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bookmarkStart w:id="0" w:name="_GoBack"/>
      <w:bookmarkEnd w:id="0"/>
      <w:r>
        <w:t xml:space="preserve">         </w:t>
      </w:r>
      <w:r>
        <w:tab/>
      </w:r>
      <w:r>
        <w:tab/>
      </w:r>
    </w:p>
    <w:p w:rsidR="000B672E" w:rsidRDefault="000B672E" w:rsidP="000B672E"/>
    <w:p w:rsidR="000B672E" w:rsidRPr="00810FB6" w:rsidRDefault="000B672E" w:rsidP="000B672E">
      <w:pPr>
        <w:rPr>
          <w:rFonts w:ascii="Avalon" w:eastAsia="Gungsuh" w:hAnsi="Avalon"/>
          <w:b/>
          <w:sz w:val="44"/>
          <w:szCs w:val="44"/>
          <w:u w:val="single"/>
        </w:rPr>
      </w:pPr>
      <w:r w:rsidRPr="00810FB6">
        <w:rPr>
          <w:rFonts w:ascii="Avalon" w:eastAsia="Gungsuh" w:hAnsi="Avalon"/>
          <w:b/>
          <w:sz w:val="44"/>
          <w:szCs w:val="44"/>
          <w:u w:val="single"/>
        </w:rPr>
        <w:t xml:space="preserve">Dodatek č. </w:t>
      </w:r>
      <w:r>
        <w:rPr>
          <w:rFonts w:ascii="Avalon" w:eastAsia="Gungsuh" w:hAnsi="Avalon"/>
          <w:b/>
          <w:sz w:val="44"/>
          <w:szCs w:val="44"/>
          <w:u w:val="single"/>
        </w:rPr>
        <w:t>1</w:t>
      </w:r>
      <w:r w:rsidRPr="00810FB6">
        <w:rPr>
          <w:rFonts w:ascii="Avalon" w:eastAsia="Gungsuh" w:hAnsi="Avalon"/>
          <w:b/>
          <w:sz w:val="44"/>
          <w:szCs w:val="44"/>
          <w:u w:val="single"/>
        </w:rPr>
        <w:t xml:space="preserve"> ke Smlouvě o dílo č. </w:t>
      </w:r>
      <w:r>
        <w:rPr>
          <w:rFonts w:ascii="Avalon" w:eastAsia="Gungsuh" w:hAnsi="Avalon"/>
          <w:b/>
          <w:sz w:val="44"/>
          <w:szCs w:val="44"/>
          <w:u w:val="single"/>
        </w:rPr>
        <w:t>MK/2016/008 ze dne 9.6.2016</w:t>
      </w:r>
    </w:p>
    <w:p w:rsidR="000B672E" w:rsidRDefault="000B672E" w:rsidP="000B672E"/>
    <w:p w:rsidR="000B672E" w:rsidRDefault="000B672E" w:rsidP="000B672E">
      <w:pPr>
        <w:rPr>
          <w:b/>
          <w:u w:val="single"/>
        </w:rPr>
      </w:pPr>
    </w:p>
    <w:p w:rsidR="000B672E" w:rsidRDefault="000B672E" w:rsidP="000B672E">
      <w:pPr>
        <w:pStyle w:val="Heading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Článek 1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u w:val="single"/>
        </w:rPr>
      </w:pPr>
      <w:r>
        <w:rPr>
          <w:b/>
          <w:u w:val="single"/>
        </w:rPr>
        <w:t>Základní ustanovení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u w:val="single"/>
        </w:rPr>
      </w:pP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u w:val="single"/>
        </w:rPr>
      </w:pPr>
    </w:p>
    <w:p w:rsidR="000B672E" w:rsidRDefault="000B672E" w:rsidP="000B672E">
      <w:pPr>
        <w:pStyle w:val="Nzev"/>
        <w:jc w:val="left"/>
        <w:rPr>
          <w:b w:val="0"/>
          <w:sz w:val="24"/>
        </w:rPr>
      </w:pPr>
      <w:r>
        <w:rPr>
          <w:rFonts w:eastAsia="ヒラギノ角ゴ Pro W3"/>
          <w:color w:val="000000"/>
          <w:sz w:val="24"/>
          <w:lang w:eastAsia="en-US"/>
        </w:rPr>
        <w:t>Název stavby</w:t>
      </w:r>
      <w:r>
        <w:rPr>
          <w:b w:val="0"/>
          <w:sz w:val="24"/>
        </w:rPr>
        <w:tab/>
      </w:r>
      <w:r>
        <w:rPr>
          <w:sz w:val="24"/>
        </w:rPr>
        <w:t xml:space="preserve">: Oprava fasády hřebčince Tlumačov 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  <w:r>
        <w:rPr>
          <w:b/>
        </w:rPr>
        <w:t>Projektant</w:t>
      </w:r>
      <w:r>
        <w:rPr>
          <w:b/>
        </w:rPr>
        <w:tab/>
        <w:t>:</w:t>
      </w:r>
      <w:r>
        <w:rPr>
          <w:b/>
        </w:rPr>
        <w:tab/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  <w:r>
        <w:rPr>
          <w:b/>
        </w:rPr>
        <w:t>Objednavatel</w:t>
      </w:r>
      <w:r>
        <w:rPr>
          <w:b/>
        </w:rPr>
        <w:tab/>
        <w:t>: Zemský hřebčinec Tlumačov, státní podnik, Dolní 115, 763 62 Tlumačov</w:t>
      </w:r>
    </w:p>
    <w:p w:rsidR="000B672E" w:rsidRPr="00823AC4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  <w:r>
        <w:rPr>
          <w:b/>
        </w:rPr>
        <w:t>Zhotovitel</w:t>
      </w:r>
      <w:r>
        <w:rPr>
          <w:b/>
        </w:rPr>
        <w:tab/>
        <w:t>:</w:t>
      </w:r>
      <w:r>
        <w:rPr>
          <w:b/>
          <w:szCs w:val="20"/>
        </w:rPr>
        <w:t xml:space="preserve"> </w:t>
      </w:r>
      <w:r w:rsidRPr="00823AC4">
        <w:rPr>
          <w:b/>
        </w:rPr>
        <w:t>MONTIM Kutra s.r.o., Mysločovice 110, 763 01 Mysločovice</w:t>
      </w:r>
      <w:r w:rsidRPr="00823AC4">
        <w:rPr>
          <w:b/>
        </w:rPr>
        <w:tab/>
      </w:r>
      <w:r w:rsidRPr="00823AC4">
        <w:rPr>
          <w:b/>
        </w:rPr>
        <w:tab/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Článek 2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u w:val="single"/>
        </w:rPr>
      </w:pPr>
      <w:r>
        <w:rPr>
          <w:b/>
          <w:u w:val="single"/>
        </w:rPr>
        <w:t>Smluvní strany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u w:val="single"/>
        </w:rPr>
      </w:pPr>
    </w:p>
    <w:p w:rsidR="000B672E" w:rsidRPr="00D601CC" w:rsidRDefault="000B672E" w:rsidP="000B672E">
      <w:pPr>
        <w:pStyle w:val="Textvbloku"/>
        <w:jc w:val="center"/>
        <w:rPr>
          <w:b/>
          <w:sz w:val="20"/>
          <w:u w:val="single"/>
        </w:rPr>
      </w:pPr>
    </w:p>
    <w:p w:rsidR="000B672E" w:rsidRPr="00D601CC" w:rsidRDefault="000B672E" w:rsidP="000B672E">
      <w:pPr>
        <w:pStyle w:val="Textvbloku"/>
        <w:tabs>
          <w:tab w:val="num" w:pos="567"/>
          <w:tab w:val="left" w:pos="3402"/>
          <w:tab w:val="left" w:pos="3686"/>
          <w:tab w:val="left" w:pos="3969"/>
        </w:tabs>
        <w:rPr>
          <w:szCs w:val="24"/>
        </w:rPr>
      </w:pPr>
      <w:r w:rsidRPr="00D601CC">
        <w:rPr>
          <w:szCs w:val="24"/>
          <w:u w:val="single"/>
        </w:rPr>
        <w:t>Objednatel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</w:r>
      <w:r w:rsidRPr="00D601CC">
        <w:rPr>
          <w:b/>
          <w:szCs w:val="24"/>
        </w:rPr>
        <w:t xml:space="preserve"> </w:t>
      </w:r>
      <w:r>
        <w:rPr>
          <w:b/>
        </w:rPr>
        <w:t>Zemský hřebčinec Tlumačov, s.p.o.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Sídlo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 xml:space="preserve"> </w:t>
      </w:r>
      <w:r w:rsidRPr="00183415">
        <w:t>Dolní 115, 763 62 Tlumačov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Statutární orgán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 xml:space="preserve"> 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Osoby oprávněné jednat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a) ve věcech smluvních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 xml:space="preserve"> </w:t>
      </w:r>
      <w:r>
        <w:rPr>
          <w:szCs w:val="24"/>
        </w:rPr>
        <w:t>Ing. David Olejníček  - ředitel organizace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b) ve věcech technických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</w:r>
      <w:r>
        <w:rPr>
          <w:szCs w:val="24"/>
        </w:rPr>
        <w:t xml:space="preserve"> Ing. Jiří Jehlička 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IČ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</w:r>
      <w:r>
        <w:rPr>
          <w:szCs w:val="24"/>
        </w:rPr>
        <w:t>71294571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>
        <w:rPr>
          <w:szCs w:val="24"/>
        </w:rPr>
        <w:t>DIČ</w:t>
      </w:r>
      <w:r>
        <w:rPr>
          <w:szCs w:val="24"/>
        </w:rPr>
        <w:tab/>
        <w:t>:</w:t>
      </w:r>
      <w:r>
        <w:rPr>
          <w:szCs w:val="24"/>
        </w:rPr>
        <w:tab/>
        <w:t xml:space="preserve">CZ71294571 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Bankovní ústav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 xml:space="preserve"> 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Číslo účtu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 xml:space="preserve"> 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Tel. / Fax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E-mail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</w:r>
      <w:r w:rsidRPr="00D601CC">
        <w:rPr>
          <w:szCs w:val="24"/>
        </w:rPr>
        <w:tab/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ab/>
      </w:r>
      <w:r w:rsidRPr="00D601CC">
        <w:rPr>
          <w:szCs w:val="24"/>
        </w:rPr>
        <w:tab/>
        <w:t xml:space="preserve"> </w:t>
      </w:r>
    </w:p>
    <w:p w:rsidR="000B672E" w:rsidRPr="00D601CC" w:rsidRDefault="000B672E" w:rsidP="000B672E">
      <w:pPr>
        <w:pStyle w:val="Textvbloku"/>
        <w:rPr>
          <w:b/>
          <w:szCs w:val="24"/>
        </w:rPr>
      </w:pPr>
    </w:p>
    <w:p w:rsidR="000B672E" w:rsidRPr="00D601CC" w:rsidRDefault="000B672E" w:rsidP="000B672E">
      <w:pPr>
        <w:pStyle w:val="Textvbloku"/>
        <w:tabs>
          <w:tab w:val="num" w:pos="567"/>
          <w:tab w:val="left" w:pos="3402"/>
          <w:tab w:val="left" w:pos="3686"/>
          <w:tab w:val="left" w:pos="3969"/>
        </w:tabs>
        <w:rPr>
          <w:szCs w:val="24"/>
        </w:rPr>
      </w:pPr>
      <w:r w:rsidRPr="00D601CC">
        <w:rPr>
          <w:szCs w:val="24"/>
          <w:u w:val="single"/>
        </w:rPr>
        <w:t>Zhotovitel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 xml:space="preserve"> </w:t>
      </w:r>
      <w:r w:rsidRPr="00D601CC">
        <w:rPr>
          <w:b/>
          <w:szCs w:val="24"/>
        </w:rPr>
        <w:t xml:space="preserve"> </w:t>
      </w:r>
      <w:r w:rsidRPr="00D601CC">
        <w:rPr>
          <w:szCs w:val="24"/>
        </w:rPr>
        <w:t>MONTIM Kutra s.r.o.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Sídlo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 xml:space="preserve">  Mysločovice 110, 763 01 Mysločovice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Statutární orgán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 xml:space="preserve"> 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Zapsán v obchodním rejstříku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>vedeném u KS v Brně, oddíl  C, vložka 69787.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Osoby oprávněné jednat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a) ve věcech smluvních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 xml:space="preserve"> Radim Kutra - jednatel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b) ve věcech technických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 xml:space="preserve"> </w:t>
      </w:r>
      <w:r>
        <w:rPr>
          <w:szCs w:val="24"/>
        </w:rPr>
        <w:t>Milan Skácelík - technik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ab/>
      </w:r>
      <w:r w:rsidRPr="00D601CC">
        <w:rPr>
          <w:szCs w:val="24"/>
        </w:rPr>
        <w:tab/>
      </w:r>
      <w:r w:rsidRPr="00D601CC">
        <w:rPr>
          <w:szCs w:val="24"/>
        </w:rPr>
        <w:tab/>
        <w:t xml:space="preserve"> 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IČ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 xml:space="preserve"> 292 71 622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DIČ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 xml:space="preserve"> CZ29271622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Bankovní ústav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 xml:space="preserve"> Česká spořitelna a.s.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Číslo účtu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 xml:space="preserve"> 2605932379/0800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lastRenderedPageBreak/>
        <w:t>Tel. / Fax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 xml:space="preserve"> 577121268/577121269</w:t>
      </w:r>
    </w:p>
    <w:p w:rsidR="000B672E" w:rsidRPr="00D601CC" w:rsidRDefault="000B672E" w:rsidP="000B672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Cs w:val="24"/>
        </w:rPr>
      </w:pPr>
      <w:r w:rsidRPr="00D601CC">
        <w:rPr>
          <w:szCs w:val="24"/>
        </w:rPr>
        <w:t>E-mail</w:t>
      </w:r>
      <w:r w:rsidRPr="00D601CC">
        <w:rPr>
          <w:szCs w:val="24"/>
        </w:rPr>
        <w:tab/>
        <w:t>:</w:t>
      </w:r>
      <w:r w:rsidRPr="00D601CC">
        <w:rPr>
          <w:szCs w:val="24"/>
        </w:rPr>
        <w:tab/>
        <w:t xml:space="preserve"> montim@montim.cz</w:t>
      </w:r>
    </w:p>
    <w:p w:rsidR="000B672E" w:rsidRPr="00D601CC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0B672E" w:rsidRDefault="000B672E" w:rsidP="000B672E"/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Článek 3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rPr>
          <w:b/>
          <w:u w:val="single"/>
        </w:rPr>
        <w:t>Předmět díla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0B672E" w:rsidRPr="00D97518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Předmětem  díla  je: oprava fasády hřebčince Tlumačov a sjednané vícepráce dle soupisů , které jsou nedílnou součástí tohoto dodatku č. 1. </w:t>
      </w:r>
    </w:p>
    <w:p w:rsidR="000B672E" w:rsidRDefault="000B672E" w:rsidP="000B672E">
      <w:pPr>
        <w:ind w:left="2124" w:hanging="2124"/>
        <w:rPr>
          <w:b/>
        </w:rPr>
      </w:pPr>
    </w:p>
    <w:p w:rsidR="000B672E" w:rsidRDefault="000B672E" w:rsidP="000B672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B672E" w:rsidRDefault="000B672E" w:rsidP="000B672E">
      <w:pPr>
        <w:rPr>
          <w:b/>
        </w:rPr>
      </w:pPr>
    </w:p>
    <w:p w:rsidR="000B672E" w:rsidRPr="00353E7F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353E7F">
        <w:t>Článek 4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353E7F">
        <w:rPr>
          <w:b/>
          <w:u w:val="single"/>
        </w:rPr>
        <w:t>Doba plnění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  <w:r>
        <w:rPr>
          <w:b/>
        </w:rPr>
        <w:tab/>
        <w:t>- zahájení prací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      13.6.2016</w:t>
      </w:r>
      <w:r>
        <w:rPr>
          <w:b/>
        </w:rPr>
        <w:tab/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  <w:r>
        <w:rPr>
          <w:b/>
        </w:rPr>
        <w:tab/>
        <w:t>- ukončení prací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      15.7.2016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  <w:r>
        <w:rPr>
          <w:b/>
        </w:rPr>
        <w:tab/>
        <w:t>- komplexní vyzkoušení, předání</w:t>
      </w:r>
      <w:r>
        <w:rPr>
          <w:b/>
        </w:rPr>
        <w:tab/>
        <w:t xml:space="preserve">:      do 20.7.2016 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</w:p>
    <w:p w:rsidR="000B672E" w:rsidRDefault="000B672E" w:rsidP="000B672E"/>
    <w:p w:rsidR="000B672E" w:rsidRDefault="000B672E" w:rsidP="000B672E"/>
    <w:p w:rsidR="000B672E" w:rsidRDefault="000B672E" w:rsidP="000B672E"/>
    <w:p w:rsidR="000B672E" w:rsidRDefault="000B672E" w:rsidP="000B672E">
      <w:pPr>
        <w:jc w:val="both"/>
      </w:pPr>
      <w:r>
        <w:t xml:space="preserve">Tímto dodatkem se mění doba ukončení prací a komplexního předání. Ostatní ujednání původní smlouvy zůstávají nezměněny a v platnosti. </w:t>
      </w:r>
    </w:p>
    <w:p w:rsidR="000B672E" w:rsidRDefault="000B672E" w:rsidP="000B672E">
      <w:r>
        <w:t>Tento dodatek je nedílnou součástí předmětné smlouvy. Je zpracován ve dvou vyhotoveních , z nichž každé je originálem. Po jejich potvrzení obdrží každá ze smluvních stran po jednom vyhotovení .</w:t>
      </w:r>
    </w:p>
    <w:p w:rsidR="000B672E" w:rsidRDefault="000B672E" w:rsidP="000B672E"/>
    <w:p w:rsidR="000B672E" w:rsidRDefault="000B672E" w:rsidP="000B672E"/>
    <w:p w:rsidR="000B672E" w:rsidRDefault="000B672E" w:rsidP="000B672E"/>
    <w:p w:rsidR="000B672E" w:rsidRDefault="000B672E" w:rsidP="000B672E"/>
    <w:p w:rsidR="000B672E" w:rsidRDefault="000B672E" w:rsidP="000B672E"/>
    <w:p w:rsidR="000B672E" w:rsidRPr="00353E7F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353E7F">
        <w:t>Článek 5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u w:val="single"/>
        </w:rPr>
      </w:pPr>
      <w:r w:rsidRPr="00353E7F">
        <w:rPr>
          <w:b/>
          <w:u w:val="single"/>
        </w:rPr>
        <w:t>Cena za dílo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u w:val="single"/>
        </w:rPr>
      </w:pP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ab/>
        <w:t>Cena za komplexní dílo v rozsahu článku 3 této smlouvy je stanovena dohodou smluvních stran podle ustanovení §2 zákona č.526/1990Sb., o cenách a je doložena cenovou nabídkou (rozpočtem), která tvoří přílohu č.1 k této smlouvě.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 Cena za zhotovení díla dle čl.3 činí :</w:t>
      </w:r>
      <w:r>
        <w:tab/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  <w:r>
        <w:rPr>
          <w:b/>
        </w:rPr>
        <w:t xml:space="preserve">Cena za dílo bez DPH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335.950,-- Kč</w:t>
      </w:r>
      <w:r>
        <w:rPr>
          <w:b/>
        </w:rPr>
        <w:tab/>
      </w:r>
      <w:r>
        <w:rPr>
          <w:b/>
        </w:rPr>
        <w:tab/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  <w:r>
        <w:rPr>
          <w:b/>
        </w:rPr>
        <w:t xml:space="preserve">Cena za vícepráce bez DPH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54.199,-- Kč</w:t>
      </w:r>
      <w:r>
        <w:rPr>
          <w:b/>
        </w:rPr>
        <w:tab/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  <w:r>
        <w:rPr>
          <w:b/>
        </w:rPr>
        <w:tab/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</w:p>
    <w:p w:rsidR="000B672E" w:rsidRDefault="000B672E" w:rsidP="000B672E">
      <w:r>
        <w:t xml:space="preserve">Jedná se o přenesenou daňovou povinnost kde příslušnou  daň odvede zákazník. </w:t>
      </w:r>
      <w:r>
        <w:rPr>
          <w:sz w:val="28"/>
        </w:rPr>
        <w:tab/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</w:rPr>
        <w:t xml:space="preserve"> 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</w:p>
    <w:p w:rsidR="000B672E" w:rsidRDefault="000B672E" w:rsidP="000B672E"/>
    <w:p w:rsidR="000B672E" w:rsidRDefault="000B672E" w:rsidP="000B672E"/>
    <w:p w:rsidR="000B672E" w:rsidRDefault="000B672E" w:rsidP="000B672E"/>
    <w:p w:rsidR="000B672E" w:rsidRDefault="000B672E" w:rsidP="000B672E"/>
    <w:p w:rsidR="000B672E" w:rsidRDefault="000B672E" w:rsidP="000B672E"/>
    <w:p w:rsidR="000B672E" w:rsidRDefault="000B672E" w:rsidP="000B672E"/>
    <w:p w:rsidR="000B672E" w:rsidRDefault="000B672E" w:rsidP="000B672E"/>
    <w:p w:rsidR="000B672E" w:rsidRDefault="000B672E" w:rsidP="000B672E"/>
    <w:p w:rsidR="000B672E" w:rsidRDefault="000B672E" w:rsidP="000B672E"/>
    <w:p w:rsidR="000B672E" w:rsidRDefault="000B672E" w:rsidP="000B672E"/>
    <w:p w:rsidR="000B672E" w:rsidRDefault="000B672E" w:rsidP="000B672E"/>
    <w:p w:rsidR="000B672E" w:rsidRDefault="000B672E" w:rsidP="000B672E"/>
    <w:p w:rsidR="000B672E" w:rsidRDefault="000B672E" w:rsidP="000B672E">
      <w:r>
        <w:t>Mysločovice 15.7.2016</w:t>
      </w:r>
    </w:p>
    <w:p w:rsidR="000B672E" w:rsidRDefault="000B672E" w:rsidP="000B672E"/>
    <w:p w:rsidR="000B672E" w:rsidRDefault="000B672E" w:rsidP="000B672E"/>
    <w:p w:rsidR="000B672E" w:rsidRDefault="000B672E" w:rsidP="000B672E"/>
    <w:p w:rsidR="000B672E" w:rsidRDefault="000B672E" w:rsidP="000B672E">
      <w:pPr>
        <w:ind w:firstLine="708"/>
      </w:pPr>
    </w:p>
    <w:p w:rsidR="000B672E" w:rsidRDefault="000B672E" w:rsidP="000B672E">
      <w:pPr>
        <w:ind w:firstLine="708"/>
      </w:pPr>
      <w:r>
        <w:t xml:space="preserve">Za objednatele </w:t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0B672E" w:rsidRPr="00524E37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  <w:r w:rsidRPr="00524E37">
        <w:rPr>
          <w:b/>
        </w:rPr>
        <w:t>..............................................................                                  ..........................................</w:t>
      </w:r>
      <w:r>
        <w:rPr>
          <w:b/>
        </w:rPr>
        <w:t>.......</w:t>
      </w:r>
      <w:r w:rsidRPr="00524E37">
        <w:rPr>
          <w:b/>
        </w:rPr>
        <w:t>.....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                    </w:t>
      </w:r>
      <w:r w:rsidRPr="00524E37">
        <w:t xml:space="preserve">objednavatel                                                                        </w:t>
      </w:r>
      <w:r>
        <w:t xml:space="preserve">    </w:t>
      </w:r>
      <w:r w:rsidRPr="00524E37">
        <w:t>zhotovitel</w:t>
      </w:r>
    </w:p>
    <w:p w:rsidR="000B672E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        </w:t>
      </w:r>
      <w:r>
        <w:tab/>
      </w:r>
      <w:r>
        <w:tab/>
      </w:r>
      <w:r>
        <w:rPr>
          <w:b/>
        </w:rPr>
        <w:tab/>
      </w:r>
      <w:r>
        <w:t xml:space="preserve"> </w:t>
      </w:r>
      <w:r>
        <w:rPr>
          <w:b/>
        </w:rPr>
        <w:tab/>
      </w:r>
    </w:p>
    <w:p w:rsidR="000B672E" w:rsidRPr="007C3AB3" w:rsidRDefault="000B672E" w:rsidP="000B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         </w:t>
      </w:r>
      <w:r>
        <w:tab/>
      </w:r>
      <w:r>
        <w:tab/>
      </w:r>
    </w:p>
    <w:p w:rsidR="000B672E" w:rsidRDefault="000B672E" w:rsidP="000B672E"/>
    <w:p w:rsidR="000B672E" w:rsidRDefault="000B672E" w:rsidP="000B672E"/>
    <w:p w:rsidR="000B672E" w:rsidRDefault="000B672E" w:rsidP="000B672E"/>
    <w:p w:rsidR="00A56DE5" w:rsidRDefault="00A56DE5"/>
    <w:sectPr w:rsidR="00A5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2E"/>
    <w:rsid w:val="000B672E"/>
    <w:rsid w:val="007712B2"/>
    <w:rsid w:val="00A56DE5"/>
    <w:rsid w:val="00B1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0B672E"/>
    <w:pPr>
      <w:widowControl w:val="0"/>
      <w:ind w:right="-92"/>
      <w:jc w:val="both"/>
    </w:pPr>
    <w:rPr>
      <w:szCs w:val="20"/>
    </w:rPr>
  </w:style>
  <w:style w:type="paragraph" w:styleId="Nzev">
    <w:name w:val="Title"/>
    <w:basedOn w:val="Normln"/>
    <w:next w:val="Podtitul"/>
    <w:link w:val="NzevChar"/>
    <w:qFormat/>
    <w:rsid w:val="000B672E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0B672E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Heading1A">
    <w:name w:val="Heading 1 A"/>
    <w:next w:val="Normln"/>
    <w:rsid w:val="000B672E"/>
    <w:pPr>
      <w:keepNext/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0B67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B672E"/>
    <w:rPr>
      <w:rFonts w:eastAsiaTheme="minorEastAsia"/>
      <w:color w:val="5A5A5A" w:themeColor="text1" w:themeTint="A5"/>
      <w:spacing w:val="15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0B672E"/>
    <w:pPr>
      <w:widowControl w:val="0"/>
      <w:ind w:right="-92"/>
      <w:jc w:val="both"/>
    </w:pPr>
    <w:rPr>
      <w:szCs w:val="20"/>
    </w:rPr>
  </w:style>
  <w:style w:type="paragraph" w:styleId="Nzev">
    <w:name w:val="Title"/>
    <w:basedOn w:val="Normln"/>
    <w:next w:val="Podtitul"/>
    <w:link w:val="NzevChar"/>
    <w:qFormat/>
    <w:rsid w:val="000B672E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0B672E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Heading1A">
    <w:name w:val="Heading 1 A"/>
    <w:next w:val="Normln"/>
    <w:rsid w:val="000B672E"/>
    <w:pPr>
      <w:keepNext/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0B67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B672E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Petrášková</dc:creator>
  <cp:lastModifiedBy>uzivatel</cp:lastModifiedBy>
  <cp:revision>2</cp:revision>
  <dcterms:created xsi:type="dcterms:W3CDTF">2016-08-16T08:53:00Z</dcterms:created>
  <dcterms:modified xsi:type="dcterms:W3CDTF">2016-08-16T08:53:00Z</dcterms:modified>
</cp:coreProperties>
</file>