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781" w:rsidRPr="00C66EB8" w:rsidRDefault="00852797" w:rsidP="00332781">
      <w:pPr>
        <w:pStyle w:val="Zkladntext"/>
        <w:keepNext/>
        <w:spacing w:after="120" w:line="276" w:lineRule="auto"/>
        <w:jc w:val="center"/>
        <w:rPr>
          <w:rFonts w:ascii="Arial" w:hAnsi="Arial" w:cs="Arial"/>
          <w:b/>
          <w:sz w:val="20"/>
          <w:szCs w:val="20"/>
        </w:rPr>
      </w:pPr>
      <w:bookmarkStart w:id="0" w:name="_GoBack"/>
      <w:bookmarkEnd w:id="0"/>
      <w:r w:rsidRPr="00C947AB">
        <w:rPr>
          <w:rFonts w:ascii="Arial" w:hAnsi="Arial" w:cs="Arial"/>
          <w:b/>
          <w:sz w:val="22"/>
          <w:szCs w:val="22"/>
        </w:rPr>
        <w:t>S</w:t>
      </w:r>
      <w:r w:rsidR="002B2C72" w:rsidRPr="00C947AB">
        <w:rPr>
          <w:rFonts w:ascii="Arial" w:hAnsi="Arial" w:cs="Arial"/>
          <w:b/>
          <w:sz w:val="22"/>
          <w:szCs w:val="22"/>
        </w:rPr>
        <w:t xml:space="preserve">mlouva </w:t>
      </w:r>
      <w:r w:rsidR="00332781">
        <w:rPr>
          <w:rFonts w:ascii="Arial" w:hAnsi="Arial" w:cs="Arial"/>
          <w:b/>
          <w:sz w:val="22"/>
          <w:szCs w:val="22"/>
        </w:rPr>
        <w:t xml:space="preserve">č. </w:t>
      </w:r>
      <w:r w:rsidR="00754871" w:rsidRPr="00BC69D8">
        <w:rPr>
          <w:rFonts w:ascii="Arial" w:hAnsi="Arial" w:cs="Arial"/>
          <w:b/>
          <w:sz w:val="20"/>
          <w:szCs w:val="20"/>
        </w:rPr>
        <w:t>1800845/46000</w:t>
      </w:r>
      <w:r w:rsidR="00402B33" w:rsidRPr="00BC69D8">
        <w:rPr>
          <w:rFonts w:ascii="Arial" w:hAnsi="Arial" w:cs="Arial"/>
          <w:b/>
          <w:sz w:val="20"/>
          <w:szCs w:val="20"/>
        </w:rPr>
        <w:t>01972</w:t>
      </w:r>
      <w:r w:rsidR="00332781">
        <w:rPr>
          <w:rFonts w:ascii="Arial" w:hAnsi="Arial" w:cs="Arial"/>
          <w:sz w:val="20"/>
          <w:szCs w:val="20"/>
        </w:rPr>
        <w:t xml:space="preserve"> </w:t>
      </w:r>
    </w:p>
    <w:p w:rsidR="00C60251" w:rsidRPr="00C947AB" w:rsidRDefault="00B96CB2" w:rsidP="00BB1881">
      <w:pPr>
        <w:spacing w:after="120" w:line="276" w:lineRule="auto"/>
        <w:contextualSpacing/>
        <w:jc w:val="center"/>
        <w:rPr>
          <w:rFonts w:ascii="Arial" w:hAnsi="Arial" w:cs="Arial"/>
          <w:b/>
          <w:sz w:val="22"/>
          <w:szCs w:val="22"/>
        </w:rPr>
      </w:pPr>
      <w:r w:rsidRPr="00C947AB">
        <w:rPr>
          <w:rFonts w:ascii="Arial" w:hAnsi="Arial" w:cs="Arial"/>
          <w:b/>
          <w:sz w:val="22"/>
          <w:szCs w:val="22"/>
        </w:rPr>
        <w:t xml:space="preserve">na </w:t>
      </w:r>
      <w:r w:rsidR="000B63D6" w:rsidRPr="00C947AB">
        <w:rPr>
          <w:rFonts w:ascii="Arial" w:hAnsi="Arial" w:cs="Arial"/>
          <w:b/>
          <w:sz w:val="22"/>
          <w:szCs w:val="22"/>
        </w:rPr>
        <w:t>zajištění licencí Microsoft a souvisejících služeb</w:t>
      </w:r>
      <w:r w:rsidR="00C60251" w:rsidRPr="00C947AB">
        <w:rPr>
          <w:rFonts w:ascii="Arial" w:hAnsi="Arial" w:cs="Arial"/>
          <w:b/>
          <w:sz w:val="22"/>
          <w:szCs w:val="22"/>
        </w:rPr>
        <w:t xml:space="preserve"> </w:t>
      </w:r>
    </w:p>
    <w:p w:rsidR="00A80364" w:rsidRDefault="002B2C72" w:rsidP="00BB1881">
      <w:pPr>
        <w:spacing w:after="120" w:line="276" w:lineRule="auto"/>
        <w:contextualSpacing/>
        <w:jc w:val="center"/>
        <w:rPr>
          <w:rFonts w:ascii="Arial" w:hAnsi="Arial" w:cs="Arial"/>
          <w:b/>
          <w:sz w:val="22"/>
          <w:szCs w:val="22"/>
        </w:rPr>
      </w:pPr>
      <w:r w:rsidRPr="00C947AB">
        <w:rPr>
          <w:rFonts w:ascii="Arial" w:hAnsi="Arial" w:cs="Arial"/>
          <w:b/>
          <w:sz w:val="22"/>
          <w:szCs w:val="22"/>
        </w:rPr>
        <w:t xml:space="preserve">ID VZ: </w:t>
      </w:r>
      <w:r w:rsidR="003327EC" w:rsidRPr="000810B9">
        <w:rPr>
          <w:rFonts w:ascii="Arial" w:hAnsi="Arial" w:cs="Arial"/>
          <w:b/>
          <w:sz w:val="22"/>
          <w:szCs w:val="22"/>
        </w:rPr>
        <w:t>1800845</w:t>
      </w:r>
    </w:p>
    <w:p w:rsidR="00332781" w:rsidRPr="00927A00" w:rsidRDefault="00332781" w:rsidP="00332781">
      <w:pPr>
        <w:pStyle w:val="Zkladntext"/>
        <w:keepNext/>
        <w:spacing w:after="120" w:line="276" w:lineRule="auto"/>
        <w:jc w:val="both"/>
        <w:rPr>
          <w:rFonts w:ascii="Arial" w:hAnsi="Arial" w:cs="Arial"/>
          <w:sz w:val="20"/>
          <w:szCs w:val="20"/>
        </w:rPr>
      </w:pPr>
      <w:r w:rsidRPr="00927A00">
        <w:rPr>
          <w:rFonts w:ascii="Arial" w:hAnsi="Arial" w:cs="Arial"/>
          <w:sz w:val="20"/>
          <w:szCs w:val="20"/>
        </w:rPr>
        <w:t>uzavřená v souladu s §</w:t>
      </w:r>
      <w:r w:rsidR="00C03F45">
        <w:rPr>
          <w:rFonts w:ascii="Arial" w:hAnsi="Arial" w:cs="Arial"/>
          <w:sz w:val="20"/>
          <w:szCs w:val="20"/>
        </w:rPr>
        <w:t xml:space="preserve"> 1746 odst.</w:t>
      </w:r>
      <w:r w:rsidR="0049249F">
        <w:rPr>
          <w:rFonts w:ascii="Arial" w:hAnsi="Arial" w:cs="Arial"/>
          <w:sz w:val="20"/>
          <w:szCs w:val="20"/>
        </w:rPr>
        <w:t xml:space="preserve"> </w:t>
      </w:r>
      <w:r w:rsidR="00C03F45">
        <w:rPr>
          <w:rFonts w:ascii="Arial" w:hAnsi="Arial" w:cs="Arial"/>
          <w:sz w:val="20"/>
          <w:szCs w:val="20"/>
        </w:rPr>
        <w:t xml:space="preserve">2 </w:t>
      </w:r>
      <w:r w:rsidRPr="00927A00">
        <w:rPr>
          <w:rFonts w:ascii="Arial" w:hAnsi="Arial" w:cs="Arial"/>
          <w:sz w:val="20"/>
          <w:szCs w:val="20"/>
        </w:rPr>
        <w:t>a § 2358 a násl. zákona č. 89 / 2012 Sb., občansk</w:t>
      </w:r>
      <w:r>
        <w:rPr>
          <w:rFonts w:ascii="Arial" w:hAnsi="Arial" w:cs="Arial"/>
          <w:sz w:val="20"/>
          <w:szCs w:val="20"/>
        </w:rPr>
        <w:t>ý</w:t>
      </w:r>
      <w:r w:rsidRPr="00927A00">
        <w:rPr>
          <w:rFonts w:ascii="Arial" w:hAnsi="Arial" w:cs="Arial"/>
          <w:sz w:val="20"/>
          <w:szCs w:val="20"/>
        </w:rPr>
        <w:t xml:space="preserve"> zákoník, ve znění pozdějších předpisů</w:t>
      </w:r>
      <w:r>
        <w:rPr>
          <w:rFonts w:ascii="Arial" w:hAnsi="Arial" w:cs="Arial"/>
          <w:sz w:val="20"/>
          <w:szCs w:val="20"/>
        </w:rPr>
        <w:t>,</w:t>
      </w:r>
      <w:r w:rsidRPr="00927A00">
        <w:rPr>
          <w:rFonts w:ascii="Arial" w:hAnsi="Arial" w:cs="Arial"/>
          <w:sz w:val="20"/>
          <w:szCs w:val="20"/>
        </w:rPr>
        <w:t xml:space="preserve"> a zákonem č. 121/2000 Sb.</w:t>
      </w:r>
      <w:r>
        <w:rPr>
          <w:rFonts w:ascii="Arial" w:hAnsi="Arial" w:cs="Arial"/>
          <w:sz w:val="20"/>
          <w:szCs w:val="20"/>
        </w:rPr>
        <w:t>,</w:t>
      </w:r>
      <w:r w:rsidRPr="00927A00">
        <w:rPr>
          <w:rFonts w:ascii="Arial" w:hAnsi="Arial" w:cs="Arial"/>
          <w:sz w:val="20"/>
          <w:szCs w:val="20"/>
        </w:rPr>
        <w:t xml:space="preserve"> o právu autor</w:t>
      </w:r>
      <w:r>
        <w:rPr>
          <w:rFonts w:ascii="Arial" w:hAnsi="Arial" w:cs="Arial"/>
          <w:sz w:val="20"/>
          <w:szCs w:val="20"/>
        </w:rPr>
        <w:t>ském, o právech souvisejících s </w:t>
      </w:r>
      <w:r w:rsidRPr="00927A00">
        <w:rPr>
          <w:rFonts w:ascii="Arial" w:hAnsi="Arial" w:cs="Arial"/>
          <w:sz w:val="20"/>
          <w:szCs w:val="20"/>
        </w:rPr>
        <w:t xml:space="preserve">právem autorským a o změně některých zákonů (autorský zákon), ve znění pozdějších předpisů </w:t>
      </w:r>
    </w:p>
    <w:p w:rsidR="00332781" w:rsidRDefault="00332781" w:rsidP="00332781">
      <w:pPr>
        <w:pStyle w:val="Zkladntext"/>
        <w:keepNext/>
        <w:spacing w:after="120" w:line="276" w:lineRule="auto"/>
        <w:jc w:val="center"/>
        <w:rPr>
          <w:rFonts w:ascii="Arial" w:hAnsi="Arial" w:cs="Arial"/>
          <w:sz w:val="20"/>
          <w:szCs w:val="20"/>
        </w:rPr>
      </w:pPr>
      <w:r w:rsidRPr="00927A00">
        <w:rPr>
          <w:rFonts w:ascii="Arial" w:hAnsi="Arial" w:cs="Arial"/>
          <w:sz w:val="20"/>
          <w:szCs w:val="20"/>
        </w:rPr>
        <w:t>(dále jen „</w:t>
      </w:r>
      <w:r>
        <w:rPr>
          <w:rFonts w:ascii="Arial" w:hAnsi="Arial" w:cs="Arial"/>
          <w:sz w:val="20"/>
          <w:szCs w:val="20"/>
        </w:rPr>
        <w:t>Smlouva</w:t>
      </w:r>
      <w:r w:rsidRPr="00927A00">
        <w:rPr>
          <w:rFonts w:ascii="Arial" w:hAnsi="Arial" w:cs="Arial"/>
          <w:sz w:val="20"/>
          <w:szCs w:val="20"/>
        </w:rPr>
        <w:t>“)</w:t>
      </w:r>
    </w:p>
    <w:p w:rsidR="00332781" w:rsidRPr="00892973" w:rsidRDefault="00332781" w:rsidP="00332781">
      <w:pPr>
        <w:pStyle w:val="Zkladntext"/>
        <w:keepNext/>
        <w:spacing w:after="120" w:line="276" w:lineRule="auto"/>
        <w:jc w:val="center"/>
        <w:rPr>
          <w:rFonts w:ascii="Arial" w:hAnsi="Arial" w:cs="Arial"/>
          <w:sz w:val="20"/>
          <w:szCs w:val="20"/>
        </w:rPr>
      </w:pPr>
    </w:p>
    <w:p w:rsidR="00332781" w:rsidRDefault="00332781" w:rsidP="00332781">
      <w:pPr>
        <w:suppressAutoHyphens/>
        <w:spacing w:before="240"/>
        <w:ind w:right="-873"/>
        <w:jc w:val="center"/>
        <w:outlineLvl w:val="0"/>
        <w:rPr>
          <w:rFonts w:ascii="Arial" w:hAnsi="Arial" w:cs="Arial"/>
          <w:b/>
          <w:bCs/>
          <w:sz w:val="20"/>
          <w:szCs w:val="16"/>
        </w:rPr>
      </w:pPr>
      <w:r w:rsidRPr="00927A00">
        <w:rPr>
          <w:rFonts w:ascii="Arial" w:hAnsi="Arial" w:cs="Arial"/>
          <w:b/>
          <w:bCs/>
          <w:sz w:val="20"/>
          <w:szCs w:val="16"/>
        </w:rPr>
        <w:t>Smluvní strany</w:t>
      </w:r>
    </w:p>
    <w:p w:rsidR="00332781" w:rsidRDefault="00332781" w:rsidP="00332781">
      <w:pPr>
        <w:suppressAutoHyphens/>
        <w:spacing w:before="240"/>
        <w:ind w:right="-873"/>
        <w:jc w:val="center"/>
        <w:outlineLvl w:val="0"/>
        <w:rPr>
          <w:rFonts w:ascii="Arial" w:hAnsi="Arial" w:cs="Arial"/>
          <w:b/>
          <w:bCs/>
          <w:sz w:val="20"/>
          <w:szCs w:val="16"/>
        </w:rPr>
      </w:pPr>
    </w:p>
    <w:p w:rsidR="00332781" w:rsidRPr="00927A00" w:rsidRDefault="00A602CD" w:rsidP="00332781">
      <w:pPr>
        <w:tabs>
          <w:tab w:val="left" w:pos="1701"/>
        </w:tabs>
        <w:spacing w:after="120" w:line="276" w:lineRule="auto"/>
        <w:ind w:left="284" w:hanging="283"/>
        <w:contextualSpacing/>
        <w:rPr>
          <w:rFonts w:ascii="Arial" w:eastAsia="Calibri" w:hAnsi="Arial" w:cs="Arial"/>
          <w:sz w:val="20"/>
          <w:szCs w:val="22"/>
        </w:rPr>
      </w:pPr>
      <w:r>
        <w:rPr>
          <w:rFonts w:ascii="Arial" w:eastAsia="Calibri" w:hAnsi="Arial" w:cs="Arial"/>
          <w:b/>
          <w:sz w:val="20"/>
          <w:szCs w:val="22"/>
        </w:rPr>
        <w:t>1.</w:t>
      </w:r>
      <w:r>
        <w:rPr>
          <w:rFonts w:ascii="Arial" w:eastAsia="Calibri" w:hAnsi="Arial" w:cs="Arial"/>
          <w:b/>
          <w:sz w:val="20"/>
          <w:szCs w:val="22"/>
        </w:rPr>
        <w:tab/>
      </w:r>
      <w:r w:rsidR="00332781" w:rsidRPr="00927A00">
        <w:rPr>
          <w:rFonts w:ascii="Arial" w:eastAsia="Calibri" w:hAnsi="Arial" w:cs="Arial"/>
          <w:b/>
          <w:sz w:val="20"/>
          <w:szCs w:val="22"/>
        </w:rPr>
        <w:t>Všeobecná zdravotní pojišťovna České republiky</w:t>
      </w:r>
      <w:r w:rsidR="00332781" w:rsidRPr="00927A00">
        <w:rPr>
          <w:rFonts w:ascii="Arial" w:eastAsia="Calibri" w:hAnsi="Arial" w:cs="Arial"/>
          <w:sz w:val="20"/>
          <w:szCs w:val="22"/>
        </w:rPr>
        <w:br/>
        <w:t xml:space="preserve">se sídlem: </w:t>
      </w:r>
      <w:r w:rsidR="00332781" w:rsidRPr="00927A00">
        <w:rPr>
          <w:rFonts w:ascii="Arial" w:eastAsia="Calibri" w:hAnsi="Arial" w:cs="Arial"/>
          <w:sz w:val="20"/>
          <w:szCs w:val="22"/>
        </w:rPr>
        <w:tab/>
      </w:r>
      <w:r w:rsidR="00332781" w:rsidRPr="00927A00">
        <w:rPr>
          <w:rFonts w:ascii="Arial" w:eastAsia="Calibri" w:hAnsi="Arial" w:cs="Arial"/>
          <w:sz w:val="20"/>
          <w:szCs w:val="22"/>
        </w:rPr>
        <w:tab/>
      </w:r>
      <w:r>
        <w:rPr>
          <w:rFonts w:ascii="Arial" w:eastAsia="Calibri" w:hAnsi="Arial" w:cs="Arial"/>
          <w:sz w:val="20"/>
          <w:szCs w:val="22"/>
        </w:rPr>
        <w:tab/>
      </w:r>
      <w:r w:rsidR="00332781" w:rsidRPr="00927A00">
        <w:rPr>
          <w:rFonts w:ascii="Arial" w:eastAsia="Calibri" w:hAnsi="Arial" w:cs="Arial"/>
          <w:sz w:val="20"/>
          <w:szCs w:val="22"/>
        </w:rPr>
        <w:t>Orlická 2020</w:t>
      </w:r>
      <w:r w:rsidR="00332781">
        <w:rPr>
          <w:rFonts w:ascii="Arial" w:eastAsia="Calibri" w:hAnsi="Arial" w:cs="Arial"/>
          <w:sz w:val="20"/>
          <w:szCs w:val="22"/>
        </w:rPr>
        <w:t>/4</w:t>
      </w:r>
      <w:r w:rsidR="00332781" w:rsidRPr="00927A00">
        <w:rPr>
          <w:rFonts w:ascii="Arial" w:eastAsia="Calibri" w:hAnsi="Arial" w:cs="Arial"/>
          <w:sz w:val="20"/>
          <w:szCs w:val="22"/>
        </w:rPr>
        <w:t>, 130 00 Praha 3</w:t>
      </w:r>
      <w:r w:rsidR="00332781" w:rsidRPr="00927A00">
        <w:rPr>
          <w:rFonts w:ascii="Arial" w:eastAsia="Calibri" w:hAnsi="Arial" w:cs="Arial"/>
          <w:sz w:val="20"/>
          <w:szCs w:val="22"/>
        </w:rPr>
        <w:br/>
        <w:t>kterou zastupuje:</w:t>
      </w:r>
      <w:r w:rsidR="00332781" w:rsidRPr="00927A00">
        <w:rPr>
          <w:rFonts w:ascii="Arial" w:eastAsia="Calibri" w:hAnsi="Arial" w:cs="Arial"/>
          <w:sz w:val="20"/>
          <w:szCs w:val="22"/>
        </w:rPr>
        <w:tab/>
      </w:r>
      <w:r>
        <w:rPr>
          <w:rFonts w:ascii="Arial" w:eastAsia="Calibri" w:hAnsi="Arial" w:cs="Arial"/>
          <w:sz w:val="20"/>
          <w:szCs w:val="22"/>
        </w:rPr>
        <w:tab/>
      </w:r>
      <w:r w:rsidR="00332781" w:rsidRPr="00927A00">
        <w:rPr>
          <w:rFonts w:ascii="Arial" w:eastAsia="Calibri" w:hAnsi="Arial" w:cs="Arial"/>
          <w:sz w:val="20"/>
          <w:szCs w:val="22"/>
        </w:rPr>
        <w:t>Ing. Zdeněk Kabátek, ředitel VZP ČR,</w:t>
      </w:r>
    </w:p>
    <w:p w:rsidR="00332781" w:rsidRPr="00927A00" w:rsidRDefault="00332781" w:rsidP="00332781">
      <w:pPr>
        <w:tabs>
          <w:tab w:val="left" w:pos="1701"/>
        </w:tabs>
        <w:spacing w:after="120" w:line="276" w:lineRule="auto"/>
        <w:ind w:left="284"/>
        <w:contextualSpacing/>
        <w:rPr>
          <w:rFonts w:ascii="Arial" w:eastAsia="Calibri" w:hAnsi="Arial" w:cs="Arial"/>
          <w:sz w:val="20"/>
          <w:szCs w:val="22"/>
        </w:rPr>
      </w:pPr>
      <w:r w:rsidRPr="00927A00">
        <w:rPr>
          <w:rFonts w:ascii="Arial" w:eastAsia="Calibri" w:hAnsi="Arial" w:cs="Arial"/>
          <w:sz w:val="20"/>
          <w:szCs w:val="22"/>
        </w:rPr>
        <w:t xml:space="preserve">IČO: </w:t>
      </w:r>
      <w:r w:rsidRPr="00927A00">
        <w:rPr>
          <w:rFonts w:ascii="Arial" w:eastAsia="Calibri" w:hAnsi="Arial" w:cs="Arial"/>
          <w:sz w:val="20"/>
          <w:szCs w:val="22"/>
        </w:rPr>
        <w:tab/>
      </w:r>
      <w:r w:rsidRPr="00927A00">
        <w:rPr>
          <w:rFonts w:ascii="Arial" w:eastAsia="Calibri" w:hAnsi="Arial" w:cs="Arial"/>
          <w:sz w:val="20"/>
          <w:szCs w:val="22"/>
        </w:rPr>
        <w:tab/>
      </w:r>
      <w:r w:rsidR="00A602CD">
        <w:rPr>
          <w:rFonts w:ascii="Arial" w:eastAsia="Calibri" w:hAnsi="Arial" w:cs="Arial"/>
          <w:sz w:val="20"/>
          <w:szCs w:val="22"/>
        </w:rPr>
        <w:tab/>
      </w:r>
      <w:r w:rsidRPr="00927A00">
        <w:rPr>
          <w:rFonts w:ascii="Arial" w:eastAsia="Calibri" w:hAnsi="Arial" w:cs="Arial"/>
          <w:sz w:val="20"/>
          <w:szCs w:val="22"/>
        </w:rPr>
        <w:t>411 97 518</w:t>
      </w:r>
    </w:p>
    <w:p w:rsidR="00332781" w:rsidRPr="00927A00" w:rsidRDefault="00332781" w:rsidP="00332781">
      <w:pPr>
        <w:tabs>
          <w:tab w:val="left" w:pos="1701"/>
        </w:tabs>
        <w:spacing w:after="120" w:line="276" w:lineRule="auto"/>
        <w:ind w:left="284"/>
        <w:contextualSpacing/>
        <w:rPr>
          <w:rFonts w:ascii="Arial" w:eastAsia="Calibri" w:hAnsi="Arial" w:cs="Arial"/>
          <w:sz w:val="20"/>
          <w:szCs w:val="22"/>
        </w:rPr>
      </w:pPr>
      <w:r w:rsidRPr="00927A00">
        <w:rPr>
          <w:rFonts w:ascii="Arial" w:eastAsia="Calibri" w:hAnsi="Arial" w:cs="Arial"/>
          <w:sz w:val="20"/>
          <w:szCs w:val="22"/>
        </w:rPr>
        <w:t>DIČ:</w:t>
      </w:r>
      <w:r w:rsidRPr="00927A00">
        <w:rPr>
          <w:rFonts w:ascii="Arial" w:eastAsia="Calibri" w:hAnsi="Arial" w:cs="Arial"/>
          <w:sz w:val="20"/>
          <w:szCs w:val="22"/>
        </w:rPr>
        <w:tab/>
      </w:r>
      <w:r w:rsidRPr="00927A00">
        <w:rPr>
          <w:rFonts w:ascii="Arial" w:eastAsia="Calibri" w:hAnsi="Arial" w:cs="Arial"/>
          <w:sz w:val="20"/>
          <w:szCs w:val="22"/>
        </w:rPr>
        <w:tab/>
      </w:r>
      <w:r w:rsidR="00A602CD">
        <w:rPr>
          <w:rFonts w:ascii="Arial" w:eastAsia="Calibri" w:hAnsi="Arial" w:cs="Arial"/>
          <w:sz w:val="20"/>
          <w:szCs w:val="22"/>
        </w:rPr>
        <w:tab/>
      </w:r>
      <w:r w:rsidRPr="00927A00">
        <w:rPr>
          <w:rFonts w:ascii="Arial" w:eastAsia="Calibri" w:hAnsi="Arial" w:cs="Arial"/>
          <w:sz w:val="20"/>
          <w:szCs w:val="22"/>
        </w:rPr>
        <w:t>CZ41197518</w:t>
      </w:r>
    </w:p>
    <w:p w:rsidR="00332781" w:rsidRPr="00927A00" w:rsidRDefault="00332781" w:rsidP="00332781">
      <w:pPr>
        <w:tabs>
          <w:tab w:val="left" w:pos="1701"/>
        </w:tabs>
        <w:spacing w:after="120" w:line="276" w:lineRule="auto"/>
        <w:ind w:left="284"/>
        <w:contextualSpacing/>
        <w:rPr>
          <w:rFonts w:ascii="Arial" w:eastAsia="Calibri" w:hAnsi="Arial" w:cs="Arial"/>
          <w:sz w:val="20"/>
          <w:szCs w:val="22"/>
        </w:rPr>
      </w:pPr>
      <w:r>
        <w:rPr>
          <w:rFonts w:ascii="Arial" w:eastAsia="Calibri" w:hAnsi="Arial" w:cs="Arial"/>
          <w:sz w:val="20"/>
          <w:szCs w:val="22"/>
        </w:rPr>
        <w:t>b</w:t>
      </w:r>
      <w:r w:rsidRPr="00927A00">
        <w:rPr>
          <w:rFonts w:ascii="Arial" w:eastAsia="Calibri" w:hAnsi="Arial" w:cs="Arial"/>
          <w:sz w:val="20"/>
          <w:szCs w:val="22"/>
        </w:rPr>
        <w:t xml:space="preserve">ankovní spojení: </w:t>
      </w:r>
      <w:r w:rsidRPr="00927A00">
        <w:rPr>
          <w:rFonts w:ascii="Arial" w:eastAsia="Calibri" w:hAnsi="Arial" w:cs="Arial"/>
          <w:sz w:val="20"/>
          <w:szCs w:val="22"/>
        </w:rPr>
        <w:tab/>
      </w:r>
      <w:r w:rsidR="00A602CD">
        <w:rPr>
          <w:rFonts w:ascii="Arial" w:eastAsia="Calibri" w:hAnsi="Arial" w:cs="Arial"/>
          <w:sz w:val="20"/>
          <w:szCs w:val="22"/>
        </w:rPr>
        <w:tab/>
      </w:r>
      <w:r w:rsidRPr="00927A00">
        <w:rPr>
          <w:rFonts w:ascii="Arial" w:eastAsia="Calibri" w:hAnsi="Arial" w:cs="Arial"/>
          <w:sz w:val="20"/>
          <w:szCs w:val="22"/>
        </w:rPr>
        <w:t>Česká národní banka, Praha 1, Na Příkopě 28</w:t>
      </w:r>
    </w:p>
    <w:p w:rsidR="00332781" w:rsidRPr="00927A00" w:rsidRDefault="00332781" w:rsidP="00332781">
      <w:pPr>
        <w:tabs>
          <w:tab w:val="left" w:pos="1701"/>
        </w:tabs>
        <w:spacing w:after="120" w:line="276" w:lineRule="auto"/>
        <w:ind w:left="284"/>
        <w:contextualSpacing/>
        <w:rPr>
          <w:rFonts w:ascii="Arial" w:eastAsia="Calibri" w:hAnsi="Arial" w:cs="Arial"/>
          <w:sz w:val="20"/>
          <w:szCs w:val="22"/>
        </w:rPr>
      </w:pPr>
      <w:r>
        <w:rPr>
          <w:rFonts w:ascii="Arial" w:eastAsia="Calibri" w:hAnsi="Arial" w:cs="Arial"/>
          <w:sz w:val="20"/>
          <w:szCs w:val="22"/>
        </w:rPr>
        <w:t>č</w:t>
      </w:r>
      <w:r w:rsidRPr="00927A00">
        <w:rPr>
          <w:rFonts w:ascii="Arial" w:eastAsia="Calibri" w:hAnsi="Arial" w:cs="Arial"/>
          <w:sz w:val="20"/>
          <w:szCs w:val="22"/>
        </w:rPr>
        <w:t>ísla účtů:</w:t>
      </w:r>
      <w:r w:rsidRPr="00927A00">
        <w:rPr>
          <w:rFonts w:ascii="Arial" w:eastAsia="Calibri" w:hAnsi="Arial" w:cs="Arial"/>
          <w:sz w:val="20"/>
          <w:szCs w:val="22"/>
        </w:rPr>
        <w:tab/>
      </w:r>
      <w:r w:rsidRPr="00927A00">
        <w:rPr>
          <w:rFonts w:ascii="Arial" w:eastAsia="Calibri" w:hAnsi="Arial" w:cs="Arial"/>
          <w:sz w:val="20"/>
          <w:szCs w:val="22"/>
        </w:rPr>
        <w:tab/>
      </w:r>
      <w:r w:rsidR="00A602CD">
        <w:rPr>
          <w:rFonts w:ascii="Arial" w:eastAsia="Calibri" w:hAnsi="Arial" w:cs="Arial"/>
          <w:sz w:val="20"/>
          <w:szCs w:val="22"/>
        </w:rPr>
        <w:tab/>
      </w:r>
      <w:r w:rsidR="0029000C">
        <w:rPr>
          <w:rFonts w:ascii="Arial" w:eastAsia="Calibri" w:hAnsi="Arial" w:cs="Arial"/>
          <w:sz w:val="20"/>
          <w:szCs w:val="22"/>
        </w:rPr>
        <w:t>XXXXXXXXXXXXXXXXX</w:t>
      </w:r>
    </w:p>
    <w:p w:rsidR="00332781" w:rsidRPr="00927A00" w:rsidRDefault="00332781" w:rsidP="00332781">
      <w:pPr>
        <w:tabs>
          <w:tab w:val="left" w:pos="1701"/>
        </w:tabs>
        <w:spacing w:after="120" w:line="276" w:lineRule="auto"/>
        <w:ind w:left="284"/>
        <w:contextualSpacing/>
        <w:rPr>
          <w:rFonts w:ascii="Arial" w:eastAsia="Calibri" w:hAnsi="Arial" w:cs="Arial"/>
          <w:sz w:val="20"/>
          <w:szCs w:val="22"/>
        </w:rPr>
      </w:pPr>
      <w:r>
        <w:rPr>
          <w:rFonts w:ascii="Arial" w:eastAsia="Calibri" w:hAnsi="Arial" w:cs="Arial"/>
          <w:sz w:val="20"/>
          <w:szCs w:val="22"/>
        </w:rPr>
        <w:t>z</w:t>
      </w:r>
      <w:r w:rsidRPr="00927A00">
        <w:rPr>
          <w:rFonts w:ascii="Arial" w:eastAsia="Calibri" w:hAnsi="Arial" w:cs="Arial"/>
          <w:sz w:val="20"/>
          <w:szCs w:val="22"/>
        </w:rPr>
        <w:t>řízena zákonem č. 551/1991 Sb., o Všeobecné zdravotní pojišťovně České republiky,</w:t>
      </w:r>
    </w:p>
    <w:p w:rsidR="00332781" w:rsidRDefault="00332781" w:rsidP="00332781">
      <w:pPr>
        <w:tabs>
          <w:tab w:val="left" w:pos="1701"/>
        </w:tabs>
        <w:spacing w:after="120" w:line="276" w:lineRule="auto"/>
        <w:ind w:left="284"/>
        <w:contextualSpacing/>
        <w:rPr>
          <w:rFonts w:ascii="Arial" w:eastAsia="Calibri" w:hAnsi="Arial" w:cs="Arial"/>
          <w:sz w:val="20"/>
          <w:szCs w:val="22"/>
        </w:rPr>
      </w:pPr>
      <w:r w:rsidRPr="00927A00">
        <w:rPr>
          <w:rFonts w:ascii="Arial" w:eastAsia="Calibri" w:hAnsi="Arial" w:cs="Arial"/>
          <w:sz w:val="20"/>
          <w:szCs w:val="22"/>
        </w:rPr>
        <w:t>ve znění pozdějších předpisů</w:t>
      </w:r>
    </w:p>
    <w:p w:rsidR="00332781" w:rsidRPr="00927A00" w:rsidRDefault="00332781" w:rsidP="00332781">
      <w:pPr>
        <w:tabs>
          <w:tab w:val="left" w:pos="1701"/>
        </w:tabs>
        <w:spacing w:after="120" w:line="276" w:lineRule="auto"/>
        <w:ind w:left="284" w:firstLine="1"/>
        <w:contextualSpacing/>
        <w:rPr>
          <w:rFonts w:ascii="Arial" w:eastAsia="Calibri" w:hAnsi="Arial" w:cs="Arial"/>
          <w:sz w:val="20"/>
          <w:szCs w:val="22"/>
        </w:rPr>
      </w:pPr>
    </w:p>
    <w:p w:rsidR="00332781" w:rsidRDefault="00332781" w:rsidP="00332781">
      <w:pPr>
        <w:tabs>
          <w:tab w:val="left" w:pos="1701"/>
        </w:tabs>
        <w:spacing w:after="120" w:line="276" w:lineRule="auto"/>
        <w:ind w:firstLine="284"/>
        <w:contextualSpacing/>
        <w:rPr>
          <w:rFonts w:ascii="Arial" w:eastAsia="Calibri" w:hAnsi="Arial" w:cs="Arial"/>
          <w:sz w:val="20"/>
          <w:szCs w:val="22"/>
        </w:rPr>
      </w:pPr>
      <w:r w:rsidRPr="00927A00">
        <w:rPr>
          <w:rFonts w:ascii="Arial" w:eastAsia="Calibri" w:hAnsi="Arial" w:cs="Arial"/>
          <w:sz w:val="20"/>
          <w:szCs w:val="22"/>
        </w:rPr>
        <w:t xml:space="preserve">(dále jen </w:t>
      </w:r>
      <w:r>
        <w:rPr>
          <w:rFonts w:ascii="Arial" w:eastAsia="Calibri" w:hAnsi="Arial" w:cs="Arial"/>
          <w:sz w:val="20"/>
          <w:szCs w:val="22"/>
        </w:rPr>
        <w:t>„</w:t>
      </w:r>
      <w:r>
        <w:rPr>
          <w:rFonts w:ascii="Arial" w:eastAsia="Calibri" w:hAnsi="Arial" w:cs="Arial"/>
          <w:b/>
          <w:sz w:val="20"/>
          <w:szCs w:val="22"/>
        </w:rPr>
        <w:t>Objednatel</w:t>
      </w:r>
      <w:r w:rsidRPr="00927A00">
        <w:rPr>
          <w:rFonts w:ascii="Arial" w:eastAsia="Calibri" w:hAnsi="Arial" w:cs="Arial"/>
          <w:sz w:val="20"/>
          <w:szCs w:val="22"/>
        </w:rPr>
        <w:t xml:space="preserve">“ nebo </w:t>
      </w:r>
      <w:r>
        <w:rPr>
          <w:rFonts w:ascii="Arial" w:eastAsia="Calibri" w:hAnsi="Arial" w:cs="Arial"/>
          <w:sz w:val="20"/>
          <w:szCs w:val="22"/>
        </w:rPr>
        <w:t>„</w:t>
      </w:r>
      <w:r w:rsidRPr="00927A00">
        <w:rPr>
          <w:rFonts w:ascii="Arial" w:eastAsia="Calibri" w:hAnsi="Arial" w:cs="Arial"/>
          <w:b/>
          <w:sz w:val="20"/>
          <w:szCs w:val="22"/>
        </w:rPr>
        <w:t>VZP ČR</w:t>
      </w:r>
      <w:r>
        <w:rPr>
          <w:rFonts w:ascii="Arial" w:eastAsia="Calibri" w:hAnsi="Arial" w:cs="Arial"/>
          <w:b/>
          <w:sz w:val="20"/>
          <w:szCs w:val="22"/>
        </w:rPr>
        <w:t>“</w:t>
      </w:r>
      <w:r w:rsidRPr="00927A00">
        <w:rPr>
          <w:rFonts w:ascii="Arial" w:eastAsia="Calibri" w:hAnsi="Arial" w:cs="Arial"/>
          <w:sz w:val="20"/>
          <w:szCs w:val="22"/>
        </w:rPr>
        <w:t xml:space="preserve"> nebo „</w:t>
      </w:r>
      <w:r w:rsidRPr="00927A00">
        <w:rPr>
          <w:rFonts w:ascii="Arial" w:eastAsia="Calibri" w:hAnsi="Arial" w:cs="Arial"/>
          <w:b/>
          <w:sz w:val="20"/>
          <w:szCs w:val="22"/>
        </w:rPr>
        <w:t>VZP</w:t>
      </w:r>
      <w:r w:rsidRPr="00927A00">
        <w:rPr>
          <w:rFonts w:ascii="Arial" w:eastAsia="Calibri" w:hAnsi="Arial" w:cs="Arial"/>
          <w:sz w:val="20"/>
          <w:szCs w:val="22"/>
        </w:rPr>
        <w:t>“)</w:t>
      </w:r>
    </w:p>
    <w:p w:rsidR="00332781" w:rsidRDefault="00332781" w:rsidP="00332781">
      <w:pPr>
        <w:tabs>
          <w:tab w:val="left" w:pos="1701"/>
        </w:tabs>
        <w:spacing w:after="120" w:line="276" w:lineRule="auto"/>
        <w:ind w:firstLine="284"/>
        <w:contextualSpacing/>
        <w:rPr>
          <w:rFonts w:ascii="Arial" w:eastAsia="Calibri" w:hAnsi="Arial" w:cs="Arial"/>
          <w:sz w:val="20"/>
          <w:szCs w:val="22"/>
        </w:rPr>
      </w:pPr>
    </w:p>
    <w:p w:rsidR="00332781" w:rsidRPr="00AF6FF5" w:rsidRDefault="00332781" w:rsidP="00332781">
      <w:pPr>
        <w:tabs>
          <w:tab w:val="left" w:pos="1701"/>
        </w:tabs>
        <w:spacing w:after="120" w:line="276" w:lineRule="auto"/>
        <w:ind w:firstLine="284"/>
        <w:contextualSpacing/>
        <w:rPr>
          <w:rFonts w:ascii="Arial" w:eastAsia="Calibri" w:hAnsi="Arial" w:cs="Arial"/>
          <w:sz w:val="20"/>
          <w:szCs w:val="22"/>
        </w:rPr>
      </w:pPr>
      <w:r>
        <w:rPr>
          <w:rFonts w:ascii="Arial" w:eastAsia="Calibri" w:hAnsi="Arial" w:cs="Arial"/>
          <w:sz w:val="20"/>
          <w:szCs w:val="22"/>
        </w:rPr>
        <w:t>a</w:t>
      </w:r>
    </w:p>
    <w:p w:rsidR="00332781" w:rsidRPr="00927A00" w:rsidRDefault="00332781" w:rsidP="00332781">
      <w:pPr>
        <w:rPr>
          <w:rFonts w:ascii="Arial" w:eastAsia="Calibri" w:hAnsi="Arial" w:cs="Arial"/>
          <w:sz w:val="20"/>
          <w:szCs w:val="20"/>
          <w:highlight w:val="green"/>
        </w:rPr>
      </w:pPr>
    </w:p>
    <w:p w:rsidR="00C662B7" w:rsidRPr="00927A00" w:rsidRDefault="00A602CD" w:rsidP="00C662B7">
      <w:pPr>
        <w:ind w:left="284" w:hanging="284"/>
        <w:rPr>
          <w:rFonts w:ascii="Arial" w:eastAsia="Calibri" w:hAnsi="Arial" w:cs="Arial"/>
          <w:b/>
          <w:sz w:val="20"/>
          <w:szCs w:val="20"/>
        </w:rPr>
      </w:pPr>
      <w:r w:rsidRPr="00A602CD">
        <w:rPr>
          <w:rFonts w:ascii="Arial" w:eastAsia="Calibri" w:hAnsi="Arial" w:cs="Arial"/>
          <w:b/>
          <w:sz w:val="20"/>
          <w:szCs w:val="20"/>
        </w:rPr>
        <w:t>2.</w:t>
      </w:r>
      <w:r w:rsidR="00C662B7" w:rsidRPr="00C662B7">
        <w:rPr>
          <w:rFonts w:ascii="Arial" w:eastAsia="Calibri" w:hAnsi="Arial" w:cs="Arial"/>
          <w:b/>
          <w:sz w:val="20"/>
          <w:szCs w:val="20"/>
        </w:rPr>
        <w:t xml:space="preserve"> </w:t>
      </w:r>
      <w:r w:rsidR="00C662B7" w:rsidRPr="005F2AAE">
        <w:rPr>
          <w:rFonts w:ascii="Arial" w:eastAsia="Calibri" w:hAnsi="Arial" w:cs="Arial"/>
          <w:b/>
          <w:sz w:val="20"/>
          <w:szCs w:val="20"/>
        </w:rPr>
        <w:t>SoftwareONE Czech Republic s.r.o.</w:t>
      </w:r>
    </w:p>
    <w:p w:rsidR="00C662B7" w:rsidRPr="00927A00" w:rsidRDefault="00C662B7" w:rsidP="00C662B7">
      <w:pPr>
        <w:tabs>
          <w:tab w:val="left" w:pos="1701"/>
        </w:tabs>
        <w:spacing w:after="120" w:line="276" w:lineRule="auto"/>
        <w:ind w:firstLine="284"/>
        <w:contextualSpacing/>
        <w:rPr>
          <w:rFonts w:ascii="Arial" w:eastAsia="Calibri" w:hAnsi="Arial" w:cs="Arial"/>
          <w:sz w:val="20"/>
          <w:szCs w:val="22"/>
        </w:rPr>
      </w:pPr>
      <w:r w:rsidRPr="00927A00">
        <w:rPr>
          <w:rFonts w:ascii="Arial" w:eastAsia="Calibri" w:hAnsi="Arial" w:cs="Arial"/>
          <w:sz w:val="20"/>
          <w:szCs w:val="22"/>
        </w:rPr>
        <w:t>se sídlem:</w:t>
      </w:r>
      <w:r w:rsidRPr="00927A00">
        <w:rPr>
          <w:rFonts w:ascii="Arial" w:eastAsia="Calibri" w:hAnsi="Arial" w:cs="Arial"/>
          <w:sz w:val="20"/>
          <w:szCs w:val="22"/>
        </w:rPr>
        <w:tab/>
      </w:r>
      <w:r w:rsidRPr="00927A00">
        <w:rPr>
          <w:rFonts w:ascii="Arial" w:eastAsia="Calibri" w:hAnsi="Arial" w:cs="Arial"/>
          <w:sz w:val="20"/>
          <w:szCs w:val="22"/>
        </w:rPr>
        <w:tab/>
      </w:r>
      <w:r>
        <w:rPr>
          <w:rFonts w:ascii="Arial" w:eastAsia="Calibri" w:hAnsi="Arial" w:cs="Arial"/>
          <w:sz w:val="20"/>
          <w:szCs w:val="22"/>
        </w:rPr>
        <w:tab/>
        <w:t>Vyskočilova 1461/2a, 140 00 Praha 4</w:t>
      </w:r>
    </w:p>
    <w:p w:rsidR="00C662B7" w:rsidRPr="00927A00" w:rsidRDefault="00C662B7" w:rsidP="00C662B7">
      <w:pPr>
        <w:tabs>
          <w:tab w:val="left" w:pos="1701"/>
        </w:tabs>
        <w:spacing w:after="120" w:line="276" w:lineRule="auto"/>
        <w:ind w:firstLine="284"/>
        <w:contextualSpacing/>
        <w:rPr>
          <w:rFonts w:ascii="Arial" w:eastAsia="Calibri" w:hAnsi="Arial" w:cs="Arial"/>
          <w:sz w:val="20"/>
          <w:szCs w:val="22"/>
        </w:rPr>
      </w:pPr>
      <w:r w:rsidRPr="00927A00">
        <w:rPr>
          <w:rFonts w:ascii="Arial" w:eastAsia="Calibri" w:hAnsi="Arial" w:cs="Arial"/>
          <w:sz w:val="20"/>
          <w:szCs w:val="22"/>
        </w:rPr>
        <w:t>kterou zastupuje/jí:</w:t>
      </w:r>
      <w:r w:rsidRPr="00927A00">
        <w:rPr>
          <w:rFonts w:ascii="Arial" w:eastAsia="Calibri" w:hAnsi="Arial" w:cs="Arial"/>
          <w:sz w:val="20"/>
          <w:szCs w:val="22"/>
        </w:rPr>
        <w:tab/>
      </w:r>
      <w:r w:rsidRPr="00927A00">
        <w:rPr>
          <w:rFonts w:ascii="Arial" w:eastAsia="Calibri" w:hAnsi="Arial" w:cs="Arial"/>
          <w:sz w:val="20"/>
          <w:szCs w:val="22"/>
        </w:rPr>
        <w:tab/>
      </w:r>
      <w:r>
        <w:rPr>
          <w:rFonts w:ascii="Arial" w:eastAsia="Calibri" w:hAnsi="Arial" w:cs="Arial"/>
          <w:sz w:val="20"/>
          <w:szCs w:val="22"/>
        </w:rPr>
        <w:t xml:space="preserve">Petr Pánek a </w:t>
      </w:r>
      <w:r w:rsidR="0029000C">
        <w:rPr>
          <w:rFonts w:ascii="Arial" w:eastAsia="Calibri" w:hAnsi="Arial" w:cs="Arial"/>
          <w:sz w:val="20"/>
          <w:szCs w:val="22"/>
        </w:rPr>
        <w:t>Lukáš Zima</w:t>
      </w:r>
      <w:r w:rsidR="00166241">
        <w:rPr>
          <w:rFonts w:ascii="Arial" w:eastAsia="Calibri" w:hAnsi="Arial" w:cs="Arial"/>
          <w:sz w:val="20"/>
          <w:szCs w:val="22"/>
        </w:rPr>
        <w:t>.</w:t>
      </w:r>
      <w:r>
        <w:rPr>
          <w:rFonts w:ascii="Arial" w:eastAsia="Calibri" w:hAnsi="Arial" w:cs="Arial"/>
          <w:sz w:val="20"/>
          <w:szCs w:val="22"/>
        </w:rPr>
        <w:t>, prokuristé</w:t>
      </w:r>
    </w:p>
    <w:p w:rsidR="00C662B7" w:rsidRPr="00927A00" w:rsidRDefault="00C662B7" w:rsidP="00C662B7">
      <w:pPr>
        <w:tabs>
          <w:tab w:val="left" w:pos="1701"/>
        </w:tabs>
        <w:spacing w:after="120" w:line="276" w:lineRule="auto"/>
        <w:ind w:firstLine="284"/>
        <w:contextualSpacing/>
        <w:rPr>
          <w:rFonts w:ascii="Arial" w:eastAsia="Calibri" w:hAnsi="Arial" w:cs="Arial"/>
          <w:sz w:val="20"/>
          <w:szCs w:val="22"/>
        </w:rPr>
      </w:pPr>
      <w:r w:rsidRPr="00927A00">
        <w:rPr>
          <w:rFonts w:ascii="Arial" w:eastAsia="Calibri" w:hAnsi="Arial" w:cs="Arial"/>
          <w:sz w:val="20"/>
          <w:szCs w:val="22"/>
        </w:rPr>
        <w:t>IČO:</w:t>
      </w:r>
      <w:r w:rsidRPr="00927A00">
        <w:rPr>
          <w:rFonts w:ascii="Arial" w:eastAsia="Calibri" w:hAnsi="Arial" w:cs="Arial"/>
          <w:sz w:val="20"/>
          <w:szCs w:val="22"/>
        </w:rPr>
        <w:tab/>
      </w:r>
      <w:r w:rsidRPr="00927A00">
        <w:rPr>
          <w:rFonts w:ascii="Arial" w:eastAsia="Calibri" w:hAnsi="Arial" w:cs="Arial"/>
          <w:sz w:val="20"/>
          <w:szCs w:val="22"/>
        </w:rPr>
        <w:tab/>
      </w:r>
      <w:r>
        <w:rPr>
          <w:rFonts w:ascii="Arial" w:eastAsia="Calibri" w:hAnsi="Arial" w:cs="Arial"/>
          <w:sz w:val="20"/>
          <w:szCs w:val="22"/>
        </w:rPr>
        <w:tab/>
        <w:t>24207519</w:t>
      </w:r>
    </w:p>
    <w:p w:rsidR="00C662B7" w:rsidRPr="00927A00" w:rsidRDefault="00C662B7" w:rsidP="00C662B7">
      <w:pPr>
        <w:tabs>
          <w:tab w:val="left" w:pos="1701"/>
        </w:tabs>
        <w:spacing w:after="120" w:line="276" w:lineRule="auto"/>
        <w:ind w:firstLine="284"/>
        <w:contextualSpacing/>
        <w:rPr>
          <w:rFonts w:ascii="Arial" w:eastAsia="Calibri" w:hAnsi="Arial" w:cs="Arial"/>
          <w:sz w:val="20"/>
          <w:szCs w:val="22"/>
        </w:rPr>
      </w:pPr>
      <w:r w:rsidRPr="00927A00">
        <w:rPr>
          <w:rFonts w:ascii="Arial" w:eastAsia="Calibri" w:hAnsi="Arial" w:cs="Arial"/>
          <w:sz w:val="20"/>
          <w:szCs w:val="22"/>
        </w:rPr>
        <w:t>DIČ:</w:t>
      </w:r>
      <w:r w:rsidRPr="00927A00">
        <w:rPr>
          <w:rFonts w:ascii="Arial" w:eastAsia="Calibri" w:hAnsi="Arial" w:cs="Arial"/>
          <w:sz w:val="20"/>
          <w:szCs w:val="22"/>
        </w:rPr>
        <w:tab/>
      </w:r>
      <w:r w:rsidRPr="00927A00">
        <w:rPr>
          <w:rFonts w:ascii="Arial" w:eastAsia="Calibri" w:hAnsi="Arial" w:cs="Arial"/>
          <w:sz w:val="20"/>
          <w:szCs w:val="22"/>
        </w:rPr>
        <w:tab/>
      </w:r>
      <w:r>
        <w:rPr>
          <w:rFonts w:ascii="Arial" w:eastAsia="Calibri" w:hAnsi="Arial" w:cs="Arial"/>
          <w:sz w:val="20"/>
          <w:szCs w:val="22"/>
        </w:rPr>
        <w:tab/>
        <w:t>CZ24207519</w:t>
      </w:r>
    </w:p>
    <w:p w:rsidR="00C662B7" w:rsidRPr="00927A00" w:rsidRDefault="00C662B7" w:rsidP="00C662B7">
      <w:pPr>
        <w:tabs>
          <w:tab w:val="left" w:pos="1701"/>
        </w:tabs>
        <w:spacing w:after="120" w:line="276" w:lineRule="auto"/>
        <w:ind w:firstLine="284"/>
        <w:contextualSpacing/>
        <w:rPr>
          <w:rFonts w:ascii="Arial" w:eastAsia="Calibri" w:hAnsi="Arial" w:cs="Arial"/>
          <w:sz w:val="20"/>
          <w:szCs w:val="22"/>
        </w:rPr>
      </w:pPr>
      <w:r>
        <w:rPr>
          <w:rFonts w:ascii="Arial" w:eastAsia="Calibri" w:hAnsi="Arial" w:cs="Arial"/>
          <w:sz w:val="20"/>
          <w:szCs w:val="22"/>
        </w:rPr>
        <w:t>b</w:t>
      </w:r>
      <w:r w:rsidRPr="00927A00">
        <w:rPr>
          <w:rFonts w:ascii="Arial" w:eastAsia="Calibri" w:hAnsi="Arial" w:cs="Arial"/>
          <w:sz w:val="20"/>
          <w:szCs w:val="22"/>
        </w:rPr>
        <w:t>ankovní spojení:</w:t>
      </w:r>
      <w:r w:rsidRPr="00927A00">
        <w:rPr>
          <w:rFonts w:ascii="Arial" w:eastAsia="Calibri" w:hAnsi="Arial" w:cs="Arial"/>
          <w:sz w:val="20"/>
          <w:szCs w:val="22"/>
        </w:rPr>
        <w:tab/>
      </w:r>
      <w:r w:rsidRPr="00927A00">
        <w:rPr>
          <w:rFonts w:ascii="Arial" w:eastAsia="Calibri" w:hAnsi="Arial" w:cs="Arial"/>
          <w:sz w:val="20"/>
          <w:szCs w:val="22"/>
        </w:rPr>
        <w:tab/>
      </w:r>
      <w:r>
        <w:rPr>
          <w:rFonts w:ascii="Arial" w:eastAsia="Calibri" w:hAnsi="Arial" w:cs="Arial"/>
          <w:sz w:val="20"/>
          <w:szCs w:val="22"/>
        </w:rPr>
        <w:t>BNP Paribas S.A., pobočka Česká republika</w:t>
      </w:r>
    </w:p>
    <w:p w:rsidR="00332781" w:rsidRPr="00927A00" w:rsidRDefault="00C662B7" w:rsidP="00C662B7">
      <w:pPr>
        <w:ind w:left="284"/>
        <w:rPr>
          <w:rFonts w:ascii="Arial" w:eastAsia="Calibri" w:hAnsi="Arial" w:cs="Arial"/>
          <w:sz w:val="20"/>
          <w:szCs w:val="22"/>
        </w:rPr>
      </w:pPr>
      <w:r>
        <w:rPr>
          <w:rFonts w:ascii="Arial" w:eastAsia="Calibri" w:hAnsi="Arial" w:cs="Arial"/>
          <w:sz w:val="20"/>
          <w:szCs w:val="22"/>
        </w:rPr>
        <w:t>č</w:t>
      </w:r>
      <w:r w:rsidRPr="00927A00">
        <w:rPr>
          <w:rFonts w:ascii="Arial" w:eastAsia="Calibri" w:hAnsi="Arial" w:cs="Arial"/>
          <w:sz w:val="20"/>
          <w:szCs w:val="22"/>
        </w:rPr>
        <w:t>íslo účtu:</w:t>
      </w:r>
      <w:r w:rsidRPr="00927A00">
        <w:rPr>
          <w:rFonts w:ascii="Arial" w:eastAsia="Calibri" w:hAnsi="Arial" w:cs="Arial"/>
          <w:sz w:val="20"/>
          <w:szCs w:val="22"/>
        </w:rPr>
        <w:tab/>
      </w:r>
      <w:r w:rsidRPr="00927A00">
        <w:rPr>
          <w:rFonts w:ascii="Arial" w:eastAsia="Calibri" w:hAnsi="Arial" w:cs="Arial"/>
          <w:sz w:val="20"/>
          <w:szCs w:val="22"/>
        </w:rPr>
        <w:tab/>
      </w:r>
      <w:r>
        <w:rPr>
          <w:rFonts w:ascii="Arial" w:eastAsia="Calibri" w:hAnsi="Arial" w:cs="Arial"/>
          <w:sz w:val="20"/>
          <w:szCs w:val="22"/>
        </w:rPr>
        <w:tab/>
      </w:r>
      <w:r w:rsidR="0029000C">
        <w:rPr>
          <w:rFonts w:ascii="Arial" w:eastAsia="Calibri" w:hAnsi="Arial" w:cs="Arial"/>
          <w:sz w:val="20"/>
          <w:szCs w:val="22"/>
        </w:rPr>
        <w:t>XXXXXXXXXXXXXXXXX</w:t>
      </w:r>
      <w:r w:rsidRPr="00927A00">
        <w:rPr>
          <w:rFonts w:ascii="Arial" w:eastAsia="Calibri" w:hAnsi="Arial" w:cs="Arial"/>
          <w:sz w:val="20"/>
          <w:szCs w:val="22"/>
        </w:rPr>
        <w:br/>
      </w:r>
      <w:r>
        <w:rPr>
          <w:rFonts w:ascii="Arial" w:eastAsia="Calibri" w:hAnsi="Arial" w:cs="Arial"/>
          <w:sz w:val="20"/>
          <w:szCs w:val="22"/>
        </w:rPr>
        <w:t>z</w:t>
      </w:r>
      <w:r w:rsidRPr="00927A00">
        <w:rPr>
          <w:rFonts w:ascii="Arial" w:eastAsia="Calibri" w:hAnsi="Arial" w:cs="Arial"/>
          <w:sz w:val="20"/>
          <w:szCs w:val="22"/>
        </w:rPr>
        <w:t>apsaná v</w:t>
      </w:r>
      <w:r>
        <w:rPr>
          <w:rFonts w:ascii="Arial" w:eastAsia="Calibri" w:hAnsi="Arial" w:cs="Arial"/>
          <w:sz w:val="20"/>
          <w:szCs w:val="22"/>
        </w:rPr>
        <w:t xml:space="preserve"> obchodním </w:t>
      </w:r>
      <w:r w:rsidRPr="00927A00">
        <w:rPr>
          <w:rFonts w:ascii="Arial" w:eastAsia="Calibri" w:hAnsi="Arial" w:cs="Arial"/>
          <w:sz w:val="20"/>
          <w:szCs w:val="22"/>
        </w:rPr>
        <w:t xml:space="preserve">rejstříku vedeném </w:t>
      </w:r>
      <w:r>
        <w:rPr>
          <w:rFonts w:ascii="Arial" w:eastAsia="Calibri" w:hAnsi="Arial" w:cs="Arial"/>
          <w:sz w:val="20"/>
          <w:szCs w:val="22"/>
        </w:rPr>
        <w:t>Městským</w:t>
      </w:r>
      <w:r w:rsidRPr="00927A00">
        <w:rPr>
          <w:rFonts w:ascii="Arial" w:eastAsia="Calibri" w:hAnsi="Arial" w:cs="Arial"/>
          <w:sz w:val="20"/>
          <w:szCs w:val="22"/>
        </w:rPr>
        <w:t xml:space="preserve"> soudem </w:t>
      </w:r>
      <w:r>
        <w:rPr>
          <w:rFonts w:ascii="Arial" w:eastAsia="Calibri" w:hAnsi="Arial" w:cs="Arial"/>
          <w:sz w:val="20"/>
          <w:szCs w:val="22"/>
        </w:rPr>
        <w:t>v Praze</w:t>
      </w:r>
      <w:r w:rsidRPr="00927A00">
        <w:rPr>
          <w:rFonts w:ascii="Arial" w:eastAsia="Calibri" w:hAnsi="Arial" w:cs="Arial"/>
          <w:sz w:val="20"/>
          <w:szCs w:val="22"/>
        </w:rPr>
        <w:t xml:space="preserve">, oddíl </w:t>
      </w:r>
      <w:r>
        <w:rPr>
          <w:rFonts w:ascii="Arial" w:eastAsia="Calibri" w:hAnsi="Arial" w:cs="Arial"/>
          <w:sz w:val="20"/>
          <w:szCs w:val="22"/>
        </w:rPr>
        <w:t xml:space="preserve">C, </w:t>
      </w:r>
      <w:r w:rsidRPr="00927A00">
        <w:rPr>
          <w:rFonts w:ascii="Arial" w:eastAsia="Calibri" w:hAnsi="Arial" w:cs="Arial"/>
          <w:sz w:val="20"/>
          <w:szCs w:val="22"/>
        </w:rPr>
        <w:t xml:space="preserve">vložka </w:t>
      </w:r>
      <w:r>
        <w:rPr>
          <w:rFonts w:ascii="Arial" w:eastAsia="Calibri" w:hAnsi="Arial" w:cs="Arial"/>
          <w:sz w:val="20"/>
          <w:szCs w:val="22"/>
        </w:rPr>
        <w:t>188674</w:t>
      </w:r>
    </w:p>
    <w:p w:rsidR="00332781" w:rsidRDefault="00332781" w:rsidP="00332781">
      <w:pPr>
        <w:tabs>
          <w:tab w:val="left" w:pos="1701"/>
        </w:tabs>
        <w:spacing w:after="120" w:line="276" w:lineRule="auto"/>
        <w:ind w:left="284" w:firstLine="1"/>
        <w:contextualSpacing/>
        <w:rPr>
          <w:rFonts w:ascii="Arial" w:eastAsia="Calibri" w:hAnsi="Arial" w:cs="Arial"/>
          <w:sz w:val="20"/>
          <w:szCs w:val="22"/>
        </w:rPr>
      </w:pPr>
      <w:r w:rsidRPr="00927A00">
        <w:rPr>
          <w:rFonts w:ascii="Arial" w:eastAsia="Calibri" w:hAnsi="Arial" w:cs="Arial"/>
          <w:sz w:val="20"/>
          <w:szCs w:val="22"/>
        </w:rPr>
        <w:t xml:space="preserve">(dále jen </w:t>
      </w:r>
      <w:r w:rsidR="00166241">
        <w:rPr>
          <w:rFonts w:ascii="Arial" w:eastAsia="Calibri" w:hAnsi="Arial" w:cs="Arial"/>
          <w:sz w:val="20"/>
          <w:szCs w:val="22"/>
        </w:rPr>
        <w:t>„</w:t>
      </w:r>
      <w:r>
        <w:rPr>
          <w:rFonts w:ascii="Arial" w:eastAsia="Calibri" w:hAnsi="Arial" w:cs="Arial"/>
          <w:b/>
          <w:sz w:val="20"/>
          <w:szCs w:val="22"/>
        </w:rPr>
        <w:t>Poskytovatel</w:t>
      </w:r>
      <w:r w:rsidRPr="00927A00">
        <w:rPr>
          <w:rFonts w:ascii="Arial" w:eastAsia="Calibri" w:hAnsi="Arial" w:cs="Arial"/>
          <w:sz w:val="20"/>
          <w:szCs w:val="22"/>
        </w:rPr>
        <w:t>")</w:t>
      </w:r>
    </w:p>
    <w:p w:rsidR="00332781" w:rsidRDefault="00332781" w:rsidP="00332781">
      <w:pPr>
        <w:tabs>
          <w:tab w:val="left" w:pos="1701"/>
        </w:tabs>
        <w:spacing w:after="120" w:line="276" w:lineRule="auto"/>
        <w:ind w:left="284" w:firstLine="1"/>
        <w:contextualSpacing/>
        <w:rPr>
          <w:rFonts w:ascii="Arial" w:eastAsia="Calibri" w:hAnsi="Arial" w:cs="Arial"/>
          <w:sz w:val="20"/>
          <w:szCs w:val="22"/>
        </w:rPr>
      </w:pPr>
    </w:p>
    <w:p w:rsidR="00332781" w:rsidRPr="00927A00" w:rsidRDefault="00332781" w:rsidP="00332781">
      <w:pPr>
        <w:tabs>
          <w:tab w:val="left" w:pos="1701"/>
        </w:tabs>
        <w:spacing w:after="120" w:line="276" w:lineRule="auto"/>
        <w:ind w:left="284" w:firstLine="1"/>
        <w:contextualSpacing/>
        <w:rPr>
          <w:rFonts w:ascii="Arial" w:eastAsia="Calibri" w:hAnsi="Arial" w:cs="Arial"/>
          <w:sz w:val="20"/>
          <w:szCs w:val="22"/>
        </w:rPr>
      </w:pPr>
      <w:r>
        <w:rPr>
          <w:rFonts w:ascii="Arial" w:eastAsia="Calibri" w:hAnsi="Arial" w:cs="Arial"/>
          <w:sz w:val="20"/>
          <w:szCs w:val="22"/>
        </w:rPr>
        <w:t>(společně též „Smluvní strany“ nebo jednotlivě „Smluvní strana“)</w:t>
      </w:r>
    </w:p>
    <w:p w:rsidR="00332781" w:rsidRDefault="00332781" w:rsidP="00332781">
      <w:pPr>
        <w:tabs>
          <w:tab w:val="left" w:pos="1701"/>
        </w:tabs>
        <w:spacing w:after="120" w:line="276" w:lineRule="auto"/>
        <w:ind w:firstLine="1"/>
        <w:contextualSpacing/>
        <w:rPr>
          <w:rFonts w:ascii="Arial" w:eastAsia="Calibri" w:hAnsi="Arial" w:cs="Arial"/>
          <w:sz w:val="20"/>
          <w:szCs w:val="22"/>
        </w:rPr>
      </w:pPr>
    </w:p>
    <w:p w:rsidR="00332781" w:rsidRDefault="00332781" w:rsidP="00332781">
      <w:pPr>
        <w:tabs>
          <w:tab w:val="left" w:pos="1701"/>
        </w:tabs>
        <w:spacing w:after="120" w:line="276" w:lineRule="auto"/>
        <w:ind w:firstLine="1"/>
        <w:contextualSpacing/>
        <w:rPr>
          <w:rFonts w:ascii="Arial" w:eastAsia="Calibri" w:hAnsi="Arial" w:cs="Arial"/>
          <w:sz w:val="20"/>
          <w:szCs w:val="22"/>
        </w:rPr>
      </w:pPr>
    </w:p>
    <w:p w:rsidR="00332781" w:rsidRDefault="00332781" w:rsidP="00332781">
      <w:pPr>
        <w:tabs>
          <w:tab w:val="left" w:pos="1701"/>
        </w:tabs>
        <w:spacing w:after="120" w:line="276" w:lineRule="auto"/>
        <w:ind w:firstLine="1"/>
        <w:contextualSpacing/>
        <w:rPr>
          <w:rFonts w:ascii="Arial" w:eastAsia="Calibri" w:hAnsi="Arial" w:cs="Arial"/>
          <w:sz w:val="20"/>
          <w:szCs w:val="22"/>
        </w:rPr>
      </w:pPr>
    </w:p>
    <w:p w:rsidR="00091E34" w:rsidRDefault="00091E34" w:rsidP="00332781">
      <w:pPr>
        <w:tabs>
          <w:tab w:val="left" w:pos="1701"/>
        </w:tabs>
        <w:spacing w:after="120" w:line="276" w:lineRule="auto"/>
        <w:ind w:firstLine="1"/>
        <w:contextualSpacing/>
        <w:rPr>
          <w:rFonts w:ascii="Arial" w:eastAsia="Calibri" w:hAnsi="Arial" w:cs="Arial"/>
          <w:sz w:val="20"/>
          <w:szCs w:val="22"/>
        </w:rPr>
      </w:pPr>
    </w:p>
    <w:p w:rsidR="00091E34" w:rsidRDefault="00091E34" w:rsidP="00332781">
      <w:pPr>
        <w:tabs>
          <w:tab w:val="left" w:pos="1701"/>
        </w:tabs>
        <w:spacing w:after="120" w:line="276" w:lineRule="auto"/>
        <w:ind w:firstLine="1"/>
        <w:contextualSpacing/>
        <w:rPr>
          <w:rFonts w:ascii="Arial" w:eastAsia="Calibri" w:hAnsi="Arial" w:cs="Arial"/>
          <w:sz w:val="20"/>
          <w:szCs w:val="22"/>
        </w:rPr>
      </w:pPr>
    </w:p>
    <w:p w:rsidR="00091E34" w:rsidRDefault="00091E34" w:rsidP="00332781">
      <w:pPr>
        <w:tabs>
          <w:tab w:val="left" w:pos="1701"/>
        </w:tabs>
        <w:spacing w:after="120" w:line="276" w:lineRule="auto"/>
        <w:ind w:firstLine="1"/>
        <w:contextualSpacing/>
        <w:rPr>
          <w:rFonts w:ascii="Arial" w:eastAsia="Calibri" w:hAnsi="Arial" w:cs="Arial"/>
          <w:sz w:val="20"/>
          <w:szCs w:val="22"/>
        </w:rPr>
      </w:pPr>
    </w:p>
    <w:p w:rsidR="00091E34" w:rsidRDefault="00091E34" w:rsidP="00332781">
      <w:pPr>
        <w:tabs>
          <w:tab w:val="left" w:pos="1701"/>
        </w:tabs>
        <w:spacing w:after="120" w:line="276" w:lineRule="auto"/>
        <w:ind w:firstLine="1"/>
        <w:contextualSpacing/>
        <w:rPr>
          <w:rFonts w:ascii="Arial" w:eastAsia="Calibri" w:hAnsi="Arial" w:cs="Arial"/>
          <w:sz w:val="20"/>
          <w:szCs w:val="22"/>
        </w:rPr>
      </w:pPr>
    </w:p>
    <w:p w:rsidR="00091E34" w:rsidRDefault="00091E34" w:rsidP="00332781">
      <w:pPr>
        <w:tabs>
          <w:tab w:val="left" w:pos="1701"/>
        </w:tabs>
        <w:spacing w:after="120" w:line="276" w:lineRule="auto"/>
        <w:ind w:firstLine="1"/>
        <w:contextualSpacing/>
        <w:rPr>
          <w:rFonts w:ascii="Arial" w:eastAsia="Calibri" w:hAnsi="Arial" w:cs="Arial"/>
          <w:sz w:val="20"/>
          <w:szCs w:val="22"/>
        </w:rPr>
      </w:pPr>
    </w:p>
    <w:p w:rsidR="00091E34" w:rsidRDefault="00091E34" w:rsidP="00332781">
      <w:pPr>
        <w:tabs>
          <w:tab w:val="left" w:pos="1701"/>
        </w:tabs>
        <w:spacing w:after="120" w:line="276" w:lineRule="auto"/>
        <w:ind w:firstLine="1"/>
        <w:contextualSpacing/>
        <w:rPr>
          <w:rFonts w:ascii="Arial" w:eastAsia="Calibri" w:hAnsi="Arial" w:cs="Arial"/>
          <w:sz w:val="20"/>
          <w:szCs w:val="22"/>
        </w:rPr>
      </w:pPr>
    </w:p>
    <w:p w:rsidR="00091E34" w:rsidRDefault="00091E34" w:rsidP="00332781">
      <w:pPr>
        <w:tabs>
          <w:tab w:val="left" w:pos="1701"/>
        </w:tabs>
        <w:spacing w:after="120" w:line="276" w:lineRule="auto"/>
        <w:ind w:firstLine="1"/>
        <w:contextualSpacing/>
        <w:rPr>
          <w:rFonts w:ascii="Arial" w:eastAsia="Calibri" w:hAnsi="Arial" w:cs="Arial"/>
          <w:sz w:val="20"/>
          <w:szCs w:val="22"/>
        </w:rPr>
      </w:pPr>
    </w:p>
    <w:p w:rsidR="00091E34" w:rsidRPr="00927A00" w:rsidRDefault="00091E34" w:rsidP="00332781">
      <w:pPr>
        <w:tabs>
          <w:tab w:val="left" w:pos="1701"/>
        </w:tabs>
        <w:spacing w:after="120" w:line="276" w:lineRule="auto"/>
        <w:ind w:firstLine="1"/>
        <w:contextualSpacing/>
        <w:rPr>
          <w:rFonts w:ascii="Arial" w:eastAsia="Calibri" w:hAnsi="Arial" w:cs="Arial"/>
          <w:sz w:val="20"/>
          <w:szCs w:val="22"/>
        </w:rPr>
      </w:pPr>
    </w:p>
    <w:p w:rsidR="002B2C72" w:rsidRPr="002F77A5" w:rsidRDefault="00332781" w:rsidP="009B442E">
      <w:pPr>
        <w:pStyle w:val="Nadpis1"/>
        <w:rPr>
          <w:rFonts w:cs="Arial"/>
          <w:sz w:val="20"/>
          <w:szCs w:val="20"/>
        </w:rPr>
      </w:pPr>
      <w:r w:rsidRPr="002F77A5">
        <w:rPr>
          <w:sz w:val="20"/>
          <w:szCs w:val="20"/>
        </w:rPr>
        <w:lastRenderedPageBreak/>
        <w:t>Preambule</w:t>
      </w:r>
    </w:p>
    <w:p w:rsidR="00237E72" w:rsidRPr="00976AF5" w:rsidRDefault="00237E72" w:rsidP="00981D31">
      <w:pPr>
        <w:pStyle w:val="Odstavecseseznamem"/>
        <w:numPr>
          <w:ilvl w:val="0"/>
          <w:numId w:val="2"/>
        </w:numPr>
        <w:spacing w:after="120" w:line="280" w:lineRule="atLeast"/>
        <w:ind w:left="357" w:hanging="357"/>
        <w:jc w:val="both"/>
        <w:rPr>
          <w:rFonts w:ascii="Arial" w:hAnsi="Arial" w:cs="Arial"/>
          <w:bCs/>
          <w:sz w:val="20"/>
        </w:rPr>
      </w:pPr>
      <w:bookmarkStart w:id="1" w:name="_Ref250832163"/>
      <w:r w:rsidRPr="00976AF5">
        <w:rPr>
          <w:rFonts w:ascii="Arial" w:hAnsi="Arial" w:cs="Arial"/>
          <w:bCs/>
          <w:sz w:val="20"/>
        </w:rPr>
        <w:t xml:space="preserve">Tato </w:t>
      </w:r>
      <w:r>
        <w:rPr>
          <w:rFonts w:ascii="Arial" w:hAnsi="Arial" w:cs="Arial"/>
          <w:bCs/>
          <w:sz w:val="20"/>
        </w:rPr>
        <w:t>Smlouva</w:t>
      </w:r>
      <w:r w:rsidRPr="00976AF5">
        <w:rPr>
          <w:rFonts w:ascii="Arial" w:hAnsi="Arial" w:cs="Arial"/>
          <w:bCs/>
          <w:sz w:val="20"/>
        </w:rPr>
        <w:t xml:space="preserve"> upravuje vztah mezi VZP ČR a </w:t>
      </w:r>
      <w:r>
        <w:rPr>
          <w:rFonts w:ascii="Arial" w:hAnsi="Arial" w:cs="Arial"/>
          <w:bCs/>
          <w:sz w:val="20"/>
        </w:rPr>
        <w:t>Poskytovatel</w:t>
      </w:r>
      <w:r w:rsidRPr="00976AF5">
        <w:rPr>
          <w:rFonts w:ascii="Arial" w:hAnsi="Arial" w:cs="Arial"/>
          <w:bCs/>
          <w:sz w:val="20"/>
        </w:rPr>
        <w:t>em, který vzešel z výsledku otevřeného zadávacího řízení na nadlimitní veřejnou zakázku pod č. ev.</w:t>
      </w:r>
      <w:r>
        <w:rPr>
          <w:rFonts w:ascii="Arial" w:hAnsi="Arial" w:cs="Arial"/>
          <w:bCs/>
          <w:sz w:val="20"/>
        </w:rPr>
        <w:t xml:space="preserve"> </w:t>
      </w:r>
      <w:r w:rsidR="005E227B" w:rsidRPr="00E209AE">
        <w:rPr>
          <w:rFonts w:ascii="Arial" w:hAnsi="Arial" w:cs="Arial"/>
          <w:bCs/>
          <w:sz w:val="20"/>
          <w:szCs w:val="20"/>
        </w:rPr>
        <w:t>1800845</w:t>
      </w:r>
      <w:r w:rsidR="005E227B">
        <w:rPr>
          <w:rFonts w:ascii="Arial" w:hAnsi="Arial" w:cs="Arial"/>
          <w:bCs/>
          <w:sz w:val="20"/>
          <w:szCs w:val="20"/>
        </w:rPr>
        <w:t xml:space="preserve"> </w:t>
      </w:r>
      <w:r w:rsidRPr="00976AF5">
        <w:rPr>
          <w:rFonts w:ascii="Arial" w:hAnsi="Arial" w:cs="Arial"/>
          <w:bCs/>
          <w:sz w:val="20"/>
        </w:rPr>
        <w:t>s názvem „</w:t>
      </w:r>
      <w:r w:rsidRPr="00724B55">
        <w:rPr>
          <w:rFonts w:ascii="Arial" w:hAnsi="Arial" w:cs="Arial"/>
          <w:b/>
          <w:bCs/>
          <w:sz w:val="20"/>
          <w:szCs w:val="20"/>
        </w:rPr>
        <w:t>Obnovení licenčního programu Microsoft Enterprise Agreement na roky 2019 - 2022</w:t>
      </w:r>
      <w:r>
        <w:rPr>
          <w:rFonts w:ascii="Arial" w:hAnsi="Arial" w:cs="Arial"/>
          <w:b/>
          <w:bCs/>
          <w:sz w:val="20"/>
          <w:szCs w:val="20"/>
        </w:rPr>
        <w:t>“</w:t>
      </w:r>
      <w:r w:rsidRPr="00976AF5">
        <w:rPr>
          <w:rFonts w:ascii="Arial" w:hAnsi="Arial" w:cs="Arial"/>
          <w:bCs/>
          <w:sz w:val="20"/>
        </w:rPr>
        <w:t>, jež byla zahájena odesláním „Oznámení o zahájení zadávacího řízení“ do Věstníku veřejných zakázek a</w:t>
      </w:r>
      <w:r w:rsidR="0049249F">
        <w:rPr>
          <w:rFonts w:ascii="Arial" w:hAnsi="Arial" w:cs="Arial"/>
          <w:bCs/>
          <w:sz w:val="20"/>
        </w:rPr>
        <w:t> </w:t>
      </w:r>
      <w:r w:rsidRPr="00976AF5">
        <w:rPr>
          <w:rFonts w:ascii="Arial" w:hAnsi="Arial" w:cs="Arial"/>
          <w:bCs/>
          <w:sz w:val="20"/>
        </w:rPr>
        <w:t>Úředního věstníku Evropské unie dne</w:t>
      </w:r>
      <w:r w:rsidR="0064528E">
        <w:rPr>
          <w:rFonts w:ascii="Arial" w:hAnsi="Arial" w:cs="Arial"/>
          <w:bCs/>
          <w:sz w:val="20"/>
        </w:rPr>
        <w:t xml:space="preserve"> 7. 5. 2019</w:t>
      </w:r>
      <w:r w:rsidRPr="00976AF5">
        <w:rPr>
          <w:rFonts w:ascii="Arial" w:hAnsi="Arial" w:cs="Arial"/>
          <w:bCs/>
          <w:sz w:val="20"/>
        </w:rPr>
        <w:t xml:space="preserve"> (dále jen „veřejná zakázka“)</w:t>
      </w:r>
      <w:r>
        <w:rPr>
          <w:rFonts w:ascii="Arial" w:hAnsi="Arial" w:cs="Arial"/>
          <w:bCs/>
          <w:sz w:val="20"/>
        </w:rPr>
        <w:t>.</w:t>
      </w:r>
      <w:r w:rsidRPr="00976AF5">
        <w:rPr>
          <w:rFonts w:ascii="Arial" w:hAnsi="Arial" w:cs="Arial"/>
          <w:bCs/>
          <w:sz w:val="20"/>
        </w:rPr>
        <w:t xml:space="preserve"> </w:t>
      </w:r>
      <w:r>
        <w:rPr>
          <w:rFonts w:ascii="Arial" w:hAnsi="Arial" w:cs="Arial"/>
          <w:bCs/>
          <w:sz w:val="20"/>
        </w:rPr>
        <w:t>Poskytovatel byl vybrán k uzavření Smlouvy</w:t>
      </w:r>
      <w:r w:rsidRPr="00976AF5">
        <w:rPr>
          <w:rFonts w:ascii="Arial" w:hAnsi="Arial" w:cs="Arial"/>
          <w:bCs/>
          <w:sz w:val="20"/>
        </w:rPr>
        <w:t xml:space="preserve"> v souladu s § 122 zákona č. 134/2016 Sb., o zadávání veřejných zakázek, ve znění pozdějších předpisů (dále jen „ZZVZ“), a to na základě rozhodnutí ředitele VZP ČR ze dne </w:t>
      </w:r>
      <w:r w:rsidR="0064528E">
        <w:rPr>
          <w:rFonts w:ascii="Arial" w:hAnsi="Arial" w:cs="Arial"/>
          <w:bCs/>
          <w:sz w:val="20"/>
        </w:rPr>
        <w:t xml:space="preserve">22. 8. 2019 </w:t>
      </w:r>
    </w:p>
    <w:p w:rsidR="00237E72" w:rsidRPr="003078EB" w:rsidRDefault="00237E72" w:rsidP="00981D31">
      <w:pPr>
        <w:numPr>
          <w:ilvl w:val="0"/>
          <w:numId w:val="2"/>
        </w:numPr>
        <w:spacing w:after="120" w:line="280" w:lineRule="atLeast"/>
        <w:ind w:left="357" w:hanging="357"/>
        <w:jc w:val="both"/>
        <w:rPr>
          <w:rFonts w:ascii="Arial" w:hAnsi="Arial" w:cs="Arial"/>
          <w:bCs/>
          <w:sz w:val="20"/>
        </w:rPr>
      </w:pPr>
      <w:r>
        <w:rPr>
          <w:rFonts w:ascii="Arial" w:hAnsi="Arial" w:cs="Arial"/>
          <w:bCs/>
          <w:sz w:val="20"/>
        </w:rPr>
        <w:t>Tato Smlouva</w:t>
      </w:r>
      <w:r w:rsidRPr="00E85B42">
        <w:rPr>
          <w:rFonts w:ascii="Arial" w:hAnsi="Arial" w:cs="Arial"/>
          <w:bCs/>
          <w:sz w:val="20"/>
        </w:rPr>
        <w:t xml:space="preserve"> stanovuje základní obsah právního vztahu na poskytování požadovaného předmětu</w:t>
      </w:r>
      <w:r w:rsidRPr="00C66EB8">
        <w:rPr>
          <w:rFonts w:ascii="Arial" w:hAnsi="Arial" w:cs="Arial"/>
          <w:sz w:val="20"/>
          <w:szCs w:val="20"/>
        </w:rPr>
        <w:t xml:space="preserve"> plnění mezi </w:t>
      </w:r>
      <w:r>
        <w:rPr>
          <w:rFonts w:ascii="Arial" w:hAnsi="Arial" w:cs="Arial"/>
          <w:sz w:val="20"/>
          <w:szCs w:val="20"/>
        </w:rPr>
        <w:t>S</w:t>
      </w:r>
      <w:r w:rsidRPr="00C66EB8">
        <w:rPr>
          <w:rFonts w:ascii="Arial" w:hAnsi="Arial" w:cs="Arial"/>
          <w:sz w:val="20"/>
          <w:szCs w:val="20"/>
        </w:rPr>
        <w:t>mluvními stranami.</w:t>
      </w:r>
      <w:r>
        <w:rPr>
          <w:rFonts w:ascii="Arial" w:hAnsi="Arial" w:cs="Arial"/>
          <w:sz w:val="20"/>
          <w:szCs w:val="20"/>
        </w:rPr>
        <w:t xml:space="preserve"> </w:t>
      </w:r>
      <w:r w:rsidRPr="00CA4D92">
        <w:rPr>
          <w:rFonts w:ascii="Arial" w:hAnsi="Arial" w:cs="Arial"/>
          <w:bCs/>
          <w:sz w:val="20"/>
        </w:rPr>
        <w:t xml:space="preserve">Ustanovení této </w:t>
      </w:r>
      <w:r>
        <w:rPr>
          <w:rFonts w:ascii="Arial" w:hAnsi="Arial" w:cs="Arial"/>
          <w:bCs/>
          <w:sz w:val="20"/>
        </w:rPr>
        <w:t>Smlouvy</w:t>
      </w:r>
      <w:r w:rsidRPr="00CA4D92">
        <w:rPr>
          <w:rFonts w:ascii="Arial" w:hAnsi="Arial" w:cs="Arial"/>
          <w:bCs/>
          <w:sz w:val="20"/>
        </w:rPr>
        <w:t xml:space="preserve"> je třeba vykládat v souladu se </w:t>
      </w:r>
      <w:r w:rsidRPr="003078EB">
        <w:rPr>
          <w:rFonts w:ascii="Arial" w:hAnsi="Arial" w:cs="Arial"/>
          <w:bCs/>
          <w:sz w:val="20"/>
        </w:rPr>
        <w:t xml:space="preserve">zadávacími podmínkami výše uvedené veřejné zakázky. </w:t>
      </w:r>
    </w:p>
    <w:p w:rsidR="00531860" w:rsidRDefault="00237E72" w:rsidP="00981D31">
      <w:pPr>
        <w:numPr>
          <w:ilvl w:val="0"/>
          <w:numId w:val="2"/>
        </w:numPr>
        <w:spacing w:after="120" w:line="280" w:lineRule="atLeast"/>
        <w:ind w:left="357" w:hanging="357"/>
        <w:jc w:val="both"/>
        <w:rPr>
          <w:rFonts w:ascii="Arial" w:hAnsi="Arial" w:cs="Arial"/>
          <w:bCs/>
          <w:sz w:val="20"/>
        </w:rPr>
      </w:pPr>
      <w:r w:rsidRPr="003078EB">
        <w:rPr>
          <w:rFonts w:ascii="Arial" w:hAnsi="Arial" w:cs="Arial"/>
          <w:bCs/>
          <w:sz w:val="20"/>
        </w:rPr>
        <w:t>Objednatel má v současné době s</w:t>
      </w:r>
      <w:r w:rsidR="00BC7F15">
        <w:rPr>
          <w:rFonts w:ascii="Arial" w:hAnsi="Arial" w:cs="Arial"/>
          <w:bCs/>
          <w:sz w:val="20"/>
        </w:rPr>
        <w:t xml:space="preserve"> </w:t>
      </w:r>
      <w:r w:rsidRPr="003078EB">
        <w:rPr>
          <w:rFonts w:ascii="Arial" w:hAnsi="Arial" w:cs="Arial"/>
          <w:bCs/>
          <w:sz w:val="20"/>
        </w:rPr>
        <w:t xml:space="preserve">Microsoft Ireland Operations Limited  uzavřenou multilicenční </w:t>
      </w:r>
      <w:r w:rsidR="00D03921">
        <w:rPr>
          <w:rFonts w:ascii="Arial" w:hAnsi="Arial" w:cs="Arial"/>
          <w:bCs/>
          <w:sz w:val="20"/>
        </w:rPr>
        <w:t>s</w:t>
      </w:r>
      <w:r w:rsidRPr="003078EB">
        <w:rPr>
          <w:rFonts w:ascii="Arial" w:hAnsi="Arial" w:cs="Arial"/>
          <w:bCs/>
          <w:sz w:val="20"/>
        </w:rPr>
        <w:t xml:space="preserve">mlouvu Enterprise </w:t>
      </w:r>
      <w:r w:rsidR="00D03921" w:rsidRPr="003078EB">
        <w:rPr>
          <w:rFonts w:ascii="Arial" w:hAnsi="Arial" w:cs="Arial"/>
          <w:bCs/>
          <w:sz w:val="20"/>
        </w:rPr>
        <w:t>Agreement</w:t>
      </w:r>
      <w:r w:rsidR="00D03921">
        <w:rPr>
          <w:rFonts w:ascii="Arial" w:hAnsi="Arial" w:cs="Arial"/>
          <w:bCs/>
          <w:sz w:val="20"/>
        </w:rPr>
        <w:t xml:space="preserve"> </w:t>
      </w:r>
      <w:r w:rsidR="00F91A7F">
        <w:rPr>
          <w:rFonts w:ascii="Arial" w:hAnsi="Arial" w:cs="Arial"/>
          <w:bCs/>
          <w:sz w:val="20"/>
        </w:rPr>
        <w:t xml:space="preserve">č. </w:t>
      </w:r>
      <w:r w:rsidR="00A9381F">
        <w:rPr>
          <w:rFonts w:ascii="Arial" w:hAnsi="Arial" w:cs="Arial"/>
          <w:bCs/>
          <w:sz w:val="20"/>
        </w:rPr>
        <w:t>E4647581</w:t>
      </w:r>
      <w:r w:rsidR="00A9381F" w:rsidRPr="003078EB">
        <w:rPr>
          <w:rFonts w:ascii="Arial" w:hAnsi="Arial" w:cs="Arial"/>
          <w:bCs/>
          <w:sz w:val="20"/>
        </w:rPr>
        <w:t xml:space="preserve"> </w:t>
      </w:r>
      <w:r w:rsidR="00AA4E75">
        <w:rPr>
          <w:rFonts w:ascii="Arial" w:hAnsi="Arial" w:cs="Arial"/>
          <w:bCs/>
          <w:sz w:val="20"/>
        </w:rPr>
        <w:t xml:space="preserve">o </w:t>
      </w:r>
      <w:r w:rsidR="005278BE">
        <w:rPr>
          <w:rFonts w:ascii="Arial" w:hAnsi="Arial" w:cs="Arial"/>
          <w:bCs/>
          <w:sz w:val="20"/>
        </w:rPr>
        <w:t xml:space="preserve">užití produktů společnosti Microsoft Corporation </w:t>
      </w:r>
      <w:r w:rsidR="005278BE" w:rsidRPr="003078EB">
        <w:rPr>
          <w:rFonts w:ascii="Arial" w:hAnsi="Arial" w:cs="Arial"/>
          <w:bCs/>
          <w:sz w:val="20"/>
        </w:rPr>
        <w:t>(dále jen „společnost Microsoft“</w:t>
      </w:r>
      <w:r w:rsidR="005278BE">
        <w:rPr>
          <w:rFonts w:ascii="Arial" w:hAnsi="Arial" w:cs="Arial"/>
          <w:bCs/>
          <w:sz w:val="20"/>
        </w:rPr>
        <w:t xml:space="preserve"> nebo „výrobce“</w:t>
      </w:r>
      <w:r w:rsidR="005278BE" w:rsidRPr="003078EB">
        <w:rPr>
          <w:rFonts w:ascii="Arial" w:hAnsi="Arial" w:cs="Arial"/>
          <w:bCs/>
          <w:sz w:val="20"/>
        </w:rPr>
        <w:t>)</w:t>
      </w:r>
      <w:r w:rsidR="005278BE" w:rsidRPr="003078EB" w:rsidDel="00F91A7F">
        <w:rPr>
          <w:rFonts w:ascii="Arial" w:hAnsi="Arial" w:cs="Arial"/>
          <w:bCs/>
          <w:sz w:val="20"/>
        </w:rPr>
        <w:t xml:space="preserve"> </w:t>
      </w:r>
      <w:r w:rsidRPr="003078EB">
        <w:rPr>
          <w:rFonts w:ascii="Arial" w:hAnsi="Arial" w:cs="Arial"/>
          <w:bCs/>
          <w:sz w:val="20"/>
        </w:rPr>
        <w:t xml:space="preserve">se související </w:t>
      </w:r>
    </w:p>
    <w:p w:rsidR="00531860" w:rsidRDefault="00237E72" w:rsidP="0049249F">
      <w:pPr>
        <w:pStyle w:val="Odstavecseseznamem"/>
        <w:numPr>
          <w:ilvl w:val="0"/>
          <w:numId w:val="22"/>
        </w:numPr>
        <w:spacing w:after="120" w:line="240" w:lineRule="auto"/>
        <w:jc w:val="both"/>
        <w:rPr>
          <w:rFonts w:ascii="Arial" w:hAnsi="Arial" w:cs="Arial"/>
          <w:bCs/>
          <w:sz w:val="20"/>
        </w:rPr>
      </w:pPr>
      <w:r w:rsidRPr="00531860">
        <w:rPr>
          <w:rFonts w:ascii="Arial" w:hAnsi="Arial" w:cs="Arial"/>
          <w:bCs/>
          <w:sz w:val="20"/>
        </w:rPr>
        <w:t xml:space="preserve">Prováděcí smlouvou Enterprise – </w:t>
      </w:r>
      <w:r w:rsidR="00531860" w:rsidRPr="0014595E">
        <w:rPr>
          <w:rFonts w:ascii="Arial" w:hAnsi="Arial" w:cs="Arial"/>
          <w:bCs/>
          <w:sz w:val="20"/>
        </w:rPr>
        <w:t>č. 64289507</w:t>
      </w:r>
      <w:r w:rsidRPr="00531860">
        <w:rPr>
          <w:rFonts w:ascii="Arial" w:hAnsi="Arial" w:cs="Arial"/>
          <w:bCs/>
          <w:sz w:val="20"/>
        </w:rPr>
        <w:t xml:space="preserve">, </w:t>
      </w:r>
      <w:r w:rsidR="00886786">
        <w:rPr>
          <w:rFonts w:ascii="Arial" w:hAnsi="Arial" w:cs="Arial"/>
          <w:bCs/>
          <w:sz w:val="20"/>
        </w:rPr>
        <w:t xml:space="preserve">s dobou účinnosti </w:t>
      </w:r>
      <w:r w:rsidRPr="00531860">
        <w:rPr>
          <w:rFonts w:ascii="Arial" w:hAnsi="Arial" w:cs="Arial"/>
          <w:bCs/>
          <w:sz w:val="20"/>
        </w:rPr>
        <w:t>od 1. 10. 201</w:t>
      </w:r>
      <w:r w:rsidR="005B340B" w:rsidRPr="00531860">
        <w:rPr>
          <w:rFonts w:ascii="Arial" w:hAnsi="Arial" w:cs="Arial"/>
          <w:bCs/>
          <w:sz w:val="20"/>
        </w:rPr>
        <w:t>6</w:t>
      </w:r>
      <w:r w:rsidR="00AC6348" w:rsidRPr="00531860">
        <w:rPr>
          <w:rFonts w:ascii="Arial" w:hAnsi="Arial" w:cs="Arial"/>
          <w:bCs/>
          <w:sz w:val="20"/>
        </w:rPr>
        <w:t xml:space="preserve"> do 30.</w:t>
      </w:r>
      <w:r w:rsidR="0049249F">
        <w:rPr>
          <w:rFonts w:ascii="Arial" w:hAnsi="Arial" w:cs="Arial"/>
          <w:bCs/>
          <w:sz w:val="20"/>
        </w:rPr>
        <w:t> </w:t>
      </w:r>
      <w:r w:rsidR="00AC6348" w:rsidRPr="00531860">
        <w:rPr>
          <w:rFonts w:ascii="Arial" w:hAnsi="Arial" w:cs="Arial"/>
          <w:bCs/>
          <w:sz w:val="20"/>
        </w:rPr>
        <w:t>9.</w:t>
      </w:r>
      <w:r w:rsidR="0049249F">
        <w:rPr>
          <w:rFonts w:ascii="Arial" w:hAnsi="Arial" w:cs="Arial"/>
          <w:bCs/>
          <w:sz w:val="20"/>
        </w:rPr>
        <w:t> </w:t>
      </w:r>
      <w:r w:rsidR="00AC6348" w:rsidRPr="00531860">
        <w:rPr>
          <w:rFonts w:ascii="Arial" w:hAnsi="Arial" w:cs="Arial"/>
          <w:bCs/>
          <w:sz w:val="20"/>
        </w:rPr>
        <w:t>20</w:t>
      </w:r>
      <w:r w:rsidR="005B340B" w:rsidRPr="00531860">
        <w:rPr>
          <w:rFonts w:ascii="Arial" w:hAnsi="Arial" w:cs="Arial"/>
          <w:bCs/>
          <w:sz w:val="20"/>
        </w:rPr>
        <w:t>19</w:t>
      </w:r>
      <w:r w:rsidR="007066D5">
        <w:rPr>
          <w:rFonts w:ascii="Arial" w:hAnsi="Arial" w:cs="Arial"/>
          <w:bCs/>
          <w:sz w:val="20"/>
        </w:rPr>
        <w:t xml:space="preserve"> (dále jen „Prováděcí smlouva</w:t>
      </w:r>
      <w:r w:rsidR="007066D5" w:rsidRPr="00531860">
        <w:rPr>
          <w:rFonts w:ascii="Arial" w:hAnsi="Arial" w:cs="Arial"/>
          <w:bCs/>
          <w:sz w:val="20"/>
        </w:rPr>
        <w:t xml:space="preserve"> Enterprise</w:t>
      </w:r>
      <w:r w:rsidR="007066D5">
        <w:rPr>
          <w:rFonts w:ascii="Arial" w:hAnsi="Arial" w:cs="Arial"/>
          <w:bCs/>
          <w:sz w:val="20"/>
        </w:rPr>
        <w:t>“)</w:t>
      </w:r>
    </w:p>
    <w:p w:rsidR="00C11206" w:rsidRDefault="00C11206" w:rsidP="0049249F">
      <w:pPr>
        <w:pStyle w:val="Odstavecseseznamem"/>
        <w:spacing w:after="120" w:line="240" w:lineRule="auto"/>
        <w:jc w:val="both"/>
        <w:rPr>
          <w:rFonts w:ascii="Arial" w:hAnsi="Arial" w:cs="Arial"/>
          <w:bCs/>
          <w:sz w:val="20"/>
        </w:rPr>
      </w:pPr>
    </w:p>
    <w:p w:rsidR="00592109" w:rsidRDefault="00531860" w:rsidP="0049249F">
      <w:pPr>
        <w:pStyle w:val="Odstavecseseznamem"/>
        <w:numPr>
          <w:ilvl w:val="0"/>
          <w:numId w:val="22"/>
        </w:numPr>
        <w:spacing w:after="120" w:line="240" w:lineRule="auto"/>
        <w:jc w:val="both"/>
        <w:rPr>
          <w:rFonts w:ascii="Arial" w:hAnsi="Arial" w:cs="Arial"/>
          <w:bCs/>
          <w:sz w:val="20"/>
        </w:rPr>
      </w:pPr>
      <w:r w:rsidRPr="00531860">
        <w:rPr>
          <w:rFonts w:ascii="Arial" w:hAnsi="Arial" w:cs="Arial"/>
          <w:bCs/>
          <w:sz w:val="20"/>
        </w:rPr>
        <w:t xml:space="preserve">Prováděcí smlouvou Server and Cloud č. 64313722, </w:t>
      </w:r>
      <w:r w:rsidR="00886786">
        <w:rPr>
          <w:rFonts w:ascii="Arial" w:hAnsi="Arial" w:cs="Arial"/>
          <w:bCs/>
          <w:sz w:val="20"/>
        </w:rPr>
        <w:t xml:space="preserve">s dobou účinnosti </w:t>
      </w:r>
      <w:r w:rsidRPr="00531860">
        <w:rPr>
          <w:rFonts w:ascii="Arial" w:hAnsi="Arial" w:cs="Arial"/>
          <w:bCs/>
          <w:sz w:val="20"/>
        </w:rPr>
        <w:t>od 1</w:t>
      </w:r>
      <w:r w:rsidR="00886786">
        <w:rPr>
          <w:rFonts w:ascii="Arial" w:hAnsi="Arial" w:cs="Arial"/>
          <w:bCs/>
          <w:sz w:val="20"/>
        </w:rPr>
        <w:t>2</w:t>
      </w:r>
      <w:r w:rsidRPr="00531860">
        <w:rPr>
          <w:rFonts w:ascii="Arial" w:hAnsi="Arial" w:cs="Arial"/>
          <w:bCs/>
          <w:sz w:val="20"/>
        </w:rPr>
        <w:t>. 1. 2017 do</w:t>
      </w:r>
      <w:r w:rsidR="00B4198E">
        <w:rPr>
          <w:rFonts w:ascii="Arial" w:hAnsi="Arial" w:cs="Arial"/>
          <w:bCs/>
          <w:sz w:val="20"/>
        </w:rPr>
        <w:t xml:space="preserve"> 11.</w:t>
      </w:r>
      <w:r w:rsidR="00A602CD">
        <w:rPr>
          <w:rFonts w:ascii="Arial" w:hAnsi="Arial" w:cs="Arial"/>
          <w:bCs/>
          <w:sz w:val="20"/>
        </w:rPr>
        <w:t> </w:t>
      </w:r>
      <w:r w:rsidRPr="00531860">
        <w:rPr>
          <w:rFonts w:ascii="Arial" w:hAnsi="Arial" w:cs="Arial"/>
          <w:bCs/>
          <w:sz w:val="20"/>
        </w:rPr>
        <w:t>1. 20</w:t>
      </w:r>
      <w:r w:rsidR="00B4198E">
        <w:rPr>
          <w:rFonts w:ascii="Arial" w:hAnsi="Arial" w:cs="Arial"/>
          <w:bCs/>
          <w:sz w:val="20"/>
        </w:rPr>
        <w:t xml:space="preserve">20. </w:t>
      </w:r>
      <w:r w:rsidRPr="00531860">
        <w:rPr>
          <w:rFonts w:ascii="Arial" w:hAnsi="Arial" w:cs="Arial"/>
          <w:bCs/>
          <w:sz w:val="20"/>
        </w:rPr>
        <w:t xml:space="preserve"> </w:t>
      </w:r>
    </w:p>
    <w:p w:rsidR="00237E72" w:rsidRDefault="00531860" w:rsidP="0049249F">
      <w:pPr>
        <w:pStyle w:val="Odstavecseseznamem"/>
        <w:spacing w:after="120" w:line="240" w:lineRule="auto"/>
        <w:ind w:left="284" w:firstLine="142"/>
        <w:jc w:val="both"/>
        <w:rPr>
          <w:rFonts w:ascii="Arial" w:hAnsi="Arial" w:cs="Arial"/>
          <w:bCs/>
          <w:sz w:val="20"/>
        </w:rPr>
      </w:pPr>
      <w:r w:rsidRPr="00531860">
        <w:rPr>
          <w:rFonts w:ascii="Arial" w:hAnsi="Arial" w:cs="Arial"/>
          <w:bCs/>
          <w:sz w:val="20"/>
        </w:rPr>
        <w:t>(dále vše jen „Smlouvy EA“).</w:t>
      </w:r>
      <w:r w:rsidR="00237E72" w:rsidRPr="00531860">
        <w:rPr>
          <w:rFonts w:ascii="Arial" w:hAnsi="Arial" w:cs="Arial"/>
          <w:bCs/>
          <w:sz w:val="20"/>
        </w:rPr>
        <w:t xml:space="preserve"> </w:t>
      </w:r>
    </w:p>
    <w:p w:rsidR="007001FA" w:rsidRDefault="007001FA" w:rsidP="0049249F">
      <w:pPr>
        <w:pStyle w:val="Odstavecseseznamem"/>
        <w:spacing w:after="120" w:line="240" w:lineRule="auto"/>
        <w:ind w:left="284" w:firstLine="142"/>
        <w:jc w:val="both"/>
        <w:rPr>
          <w:rFonts w:ascii="Arial" w:hAnsi="Arial" w:cs="Arial"/>
          <w:bCs/>
          <w:sz w:val="20"/>
        </w:rPr>
      </w:pPr>
    </w:p>
    <w:p w:rsidR="006812FB" w:rsidRDefault="00E1343E" w:rsidP="0049249F">
      <w:pPr>
        <w:pStyle w:val="Odstavecseseznamem"/>
        <w:numPr>
          <w:ilvl w:val="0"/>
          <w:numId w:val="2"/>
        </w:numPr>
        <w:spacing w:after="120" w:line="240" w:lineRule="auto"/>
        <w:jc w:val="both"/>
        <w:rPr>
          <w:rFonts w:ascii="Arial" w:hAnsi="Arial" w:cs="Arial"/>
          <w:bCs/>
          <w:sz w:val="20"/>
        </w:rPr>
      </w:pPr>
      <w:r>
        <w:rPr>
          <w:rFonts w:ascii="Arial" w:hAnsi="Arial" w:cs="Arial"/>
          <w:bCs/>
          <w:sz w:val="20"/>
        </w:rPr>
        <w:t xml:space="preserve">V návaznosti na </w:t>
      </w:r>
      <w:r w:rsidR="001D323D">
        <w:rPr>
          <w:rFonts w:ascii="Arial" w:hAnsi="Arial" w:cs="Arial"/>
          <w:bCs/>
          <w:sz w:val="20"/>
        </w:rPr>
        <w:t>Smlouvy EA uzavřel Objednatel</w:t>
      </w:r>
      <w:r w:rsidR="006812FB">
        <w:rPr>
          <w:rFonts w:ascii="Arial" w:hAnsi="Arial" w:cs="Arial"/>
          <w:bCs/>
          <w:sz w:val="20"/>
        </w:rPr>
        <w:t>:</w:t>
      </w:r>
    </w:p>
    <w:p w:rsidR="00C11206" w:rsidRDefault="00C11206" w:rsidP="0049249F">
      <w:pPr>
        <w:pStyle w:val="Odstavecseseznamem"/>
        <w:spacing w:after="120" w:line="240" w:lineRule="auto"/>
        <w:ind w:left="360"/>
        <w:jc w:val="both"/>
        <w:rPr>
          <w:rFonts w:ascii="Arial" w:hAnsi="Arial" w:cs="Arial"/>
          <w:bCs/>
          <w:sz w:val="20"/>
        </w:rPr>
      </w:pPr>
    </w:p>
    <w:p w:rsidR="00C11206" w:rsidRDefault="001D323D" w:rsidP="00981D31">
      <w:pPr>
        <w:pStyle w:val="Odstavecseseznamem"/>
        <w:numPr>
          <w:ilvl w:val="0"/>
          <w:numId w:val="26"/>
        </w:numPr>
        <w:spacing w:after="120" w:line="280" w:lineRule="atLeast"/>
        <w:ind w:left="714" w:hanging="357"/>
        <w:jc w:val="both"/>
        <w:rPr>
          <w:rFonts w:ascii="Arial" w:hAnsi="Arial" w:cs="Arial"/>
          <w:bCs/>
          <w:sz w:val="20"/>
        </w:rPr>
      </w:pPr>
      <w:r>
        <w:rPr>
          <w:rFonts w:ascii="Arial" w:hAnsi="Arial" w:cs="Arial"/>
          <w:bCs/>
          <w:sz w:val="20"/>
        </w:rPr>
        <w:t>dne 26.</w:t>
      </w:r>
      <w:r w:rsidR="002318FC">
        <w:rPr>
          <w:rFonts w:ascii="Arial" w:hAnsi="Arial" w:cs="Arial"/>
          <w:bCs/>
          <w:sz w:val="20"/>
        </w:rPr>
        <w:t> </w:t>
      </w:r>
      <w:r>
        <w:rPr>
          <w:rFonts w:ascii="Arial" w:hAnsi="Arial" w:cs="Arial"/>
          <w:bCs/>
          <w:sz w:val="20"/>
        </w:rPr>
        <w:t>9.</w:t>
      </w:r>
      <w:r w:rsidR="002318FC">
        <w:rPr>
          <w:rFonts w:ascii="Arial" w:hAnsi="Arial" w:cs="Arial"/>
          <w:bCs/>
          <w:sz w:val="20"/>
        </w:rPr>
        <w:t> </w:t>
      </w:r>
      <w:r>
        <w:rPr>
          <w:rFonts w:ascii="Arial" w:hAnsi="Arial" w:cs="Arial"/>
          <w:bCs/>
          <w:sz w:val="20"/>
        </w:rPr>
        <w:t>2016 se společností Servodata a.s.</w:t>
      </w:r>
      <w:r w:rsidR="006812FB">
        <w:rPr>
          <w:rFonts w:ascii="Arial" w:hAnsi="Arial" w:cs="Arial"/>
          <w:bCs/>
          <w:sz w:val="20"/>
        </w:rPr>
        <w:t>, IČO: 25112</w:t>
      </w:r>
      <w:r w:rsidR="00D41C8C">
        <w:rPr>
          <w:rFonts w:ascii="Arial" w:hAnsi="Arial" w:cs="Arial"/>
          <w:bCs/>
          <w:sz w:val="20"/>
        </w:rPr>
        <w:t xml:space="preserve"> </w:t>
      </w:r>
      <w:r w:rsidR="006812FB">
        <w:rPr>
          <w:rFonts w:ascii="Arial" w:hAnsi="Arial" w:cs="Arial"/>
          <w:bCs/>
          <w:sz w:val="20"/>
        </w:rPr>
        <w:t>775 Smlouvu č. 4600001467 na zajištění</w:t>
      </w:r>
      <w:r w:rsidR="00436689">
        <w:rPr>
          <w:rFonts w:ascii="Arial" w:hAnsi="Arial" w:cs="Arial"/>
          <w:bCs/>
          <w:sz w:val="20"/>
        </w:rPr>
        <w:t xml:space="preserve"> licencí Microsoft a souvisejících služeb</w:t>
      </w:r>
      <w:r w:rsidR="00147F1C">
        <w:rPr>
          <w:rFonts w:ascii="Arial" w:hAnsi="Arial" w:cs="Arial"/>
          <w:bCs/>
          <w:sz w:val="20"/>
        </w:rPr>
        <w:t xml:space="preserve">, </w:t>
      </w:r>
      <w:r w:rsidR="00436689">
        <w:rPr>
          <w:rFonts w:ascii="Arial" w:hAnsi="Arial" w:cs="Arial"/>
          <w:bCs/>
          <w:sz w:val="20"/>
        </w:rPr>
        <w:t xml:space="preserve">ID VZ: 1605568, </w:t>
      </w:r>
      <w:r w:rsidR="00147F1C">
        <w:rPr>
          <w:rFonts w:ascii="Arial" w:hAnsi="Arial" w:cs="Arial"/>
          <w:bCs/>
          <w:sz w:val="20"/>
        </w:rPr>
        <w:t>účinnou</w:t>
      </w:r>
      <w:r w:rsidR="006B19BA">
        <w:rPr>
          <w:rFonts w:ascii="Arial" w:hAnsi="Arial" w:cs="Arial"/>
          <w:bCs/>
          <w:sz w:val="20"/>
        </w:rPr>
        <w:t xml:space="preserve"> do </w:t>
      </w:r>
      <w:r w:rsidR="006B19BA" w:rsidRPr="008847D1">
        <w:rPr>
          <w:rFonts w:ascii="Arial" w:hAnsi="Arial" w:cs="Arial"/>
          <w:bCs/>
          <w:sz w:val="20"/>
        </w:rPr>
        <w:t>30.</w:t>
      </w:r>
      <w:r w:rsidR="002318FC" w:rsidRPr="008847D1">
        <w:rPr>
          <w:rFonts w:ascii="Arial" w:hAnsi="Arial" w:cs="Arial"/>
          <w:bCs/>
          <w:sz w:val="20"/>
        </w:rPr>
        <w:t> </w:t>
      </w:r>
      <w:r w:rsidR="006B19BA" w:rsidRPr="008847D1">
        <w:rPr>
          <w:rFonts w:ascii="Arial" w:hAnsi="Arial" w:cs="Arial"/>
          <w:bCs/>
          <w:sz w:val="20"/>
        </w:rPr>
        <w:t>9.</w:t>
      </w:r>
      <w:r w:rsidR="002318FC" w:rsidRPr="008847D1">
        <w:rPr>
          <w:rFonts w:ascii="Arial" w:hAnsi="Arial" w:cs="Arial"/>
          <w:bCs/>
          <w:sz w:val="20"/>
        </w:rPr>
        <w:t> </w:t>
      </w:r>
      <w:r w:rsidR="006B19BA" w:rsidRPr="008847D1">
        <w:rPr>
          <w:rFonts w:ascii="Arial" w:hAnsi="Arial" w:cs="Arial"/>
          <w:bCs/>
          <w:sz w:val="20"/>
        </w:rPr>
        <w:t>2019</w:t>
      </w:r>
      <w:r w:rsidR="006B19BA">
        <w:rPr>
          <w:rFonts w:ascii="Arial" w:hAnsi="Arial" w:cs="Arial"/>
          <w:bCs/>
          <w:sz w:val="20"/>
        </w:rPr>
        <w:t>,</w:t>
      </w:r>
      <w:r w:rsidR="006812FB">
        <w:rPr>
          <w:rFonts w:ascii="Arial" w:hAnsi="Arial" w:cs="Arial"/>
          <w:bCs/>
          <w:sz w:val="20"/>
        </w:rPr>
        <w:t xml:space="preserve"> </w:t>
      </w:r>
    </w:p>
    <w:p w:rsidR="00B83603" w:rsidRPr="00C11206" w:rsidRDefault="00B83603" w:rsidP="0049249F">
      <w:pPr>
        <w:pStyle w:val="Odstavecseseznamem"/>
        <w:spacing w:after="120" w:line="240" w:lineRule="auto"/>
        <w:jc w:val="both"/>
        <w:rPr>
          <w:rFonts w:ascii="Arial" w:hAnsi="Arial" w:cs="Arial"/>
          <w:bCs/>
          <w:sz w:val="20"/>
        </w:rPr>
      </w:pPr>
    </w:p>
    <w:p w:rsidR="000F791D" w:rsidRDefault="006B19BA" w:rsidP="0049249F">
      <w:pPr>
        <w:pStyle w:val="Odstavecseseznamem"/>
        <w:numPr>
          <w:ilvl w:val="0"/>
          <w:numId w:val="26"/>
        </w:numPr>
        <w:spacing w:after="120" w:line="240" w:lineRule="auto"/>
        <w:jc w:val="both"/>
        <w:rPr>
          <w:rFonts w:ascii="Arial" w:hAnsi="Arial" w:cs="Arial"/>
          <w:bCs/>
          <w:sz w:val="20"/>
        </w:rPr>
      </w:pPr>
      <w:r>
        <w:rPr>
          <w:rFonts w:ascii="Arial" w:hAnsi="Arial" w:cs="Arial"/>
          <w:bCs/>
          <w:sz w:val="20"/>
        </w:rPr>
        <w:t>d</w:t>
      </w:r>
      <w:r w:rsidR="006812FB">
        <w:rPr>
          <w:rFonts w:ascii="Arial" w:hAnsi="Arial" w:cs="Arial"/>
          <w:bCs/>
          <w:sz w:val="20"/>
        </w:rPr>
        <w:t xml:space="preserve">ne </w:t>
      </w:r>
      <w:r>
        <w:rPr>
          <w:rFonts w:ascii="Arial" w:hAnsi="Arial" w:cs="Arial"/>
          <w:bCs/>
          <w:sz w:val="20"/>
        </w:rPr>
        <w:t>28.</w:t>
      </w:r>
      <w:r w:rsidR="002318FC">
        <w:rPr>
          <w:rFonts w:ascii="Arial" w:hAnsi="Arial" w:cs="Arial"/>
          <w:bCs/>
          <w:sz w:val="20"/>
        </w:rPr>
        <w:t> </w:t>
      </w:r>
      <w:r>
        <w:rPr>
          <w:rFonts w:ascii="Arial" w:hAnsi="Arial" w:cs="Arial"/>
          <w:bCs/>
          <w:sz w:val="20"/>
        </w:rPr>
        <w:t>12.</w:t>
      </w:r>
      <w:r w:rsidR="002318FC">
        <w:rPr>
          <w:rFonts w:ascii="Arial" w:hAnsi="Arial" w:cs="Arial"/>
          <w:bCs/>
          <w:sz w:val="20"/>
        </w:rPr>
        <w:t> </w:t>
      </w:r>
      <w:r>
        <w:rPr>
          <w:rFonts w:ascii="Arial" w:hAnsi="Arial" w:cs="Arial"/>
          <w:bCs/>
          <w:sz w:val="20"/>
        </w:rPr>
        <w:t>2017</w:t>
      </w:r>
      <w:r w:rsidR="002E08D2">
        <w:rPr>
          <w:rFonts w:ascii="Arial" w:hAnsi="Arial" w:cs="Arial"/>
          <w:bCs/>
          <w:sz w:val="20"/>
        </w:rPr>
        <w:t xml:space="preserve"> se společností AutoCont</w:t>
      </w:r>
      <w:r w:rsidR="002B611B">
        <w:rPr>
          <w:rFonts w:ascii="Arial" w:hAnsi="Arial" w:cs="Arial"/>
          <w:bCs/>
          <w:sz w:val="20"/>
        </w:rPr>
        <w:t xml:space="preserve"> CZ a.s.</w:t>
      </w:r>
      <w:r w:rsidR="00D41C8C">
        <w:rPr>
          <w:rFonts w:ascii="Arial" w:hAnsi="Arial" w:cs="Arial"/>
          <w:bCs/>
          <w:sz w:val="20"/>
        </w:rPr>
        <w:t>, IČO: 476</w:t>
      </w:r>
      <w:r w:rsidR="00F02D84">
        <w:rPr>
          <w:rFonts w:ascii="Arial" w:hAnsi="Arial" w:cs="Arial"/>
          <w:bCs/>
          <w:sz w:val="20"/>
        </w:rPr>
        <w:t> </w:t>
      </w:r>
      <w:r w:rsidR="00D41C8C">
        <w:rPr>
          <w:rFonts w:ascii="Arial" w:hAnsi="Arial" w:cs="Arial"/>
          <w:bCs/>
          <w:sz w:val="20"/>
        </w:rPr>
        <w:t>76</w:t>
      </w:r>
      <w:r w:rsidR="00F02D84">
        <w:rPr>
          <w:rFonts w:ascii="Arial" w:hAnsi="Arial" w:cs="Arial"/>
          <w:bCs/>
          <w:sz w:val="20"/>
        </w:rPr>
        <w:t> </w:t>
      </w:r>
      <w:r w:rsidR="00D41C8C">
        <w:rPr>
          <w:rFonts w:ascii="Arial" w:hAnsi="Arial" w:cs="Arial"/>
          <w:bCs/>
          <w:sz w:val="20"/>
        </w:rPr>
        <w:t>795 Smlouvu č.</w:t>
      </w:r>
      <w:r w:rsidR="00A921E0">
        <w:rPr>
          <w:rFonts w:ascii="Arial" w:hAnsi="Arial" w:cs="Arial"/>
          <w:bCs/>
          <w:sz w:val="20"/>
        </w:rPr>
        <w:t>1700610/4100049441 o zajištění služeb pro vývoj a provoz elektronické komunikace VZP</w:t>
      </w:r>
      <w:r w:rsidR="00A602CD">
        <w:rPr>
          <w:rFonts w:ascii="Arial" w:hAnsi="Arial" w:cs="Arial"/>
          <w:bCs/>
          <w:sz w:val="20"/>
        </w:rPr>
        <w:t> </w:t>
      </w:r>
      <w:r w:rsidR="00A921E0">
        <w:rPr>
          <w:rFonts w:ascii="Arial" w:hAnsi="Arial" w:cs="Arial"/>
          <w:bCs/>
          <w:sz w:val="20"/>
        </w:rPr>
        <w:t xml:space="preserve">ČR, ID VZ: 1700610, </w:t>
      </w:r>
      <w:r w:rsidR="00147F1C">
        <w:rPr>
          <w:rFonts w:ascii="Arial" w:hAnsi="Arial" w:cs="Arial"/>
          <w:bCs/>
          <w:sz w:val="20"/>
        </w:rPr>
        <w:t xml:space="preserve">účinnou do </w:t>
      </w:r>
      <w:r w:rsidR="00147F1C" w:rsidRPr="008847D1">
        <w:rPr>
          <w:rFonts w:ascii="Arial" w:hAnsi="Arial" w:cs="Arial"/>
          <w:bCs/>
          <w:sz w:val="20"/>
        </w:rPr>
        <w:t>30.</w:t>
      </w:r>
      <w:r w:rsidR="002318FC" w:rsidRPr="008847D1">
        <w:rPr>
          <w:rFonts w:ascii="Arial" w:hAnsi="Arial" w:cs="Arial"/>
          <w:bCs/>
          <w:sz w:val="20"/>
        </w:rPr>
        <w:t> </w:t>
      </w:r>
      <w:r w:rsidR="00147F1C" w:rsidRPr="008847D1">
        <w:rPr>
          <w:rFonts w:ascii="Arial" w:hAnsi="Arial" w:cs="Arial"/>
          <w:bCs/>
          <w:sz w:val="20"/>
        </w:rPr>
        <w:t>9.</w:t>
      </w:r>
      <w:r w:rsidR="002318FC" w:rsidRPr="008847D1">
        <w:rPr>
          <w:rFonts w:ascii="Arial" w:hAnsi="Arial" w:cs="Arial"/>
          <w:bCs/>
          <w:sz w:val="20"/>
        </w:rPr>
        <w:t> </w:t>
      </w:r>
      <w:r w:rsidR="00147F1C" w:rsidRPr="008847D1">
        <w:rPr>
          <w:rFonts w:ascii="Arial" w:hAnsi="Arial" w:cs="Arial"/>
          <w:bCs/>
          <w:sz w:val="20"/>
        </w:rPr>
        <w:t>2019</w:t>
      </w:r>
      <w:r w:rsidR="00A921E0">
        <w:rPr>
          <w:rFonts w:ascii="Arial" w:hAnsi="Arial" w:cs="Arial"/>
          <w:bCs/>
          <w:sz w:val="20"/>
        </w:rPr>
        <w:t>.</w:t>
      </w:r>
    </w:p>
    <w:p w:rsidR="00147F1C" w:rsidRDefault="00147F1C" w:rsidP="0049249F">
      <w:pPr>
        <w:pStyle w:val="Odstavecseseznamem"/>
        <w:spacing w:after="120" w:line="240" w:lineRule="auto"/>
        <w:jc w:val="both"/>
        <w:rPr>
          <w:rFonts w:ascii="Arial" w:hAnsi="Arial" w:cs="Arial"/>
          <w:bCs/>
          <w:sz w:val="20"/>
        </w:rPr>
      </w:pPr>
    </w:p>
    <w:p w:rsidR="00237E72" w:rsidRPr="00147F1C" w:rsidRDefault="00237E72" w:rsidP="00981D31">
      <w:pPr>
        <w:pStyle w:val="Odstavecseseznamem"/>
        <w:numPr>
          <w:ilvl w:val="0"/>
          <w:numId w:val="2"/>
        </w:numPr>
        <w:spacing w:after="120" w:line="280" w:lineRule="atLeast"/>
        <w:jc w:val="both"/>
        <w:rPr>
          <w:rFonts w:ascii="Arial" w:hAnsi="Arial" w:cs="Arial"/>
          <w:bCs/>
          <w:sz w:val="20"/>
        </w:rPr>
      </w:pPr>
      <w:r w:rsidRPr="00147F1C">
        <w:rPr>
          <w:rFonts w:ascii="Arial" w:hAnsi="Arial" w:cs="Arial"/>
          <w:bCs/>
          <w:sz w:val="20"/>
        </w:rPr>
        <w:t>Poskytovatel tímto prohlašuje, že ke dni uzavření této Smlouvy je držitelem statusu autorizovaného partnera společnosti Microsoft – Licensing Solutions Partner (dále jen „LSP“) v České republice a že je tedy oprávněn tuto Smlouvu</w:t>
      </w:r>
      <w:r w:rsidR="00024FB9" w:rsidRPr="00147F1C">
        <w:rPr>
          <w:rFonts w:ascii="Arial" w:hAnsi="Arial" w:cs="Arial"/>
          <w:bCs/>
          <w:sz w:val="20"/>
        </w:rPr>
        <w:t xml:space="preserve"> takto</w:t>
      </w:r>
      <w:r w:rsidRPr="00147F1C">
        <w:rPr>
          <w:rFonts w:ascii="Arial" w:hAnsi="Arial" w:cs="Arial"/>
          <w:bCs/>
          <w:sz w:val="20"/>
        </w:rPr>
        <w:t xml:space="preserve"> uzavřít.</w:t>
      </w:r>
    </w:p>
    <w:p w:rsidR="00237E72" w:rsidRPr="000B167F" w:rsidRDefault="00237E72" w:rsidP="00981D31">
      <w:pPr>
        <w:numPr>
          <w:ilvl w:val="0"/>
          <w:numId w:val="2"/>
        </w:numPr>
        <w:spacing w:after="120" w:line="280" w:lineRule="atLeast"/>
        <w:ind w:left="357" w:hanging="357"/>
        <w:jc w:val="both"/>
        <w:rPr>
          <w:rFonts w:ascii="Arial" w:hAnsi="Arial" w:cs="Arial"/>
          <w:bCs/>
          <w:sz w:val="20"/>
        </w:rPr>
      </w:pPr>
      <w:r>
        <w:rPr>
          <w:rFonts w:ascii="Arial" w:hAnsi="Arial" w:cs="Arial"/>
          <w:bCs/>
          <w:sz w:val="20"/>
        </w:rPr>
        <w:t xml:space="preserve">Poskytovatel </w:t>
      </w:r>
      <w:r w:rsidRPr="00976AF5">
        <w:rPr>
          <w:rFonts w:ascii="Arial" w:hAnsi="Arial" w:cs="Arial"/>
          <w:bCs/>
          <w:sz w:val="20"/>
        </w:rPr>
        <w:t xml:space="preserve">výslovně prohlašuje, že se náležitě seznámil se všemi podklady, které byly součástí zadávací dokumentace předmětné veřejné zakázky, že jsou mu známé veškeré technické, kvalitativní a jiné podmínky plnění stanovené </w:t>
      </w:r>
      <w:r>
        <w:rPr>
          <w:rFonts w:ascii="Arial" w:hAnsi="Arial" w:cs="Arial"/>
          <w:bCs/>
          <w:sz w:val="20"/>
        </w:rPr>
        <w:t>Objednatelem</w:t>
      </w:r>
      <w:r w:rsidRPr="00976AF5">
        <w:rPr>
          <w:rFonts w:ascii="Arial" w:hAnsi="Arial" w:cs="Arial"/>
          <w:bCs/>
          <w:sz w:val="20"/>
        </w:rPr>
        <w:t>, že disponuje takovými kapacitami a</w:t>
      </w:r>
      <w:r w:rsidR="0049249F">
        <w:rPr>
          <w:rFonts w:ascii="Arial" w:hAnsi="Arial" w:cs="Arial"/>
          <w:bCs/>
          <w:sz w:val="20"/>
        </w:rPr>
        <w:t> </w:t>
      </w:r>
      <w:r w:rsidRPr="00976AF5">
        <w:rPr>
          <w:rFonts w:ascii="Arial" w:hAnsi="Arial" w:cs="Arial"/>
          <w:bCs/>
          <w:sz w:val="20"/>
        </w:rPr>
        <w:t xml:space="preserve">odbornými znalostmi potřebnými k řádnému plnění jeho závazků </w:t>
      </w:r>
      <w:r w:rsidRPr="000B167F">
        <w:rPr>
          <w:rFonts w:ascii="Arial" w:hAnsi="Arial" w:cs="Arial"/>
          <w:bCs/>
          <w:sz w:val="20"/>
        </w:rPr>
        <w:t>podle této Smlouvy a že ke splnění všech svých závazků podle této Smlouvy je způsobilý.</w:t>
      </w:r>
    </w:p>
    <w:p w:rsidR="00237E72" w:rsidRPr="00976AF5" w:rsidRDefault="00237E72" w:rsidP="00981D31">
      <w:pPr>
        <w:numPr>
          <w:ilvl w:val="0"/>
          <w:numId w:val="2"/>
        </w:numPr>
        <w:spacing w:after="120" w:line="280" w:lineRule="atLeast"/>
        <w:jc w:val="both"/>
        <w:rPr>
          <w:rFonts w:ascii="Arial" w:hAnsi="Arial" w:cs="Arial"/>
          <w:bCs/>
          <w:sz w:val="20"/>
        </w:rPr>
      </w:pPr>
      <w:r>
        <w:rPr>
          <w:rFonts w:ascii="Arial" w:hAnsi="Arial" w:cs="Arial"/>
          <w:bCs/>
          <w:sz w:val="20"/>
        </w:rPr>
        <w:t xml:space="preserve">Poskytovatel </w:t>
      </w:r>
      <w:r w:rsidRPr="00976AF5">
        <w:rPr>
          <w:rFonts w:ascii="Arial" w:hAnsi="Arial" w:cs="Arial"/>
          <w:bCs/>
          <w:sz w:val="20"/>
        </w:rPr>
        <w:t>tímto výslovně prohlašuje, že je oprávněn poskytovat</w:t>
      </w:r>
      <w:r w:rsidR="001917A0">
        <w:rPr>
          <w:rFonts w:ascii="Arial" w:hAnsi="Arial" w:cs="Arial"/>
          <w:bCs/>
          <w:sz w:val="20"/>
        </w:rPr>
        <w:t xml:space="preserve"> </w:t>
      </w:r>
      <w:r w:rsidRPr="00976AF5">
        <w:rPr>
          <w:rFonts w:ascii="Arial" w:hAnsi="Arial" w:cs="Arial"/>
          <w:bCs/>
          <w:sz w:val="20"/>
        </w:rPr>
        <w:t>/</w:t>
      </w:r>
      <w:r w:rsidR="001917A0">
        <w:rPr>
          <w:rFonts w:ascii="Arial" w:hAnsi="Arial" w:cs="Arial"/>
          <w:bCs/>
          <w:sz w:val="20"/>
        </w:rPr>
        <w:t xml:space="preserve"> </w:t>
      </w:r>
      <w:r w:rsidRPr="00976AF5">
        <w:rPr>
          <w:rFonts w:ascii="Arial" w:hAnsi="Arial" w:cs="Arial"/>
          <w:bCs/>
          <w:sz w:val="20"/>
        </w:rPr>
        <w:t xml:space="preserve">zajistit poskytování plnění dle této </w:t>
      </w:r>
      <w:r>
        <w:rPr>
          <w:rFonts w:ascii="Arial" w:hAnsi="Arial" w:cs="Arial"/>
          <w:bCs/>
          <w:sz w:val="20"/>
        </w:rPr>
        <w:t>Smlouvy</w:t>
      </w:r>
      <w:r w:rsidRPr="00976AF5">
        <w:rPr>
          <w:rFonts w:ascii="Arial" w:hAnsi="Arial" w:cs="Arial"/>
          <w:bCs/>
          <w:sz w:val="20"/>
        </w:rPr>
        <w:t>.</w:t>
      </w:r>
    </w:p>
    <w:bookmarkEnd w:id="1"/>
    <w:p w:rsidR="00091E34" w:rsidRDefault="00091E34" w:rsidP="00091E34">
      <w:pPr>
        <w:spacing w:after="120"/>
        <w:jc w:val="center"/>
        <w:outlineLvl w:val="0"/>
        <w:rPr>
          <w:rFonts w:ascii="Arial" w:hAnsi="Arial" w:cs="Arial"/>
          <w:b/>
          <w:bCs/>
          <w:sz w:val="20"/>
          <w:szCs w:val="20"/>
        </w:rPr>
      </w:pPr>
    </w:p>
    <w:p w:rsidR="00237E72" w:rsidRPr="009D63F5" w:rsidRDefault="00237E72" w:rsidP="00091E34">
      <w:pPr>
        <w:spacing w:after="120"/>
        <w:jc w:val="center"/>
        <w:outlineLvl w:val="0"/>
        <w:rPr>
          <w:rFonts w:ascii="Arial" w:hAnsi="Arial" w:cs="Arial"/>
          <w:b/>
          <w:bCs/>
          <w:sz w:val="20"/>
          <w:szCs w:val="20"/>
        </w:rPr>
      </w:pPr>
      <w:r w:rsidRPr="009D63F5">
        <w:rPr>
          <w:rFonts w:ascii="Arial" w:hAnsi="Arial" w:cs="Arial"/>
          <w:b/>
          <w:bCs/>
          <w:sz w:val="20"/>
          <w:szCs w:val="20"/>
        </w:rPr>
        <w:t xml:space="preserve">Článek I. Předmět </w:t>
      </w:r>
      <w:r>
        <w:rPr>
          <w:rFonts w:ascii="Arial" w:hAnsi="Arial" w:cs="Arial"/>
          <w:b/>
          <w:bCs/>
          <w:sz w:val="20"/>
          <w:szCs w:val="20"/>
        </w:rPr>
        <w:t xml:space="preserve">Smlouvy </w:t>
      </w:r>
    </w:p>
    <w:p w:rsidR="00A878A8" w:rsidRDefault="00237E72" w:rsidP="00981D31">
      <w:pPr>
        <w:pStyle w:val="Zkladntextodsazen"/>
        <w:numPr>
          <w:ilvl w:val="0"/>
          <w:numId w:val="12"/>
        </w:numPr>
        <w:tabs>
          <w:tab w:val="clear" w:pos="624"/>
          <w:tab w:val="num" w:pos="426"/>
        </w:tabs>
        <w:spacing w:line="280" w:lineRule="atLeast"/>
        <w:ind w:left="425" w:hanging="426"/>
        <w:jc w:val="both"/>
        <w:rPr>
          <w:rFonts w:ascii="Arial" w:hAnsi="Arial" w:cs="Arial"/>
          <w:iCs/>
          <w:sz w:val="20"/>
          <w:szCs w:val="20"/>
        </w:rPr>
      </w:pPr>
      <w:r w:rsidRPr="004A0B12">
        <w:rPr>
          <w:rFonts w:ascii="Arial" w:hAnsi="Arial" w:cs="Arial"/>
          <w:iCs/>
          <w:sz w:val="20"/>
          <w:szCs w:val="20"/>
        </w:rPr>
        <w:t>Předmětem této Smlouvy je</w:t>
      </w:r>
      <w:r w:rsidR="00A878A8">
        <w:rPr>
          <w:rFonts w:ascii="Arial" w:hAnsi="Arial" w:cs="Arial"/>
          <w:iCs/>
          <w:sz w:val="20"/>
          <w:szCs w:val="20"/>
        </w:rPr>
        <w:t>:</w:t>
      </w:r>
    </w:p>
    <w:p w:rsidR="00B93FD1" w:rsidRPr="00B93FD1" w:rsidRDefault="00A878A8" w:rsidP="00981D31">
      <w:pPr>
        <w:pStyle w:val="Zkladntextodsazen"/>
        <w:spacing w:line="280" w:lineRule="atLeast"/>
        <w:ind w:left="425"/>
        <w:jc w:val="both"/>
        <w:rPr>
          <w:rFonts w:ascii="Arial" w:hAnsi="Arial" w:cs="Arial"/>
          <w:iCs/>
          <w:sz w:val="20"/>
          <w:szCs w:val="20"/>
        </w:rPr>
      </w:pPr>
      <w:r>
        <w:rPr>
          <w:rFonts w:ascii="Arial" w:hAnsi="Arial" w:cs="Arial"/>
          <w:iCs/>
          <w:sz w:val="20"/>
          <w:szCs w:val="20"/>
        </w:rPr>
        <w:t>a)</w:t>
      </w:r>
      <w:r>
        <w:rPr>
          <w:rFonts w:ascii="Arial" w:hAnsi="Arial" w:cs="Arial"/>
          <w:iCs/>
          <w:sz w:val="20"/>
          <w:szCs w:val="20"/>
        </w:rPr>
        <w:tab/>
      </w:r>
      <w:r w:rsidR="00237E72" w:rsidRPr="004A0B12">
        <w:rPr>
          <w:rFonts w:ascii="Arial" w:hAnsi="Arial" w:cs="Arial"/>
          <w:iCs/>
          <w:sz w:val="20"/>
          <w:szCs w:val="20"/>
        </w:rPr>
        <w:t xml:space="preserve"> závazek Poskytovatele po dobu stanovenou touto Smlouvou poskytovat/zajišťovat </w:t>
      </w:r>
      <w:r w:rsidR="00592109">
        <w:rPr>
          <w:rFonts w:ascii="Arial" w:hAnsi="Arial" w:cs="Arial"/>
          <w:iCs/>
          <w:sz w:val="20"/>
          <w:szCs w:val="20"/>
        </w:rPr>
        <w:t xml:space="preserve">(dále jen </w:t>
      </w:r>
      <w:r w:rsidR="008C14C2">
        <w:rPr>
          <w:rFonts w:ascii="Arial" w:hAnsi="Arial" w:cs="Arial"/>
          <w:iCs/>
          <w:sz w:val="20"/>
          <w:szCs w:val="20"/>
        </w:rPr>
        <w:tab/>
      </w:r>
      <w:r w:rsidR="00592109">
        <w:rPr>
          <w:rFonts w:ascii="Arial" w:hAnsi="Arial" w:cs="Arial"/>
          <w:iCs/>
          <w:sz w:val="20"/>
          <w:szCs w:val="20"/>
        </w:rPr>
        <w:t>„</w:t>
      </w:r>
      <w:r w:rsidR="00DF6EDE">
        <w:rPr>
          <w:rFonts w:ascii="Arial" w:hAnsi="Arial" w:cs="Arial"/>
          <w:iCs/>
          <w:sz w:val="20"/>
          <w:szCs w:val="20"/>
        </w:rPr>
        <w:t>poskytovat</w:t>
      </w:r>
      <w:r w:rsidR="00592109">
        <w:rPr>
          <w:rFonts w:ascii="Arial" w:hAnsi="Arial" w:cs="Arial"/>
          <w:iCs/>
          <w:sz w:val="20"/>
          <w:szCs w:val="20"/>
        </w:rPr>
        <w:t xml:space="preserve">“) </w:t>
      </w:r>
      <w:r w:rsidR="00237E72" w:rsidRPr="004A0B12">
        <w:rPr>
          <w:rFonts w:ascii="Arial" w:hAnsi="Arial" w:cs="Arial"/>
          <w:iCs/>
          <w:sz w:val="20"/>
          <w:szCs w:val="20"/>
        </w:rPr>
        <w:t xml:space="preserve">pro VZP ČR </w:t>
      </w:r>
      <w:r w:rsidR="00B93FD1" w:rsidRPr="00B93FD1">
        <w:rPr>
          <w:rFonts w:ascii="Arial" w:hAnsi="Arial" w:cs="Arial"/>
          <w:iCs/>
          <w:sz w:val="20"/>
          <w:szCs w:val="20"/>
        </w:rPr>
        <w:t xml:space="preserve">plnění </w:t>
      </w:r>
      <w:r w:rsidR="00CA5029">
        <w:rPr>
          <w:rFonts w:ascii="Arial" w:hAnsi="Arial" w:cs="Arial"/>
          <w:iCs/>
          <w:sz w:val="20"/>
          <w:szCs w:val="20"/>
        </w:rPr>
        <w:t xml:space="preserve">podle </w:t>
      </w:r>
      <w:r w:rsidR="00B93FD1" w:rsidRPr="00B93FD1">
        <w:rPr>
          <w:rFonts w:ascii="Arial" w:hAnsi="Arial" w:cs="Arial"/>
          <w:iCs/>
          <w:sz w:val="20"/>
          <w:szCs w:val="20"/>
        </w:rPr>
        <w:t xml:space="preserve">této </w:t>
      </w:r>
      <w:r w:rsidR="00CA5029">
        <w:rPr>
          <w:rFonts w:ascii="Arial" w:hAnsi="Arial" w:cs="Arial"/>
          <w:iCs/>
          <w:sz w:val="20"/>
          <w:szCs w:val="20"/>
        </w:rPr>
        <w:t>Smlouvy</w:t>
      </w:r>
      <w:r w:rsidR="00B93FD1">
        <w:rPr>
          <w:rFonts w:ascii="Arial" w:hAnsi="Arial" w:cs="Arial"/>
          <w:iCs/>
          <w:sz w:val="20"/>
          <w:szCs w:val="20"/>
        </w:rPr>
        <w:t>,</w:t>
      </w:r>
      <w:r w:rsidR="00B93FD1">
        <w:rPr>
          <w:rFonts w:ascii="Arial" w:hAnsi="Arial" w:cs="Arial"/>
          <w:b/>
          <w:iCs/>
          <w:sz w:val="20"/>
          <w:szCs w:val="20"/>
        </w:rPr>
        <w:t xml:space="preserve"> </w:t>
      </w:r>
    </w:p>
    <w:p w:rsidR="00A878A8" w:rsidRDefault="00A878A8" w:rsidP="00981D31">
      <w:pPr>
        <w:pStyle w:val="Zkladntextodsazen"/>
        <w:spacing w:line="280" w:lineRule="atLeast"/>
        <w:ind w:left="425"/>
        <w:jc w:val="both"/>
        <w:rPr>
          <w:rFonts w:ascii="Arial" w:hAnsi="Arial" w:cs="Arial"/>
          <w:sz w:val="20"/>
          <w:szCs w:val="20"/>
        </w:rPr>
      </w:pPr>
      <w:r>
        <w:rPr>
          <w:rFonts w:ascii="Arial" w:hAnsi="Arial" w:cs="Arial"/>
          <w:sz w:val="20"/>
          <w:szCs w:val="20"/>
        </w:rPr>
        <w:t>b)</w:t>
      </w:r>
      <w:r>
        <w:rPr>
          <w:rFonts w:ascii="Arial" w:hAnsi="Arial" w:cs="Arial"/>
          <w:sz w:val="20"/>
          <w:szCs w:val="20"/>
        </w:rPr>
        <w:tab/>
      </w:r>
      <w:r w:rsidR="00237E72" w:rsidRPr="000B726B">
        <w:rPr>
          <w:rFonts w:ascii="Arial" w:hAnsi="Arial" w:cs="Arial"/>
          <w:sz w:val="20"/>
          <w:szCs w:val="20"/>
        </w:rPr>
        <w:t xml:space="preserve"> závazek VZP ČR zaplatit Poskytovateli za řádně </w:t>
      </w:r>
      <w:r w:rsidR="00103CD4">
        <w:rPr>
          <w:rFonts w:ascii="Arial" w:hAnsi="Arial" w:cs="Arial"/>
          <w:sz w:val="20"/>
          <w:szCs w:val="20"/>
        </w:rPr>
        <w:t xml:space="preserve">podle této Smlouvy </w:t>
      </w:r>
      <w:r>
        <w:rPr>
          <w:rFonts w:ascii="Arial" w:hAnsi="Arial" w:cs="Arial"/>
          <w:sz w:val="20"/>
          <w:szCs w:val="20"/>
        </w:rPr>
        <w:t xml:space="preserve">poskytnuté plnění </w:t>
      </w:r>
      <w:r w:rsidR="00237E72" w:rsidRPr="000B726B">
        <w:rPr>
          <w:rFonts w:ascii="Arial" w:hAnsi="Arial" w:cs="Arial"/>
          <w:sz w:val="20"/>
          <w:szCs w:val="20"/>
        </w:rPr>
        <w:t xml:space="preserve">cenu </w:t>
      </w:r>
      <w:r w:rsidR="008C14C2">
        <w:rPr>
          <w:rFonts w:ascii="Arial" w:hAnsi="Arial" w:cs="Arial"/>
          <w:sz w:val="20"/>
          <w:szCs w:val="20"/>
        </w:rPr>
        <w:tab/>
      </w:r>
      <w:r w:rsidR="00237E72" w:rsidRPr="000B726B">
        <w:rPr>
          <w:rFonts w:ascii="Arial" w:hAnsi="Arial" w:cs="Arial"/>
          <w:sz w:val="20"/>
          <w:szCs w:val="20"/>
        </w:rPr>
        <w:t>plnění</w:t>
      </w:r>
      <w:r w:rsidR="008C14C2" w:rsidRPr="008C14C2">
        <w:rPr>
          <w:rFonts w:ascii="Arial" w:hAnsi="Arial" w:cs="Arial"/>
          <w:sz w:val="20"/>
          <w:szCs w:val="20"/>
        </w:rPr>
        <w:t xml:space="preserve"> </w:t>
      </w:r>
      <w:r w:rsidR="008C14C2">
        <w:rPr>
          <w:rFonts w:ascii="Arial" w:hAnsi="Arial" w:cs="Arial"/>
          <w:sz w:val="20"/>
          <w:szCs w:val="20"/>
        </w:rPr>
        <w:t>dohodnutou touto Smlouvou</w:t>
      </w:r>
      <w:r>
        <w:rPr>
          <w:rFonts w:ascii="Arial" w:hAnsi="Arial" w:cs="Arial"/>
          <w:sz w:val="20"/>
          <w:szCs w:val="20"/>
        </w:rPr>
        <w:t>;</w:t>
      </w:r>
    </w:p>
    <w:p w:rsidR="00091E34" w:rsidRDefault="00A878A8" w:rsidP="00981D31">
      <w:pPr>
        <w:pStyle w:val="Zkladntextodsazen"/>
        <w:spacing w:line="280" w:lineRule="atLeast"/>
        <w:ind w:left="425"/>
        <w:jc w:val="both"/>
        <w:rPr>
          <w:rFonts w:ascii="Arial" w:hAnsi="Arial" w:cs="Arial"/>
          <w:sz w:val="20"/>
          <w:szCs w:val="20"/>
        </w:rPr>
      </w:pPr>
      <w:r>
        <w:rPr>
          <w:rFonts w:ascii="Arial" w:hAnsi="Arial" w:cs="Arial"/>
          <w:sz w:val="20"/>
          <w:szCs w:val="20"/>
        </w:rPr>
        <w:lastRenderedPageBreak/>
        <w:t xml:space="preserve">to vše za podmínek </w:t>
      </w:r>
      <w:r w:rsidR="00237E72" w:rsidRPr="000B726B">
        <w:rPr>
          <w:rFonts w:ascii="Arial" w:hAnsi="Arial" w:cs="Arial"/>
          <w:sz w:val="20"/>
          <w:szCs w:val="20"/>
        </w:rPr>
        <w:t>v</w:t>
      </w:r>
      <w:r>
        <w:rPr>
          <w:rFonts w:ascii="Arial" w:hAnsi="Arial" w:cs="Arial"/>
          <w:sz w:val="20"/>
          <w:szCs w:val="20"/>
        </w:rPr>
        <w:t xml:space="preserve"> této </w:t>
      </w:r>
      <w:r w:rsidR="00237E72" w:rsidRPr="000B726B">
        <w:rPr>
          <w:rFonts w:ascii="Arial" w:hAnsi="Arial" w:cs="Arial"/>
          <w:sz w:val="20"/>
          <w:szCs w:val="20"/>
        </w:rPr>
        <w:t>Smlouvě uvedených.</w:t>
      </w:r>
    </w:p>
    <w:p w:rsidR="0049249F" w:rsidRPr="000B726B" w:rsidRDefault="0049249F" w:rsidP="00091E34">
      <w:pPr>
        <w:pStyle w:val="Zkladntextodsazen"/>
        <w:ind w:left="426"/>
        <w:jc w:val="both"/>
        <w:rPr>
          <w:rFonts w:ascii="Arial" w:hAnsi="Arial" w:cs="Arial"/>
          <w:sz w:val="20"/>
          <w:szCs w:val="20"/>
        </w:rPr>
      </w:pPr>
    </w:p>
    <w:p w:rsidR="004E46ED" w:rsidRPr="00237E72" w:rsidRDefault="00A74094" w:rsidP="00091E34">
      <w:pPr>
        <w:spacing w:after="120"/>
        <w:jc w:val="center"/>
        <w:outlineLvl w:val="0"/>
        <w:rPr>
          <w:rFonts w:ascii="Arial" w:hAnsi="Arial" w:cs="Arial"/>
          <w:b/>
          <w:bCs/>
          <w:sz w:val="20"/>
          <w:szCs w:val="20"/>
        </w:rPr>
      </w:pPr>
      <w:r w:rsidRPr="00237E72">
        <w:rPr>
          <w:rFonts w:ascii="Arial" w:hAnsi="Arial" w:cs="Arial"/>
          <w:b/>
          <w:bCs/>
          <w:sz w:val="20"/>
          <w:szCs w:val="20"/>
        </w:rPr>
        <w:t>Článek II.</w:t>
      </w:r>
      <w:r w:rsidR="00237E72">
        <w:rPr>
          <w:rFonts w:ascii="Arial" w:hAnsi="Arial" w:cs="Arial"/>
          <w:b/>
          <w:bCs/>
          <w:sz w:val="20"/>
          <w:szCs w:val="20"/>
        </w:rPr>
        <w:t xml:space="preserve"> </w:t>
      </w:r>
      <w:r w:rsidR="00FF7450" w:rsidRPr="00237E72">
        <w:rPr>
          <w:rFonts w:ascii="Arial" w:hAnsi="Arial" w:cs="Arial"/>
          <w:b/>
          <w:bCs/>
          <w:sz w:val="20"/>
          <w:szCs w:val="20"/>
        </w:rPr>
        <w:t xml:space="preserve">Předmět </w:t>
      </w:r>
      <w:r w:rsidR="00E82CDA" w:rsidRPr="00237E72">
        <w:rPr>
          <w:rFonts w:ascii="Arial" w:hAnsi="Arial" w:cs="Arial"/>
          <w:b/>
          <w:bCs/>
          <w:sz w:val="20"/>
          <w:szCs w:val="20"/>
        </w:rPr>
        <w:t>plnění</w:t>
      </w:r>
    </w:p>
    <w:p w:rsidR="004B42A0" w:rsidRPr="00F967BF" w:rsidRDefault="00E82CDA" w:rsidP="00981D31">
      <w:pPr>
        <w:pStyle w:val="Odstavecseseznamem"/>
        <w:spacing w:after="120" w:line="280" w:lineRule="atLeast"/>
        <w:ind w:left="0"/>
        <w:contextualSpacing w:val="0"/>
        <w:jc w:val="both"/>
        <w:rPr>
          <w:rFonts w:ascii="Arial" w:hAnsi="Arial" w:cs="Arial"/>
          <w:bCs/>
          <w:sz w:val="20"/>
          <w:szCs w:val="20"/>
        </w:rPr>
      </w:pPr>
      <w:r w:rsidRPr="00F967BF">
        <w:rPr>
          <w:rFonts w:ascii="Arial" w:hAnsi="Arial" w:cs="Arial"/>
          <w:bCs/>
          <w:sz w:val="20"/>
          <w:szCs w:val="20"/>
        </w:rPr>
        <w:t xml:space="preserve">Poskytovatel </w:t>
      </w:r>
      <w:r w:rsidR="000B63D6" w:rsidRPr="00F967BF">
        <w:rPr>
          <w:rFonts w:ascii="Arial" w:hAnsi="Arial" w:cs="Arial"/>
          <w:bCs/>
          <w:sz w:val="20"/>
          <w:szCs w:val="20"/>
        </w:rPr>
        <w:t xml:space="preserve">se zavazuje </w:t>
      </w:r>
      <w:r w:rsidR="00212885" w:rsidRPr="00F967BF">
        <w:rPr>
          <w:rFonts w:ascii="Arial" w:hAnsi="Arial" w:cs="Arial"/>
          <w:bCs/>
          <w:sz w:val="20"/>
          <w:szCs w:val="20"/>
        </w:rPr>
        <w:t>poskytovat</w:t>
      </w:r>
      <w:r w:rsidR="00B44997" w:rsidRPr="00F967BF">
        <w:rPr>
          <w:rFonts w:ascii="Arial" w:hAnsi="Arial" w:cs="Arial"/>
          <w:bCs/>
          <w:sz w:val="20"/>
          <w:szCs w:val="20"/>
        </w:rPr>
        <w:t xml:space="preserve"> </w:t>
      </w:r>
      <w:r w:rsidR="00F07C29" w:rsidRPr="00F967BF">
        <w:rPr>
          <w:rFonts w:ascii="Arial" w:hAnsi="Arial" w:cs="Arial"/>
          <w:bCs/>
          <w:sz w:val="20"/>
          <w:szCs w:val="20"/>
        </w:rPr>
        <w:t xml:space="preserve">pro </w:t>
      </w:r>
      <w:r w:rsidR="000B63D6" w:rsidRPr="00F967BF">
        <w:rPr>
          <w:rFonts w:ascii="Arial" w:hAnsi="Arial" w:cs="Arial"/>
          <w:bCs/>
          <w:sz w:val="20"/>
          <w:szCs w:val="20"/>
        </w:rPr>
        <w:t>Objednatel</w:t>
      </w:r>
      <w:r w:rsidR="002F3FF3" w:rsidRPr="00F967BF">
        <w:rPr>
          <w:rFonts w:ascii="Arial" w:hAnsi="Arial" w:cs="Arial"/>
          <w:bCs/>
          <w:sz w:val="20"/>
          <w:szCs w:val="20"/>
        </w:rPr>
        <w:t>e</w:t>
      </w:r>
      <w:r w:rsidR="000B63D6" w:rsidRPr="00F967BF">
        <w:rPr>
          <w:rFonts w:ascii="Arial" w:hAnsi="Arial" w:cs="Arial"/>
          <w:bCs/>
          <w:sz w:val="20"/>
          <w:szCs w:val="20"/>
        </w:rPr>
        <w:t xml:space="preserve"> na základě této </w:t>
      </w:r>
      <w:r w:rsidR="00852797" w:rsidRPr="00F967BF">
        <w:rPr>
          <w:rFonts w:ascii="Arial" w:hAnsi="Arial" w:cs="Arial"/>
          <w:bCs/>
          <w:sz w:val="20"/>
          <w:szCs w:val="20"/>
        </w:rPr>
        <w:t>S</w:t>
      </w:r>
      <w:r w:rsidR="000B63D6" w:rsidRPr="00F967BF">
        <w:rPr>
          <w:rFonts w:ascii="Arial" w:hAnsi="Arial" w:cs="Arial"/>
          <w:bCs/>
          <w:sz w:val="20"/>
          <w:szCs w:val="20"/>
        </w:rPr>
        <w:t>mlouvy</w:t>
      </w:r>
      <w:r w:rsidR="00D447C5" w:rsidRPr="00F967BF">
        <w:rPr>
          <w:rFonts w:ascii="Arial" w:hAnsi="Arial" w:cs="Arial"/>
          <w:bCs/>
          <w:sz w:val="20"/>
          <w:szCs w:val="20"/>
        </w:rPr>
        <w:t xml:space="preserve"> po dobu stanovenou</w:t>
      </w:r>
      <w:r w:rsidR="004B42A0">
        <w:rPr>
          <w:rFonts w:ascii="Arial" w:hAnsi="Arial" w:cs="Arial"/>
          <w:bCs/>
          <w:sz w:val="20"/>
          <w:szCs w:val="20"/>
        </w:rPr>
        <w:t xml:space="preserve"> </w:t>
      </w:r>
      <w:r w:rsidR="00D447C5" w:rsidRPr="00F967BF">
        <w:rPr>
          <w:rFonts w:ascii="Arial" w:hAnsi="Arial" w:cs="Arial"/>
          <w:bCs/>
          <w:sz w:val="20"/>
          <w:szCs w:val="20"/>
        </w:rPr>
        <w:t>touto Smlouvou</w:t>
      </w:r>
      <w:r w:rsidR="004D1A1F" w:rsidRPr="00F967BF">
        <w:rPr>
          <w:rFonts w:ascii="Arial" w:hAnsi="Arial" w:cs="Arial"/>
          <w:bCs/>
          <w:sz w:val="20"/>
          <w:szCs w:val="20"/>
        </w:rPr>
        <w:t xml:space="preserve"> </w:t>
      </w:r>
      <w:r w:rsidR="008975A0">
        <w:rPr>
          <w:rFonts w:ascii="Arial" w:hAnsi="Arial" w:cs="Arial"/>
          <w:bCs/>
          <w:sz w:val="20"/>
          <w:szCs w:val="20"/>
        </w:rPr>
        <w:t>a podle dalších podmínek této Smlouvy</w:t>
      </w:r>
      <w:r w:rsidR="008975A0" w:rsidRPr="00F967BF">
        <w:rPr>
          <w:rFonts w:ascii="Arial" w:hAnsi="Arial" w:cs="Arial"/>
          <w:bCs/>
          <w:sz w:val="20"/>
          <w:szCs w:val="20"/>
        </w:rPr>
        <w:t xml:space="preserve"> </w:t>
      </w:r>
      <w:r w:rsidR="004D1A1F" w:rsidRPr="00F967BF">
        <w:rPr>
          <w:rFonts w:ascii="Arial" w:hAnsi="Arial" w:cs="Arial"/>
          <w:bCs/>
          <w:sz w:val="20"/>
          <w:szCs w:val="20"/>
        </w:rPr>
        <w:t>následující plnění</w:t>
      </w:r>
      <w:r w:rsidR="00237E72" w:rsidRPr="00F967BF">
        <w:rPr>
          <w:rFonts w:ascii="Arial" w:hAnsi="Arial" w:cs="Arial"/>
          <w:bCs/>
          <w:sz w:val="20"/>
          <w:szCs w:val="20"/>
        </w:rPr>
        <w:t>:</w:t>
      </w:r>
    </w:p>
    <w:p w:rsidR="00580E6B" w:rsidRPr="00605A24" w:rsidRDefault="004B42A0" w:rsidP="00981D31">
      <w:pPr>
        <w:pStyle w:val="Odstavecseseznamem"/>
        <w:spacing w:after="120" w:line="280" w:lineRule="atLeast"/>
        <w:ind w:left="284" w:hanging="284"/>
        <w:contextualSpacing w:val="0"/>
        <w:jc w:val="both"/>
        <w:rPr>
          <w:rFonts w:ascii="Arial" w:hAnsi="Arial" w:cs="Arial"/>
          <w:b/>
          <w:bCs/>
          <w:sz w:val="20"/>
          <w:szCs w:val="20"/>
        </w:rPr>
      </w:pPr>
      <w:r>
        <w:rPr>
          <w:rFonts w:ascii="Arial" w:hAnsi="Arial" w:cs="Arial"/>
          <w:bCs/>
          <w:sz w:val="20"/>
          <w:szCs w:val="20"/>
        </w:rPr>
        <w:t xml:space="preserve">1. </w:t>
      </w:r>
      <w:r w:rsidR="00CB7B11" w:rsidRPr="00F967BF">
        <w:rPr>
          <w:rFonts w:ascii="Arial" w:hAnsi="Arial" w:cs="Arial"/>
          <w:bCs/>
          <w:sz w:val="20"/>
          <w:szCs w:val="20"/>
        </w:rPr>
        <w:t>V</w:t>
      </w:r>
      <w:r w:rsidR="00902CBD" w:rsidRPr="00F967BF">
        <w:rPr>
          <w:rFonts w:ascii="Arial" w:hAnsi="Arial" w:cs="Arial"/>
          <w:bCs/>
          <w:sz w:val="20"/>
          <w:szCs w:val="20"/>
        </w:rPr>
        <w:t xml:space="preserve"> souladu s licenčními pravidly </w:t>
      </w:r>
      <w:r w:rsidR="00CB7B11" w:rsidRPr="00F967BF">
        <w:rPr>
          <w:rFonts w:ascii="Arial" w:hAnsi="Arial" w:cs="Arial"/>
          <w:bCs/>
          <w:sz w:val="20"/>
          <w:szCs w:val="20"/>
        </w:rPr>
        <w:t>společnosti Microsoft</w:t>
      </w:r>
      <w:r w:rsidR="0015061C" w:rsidRPr="00F967BF">
        <w:rPr>
          <w:rFonts w:ascii="Arial" w:hAnsi="Arial" w:cs="Arial"/>
          <w:bCs/>
          <w:sz w:val="20"/>
          <w:szCs w:val="20"/>
        </w:rPr>
        <w:t xml:space="preserve"> </w:t>
      </w:r>
      <w:r w:rsidR="00E60125">
        <w:rPr>
          <w:rFonts w:ascii="Arial" w:hAnsi="Arial" w:cs="Arial"/>
          <w:bCs/>
          <w:sz w:val="20"/>
          <w:szCs w:val="20"/>
        </w:rPr>
        <w:t xml:space="preserve">a na základě </w:t>
      </w:r>
      <w:r w:rsidR="00324C5F" w:rsidRPr="00E60125">
        <w:rPr>
          <w:rFonts w:ascii="Arial" w:hAnsi="Arial" w:cs="Arial"/>
          <w:b/>
          <w:sz w:val="20"/>
          <w:szCs w:val="20"/>
        </w:rPr>
        <w:t>licenčního programu Enterprise</w:t>
      </w:r>
      <w:r w:rsidR="00324C5F">
        <w:rPr>
          <w:rFonts w:ascii="Arial" w:hAnsi="Arial" w:cs="Arial"/>
          <w:sz w:val="20"/>
          <w:szCs w:val="20"/>
        </w:rPr>
        <w:t xml:space="preserve"> </w:t>
      </w:r>
      <w:r w:rsidR="0015061C" w:rsidRPr="00F967BF">
        <w:rPr>
          <w:rFonts w:ascii="Arial" w:hAnsi="Arial" w:cs="Arial"/>
          <w:bCs/>
          <w:sz w:val="20"/>
          <w:szCs w:val="20"/>
        </w:rPr>
        <w:t>(Smlouvy EA)</w:t>
      </w:r>
      <w:r w:rsidR="00CB7B11" w:rsidRPr="00F967BF">
        <w:rPr>
          <w:rFonts w:ascii="Arial" w:hAnsi="Arial" w:cs="Arial"/>
          <w:bCs/>
          <w:sz w:val="20"/>
          <w:szCs w:val="20"/>
        </w:rPr>
        <w:t xml:space="preserve"> </w:t>
      </w:r>
      <w:r w:rsidR="001D5578" w:rsidRPr="00F967BF">
        <w:rPr>
          <w:rFonts w:ascii="Arial" w:hAnsi="Arial" w:cs="Arial"/>
          <w:bCs/>
          <w:sz w:val="20"/>
          <w:szCs w:val="20"/>
        </w:rPr>
        <w:t>se zavazuje</w:t>
      </w:r>
      <w:r w:rsidR="00913437">
        <w:rPr>
          <w:rFonts w:ascii="Arial" w:hAnsi="Arial" w:cs="Arial"/>
          <w:bCs/>
          <w:sz w:val="20"/>
          <w:szCs w:val="20"/>
        </w:rPr>
        <w:t xml:space="preserve"> </w:t>
      </w:r>
      <w:r w:rsidR="00F01314" w:rsidRPr="00D63C1C">
        <w:rPr>
          <w:rFonts w:ascii="Arial" w:hAnsi="Arial" w:cs="Arial"/>
          <w:b/>
          <w:bCs/>
          <w:sz w:val="20"/>
          <w:szCs w:val="20"/>
        </w:rPr>
        <w:t>poskytovat</w:t>
      </w:r>
      <w:r w:rsidR="00930DF8">
        <w:rPr>
          <w:rFonts w:ascii="Arial" w:hAnsi="Arial" w:cs="Arial"/>
          <w:bCs/>
          <w:sz w:val="20"/>
          <w:szCs w:val="20"/>
        </w:rPr>
        <w:t>:</w:t>
      </w:r>
    </w:p>
    <w:p w:rsidR="00930DF8" w:rsidRPr="000C1AEA" w:rsidRDefault="000B63D6" w:rsidP="00981D31">
      <w:pPr>
        <w:numPr>
          <w:ilvl w:val="0"/>
          <w:numId w:val="6"/>
        </w:numPr>
        <w:spacing w:after="120" w:line="280" w:lineRule="atLeast"/>
        <w:ind w:right="282"/>
        <w:jc w:val="both"/>
        <w:rPr>
          <w:rFonts w:ascii="Arial" w:hAnsi="Arial" w:cs="Arial"/>
          <w:sz w:val="20"/>
          <w:szCs w:val="20"/>
        </w:rPr>
      </w:pPr>
      <w:r w:rsidRPr="000C1AEA">
        <w:rPr>
          <w:rFonts w:ascii="Arial" w:hAnsi="Arial" w:cs="Arial"/>
          <w:b/>
          <w:sz w:val="20"/>
          <w:szCs w:val="20"/>
        </w:rPr>
        <w:t>licenc</w:t>
      </w:r>
      <w:r w:rsidR="00D60087" w:rsidRPr="000C1AEA">
        <w:rPr>
          <w:rFonts w:ascii="Arial" w:hAnsi="Arial" w:cs="Arial"/>
          <w:b/>
          <w:sz w:val="20"/>
          <w:szCs w:val="20"/>
        </w:rPr>
        <w:t>e</w:t>
      </w:r>
      <w:r w:rsidRPr="000C1AEA">
        <w:rPr>
          <w:rFonts w:ascii="Arial" w:hAnsi="Arial" w:cs="Arial"/>
          <w:sz w:val="20"/>
          <w:szCs w:val="20"/>
        </w:rPr>
        <w:t xml:space="preserve"> </w:t>
      </w:r>
      <w:r w:rsidR="003A4AC1" w:rsidRPr="000C1AEA">
        <w:rPr>
          <w:rFonts w:ascii="Arial" w:hAnsi="Arial" w:cs="Arial"/>
          <w:sz w:val="20"/>
          <w:szCs w:val="20"/>
        </w:rPr>
        <w:t xml:space="preserve">(trvalé) </w:t>
      </w:r>
      <w:r w:rsidR="005A4A8E" w:rsidRPr="000C1AEA">
        <w:rPr>
          <w:rFonts w:ascii="Arial" w:hAnsi="Arial" w:cs="Arial"/>
          <w:sz w:val="20"/>
          <w:szCs w:val="20"/>
        </w:rPr>
        <w:t xml:space="preserve">pro </w:t>
      </w:r>
      <w:r w:rsidR="00EB5D25" w:rsidRPr="000C1AEA">
        <w:rPr>
          <w:rFonts w:ascii="Arial" w:hAnsi="Arial" w:cs="Arial"/>
          <w:sz w:val="20"/>
          <w:szCs w:val="20"/>
        </w:rPr>
        <w:t>softwarov</w:t>
      </w:r>
      <w:r w:rsidR="005A4A8E" w:rsidRPr="000C1AEA">
        <w:rPr>
          <w:rFonts w:ascii="Arial" w:hAnsi="Arial" w:cs="Arial"/>
          <w:sz w:val="20"/>
          <w:szCs w:val="20"/>
        </w:rPr>
        <w:t>é</w:t>
      </w:r>
      <w:r w:rsidR="00EB5D25" w:rsidRPr="000C1AEA">
        <w:rPr>
          <w:rFonts w:ascii="Arial" w:hAnsi="Arial" w:cs="Arial"/>
          <w:sz w:val="20"/>
          <w:szCs w:val="20"/>
        </w:rPr>
        <w:t xml:space="preserve"> produkt</w:t>
      </w:r>
      <w:r w:rsidR="005A4A8E" w:rsidRPr="000C1AEA">
        <w:rPr>
          <w:rFonts w:ascii="Arial" w:hAnsi="Arial" w:cs="Arial"/>
          <w:sz w:val="20"/>
          <w:szCs w:val="20"/>
        </w:rPr>
        <w:t>y</w:t>
      </w:r>
      <w:r w:rsidR="00EB5D25" w:rsidRPr="000C1AEA">
        <w:rPr>
          <w:rFonts w:ascii="Arial" w:hAnsi="Arial" w:cs="Arial"/>
          <w:sz w:val="20"/>
          <w:szCs w:val="20"/>
        </w:rPr>
        <w:t xml:space="preserve"> </w:t>
      </w:r>
      <w:r w:rsidRPr="000C1AEA">
        <w:rPr>
          <w:rFonts w:ascii="Arial" w:hAnsi="Arial" w:cs="Arial"/>
          <w:sz w:val="20"/>
          <w:szCs w:val="20"/>
        </w:rPr>
        <w:t>společnosti Microsof</w:t>
      </w:r>
      <w:r w:rsidR="00DA3DAD" w:rsidRPr="000C1AEA">
        <w:rPr>
          <w:rFonts w:ascii="Arial" w:hAnsi="Arial" w:cs="Arial"/>
          <w:sz w:val="20"/>
          <w:szCs w:val="20"/>
        </w:rPr>
        <w:t>t</w:t>
      </w:r>
      <w:r w:rsidR="00D5179D" w:rsidRPr="000C1AEA">
        <w:rPr>
          <w:rFonts w:ascii="Arial" w:hAnsi="Arial" w:cs="Arial"/>
          <w:sz w:val="20"/>
          <w:szCs w:val="20"/>
        </w:rPr>
        <w:t>,</w:t>
      </w:r>
      <w:r w:rsidR="00A67BB7" w:rsidRPr="000C1AEA">
        <w:rPr>
          <w:rFonts w:ascii="Arial" w:hAnsi="Arial" w:cs="Arial"/>
          <w:sz w:val="20"/>
          <w:szCs w:val="20"/>
        </w:rPr>
        <w:t xml:space="preserve"> jejichž </w:t>
      </w:r>
      <w:r w:rsidR="00AD3276" w:rsidRPr="000C1AEA">
        <w:rPr>
          <w:rFonts w:ascii="Arial" w:hAnsi="Arial" w:cs="Arial"/>
          <w:sz w:val="20"/>
          <w:szCs w:val="20"/>
        </w:rPr>
        <w:t>výčet</w:t>
      </w:r>
      <w:r w:rsidR="00D12586" w:rsidRPr="000C1AEA">
        <w:rPr>
          <w:rFonts w:ascii="Arial" w:hAnsi="Arial" w:cs="Arial"/>
          <w:sz w:val="20"/>
          <w:szCs w:val="20"/>
        </w:rPr>
        <w:t xml:space="preserve"> </w:t>
      </w:r>
      <w:r w:rsidR="00AD3276" w:rsidRPr="000C1AEA">
        <w:rPr>
          <w:rFonts w:ascii="Arial" w:hAnsi="Arial" w:cs="Arial"/>
          <w:sz w:val="20"/>
          <w:szCs w:val="20"/>
        </w:rPr>
        <w:t>je uveden</w:t>
      </w:r>
      <w:r w:rsidR="00E86668" w:rsidRPr="000C1AEA">
        <w:rPr>
          <w:rFonts w:ascii="Arial" w:hAnsi="Arial" w:cs="Arial"/>
          <w:sz w:val="20"/>
          <w:szCs w:val="20"/>
        </w:rPr>
        <w:t xml:space="preserve"> v Příloze č. 1</w:t>
      </w:r>
      <w:r w:rsidR="009C1C44" w:rsidRPr="000C1AEA">
        <w:rPr>
          <w:rFonts w:ascii="Arial" w:hAnsi="Arial" w:cs="Arial"/>
          <w:sz w:val="20"/>
          <w:szCs w:val="20"/>
        </w:rPr>
        <w:t xml:space="preserve"> této Smlouvy</w:t>
      </w:r>
      <w:r w:rsidR="000C1AEA">
        <w:rPr>
          <w:rFonts w:ascii="Arial" w:hAnsi="Arial" w:cs="Arial"/>
          <w:sz w:val="20"/>
          <w:szCs w:val="20"/>
        </w:rPr>
        <w:t xml:space="preserve"> </w:t>
      </w:r>
      <w:r w:rsidR="00BC222A" w:rsidRPr="000C1AEA">
        <w:rPr>
          <w:rFonts w:ascii="Arial" w:hAnsi="Arial" w:cs="Arial"/>
          <w:sz w:val="20"/>
          <w:szCs w:val="20"/>
        </w:rPr>
        <w:t xml:space="preserve">- </w:t>
      </w:r>
      <w:r w:rsidR="006956A0" w:rsidRPr="000C1AEA">
        <w:rPr>
          <w:rFonts w:ascii="Arial" w:hAnsi="Arial" w:cs="Arial"/>
          <w:sz w:val="20"/>
          <w:szCs w:val="20"/>
        </w:rPr>
        <w:t>Tabulka č.</w:t>
      </w:r>
      <w:r w:rsidR="00C60647" w:rsidRPr="000C1AEA">
        <w:rPr>
          <w:rFonts w:ascii="Arial" w:hAnsi="Arial" w:cs="Arial"/>
          <w:sz w:val="20"/>
          <w:szCs w:val="20"/>
        </w:rPr>
        <w:t xml:space="preserve"> </w:t>
      </w:r>
      <w:r w:rsidR="006956A0" w:rsidRPr="000C1AEA">
        <w:rPr>
          <w:rFonts w:ascii="Arial" w:hAnsi="Arial" w:cs="Arial"/>
          <w:sz w:val="20"/>
          <w:szCs w:val="20"/>
        </w:rPr>
        <w:t>1</w:t>
      </w:r>
      <w:r w:rsidR="009C1C44" w:rsidRPr="000C1AEA">
        <w:rPr>
          <w:rFonts w:ascii="Arial" w:hAnsi="Arial" w:cs="Arial"/>
          <w:sz w:val="20"/>
          <w:szCs w:val="20"/>
        </w:rPr>
        <w:t xml:space="preserve"> </w:t>
      </w:r>
      <w:r w:rsidR="008C1134" w:rsidRPr="000C1AEA">
        <w:rPr>
          <w:rFonts w:ascii="Arial" w:hAnsi="Arial" w:cs="Arial"/>
          <w:sz w:val="20"/>
          <w:szCs w:val="20"/>
        </w:rPr>
        <w:t>(dále též jen „</w:t>
      </w:r>
      <w:r w:rsidR="008C1134" w:rsidRPr="000C1AEA">
        <w:rPr>
          <w:rFonts w:ascii="Arial" w:hAnsi="Arial" w:cs="Arial"/>
          <w:b/>
          <w:sz w:val="20"/>
          <w:szCs w:val="20"/>
        </w:rPr>
        <w:t>MS Produkty</w:t>
      </w:r>
      <w:r w:rsidR="008C1134" w:rsidRPr="000C1AEA">
        <w:rPr>
          <w:rFonts w:ascii="Arial" w:hAnsi="Arial" w:cs="Arial"/>
          <w:sz w:val="20"/>
          <w:szCs w:val="20"/>
        </w:rPr>
        <w:t>“)</w:t>
      </w:r>
      <w:r w:rsidR="00356147" w:rsidRPr="000C1AEA">
        <w:rPr>
          <w:rFonts w:ascii="Arial" w:hAnsi="Arial" w:cs="Arial"/>
          <w:sz w:val="20"/>
          <w:szCs w:val="20"/>
        </w:rPr>
        <w:t>;</w:t>
      </w:r>
      <w:r w:rsidR="008C1134" w:rsidRPr="000C1AEA">
        <w:rPr>
          <w:rFonts w:ascii="Arial" w:hAnsi="Arial" w:cs="Arial"/>
          <w:sz w:val="20"/>
          <w:szCs w:val="20"/>
        </w:rPr>
        <w:t xml:space="preserve"> </w:t>
      </w:r>
    </w:p>
    <w:p w:rsidR="00930DF8" w:rsidRPr="000C1AEA" w:rsidRDefault="000B63D6" w:rsidP="00981D31">
      <w:pPr>
        <w:numPr>
          <w:ilvl w:val="0"/>
          <w:numId w:val="6"/>
        </w:numPr>
        <w:spacing w:after="120" w:line="280" w:lineRule="atLeast"/>
        <w:ind w:right="282"/>
        <w:jc w:val="both"/>
        <w:rPr>
          <w:rFonts w:ascii="Arial" w:hAnsi="Arial" w:cs="Arial"/>
          <w:sz w:val="20"/>
          <w:szCs w:val="20"/>
        </w:rPr>
      </w:pPr>
      <w:r w:rsidRPr="000C1AEA">
        <w:rPr>
          <w:rFonts w:ascii="Arial" w:hAnsi="Arial" w:cs="Arial"/>
          <w:b/>
          <w:sz w:val="20"/>
          <w:szCs w:val="20"/>
        </w:rPr>
        <w:t>Software Assurance</w:t>
      </w:r>
      <w:r w:rsidRPr="000C1AEA">
        <w:rPr>
          <w:rFonts w:ascii="Arial" w:hAnsi="Arial" w:cs="Arial"/>
          <w:sz w:val="20"/>
          <w:szCs w:val="20"/>
        </w:rPr>
        <w:t xml:space="preserve"> jako produktovou podporu softwarových licencí </w:t>
      </w:r>
      <w:r w:rsidR="009D244A" w:rsidRPr="000C1AEA">
        <w:rPr>
          <w:rFonts w:ascii="Arial" w:hAnsi="Arial" w:cs="Arial"/>
          <w:sz w:val="20"/>
          <w:szCs w:val="20"/>
        </w:rPr>
        <w:t xml:space="preserve">- </w:t>
      </w:r>
      <w:r w:rsidRPr="000C1AEA">
        <w:rPr>
          <w:rFonts w:ascii="Arial" w:hAnsi="Arial" w:cs="Arial"/>
          <w:sz w:val="20"/>
          <w:szCs w:val="20"/>
        </w:rPr>
        <w:t xml:space="preserve"> </w:t>
      </w:r>
      <w:r w:rsidR="00F6000E" w:rsidRPr="000C1AEA">
        <w:rPr>
          <w:rFonts w:ascii="Arial" w:hAnsi="Arial" w:cs="Arial"/>
          <w:sz w:val="20"/>
          <w:szCs w:val="20"/>
        </w:rPr>
        <w:t>MS</w:t>
      </w:r>
      <w:r w:rsidR="00D12586" w:rsidRPr="000C1AEA">
        <w:rPr>
          <w:rFonts w:ascii="Arial" w:hAnsi="Arial" w:cs="Arial"/>
          <w:sz w:val="20"/>
          <w:szCs w:val="20"/>
        </w:rPr>
        <w:t xml:space="preserve"> Produktů</w:t>
      </w:r>
      <w:r w:rsidR="002B18C6" w:rsidRPr="000C1AEA">
        <w:rPr>
          <w:rFonts w:ascii="Arial" w:hAnsi="Arial" w:cs="Arial"/>
          <w:sz w:val="20"/>
          <w:szCs w:val="20"/>
        </w:rPr>
        <w:t xml:space="preserve"> </w:t>
      </w:r>
      <w:r w:rsidR="006956A0" w:rsidRPr="000C1AEA">
        <w:rPr>
          <w:rFonts w:ascii="Arial" w:hAnsi="Arial" w:cs="Arial"/>
          <w:sz w:val="20"/>
          <w:szCs w:val="20"/>
        </w:rPr>
        <w:t>(Tabulka č.</w:t>
      </w:r>
      <w:r w:rsidR="00C60647" w:rsidRPr="000C1AEA">
        <w:rPr>
          <w:rFonts w:ascii="Arial" w:hAnsi="Arial" w:cs="Arial"/>
          <w:sz w:val="20"/>
          <w:szCs w:val="20"/>
        </w:rPr>
        <w:t xml:space="preserve"> </w:t>
      </w:r>
      <w:r w:rsidR="006956A0" w:rsidRPr="000C1AEA">
        <w:rPr>
          <w:rFonts w:ascii="Arial" w:hAnsi="Arial" w:cs="Arial"/>
          <w:sz w:val="20"/>
          <w:szCs w:val="20"/>
        </w:rPr>
        <w:t>1)</w:t>
      </w:r>
      <w:r w:rsidR="001917A0">
        <w:rPr>
          <w:rFonts w:ascii="Arial" w:hAnsi="Arial" w:cs="Arial"/>
          <w:sz w:val="20"/>
          <w:szCs w:val="20"/>
        </w:rPr>
        <w:t>;</w:t>
      </w:r>
    </w:p>
    <w:p w:rsidR="00673E76" w:rsidRPr="000C1AEA" w:rsidRDefault="005B2FAC" w:rsidP="00981D31">
      <w:pPr>
        <w:numPr>
          <w:ilvl w:val="0"/>
          <w:numId w:val="6"/>
        </w:numPr>
        <w:spacing w:after="120" w:line="280" w:lineRule="atLeast"/>
        <w:ind w:right="282"/>
        <w:jc w:val="both"/>
        <w:rPr>
          <w:rFonts w:ascii="Arial" w:hAnsi="Arial" w:cs="Arial"/>
          <w:sz w:val="20"/>
          <w:szCs w:val="20"/>
        </w:rPr>
      </w:pPr>
      <w:r w:rsidRPr="000C1AEA">
        <w:rPr>
          <w:rFonts w:ascii="Arial" w:hAnsi="Arial" w:cs="Arial"/>
          <w:b/>
          <w:sz w:val="20"/>
          <w:szCs w:val="20"/>
        </w:rPr>
        <w:t xml:space="preserve">online </w:t>
      </w:r>
      <w:r w:rsidR="00167880" w:rsidRPr="000C1AEA">
        <w:rPr>
          <w:rFonts w:ascii="Arial" w:hAnsi="Arial" w:cs="Arial"/>
          <w:b/>
          <w:sz w:val="20"/>
          <w:szCs w:val="20"/>
        </w:rPr>
        <w:t>službu</w:t>
      </w:r>
      <w:r w:rsidR="00D63C1C" w:rsidRPr="000C1AEA">
        <w:rPr>
          <w:rFonts w:ascii="Arial" w:hAnsi="Arial" w:cs="Arial"/>
          <w:sz w:val="20"/>
          <w:szCs w:val="20"/>
        </w:rPr>
        <w:t>,</w:t>
      </w:r>
      <w:r w:rsidR="008215D7" w:rsidRPr="000C1AEA">
        <w:rPr>
          <w:rFonts w:ascii="Arial" w:hAnsi="Arial" w:cs="Arial"/>
          <w:sz w:val="20"/>
          <w:szCs w:val="20"/>
        </w:rPr>
        <w:t xml:space="preserve"> </w:t>
      </w:r>
      <w:r w:rsidR="00341736" w:rsidRPr="000C1AEA">
        <w:rPr>
          <w:rFonts w:ascii="Arial" w:hAnsi="Arial" w:cs="Arial"/>
          <w:sz w:val="20"/>
          <w:szCs w:val="20"/>
        </w:rPr>
        <w:t xml:space="preserve">zahrnující </w:t>
      </w:r>
      <w:r w:rsidR="009647CE" w:rsidRPr="000C1AEA">
        <w:rPr>
          <w:rFonts w:ascii="Arial" w:hAnsi="Arial" w:cs="Arial"/>
          <w:sz w:val="20"/>
          <w:szCs w:val="20"/>
        </w:rPr>
        <w:t>poskytnutí</w:t>
      </w:r>
      <w:r w:rsidR="00FF1774" w:rsidRPr="000C1AEA">
        <w:rPr>
          <w:rFonts w:ascii="Arial" w:hAnsi="Arial" w:cs="Arial"/>
          <w:sz w:val="20"/>
          <w:szCs w:val="20"/>
        </w:rPr>
        <w:t xml:space="preserve"> licence </w:t>
      </w:r>
      <w:r w:rsidR="00C56AF3" w:rsidRPr="000C1AEA">
        <w:rPr>
          <w:rFonts w:ascii="Arial" w:hAnsi="Arial" w:cs="Arial"/>
          <w:sz w:val="20"/>
          <w:szCs w:val="20"/>
        </w:rPr>
        <w:t xml:space="preserve">a </w:t>
      </w:r>
      <w:r w:rsidR="00FF1774" w:rsidRPr="000C1AEA">
        <w:rPr>
          <w:rFonts w:ascii="Arial" w:hAnsi="Arial" w:cs="Arial"/>
          <w:sz w:val="20"/>
          <w:szCs w:val="20"/>
        </w:rPr>
        <w:t xml:space="preserve">související Software Assurance </w:t>
      </w:r>
      <w:r w:rsidR="00206ED3" w:rsidRPr="000C1AEA">
        <w:rPr>
          <w:rFonts w:ascii="Arial" w:hAnsi="Arial" w:cs="Arial"/>
          <w:sz w:val="20"/>
          <w:szCs w:val="20"/>
        </w:rPr>
        <w:t>pro</w:t>
      </w:r>
      <w:r w:rsidR="003A4AC1" w:rsidRPr="000C1AEA">
        <w:rPr>
          <w:rFonts w:ascii="Arial" w:hAnsi="Arial" w:cs="Arial"/>
          <w:sz w:val="20"/>
          <w:szCs w:val="20"/>
        </w:rPr>
        <w:t xml:space="preserve"> příslušný</w:t>
      </w:r>
      <w:r w:rsidR="00206ED3" w:rsidRPr="000C1AEA">
        <w:rPr>
          <w:rFonts w:ascii="Arial" w:hAnsi="Arial" w:cs="Arial"/>
          <w:sz w:val="20"/>
          <w:szCs w:val="20"/>
        </w:rPr>
        <w:t xml:space="preserve"> </w:t>
      </w:r>
      <w:r w:rsidR="00EC5291" w:rsidRPr="000C1AEA">
        <w:rPr>
          <w:rFonts w:ascii="Arial" w:hAnsi="Arial" w:cs="Arial"/>
          <w:sz w:val="20"/>
          <w:szCs w:val="20"/>
        </w:rPr>
        <w:t>software uveden</w:t>
      </w:r>
      <w:r w:rsidR="00206ED3" w:rsidRPr="000C1AEA">
        <w:rPr>
          <w:rFonts w:ascii="Arial" w:hAnsi="Arial" w:cs="Arial"/>
          <w:sz w:val="20"/>
          <w:szCs w:val="20"/>
        </w:rPr>
        <w:t>ý</w:t>
      </w:r>
      <w:r w:rsidR="00EC5291" w:rsidRPr="000C1AEA">
        <w:rPr>
          <w:rFonts w:ascii="Arial" w:hAnsi="Arial" w:cs="Arial"/>
          <w:sz w:val="20"/>
          <w:szCs w:val="20"/>
        </w:rPr>
        <w:t xml:space="preserve"> v Příloze č.</w:t>
      </w:r>
      <w:r w:rsidR="000C1AEA">
        <w:rPr>
          <w:rFonts w:ascii="Arial" w:hAnsi="Arial" w:cs="Arial"/>
          <w:sz w:val="20"/>
          <w:szCs w:val="20"/>
        </w:rPr>
        <w:t xml:space="preserve"> </w:t>
      </w:r>
      <w:r w:rsidR="00EC5291" w:rsidRPr="000C1AEA">
        <w:rPr>
          <w:rFonts w:ascii="Arial" w:hAnsi="Arial" w:cs="Arial"/>
          <w:sz w:val="20"/>
          <w:szCs w:val="20"/>
        </w:rPr>
        <w:t>1</w:t>
      </w:r>
      <w:r w:rsidR="000C1AEA">
        <w:rPr>
          <w:rFonts w:ascii="Arial" w:hAnsi="Arial" w:cs="Arial"/>
          <w:sz w:val="20"/>
          <w:szCs w:val="20"/>
        </w:rPr>
        <w:t xml:space="preserve"> </w:t>
      </w:r>
      <w:r w:rsidR="006956A0" w:rsidRPr="000C1AEA">
        <w:rPr>
          <w:rFonts w:ascii="Arial" w:hAnsi="Arial" w:cs="Arial"/>
          <w:sz w:val="20"/>
          <w:szCs w:val="20"/>
        </w:rPr>
        <w:t>-</w:t>
      </w:r>
      <w:r w:rsidR="000C1AEA">
        <w:rPr>
          <w:rFonts w:ascii="Arial" w:hAnsi="Arial" w:cs="Arial"/>
          <w:sz w:val="20"/>
          <w:szCs w:val="20"/>
        </w:rPr>
        <w:t xml:space="preserve"> </w:t>
      </w:r>
      <w:r w:rsidR="006956A0" w:rsidRPr="000C1AEA">
        <w:rPr>
          <w:rFonts w:ascii="Arial" w:hAnsi="Arial" w:cs="Arial"/>
          <w:sz w:val="20"/>
          <w:szCs w:val="20"/>
        </w:rPr>
        <w:t>Tabulka č</w:t>
      </w:r>
      <w:r w:rsidR="00370D5C">
        <w:rPr>
          <w:rFonts w:ascii="Arial" w:hAnsi="Arial" w:cs="Arial"/>
          <w:sz w:val="20"/>
          <w:szCs w:val="20"/>
        </w:rPr>
        <w:t>.</w:t>
      </w:r>
      <w:r w:rsidR="00C60647" w:rsidRPr="000C1AEA">
        <w:rPr>
          <w:rFonts w:ascii="Arial" w:hAnsi="Arial" w:cs="Arial"/>
          <w:sz w:val="20"/>
          <w:szCs w:val="20"/>
        </w:rPr>
        <w:t xml:space="preserve"> 2</w:t>
      </w:r>
      <w:r w:rsidR="00EC5291" w:rsidRPr="000C1AEA">
        <w:rPr>
          <w:rFonts w:ascii="Arial" w:hAnsi="Arial" w:cs="Arial"/>
          <w:sz w:val="20"/>
          <w:szCs w:val="20"/>
        </w:rPr>
        <w:t xml:space="preserve"> </w:t>
      </w:r>
      <w:r w:rsidR="003A4AC1" w:rsidRPr="000C1AEA">
        <w:rPr>
          <w:rFonts w:ascii="Arial" w:hAnsi="Arial" w:cs="Arial"/>
          <w:sz w:val="20"/>
          <w:szCs w:val="20"/>
        </w:rPr>
        <w:t>této Smlouvy</w:t>
      </w:r>
      <w:r w:rsidR="000A4538" w:rsidRPr="000C1AEA">
        <w:rPr>
          <w:rFonts w:ascii="Arial" w:hAnsi="Arial" w:cs="Arial"/>
          <w:sz w:val="20"/>
          <w:szCs w:val="20"/>
        </w:rPr>
        <w:t xml:space="preserve">, </w:t>
      </w:r>
      <w:r w:rsidR="002C5E54" w:rsidRPr="000C1AEA">
        <w:rPr>
          <w:rFonts w:ascii="Arial" w:hAnsi="Arial" w:cs="Arial"/>
          <w:sz w:val="20"/>
          <w:szCs w:val="20"/>
        </w:rPr>
        <w:t xml:space="preserve">v rozsahu stanoveném touto Smlouvou, </w:t>
      </w:r>
      <w:r w:rsidR="005206C5" w:rsidRPr="000C1AEA">
        <w:rPr>
          <w:rFonts w:ascii="Arial" w:hAnsi="Arial" w:cs="Arial"/>
          <w:sz w:val="20"/>
          <w:szCs w:val="20"/>
        </w:rPr>
        <w:t xml:space="preserve">včetně </w:t>
      </w:r>
      <w:r w:rsidR="009D244A" w:rsidRPr="000C1AEA">
        <w:rPr>
          <w:rFonts w:ascii="Arial" w:hAnsi="Arial" w:cs="Arial"/>
          <w:sz w:val="20"/>
          <w:szCs w:val="20"/>
        </w:rPr>
        <w:t>oprávnění k</w:t>
      </w:r>
      <w:r w:rsidR="00F461CF" w:rsidRPr="000C1AEA">
        <w:rPr>
          <w:rFonts w:ascii="Arial" w:hAnsi="Arial" w:cs="Arial"/>
          <w:sz w:val="20"/>
          <w:szCs w:val="20"/>
        </w:rPr>
        <w:t xml:space="preserve"> jeho </w:t>
      </w:r>
      <w:r w:rsidR="005206C5" w:rsidRPr="000C1AEA">
        <w:rPr>
          <w:rFonts w:ascii="Arial" w:hAnsi="Arial" w:cs="Arial"/>
          <w:sz w:val="20"/>
          <w:szCs w:val="20"/>
        </w:rPr>
        <w:t>instalac</w:t>
      </w:r>
      <w:r w:rsidR="009D244A" w:rsidRPr="000C1AEA">
        <w:rPr>
          <w:rFonts w:ascii="Arial" w:hAnsi="Arial" w:cs="Arial"/>
          <w:sz w:val="20"/>
          <w:szCs w:val="20"/>
        </w:rPr>
        <w:t>i</w:t>
      </w:r>
      <w:r w:rsidR="00FF1774" w:rsidRPr="000C1AEA">
        <w:rPr>
          <w:rFonts w:ascii="Arial" w:hAnsi="Arial" w:cs="Arial"/>
          <w:sz w:val="20"/>
          <w:szCs w:val="20"/>
        </w:rPr>
        <w:t xml:space="preserve"> </w:t>
      </w:r>
      <w:r w:rsidR="00A57A2C" w:rsidRPr="000C1AEA">
        <w:rPr>
          <w:rFonts w:ascii="Arial" w:hAnsi="Arial" w:cs="Arial"/>
          <w:sz w:val="20"/>
          <w:szCs w:val="20"/>
        </w:rPr>
        <w:t>u Objednatele</w:t>
      </w:r>
      <w:r w:rsidR="005206C5" w:rsidRPr="000C1AEA">
        <w:rPr>
          <w:rFonts w:ascii="Arial" w:hAnsi="Arial" w:cs="Arial"/>
          <w:sz w:val="20"/>
          <w:szCs w:val="20"/>
        </w:rPr>
        <w:t>, to vše</w:t>
      </w:r>
      <w:r w:rsidR="00F461CF" w:rsidRPr="000C1AEA">
        <w:rPr>
          <w:rFonts w:ascii="Arial" w:hAnsi="Arial" w:cs="Arial"/>
          <w:sz w:val="20"/>
          <w:szCs w:val="20"/>
        </w:rPr>
        <w:t xml:space="preserve"> na dobu stanovenou touto Smlouvou </w:t>
      </w:r>
      <w:r w:rsidR="000C1AEA">
        <w:rPr>
          <w:rFonts w:ascii="Arial" w:hAnsi="Arial" w:cs="Arial"/>
          <w:sz w:val="20"/>
          <w:szCs w:val="20"/>
        </w:rPr>
        <w:t>(</w:t>
      </w:r>
      <w:r w:rsidR="00EB5A35" w:rsidRPr="000C1AEA">
        <w:rPr>
          <w:rFonts w:ascii="Arial" w:hAnsi="Arial" w:cs="Arial"/>
          <w:sz w:val="20"/>
          <w:szCs w:val="20"/>
        </w:rPr>
        <w:t>dále vše jen „</w:t>
      </w:r>
      <w:r w:rsidRPr="000C1AEA">
        <w:rPr>
          <w:rFonts w:ascii="Arial" w:hAnsi="Arial" w:cs="Arial"/>
          <w:b/>
          <w:sz w:val="20"/>
          <w:szCs w:val="20"/>
        </w:rPr>
        <w:t xml:space="preserve">Online </w:t>
      </w:r>
      <w:r w:rsidR="00EB5A35" w:rsidRPr="000C1AEA">
        <w:rPr>
          <w:rFonts w:ascii="Arial" w:hAnsi="Arial" w:cs="Arial"/>
          <w:b/>
          <w:sz w:val="20"/>
          <w:szCs w:val="20"/>
        </w:rPr>
        <w:t>slu</w:t>
      </w:r>
      <w:r w:rsidR="00D63C1C" w:rsidRPr="000C1AEA">
        <w:rPr>
          <w:rFonts w:ascii="Arial" w:hAnsi="Arial" w:cs="Arial"/>
          <w:b/>
          <w:sz w:val="20"/>
          <w:szCs w:val="20"/>
        </w:rPr>
        <w:t>žba</w:t>
      </w:r>
      <w:r w:rsidR="00D63C1C" w:rsidRPr="000C1AEA">
        <w:rPr>
          <w:rFonts w:ascii="Arial" w:hAnsi="Arial" w:cs="Arial"/>
          <w:sz w:val="20"/>
          <w:szCs w:val="20"/>
        </w:rPr>
        <w:t>“);</w:t>
      </w:r>
      <w:r w:rsidR="00A57A2C" w:rsidRPr="000C1AEA">
        <w:rPr>
          <w:rFonts w:ascii="Arial" w:hAnsi="Arial" w:cs="Arial"/>
          <w:sz w:val="20"/>
          <w:szCs w:val="20"/>
        </w:rPr>
        <w:t xml:space="preserve"> </w:t>
      </w:r>
    </w:p>
    <w:p w:rsidR="00E475F1" w:rsidRPr="000C1AEA" w:rsidRDefault="00184B8A" w:rsidP="00981D31">
      <w:pPr>
        <w:numPr>
          <w:ilvl w:val="0"/>
          <w:numId w:val="6"/>
        </w:numPr>
        <w:spacing w:after="120" w:line="280" w:lineRule="atLeast"/>
        <w:ind w:right="282"/>
        <w:jc w:val="both"/>
        <w:rPr>
          <w:rFonts w:ascii="Arial" w:hAnsi="Arial" w:cs="Arial"/>
          <w:sz w:val="20"/>
          <w:szCs w:val="20"/>
        </w:rPr>
      </w:pPr>
      <w:r w:rsidRPr="000C1AEA">
        <w:rPr>
          <w:rFonts w:ascii="Arial" w:hAnsi="Arial" w:cs="Arial"/>
          <w:b/>
          <w:sz w:val="20"/>
          <w:szCs w:val="20"/>
        </w:rPr>
        <w:t>MS Premier Support</w:t>
      </w:r>
      <w:r w:rsidR="006956A0" w:rsidRPr="000C1AEA">
        <w:rPr>
          <w:rFonts w:ascii="Arial" w:hAnsi="Arial" w:cs="Arial"/>
          <w:b/>
          <w:sz w:val="20"/>
          <w:szCs w:val="20"/>
        </w:rPr>
        <w:t xml:space="preserve"> </w:t>
      </w:r>
      <w:r w:rsidR="000C1AEA">
        <w:rPr>
          <w:rFonts w:ascii="Arial" w:hAnsi="Arial" w:cs="Arial"/>
          <w:sz w:val="20"/>
          <w:szCs w:val="20"/>
        </w:rPr>
        <w:t>(</w:t>
      </w:r>
      <w:r w:rsidR="006956A0" w:rsidRPr="000C1AEA">
        <w:rPr>
          <w:rFonts w:ascii="Arial" w:hAnsi="Arial" w:cs="Arial"/>
          <w:sz w:val="20"/>
          <w:szCs w:val="20"/>
        </w:rPr>
        <w:t>Tabulka č. 3. a č. 9)</w:t>
      </w:r>
      <w:r w:rsidR="008847D1" w:rsidRPr="000C1AEA">
        <w:rPr>
          <w:rFonts w:ascii="Arial" w:hAnsi="Arial" w:cs="Arial"/>
          <w:sz w:val="20"/>
          <w:szCs w:val="20"/>
        </w:rPr>
        <w:t>;</w:t>
      </w:r>
    </w:p>
    <w:p w:rsidR="00DB7612" w:rsidRPr="000C1AEA" w:rsidRDefault="000B63D6" w:rsidP="00981D31">
      <w:pPr>
        <w:numPr>
          <w:ilvl w:val="0"/>
          <w:numId w:val="6"/>
        </w:numPr>
        <w:spacing w:after="120" w:line="280" w:lineRule="atLeast"/>
        <w:jc w:val="both"/>
        <w:rPr>
          <w:rFonts w:ascii="Arial" w:hAnsi="Arial" w:cs="Arial"/>
          <w:sz w:val="20"/>
          <w:szCs w:val="20"/>
        </w:rPr>
      </w:pPr>
      <w:r w:rsidRPr="000C1AEA">
        <w:rPr>
          <w:rFonts w:ascii="Arial" w:hAnsi="Arial" w:cs="Arial"/>
          <w:b/>
          <w:color w:val="000000"/>
          <w:sz w:val="20"/>
          <w:szCs w:val="20"/>
        </w:rPr>
        <w:t>rozšíření licenc</w:t>
      </w:r>
      <w:r w:rsidR="00A65951" w:rsidRPr="000C1AEA">
        <w:rPr>
          <w:rFonts w:ascii="Arial" w:hAnsi="Arial" w:cs="Arial"/>
          <w:b/>
          <w:color w:val="000000"/>
          <w:sz w:val="20"/>
          <w:szCs w:val="20"/>
        </w:rPr>
        <w:t>í</w:t>
      </w:r>
      <w:r w:rsidR="00A65951" w:rsidRPr="000C1AEA">
        <w:rPr>
          <w:rFonts w:ascii="Arial" w:hAnsi="Arial" w:cs="Arial"/>
          <w:color w:val="000000"/>
          <w:sz w:val="20"/>
          <w:szCs w:val="20"/>
        </w:rPr>
        <w:t xml:space="preserve"> </w:t>
      </w:r>
      <w:r w:rsidR="000C1AEA">
        <w:rPr>
          <w:rFonts w:ascii="Arial" w:hAnsi="Arial" w:cs="Arial"/>
          <w:color w:val="000000"/>
          <w:sz w:val="20"/>
          <w:szCs w:val="20"/>
        </w:rPr>
        <w:t>(</w:t>
      </w:r>
      <w:r w:rsidR="003C3A7E" w:rsidRPr="000C1AEA">
        <w:rPr>
          <w:rFonts w:ascii="Arial" w:hAnsi="Arial" w:cs="Arial"/>
          <w:color w:val="000000"/>
          <w:sz w:val="20"/>
          <w:szCs w:val="20"/>
        </w:rPr>
        <w:t xml:space="preserve">licenčního rozsahu) </w:t>
      </w:r>
      <w:r w:rsidR="00DA3DAD" w:rsidRPr="000C1AEA">
        <w:rPr>
          <w:rFonts w:ascii="Arial" w:hAnsi="Arial" w:cs="Arial"/>
          <w:color w:val="000000"/>
          <w:sz w:val="20"/>
          <w:szCs w:val="20"/>
        </w:rPr>
        <w:t>k MS Produktům</w:t>
      </w:r>
      <w:r w:rsidR="00F96D50" w:rsidRPr="000C1AEA">
        <w:rPr>
          <w:rFonts w:ascii="Arial" w:hAnsi="Arial" w:cs="Arial"/>
          <w:color w:val="000000"/>
          <w:sz w:val="20"/>
          <w:szCs w:val="20"/>
        </w:rPr>
        <w:t xml:space="preserve"> </w:t>
      </w:r>
      <w:r w:rsidRPr="000C1AEA">
        <w:rPr>
          <w:rFonts w:ascii="Arial" w:hAnsi="Arial" w:cs="Arial"/>
          <w:color w:val="000000"/>
          <w:sz w:val="20"/>
          <w:szCs w:val="20"/>
        </w:rPr>
        <w:t xml:space="preserve">o </w:t>
      </w:r>
      <w:r w:rsidR="00F845E6" w:rsidRPr="000C1AEA">
        <w:rPr>
          <w:rFonts w:ascii="Arial" w:hAnsi="Arial" w:cs="Arial"/>
          <w:color w:val="000000"/>
          <w:sz w:val="20"/>
          <w:szCs w:val="20"/>
        </w:rPr>
        <w:t>„</w:t>
      </w:r>
      <w:r w:rsidRPr="000C1AEA">
        <w:rPr>
          <w:rFonts w:ascii="Arial" w:hAnsi="Arial" w:cs="Arial"/>
          <w:color w:val="000000"/>
          <w:sz w:val="20"/>
          <w:szCs w:val="20"/>
        </w:rPr>
        <w:t>licenční balíčky</w:t>
      </w:r>
      <w:r w:rsidR="001B3A2F" w:rsidRPr="000C1AEA">
        <w:rPr>
          <w:rFonts w:ascii="Arial" w:hAnsi="Arial" w:cs="Arial"/>
          <w:color w:val="000000"/>
          <w:sz w:val="20"/>
          <w:szCs w:val="20"/>
        </w:rPr>
        <w:t>“</w:t>
      </w:r>
      <w:r w:rsidRPr="000C1AEA">
        <w:rPr>
          <w:rFonts w:ascii="Arial" w:hAnsi="Arial" w:cs="Arial"/>
          <w:color w:val="000000"/>
          <w:sz w:val="20"/>
          <w:szCs w:val="20"/>
        </w:rPr>
        <w:t xml:space="preserve"> v režimu </w:t>
      </w:r>
      <w:r w:rsidR="00F845E6" w:rsidRPr="000C1AEA">
        <w:rPr>
          <w:rFonts w:ascii="Arial" w:hAnsi="Arial" w:cs="Arial"/>
          <w:color w:val="000000"/>
          <w:sz w:val="20"/>
          <w:szCs w:val="20"/>
        </w:rPr>
        <w:t>„</w:t>
      </w:r>
      <w:r w:rsidRPr="000C1AEA">
        <w:rPr>
          <w:rFonts w:ascii="Arial" w:hAnsi="Arial" w:cs="Arial"/>
          <w:b/>
          <w:color w:val="000000"/>
          <w:sz w:val="20"/>
          <w:szCs w:val="20"/>
        </w:rPr>
        <w:t>True Up</w:t>
      </w:r>
      <w:r w:rsidRPr="000C1AEA">
        <w:rPr>
          <w:rFonts w:ascii="Arial" w:hAnsi="Arial" w:cs="Arial"/>
          <w:color w:val="000000"/>
          <w:sz w:val="20"/>
          <w:szCs w:val="20"/>
        </w:rPr>
        <w:t>“</w:t>
      </w:r>
      <w:r w:rsidR="00BE7A8D" w:rsidRPr="000C1AEA">
        <w:rPr>
          <w:rFonts w:ascii="Arial" w:hAnsi="Arial" w:cs="Arial"/>
          <w:color w:val="000000"/>
          <w:sz w:val="20"/>
          <w:szCs w:val="20"/>
        </w:rPr>
        <w:t xml:space="preserve"> (</w:t>
      </w:r>
      <w:r w:rsidR="0034549E" w:rsidRPr="000C1AEA">
        <w:rPr>
          <w:rFonts w:ascii="Arial" w:hAnsi="Arial" w:cs="Arial"/>
          <w:color w:val="000000"/>
          <w:sz w:val="20"/>
          <w:szCs w:val="20"/>
        </w:rPr>
        <w:t xml:space="preserve">Tabulka č. </w:t>
      </w:r>
      <w:r w:rsidR="00C60647" w:rsidRPr="000C1AEA">
        <w:rPr>
          <w:rFonts w:ascii="Arial" w:hAnsi="Arial" w:cs="Arial"/>
          <w:color w:val="000000"/>
          <w:sz w:val="20"/>
          <w:szCs w:val="20"/>
        </w:rPr>
        <w:t>6</w:t>
      </w:r>
      <w:r w:rsidR="000C1AEA">
        <w:rPr>
          <w:rFonts w:ascii="Arial" w:hAnsi="Arial" w:cs="Arial"/>
          <w:color w:val="000000"/>
          <w:sz w:val="20"/>
          <w:szCs w:val="20"/>
        </w:rPr>
        <w:t>)</w:t>
      </w:r>
      <w:r w:rsidR="0034549E" w:rsidRPr="000C1AEA">
        <w:rPr>
          <w:rFonts w:ascii="Arial" w:hAnsi="Arial" w:cs="Arial"/>
          <w:color w:val="000000"/>
          <w:sz w:val="20"/>
          <w:szCs w:val="20"/>
        </w:rPr>
        <w:t xml:space="preserve"> </w:t>
      </w:r>
      <w:r w:rsidR="000C1AEA">
        <w:rPr>
          <w:rFonts w:ascii="Arial" w:hAnsi="Arial" w:cs="Arial"/>
          <w:color w:val="000000"/>
          <w:sz w:val="20"/>
          <w:szCs w:val="20"/>
        </w:rPr>
        <w:t>(</w:t>
      </w:r>
      <w:r w:rsidR="00DC03D3" w:rsidRPr="000C1AEA">
        <w:rPr>
          <w:rFonts w:ascii="Arial" w:hAnsi="Arial" w:cs="Arial"/>
          <w:color w:val="000000"/>
          <w:sz w:val="20"/>
          <w:szCs w:val="20"/>
        </w:rPr>
        <w:t xml:space="preserve">dále </w:t>
      </w:r>
      <w:r w:rsidR="000743DE" w:rsidRPr="000C1AEA">
        <w:rPr>
          <w:rFonts w:ascii="Arial" w:hAnsi="Arial" w:cs="Arial"/>
          <w:color w:val="000000"/>
          <w:sz w:val="20"/>
          <w:szCs w:val="20"/>
        </w:rPr>
        <w:t xml:space="preserve">též </w:t>
      </w:r>
      <w:r w:rsidR="00DC03D3" w:rsidRPr="000C1AEA">
        <w:rPr>
          <w:rFonts w:ascii="Arial" w:hAnsi="Arial" w:cs="Arial"/>
          <w:color w:val="000000"/>
          <w:sz w:val="20"/>
          <w:szCs w:val="20"/>
        </w:rPr>
        <w:t>jen „rozšíření licencí v režimu True Up“)</w:t>
      </w:r>
      <w:r w:rsidR="00CA5829" w:rsidRPr="000C1AEA">
        <w:rPr>
          <w:rFonts w:ascii="Arial" w:hAnsi="Arial" w:cs="Arial"/>
          <w:color w:val="000000"/>
          <w:sz w:val="20"/>
          <w:szCs w:val="20"/>
        </w:rPr>
        <w:t>;</w:t>
      </w:r>
      <w:r w:rsidR="00C608A0" w:rsidRPr="000C1AEA">
        <w:rPr>
          <w:rFonts w:ascii="Arial" w:hAnsi="Arial" w:cs="Arial"/>
          <w:color w:val="000000"/>
          <w:sz w:val="20"/>
          <w:szCs w:val="20"/>
        </w:rPr>
        <w:t xml:space="preserve"> </w:t>
      </w:r>
    </w:p>
    <w:p w:rsidR="00582EC2" w:rsidRPr="000C1AEA" w:rsidRDefault="00582EC2" w:rsidP="00981D31">
      <w:pPr>
        <w:numPr>
          <w:ilvl w:val="0"/>
          <w:numId w:val="6"/>
        </w:numPr>
        <w:spacing w:after="120" w:line="280" w:lineRule="atLeast"/>
        <w:jc w:val="both"/>
        <w:rPr>
          <w:rFonts w:ascii="Arial" w:hAnsi="Arial" w:cs="Arial"/>
          <w:sz w:val="20"/>
          <w:szCs w:val="20"/>
        </w:rPr>
      </w:pPr>
      <w:r w:rsidRPr="000C1AEA">
        <w:rPr>
          <w:rFonts w:ascii="Arial" w:hAnsi="Arial" w:cs="Arial"/>
          <w:b/>
          <w:color w:val="000000"/>
          <w:sz w:val="20"/>
          <w:szCs w:val="20"/>
        </w:rPr>
        <w:t>rozšíření licencí</w:t>
      </w:r>
      <w:r w:rsidR="000C1AEA">
        <w:rPr>
          <w:rFonts w:ascii="Arial" w:hAnsi="Arial" w:cs="Arial"/>
          <w:b/>
          <w:color w:val="000000"/>
          <w:sz w:val="20"/>
          <w:szCs w:val="20"/>
        </w:rPr>
        <w:t xml:space="preserve"> </w:t>
      </w:r>
      <w:r w:rsidR="003C3A7E" w:rsidRPr="000C1AEA">
        <w:rPr>
          <w:rFonts w:ascii="Arial" w:hAnsi="Arial" w:cs="Arial"/>
          <w:color w:val="000000"/>
          <w:sz w:val="20"/>
          <w:szCs w:val="20"/>
        </w:rPr>
        <w:t xml:space="preserve">(licenčního rozsahu) </w:t>
      </w:r>
      <w:r w:rsidR="00421106" w:rsidRPr="000C1AEA">
        <w:rPr>
          <w:rFonts w:ascii="Arial" w:hAnsi="Arial" w:cs="Arial"/>
          <w:color w:val="000000"/>
          <w:sz w:val="20"/>
          <w:szCs w:val="20"/>
        </w:rPr>
        <w:t>k</w:t>
      </w:r>
      <w:r w:rsidR="005C3550" w:rsidRPr="000C1AEA">
        <w:rPr>
          <w:rFonts w:ascii="Arial" w:hAnsi="Arial" w:cs="Arial"/>
          <w:color w:val="000000"/>
          <w:sz w:val="20"/>
          <w:szCs w:val="20"/>
        </w:rPr>
        <w:t xml:space="preserve"> příslušnému </w:t>
      </w:r>
      <w:r w:rsidR="00106CEA" w:rsidRPr="000C1AEA">
        <w:rPr>
          <w:rFonts w:ascii="Arial" w:hAnsi="Arial" w:cs="Arial"/>
          <w:color w:val="000000"/>
          <w:sz w:val="20"/>
          <w:szCs w:val="20"/>
        </w:rPr>
        <w:t>software v rámci Online služby</w:t>
      </w:r>
      <w:r w:rsidR="0030338A">
        <w:rPr>
          <w:rFonts w:ascii="Arial" w:hAnsi="Arial" w:cs="Arial"/>
          <w:color w:val="000000"/>
          <w:sz w:val="20"/>
          <w:szCs w:val="20"/>
        </w:rPr>
        <w:t xml:space="preserve">, </w:t>
      </w:r>
      <w:r w:rsidR="009E08E2">
        <w:rPr>
          <w:rFonts w:ascii="Arial" w:hAnsi="Arial" w:cs="Arial"/>
          <w:sz w:val="20"/>
          <w:szCs w:val="20"/>
        </w:rPr>
        <w:t xml:space="preserve">(včetně </w:t>
      </w:r>
      <w:r w:rsidR="009E08E2" w:rsidRPr="000C1AEA">
        <w:rPr>
          <w:rFonts w:ascii="Arial" w:hAnsi="Arial" w:cs="Arial"/>
          <w:sz w:val="20"/>
          <w:szCs w:val="20"/>
        </w:rPr>
        <w:t xml:space="preserve">související Software Assurance </w:t>
      </w:r>
      <w:r w:rsidR="009E08E2">
        <w:rPr>
          <w:rFonts w:ascii="Arial" w:hAnsi="Arial" w:cs="Arial"/>
          <w:sz w:val="20"/>
          <w:szCs w:val="20"/>
        </w:rPr>
        <w:t>a oprávnění instalace)</w:t>
      </w:r>
      <w:r w:rsidR="009E08E2" w:rsidRPr="000C1AEA">
        <w:rPr>
          <w:rFonts w:ascii="Arial" w:hAnsi="Arial" w:cs="Arial"/>
          <w:color w:val="000000"/>
          <w:sz w:val="20"/>
          <w:szCs w:val="20"/>
        </w:rPr>
        <w:t xml:space="preserve"> </w:t>
      </w:r>
      <w:r w:rsidR="00BE7A8D" w:rsidRPr="000C1AEA">
        <w:rPr>
          <w:rFonts w:ascii="Arial" w:hAnsi="Arial" w:cs="Arial"/>
          <w:color w:val="000000"/>
          <w:sz w:val="20"/>
          <w:szCs w:val="20"/>
        </w:rPr>
        <w:t>(</w:t>
      </w:r>
      <w:r w:rsidR="0034549E" w:rsidRPr="000C1AEA">
        <w:rPr>
          <w:rFonts w:ascii="Arial" w:hAnsi="Arial" w:cs="Arial"/>
          <w:color w:val="000000"/>
          <w:sz w:val="20"/>
          <w:szCs w:val="20"/>
        </w:rPr>
        <w:t>Tabulka</w:t>
      </w:r>
      <w:r w:rsidR="000C1AEA">
        <w:rPr>
          <w:rFonts w:ascii="Arial" w:hAnsi="Arial" w:cs="Arial"/>
          <w:color w:val="000000"/>
          <w:sz w:val="20"/>
          <w:szCs w:val="20"/>
        </w:rPr>
        <w:t> </w:t>
      </w:r>
      <w:r w:rsidR="00251B1D" w:rsidRPr="000C1AEA">
        <w:rPr>
          <w:rFonts w:ascii="Arial" w:hAnsi="Arial" w:cs="Arial"/>
          <w:color w:val="000000"/>
          <w:sz w:val="20"/>
          <w:szCs w:val="20"/>
        </w:rPr>
        <w:t>č</w:t>
      </w:r>
      <w:r w:rsidR="000C1AEA">
        <w:rPr>
          <w:rFonts w:ascii="Arial" w:hAnsi="Arial" w:cs="Arial"/>
          <w:color w:val="000000"/>
          <w:sz w:val="20"/>
          <w:szCs w:val="20"/>
        </w:rPr>
        <w:t xml:space="preserve">. </w:t>
      </w:r>
      <w:r w:rsidR="00C60647" w:rsidRPr="000C1AEA">
        <w:rPr>
          <w:rFonts w:ascii="Arial" w:hAnsi="Arial" w:cs="Arial"/>
          <w:color w:val="000000"/>
          <w:sz w:val="20"/>
          <w:szCs w:val="20"/>
        </w:rPr>
        <w:t>7</w:t>
      </w:r>
      <w:r w:rsidR="00251B1D" w:rsidRPr="000C1AEA">
        <w:rPr>
          <w:rFonts w:ascii="Arial" w:hAnsi="Arial" w:cs="Arial"/>
          <w:color w:val="000000"/>
          <w:sz w:val="20"/>
          <w:szCs w:val="20"/>
        </w:rPr>
        <w:t xml:space="preserve">) </w:t>
      </w:r>
      <w:r w:rsidR="007B3B80" w:rsidRPr="000C1AEA">
        <w:rPr>
          <w:rFonts w:ascii="Arial" w:hAnsi="Arial" w:cs="Arial"/>
          <w:color w:val="000000"/>
          <w:sz w:val="20"/>
          <w:szCs w:val="20"/>
        </w:rPr>
        <w:t>(dále jen „rozšíření licencí v rámci Online služby“)</w:t>
      </w:r>
      <w:r w:rsidR="0049249F">
        <w:rPr>
          <w:rFonts w:ascii="Arial" w:hAnsi="Arial" w:cs="Arial"/>
          <w:color w:val="000000"/>
          <w:sz w:val="20"/>
          <w:szCs w:val="20"/>
        </w:rPr>
        <w:t>;</w:t>
      </w:r>
    </w:p>
    <w:p w:rsidR="002D71E4" w:rsidRPr="000C1AEA" w:rsidRDefault="00D60087" w:rsidP="00981D31">
      <w:pPr>
        <w:numPr>
          <w:ilvl w:val="0"/>
          <w:numId w:val="6"/>
        </w:numPr>
        <w:spacing w:after="120" w:line="280" w:lineRule="atLeast"/>
        <w:ind w:right="282"/>
        <w:jc w:val="both"/>
        <w:rPr>
          <w:rFonts w:ascii="Arial" w:hAnsi="Arial" w:cs="Arial"/>
          <w:sz w:val="20"/>
          <w:szCs w:val="20"/>
        </w:rPr>
      </w:pPr>
      <w:r w:rsidRPr="000C1AEA">
        <w:rPr>
          <w:rFonts w:ascii="Arial" w:hAnsi="Arial" w:cs="Arial"/>
          <w:color w:val="000000"/>
          <w:sz w:val="20"/>
          <w:szCs w:val="20"/>
        </w:rPr>
        <w:t>povýšení licenc</w:t>
      </w:r>
      <w:r w:rsidR="00DA3DAD" w:rsidRPr="000C1AEA">
        <w:rPr>
          <w:rFonts w:ascii="Arial" w:hAnsi="Arial" w:cs="Arial"/>
          <w:color w:val="000000"/>
          <w:sz w:val="20"/>
          <w:szCs w:val="20"/>
        </w:rPr>
        <w:t>í k</w:t>
      </w:r>
      <w:r w:rsidR="001B3A2F" w:rsidRPr="000C1AEA">
        <w:rPr>
          <w:rFonts w:ascii="Arial" w:hAnsi="Arial" w:cs="Arial"/>
          <w:color w:val="000000"/>
          <w:sz w:val="20"/>
          <w:szCs w:val="20"/>
        </w:rPr>
        <w:t xml:space="preserve"> MS Produktů</w:t>
      </w:r>
      <w:r w:rsidR="00DA3DAD" w:rsidRPr="000C1AEA">
        <w:rPr>
          <w:rFonts w:ascii="Arial" w:hAnsi="Arial" w:cs="Arial"/>
          <w:color w:val="000000"/>
          <w:sz w:val="20"/>
          <w:szCs w:val="20"/>
        </w:rPr>
        <w:t>m</w:t>
      </w:r>
      <w:r w:rsidR="001B3A2F" w:rsidRPr="000C1AEA">
        <w:rPr>
          <w:rFonts w:ascii="Arial" w:hAnsi="Arial" w:cs="Arial"/>
          <w:color w:val="000000"/>
          <w:sz w:val="20"/>
          <w:szCs w:val="20"/>
        </w:rPr>
        <w:t xml:space="preserve"> v režimu „</w:t>
      </w:r>
      <w:r w:rsidR="001B3A2F" w:rsidRPr="000C1AEA">
        <w:rPr>
          <w:rFonts w:ascii="Arial" w:hAnsi="Arial" w:cs="Arial"/>
          <w:b/>
          <w:color w:val="000000"/>
          <w:sz w:val="20"/>
          <w:szCs w:val="20"/>
        </w:rPr>
        <w:t>Step Up</w:t>
      </w:r>
      <w:r w:rsidR="001B3A2F" w:rsidRPr="000C1AEA">
        <w:rPr>
          <w:rFonts w:ascii="Arial" w:hAnsi="Arial" w:cs="Arial"/>
          <w:color w:val="000000"/>
          <w:sz w:val="20"/>
          <w:szCs w:val="20"/>
        </w:rPr>
        <w:t>“</w:t>
      </w:r>
      <w:r w:rsidR="00BE7A8D" w:rsidRPr="000C1AEA">
        <w:rPr>
          <w:rFonts w:ascii="Arial" w:hAnsi="Arial" w:cs="Arial"/>
          <w:color w:val="000000"/>
          <w:sz w:val="20"/>
          <w:szCs w:val="20"/>
        </w:rPr>
        <w:t xml:space="preserve"> (Tabulka č</w:t>
      </w:r>
      <w:r w:rsidR="000C1AEA">
        <w:rPr>
          <w:rFonts w:ascii="Arial" w:hAnsi="Arial" w:cs="Arial"/>
          <w:color w:val="000000"/>
          <w:sz w:val="20"/>
          <w:szCs w:val="20"/>
        </w:rPr>
        <w:t>.</w:t>
      </w:r>
      <w:r w:rsidR="00370D5C">
        <w:rPr>
          <w:rFonts w:ascii="Arial" w:hAnsi="Arial" w:cs="Arial"/>
          <w:color w:val="000000"/>
          <w:sz w:val="20"/>
          <w:szCs w:val="20"/>
        </w:rPr>
        <w:t xml:space="preserve"> </w:t>
      </w:r>
      <w:r w:rsidR="00C60647" w:rsidRPr="000C1AEA">
        <w:rPr>
          <w:rFonts w:ascii="Arial" w:hAnsi="Arial" w:cs="Arial"/>
          <w:color w:val="000000"/>
          <w:sz w:val="20"/>
          <w:szCs w:val="20"/>
        </w:rPr>
        <w:t>8</w:t>
      </w:r>
      <w:r w:rsidR="00BE7A8D" w:rsidRPr="000C1AEA">
        <w:rPr>
          <w:rFonts w:ascii="Arial" w:hAnsi="Arial" w:cs="Arial"/>
          <w:color w:val="000000"/>
          <w:sz w:val="20"/>
          <w:szCs w:val="20"/>
        </w:rPr>
        <w:t>)</w:t>
      </w:r>
      <w:r w:rsidR="00DC03D3" w:rsidRPr="000C1AEA">
        <w:rPr>
          <w:rFonts w:ascii="Arial" w:hAnsi="Arial" w:cs="Arial"/>
          <w:color w:val="000000"/>
          <w:sz w:val="20"/>
          <w:szCs w:val="20"/>
        </w:rPr>
        <w:t xml:space="preserve"> (dále </w:t>
      </w:r>
      <w:r w:rsidR="000743DE" w:rsidRPr="000C1AEA">
        <w:rPr>
          <w:rFonts w:ascii="Arial" w:hAnsi="Arial" w:cs="Arial"/>
          <w:color w:val="000000"/>
          <w:sz w:val="20"/>
          <w:szCs w:val="20"/>
        </w:rPr>
        <w:t xml:space="preserve">též </w:t>
      </w:r>
      <w:r w:rsidR="00DC03D3" w:rsidRPr="000C1AEA">
        <w:rPr>
          <w:rFonts w:ascii="Arial" w:hAnsi="Arial" w:cs="Arial"/>
          <w:color w:val="000000"/>
          <w:sz w:val="20"/>
          <w:szCs w:val="20"/>
        </w:rPr>
        <w:t>jen</w:t>
      </w:r>
      <w:r w:rsidR="000C1AEA">
        <w:rPr>
          <w:rFonts w:ascii="Arial" w:hAnsi="Arial" w:cs="Arial"/>
          <w:color w:val="000000"/>
          <w:sz w:val="20"/>
          <w:szCs w:val="20"/>
        </w:rPr>
        <w:t xml:space="preserve"> </w:t>
      </w:r>
      <w:r w:rsidR="00DC03D3" w:rsidRPr="000C1AEA">
        <w:rPr>
          <w:rFonts w:ascii="Arial" w:hAnsi="Arial" w:cs="Arial"/>
          <w:color w:val="000000"/>
          <w:sz w:val="20"/>
          <w:szCs w:val="20"/>
        </w:rPr>
        <w:t>„povýšení licencí v režimu „Step Up“)</w:t>
      </w:r>
      <w:r w:rsidR="00FC58EA" w:rsidRPr="000C1AEA">
        <w:rPr>
          <w:rFonts w:ascii="Arial" w:hAnsi="Arial" w:cs="Arial"/>
          <w:color w:val="000000"/>
          <w:sz w:val="20"/>
          <w:szCs w:val="20"/>
        </w:rPr>
        <w:t>;</w:t>
      </w:r>
      <w:r w:rsidR="002D71E4" w:rsidRPr="000C1AEA">
        <w:rPr>
          <w:rFonts w:ascii="Arial" w:hAnsi="Arial" w:cs="Arial"/>
          <w:sz w:val="20"/>
          <w:szCs w:val="20"/>
        </w:rPr>
        <w:t xml:space="preserve"> </w:t>
      </w:r>
    </w:p>
    <w:p w:rsidR="001B3A2F" w:rsidRPr="000C1AEA" w:rsidRDefault="002D71E4" w:rsidP="00981D31">
      <w:pPr>
        <w:numPr>
          <w:ilvl w:val="0"/>
          <w:numId w:val="6"/>
        </w:numPr>
        <w:spacing w:after="120" w:line="280" w:lineRule="atLeast"/>
        <w:ind w:right="282"/>
        <w:jc w:val="both"/>
        <w:rPr>
          <w:rFonts w:ascii="Arial" w:hAnsi="Arial" w:cs="Arial"/>
          <w:sz w:val="20"/>
          <w:szCs w:val="20"/>
        </w:rPr>
      </w:pPr>
      <w:r w:rsidRPr="000C1AEA">
        <w:rPr>
          <w:rFonts w:ascii="Arial" w:hAnsi="Arial" w:cs="Arial"/>
          <w:b/>
          <w:sz w:val="20"/>
          <w:szCs w:val="20"/>
        </w:rPr>
        <w:t>MS AddOny</w:t>
      </w:r>
      <w:r w:rsidRPr="000C1AEA">
        <w:rPr>
          <w:rFonts w:ascii="Arial" w:hAnsi="Arial" w:cs="Arial"/>
          <w:sz w:val="20"/>
          <w:szCs w:val="20"/>
        </w:rPr>
        <w:t xml:space="preserve"> </w:t>
      </w:r>
      <w:r w:rsidR="00B7774A" w:rsidRPr="000C1AEA">
        <w:rPr>
          <w:rFonts w:ascii="Arial" w:hAnsi="Arial" w:cs="Arial"/>
          <w:sz w:val="20"/>
          <w:szCs w:val="20"/>
        </w:rPr>
        <w:t xml:space="preserve"> jako zvláštní další služby</w:t>
      </w:r>
      <w:r w:rsidR="00251B1D" w:rsidRPr="000C1AEA">
        <w:rPr>
          <w:rFonts w:ascii="Arial" w:hAnsi="Arial" w:cs="Arial"/>
          <w:sz w:val="20"/>
          <w:szCs w:val="20"/>
        </w:rPr>
        <w:t xml:space="preserve"> </w:t>
      </w:r>
      <w:r w:rsidR="000C1AEA">
        <w:rPr>
          <w:rFonts w:ascii="Arial" w:hAnsi="Arial" w:cs="Arial"/>
          <w:sz w:val="20"/>
          <w:szCs w:val="20"/>
        </w:rPr>
        <w:t>(</w:t>
      </w:r>
      <w:r w:rsidR="00251B1D" w:rsidRPr="000C1AEA">
        <w:rPr>
          <w:rFonts w:ascii="Arial" w:hAnsi="Arial" w:cs="Arial"/>
          <w:sz w:val="20"/>
          <w:szCs w:val="20"/>
        </w:rPr>
        <w:t>Tabulka č</w:t>
      </w:r>
      <w:r w:rsidR="000C1AEA">
        <w:rPr>
          <w:rFonts w:ascii="Arial" w:hAnsi="Arial" w:cs="Arial"/>
          <w:sz w:val="20"/>
          <w:szCs w:val="20"/>
        </w:rPr>
        <w:t xml:space="preserve">. </w:t>
      </w:r>
      <w:r w:rsidR="00C60647" w:rsidRPr="000C1AEA">
        <w:rPr>
          <w:rFonts w:ascii="Arial" w:hAnsi="Arial" w:cs="Arial"/>
          <w:sz w:val="20"/>
          <w:szCs w:val="20"/>
        </w:rPr>
        <w:t>5</w:t>
      </w:r>
      <w:r w:rsidR="00251B1D" w:rsidRPr="000C1AEA">
        <w:rPr>
          <w:rFonts w:ascii="Arial" w:hAnsi="Arial" w:cs="Arial"/>
          <w:sz w:val="20"/>
          <w:szCs w:val="20"/>
        </w:rPr>
        <w:t>)</w:t>
      </w:r>
      <w:r w:rsidR="00356147" w:rsidRPr="000C1AEA">
        <w:rPr>
          <w:rFonts w:ascii="Arial" w:hAnsi="Arial" w:cs="Arial"/>
          <w:sz w:val="20"/>
          <w:szCs w:val="20"/>
        </w:rPr>
        <w:t>;</w:t>
      </w:r>
    </w:p>
    <w:p w:rsidR="009551EE" w:rsidRPr="000C1AEA" w:rsidRDefault="001B3A2F" w:rsidP="00981D31">
      <w:pPr>
        <w:numPr>
          <w:ilvl w:val="0"/>
          <w:numId w:val="6"/>
        </w:numPr>
        <w:spacing w:after="120" w:line="280" w:lineRule="atLeast"/>
        <w:ind w:left="782" w:right="284" w:hanging="357"/>
        <w:jc w:val="both"/>
        <w:rPr>
          <w:rFonts w:ascii="Arial" w:hAnsi="Arial" w:cs="Arial"/>
          <w:b/>
          <w:sz w:val="20"/>
          <w:szCs w:val="20"/>
        </w:rPr>
      </w:pPr>
      <w:r w:rsidRPr="000C1AEA">
        <w:rPr>
          <w:rFonts w:ascii="Arial" w:hAnsi="Arial" w:cs="Arial"/>
          <w:b/>
          <w:sz w:val="20"/>
          <w:szCs w:val="20"/>
        </w:rPr>
        <w:t>benefitní služby</w:t>
      </w:r>
      <w:r w:rsidRPr="000C1AEA">
        <w:rPr>
          <w:rFonts w:ascii="Arial" w:hAnsi="Arial" w:cs="Arial"/>
          <w:sz w:val="20"/>
          <w:szCs w:val="20"/>
        </w:rPr>
        <w:t xml:space="preserve"> odvozené od struktury a rozsahu plnění poskytovaných</w:t>
      </w:r>
      <w:r w:rsidR="000B63D6" w:rsidRPr="000C1AEA">
        <w:rPr>
          <w:rFonts w:ascii="Arial" w:hAnsi="Arial" w:cs="Arial"/>
          <w:sz w:val="20"/>
          <w:szCs w:val="20"/>
        </w:rPr>
        <w:t xml:space="preserve"> pod </w:t>
      </w:r>
      <w:r w:rsidR="00DA3DAD" w:rsidRPr="000C1AEA">
        <w:rPr>
          <w:rFonts w:ascii="Arial" w:hAnsi="Arial" w:cs="Arial"/>
          <w:sz w:val="20"/>
          <w:szCs w:val="20"/>
        </w:rPr>
        <w:t>písm.</w:t>
      </w:r>
      <w:r w:rsidR="00561AD5" w:rsidRPr="000C1AEA">
        <w:rPr>
          <w:rFonts w:ascii="Arial" w:hAnsi="Arial" w:cs="Arial"/>
          <w:sz w:val="20"/>
          <w:szCs w:val="20"/>
        </w:rPr>
        <w:t xml:space="preserve"> </w:t>
      </w:r>
      <w:r w:rsidR="000B63D6" w:rsidRPr="000C1AEA">
        <w:rPr>
          <w:rFonts w:ascii="Arial" w:hAnsi="Arial" w:cs="Arial"/>
          <w:sz w:val="20"/>
          <w:szCs w:val="20"/>
        </w:rPr>
        <w:t>a) a</w:t>
      </w:r>
      <w:r w:rsidR="00084684" w:rsidRPr="000C1AEA">
        <w:rPr>
          <w:rFonts w:ascii="Arial" w:hAnsi="Arial" w:cs="Arial"/>
          <w:sz w:val="20"/>
          <w:szCs w:val="20"/>
        </w:rPr>
        <w:t>ž</w:t>
      </w:r>
      <w:r w:rsidR="00561AD5" w:rsidRPr="000C1AEA">
        <w:rPr>
          <w:rFonts w:ascii="Arial" w:hAnsi="Arial" w:cs="Arial"/>
          <w:sz w:val="20"/>
          <w:szCs w:val="20"/>
        </w:rPr>
        <w:t xml:space="preserve"> </w:t>
      </w:r>
      <w:r w:rsidR="004E0C27" w:rsidRPr="000C1AEA">
        <w:rPr>
          <w:rFonts w:ascii="Arial" w:hAnsi="Arial" w:cs="Arial"/>
          <w:sz w:val="20"/>
          <w:szCs w:val="20"/>
        </w:rPr>
        <w:t>g</w:t>
      </w:r>
      <w:r w:rsidR="000B63D6" w:rsidRPr="000C1AEA">
        <w:rPr>
          <w:rFonts w:ascii="Arial" w:hAnsi="Arial" w:cs="Arial"/>
          <w:sz w:val="20"/>
          <w:szCs w:val="20"/>
        </w:rPr>
        <w:t>)</w:t>
      </w:r>
      <w:r w:rsidR="00561AD5" w:rsidRPr="000C1AEA">
        <w:rPr>
          <w:rFonts w:ascii="Arial" w:hAnsi="Arial" w:cs="Arial"/>
          <w:sz w:val="20"/>
          <w:szCs w:val="20"/>
        </w:rPr>
        <w:t xml:space="preserve"> tohoto odstavce,</w:t>
      </w:r>
      <w:r w:rsidR="00E90FF4" w:rsidRPr="000C1AEA">
        <w:rPr>
          <w:rFonts w:ascii="Arial" w:hAnsi="Arial" w:cs="Arial"/>
          <w:sz w:val="20"/>
          <w:szCs w:val="20"/>
        </w:rPr>
        <w:t xml:space="preserve"> </w:t>
      </w:r>
      <w:r w:rsidR="00CF038C" w:rsidRPr="000C1AEA">
        <w:rPr>
          <w:rFonts w:ascii="Arial" w:hAnsi="Arial" w:cs="Arial"/>
          <w:sz w:val="20"/>
          <w:szCs w:val="20"/>
        </w:rPr>
        <w:t>na něž má Objednatel nárok (dále též jen „</w:t>
      </w:r>
      <w:r w:rsidR="00CF038C" w:rsidRPr="000C1AEA">
        <w:rPr>
          <w:rFonts w:ascii="Arial" w:hAnsi="Arial" w:cs="Arial"/>
          <w:b/>
          <w:sz w:val="20"/>
          <w:szCs w:val="20"/>
        </w:rPr>
        <w:t>benefity</w:t>
      </w:r>
      <w:r w:rsidR="00CF038C" w:rsidRPr="000C1AEA">
        <w:rPr>
          <w:rFonts w:ascii="Arial" w:hAnsi="Arial" w:cs="Arial"/>
          <w:sz w:val="20"/>
          <w:szCs w:val="20"/>
        </w:rPr>
        <w:t>“)</w:t>
      </w:r>
      <w:r w:rsidR="007E7A69" w:rsidRPr="000C1AEA">
        <w:rPr>
          <w:rFonts w:ascii="Arial" w:hAnsi="Arial" w:cs="Arial"/>
          <w:sz w:val="20"/>
          <w:szCs w:val="20"/>
        </w:rPr>
        <w:t>;</w:t>
      </w:r>
      <w:r w:rsidR="0041746F" w:rsidRPr="000C1AEA">
        <w:rPr>
          <w:rFonts w:ascii="Arial" w:hAnsi="Arial" w:cs="Arial"/>
          <w:sz w:val="20"/>
          <w:szCs w:val="20"/>
        </w:rPr>
        <w:t xml:space="preserve"> a to vždy podle aktuální nabídky společnosti Microsoft</w:t>
      </w:r>
      <w:r w:rsidR="00976CE3" w:rsidRPr="000C1AEA">
        <w:rPr>
          <w:rFonts w:ascii="Arial" w:hAnsi="Arial" w:cs="Arial"/>
          <w:sz w:val="20"/>
          <w:szCs w:val="20"/>
        </w:rPr>
        <w:t>;</w:t>
      </w:r>
    </w:p>
    <w:p w:rsidR="007D3063" w:rsidRPr="000C1AEA" w:rsidRDefault="006141B3" w:rsidP="00981D31">
      <w:pPr>
        <w:numPr>
          <w:ilvl w:val="0"/>
          <w:numId w:val="6"/>
        </w:numPr>
        <w:spacing w:after="120" w:line="280" w:lineRule="atLeast"/>
        <w:ind w:right="282"/>
        <w:jc w:val="both"/>
        <w:rPr>
          <w:rFonts w:ascii="Arial" w:hAnsi="Arial" w:cs="Arial"/>
          <w:sz w:val="20"/>
          <w:szCs w:val="20"/>
        </w:rPr>
      </w:pPr>
      <w:r w:rsidRPr="000C1AEA">
        <w:rPr>
          <w:rFonts w:ascii="Arial" w:hAnsi="Arial" w:cs="Arial"/>
          <w:b/>
          <w:sz w:val="20"/>
          <w:szCs w:val="20"/>
        </w:rPr>
        <w:t>c</w:t>
      </w:r>
      <w:r w:rsidR="00C54463" w:rsidRPr="000C1AEA">
        <w:rPr>
          <w:rFonts w:ascii="Arial" w:hAnsi="Arial" w:cs="Arial"/>
          <w:b/>
          <w:sz w:val="20"/>
          <w:szCs w:val="20"/>
        </w:rPr>
        <w:t xml:space="preserve">loudové </w:t>
      </w:r>
      <w:r w:rsidR="00824465" w:rsidRPr="000C1AEA">
        <w:rPr>
          <w:rFonts w:ascii="Arial" w:hAnsi="Arial" w:cs="Arial"/>
          <w:b/>
          <w:sz w:val="20"/>
          <w:szCs w:val="20"/>
        </w:rPr>
        <w:t>služby Microsoft Azure</w:t>
      </w:r>
      <w:r w:rsidR="00A73769" w:rsidRPr="000C1AEA">
        <w:rPr>
          <w:rFonts w:ascii="Arial" w:hAnsi="Arial" w:cs="Arial"/>
          <w:sz w:val="20"/>
          <w:szCs w:val="20"/>
        </w:rPr>
        <w:t xml:space="preserve"> (</w:t>
      </w:r>
      <w:r w:rsidR="00A9005F" w:rsidRPr="000C1AEA">
        <w:rPr>
          <w:rFonts w:ascii="Arial" w:hAnsi="Arial" w:cs="Arial"/>
          <w:sz w:val="20"/>
          <w:szCs w:val="20"/>
        </w:rPr>
        <w:t>6 QK-00001/</w:t>
      </w:r>
      <w:r w:rsidR="00A67DA9" w:rsidRPr="000C1AEA">
        <w:rPr>
          <w:rFonts w:ascii="Arial" w:hAnsi="Arial" w:cs="Arial"/>
          <w:sz w:val="20"/>
          <w:szCs w:val="20"/>
        </w:rPr>
        <w:t>Azure Monetary Commit</w:t>
      </w:r>
      <w:r w:rsidR="00C224E5" w:rsidRPr="000C1AEA">
        <w:rPr>
          <w:rFonts w:ascii="Arial" w:hAnsi="Arial" w:cs="Arial"/>
          <w:sz w:val="20"/>
          <w:szCs w:val="20"/>
        </w:rPr>
        <w:t xml:space="preserve"> ShrdSvr ALNG SubsVL MVL</w:t>
      </w:r>
      <w:r w:rsidR="000E7B8D" w:rsidRPr="000C1AEA">
        <w:rPr>
          <w:rFonts w:ascii="Arial" w:hAnsi="Arial" w:cs="Arial"/>
          <w:sz w:val="20"/>
          <w:szCs w:val="20"/>
        </w:rPr>
        <w:t xml:space="preserve"> Commit</w:t>
      </w:r>
      <w:r w:rsidR="00A67DA9" w:rsidRPr="000C1AEA">
        <w:rPr>
          <w:rFonts w:ascii="Arial" w:hAnsi="Arial" w:cs="Arial"/>
          <w:sz w:val="20"/>
          <w:szCs w:val="20"/>
        </w:rPr>
        <w:t>)</w:t>
      </w:r>
      <w:r w:rsidR="000C1AEA">
        <w:rPr>
          <w:rFonts w:ascii="Arial" w:hAnsi="Arial" w:cs="Arial"/>
          <w:sz w:val="20"/>
          <w:szCs w:val="20"/>
        </w:rPr>
        <w:t xml:space="preserve"> </w:t>
      </w:r>
      <w:r w:rsidR="00930DF8" w:rsidRPr="000C1AEA">
        <w:rPr>
          <w:rFonts w:ascii="Arial" w:hAnsi="Arial" w:cs="Arial"/>
          <w:sz w:val="20"/>
          <w:szCs w:val="20"/>
        </w:rPr>
        <w:t>(dále jen „</w:t>
      </w:r>
      <w:r w:rsidR="00930DF8" w:rsidRPr="000C1AEA">
        <w:rPr>
          <w:rFonts w:ascii="Arial" w:hAnsi="Arial" w:cs="Arial"/>
          <w:b/>
          <w:sz w:val="20"/>
          <w:szCs w:val="20"/>
        </w:rPr>
        <w:t>služby MS Azure“)</w:t>
      </w:r>
      <w:r w:rsidR="00824465" w:rsidRPr="000C1AEA">
        <w:rPr>
          <w:rFonts w:ascii="Arial" w:hAnsi="Arial" w:cs="Arial"/>
          <w:b/>
          <w:sz w:val="20"/>
          <w:szCs w:val="20"/>
        </w:rPr>
        <w:t>,</w:t>
      </w:r>
      <w:r w:rsidR="00824465" w:rsidRPr="000C1AEA">
        <w:rPr>
          <w:rFonts w:ascii="Arial" w:hAnsi="Arial" w:cs="Arial"/>
          <w:sz w:val="20"/>
          <w:szCs w:val="20"/>
        </w:rPr>
        <w:t xml:space="preserve"> </w:t>
      </w:r>
      <w:r w:rsidR="007D3063" w:rsidRPr="000C1AEA">
        <w:rPr>
          <w:rFonts w:ascii="Arial" w:hAnsi="Arial" w:cs="Arial"/>
          <w:sz w:val="20"/>
          <w:szCs w:val="20"/>
        </w:rPr>
        <w:t>s příslušnou licencí, tj.</w:t>
      </w:r>
      <w:r w:rsidR="0049249F">
        <w:rPr>
          <w:rFonts w:ascii="Arial" w:hAnsi="Arial" w:cs="Arial"/>
          <w:sz w:val="20"/>
          <w:szCs w:val="20"/>
        </w:rPr>
        <w:t> </w:t>
      </w:r>
      <w:r w:rsidR="007D3063" w:rsidRPr="000C1AEA">
        <w:rPr>
          <w:rFonts w:ascii="Arial" w:hAnsi="Arial" w:cs="Arial"/>
          <w:sz w:val="20"/>
          <w:szCs w:val="20"/>
        </w:rPr>
        <w:t>s</w:t>
      </w:r>
      <w:r w:rsidR="000C1AEA">
        <w:rPr>
          <w:rFonts w:ascii="Arial" w:hAnsi="Arial" w:cs="Arial"/>
          <w:sz w:val="20"/>
          <w:szCs w:val="20"/>
        </w:rPr>
        <w:t> </w:t>
      </w:r>
      <w:r w:rsidR="007D3063" w:rsidRPr="000C1AEA">
        <w:rPr>
          <w:rFonts w:ascii="Arial" w:hAnsi="Arial" w:cs="Arial"/>
          <w:sz w:val="20"/>
          <w:szCs w:val="20"/>
        </w:rPr>
        <w:t>o</w:t>
      </w:r>
      <w:r w:rsidR="00FB38FC" w:rsidRPr="000C1AEA">
        <w:rPr>
          <w:rFonts w:ascii="Arial" w:hAnsi="Arial" w:cs="Arial"/>
          <w:sz w:val="20"/>
          <w:szCs w:val="20"/>
        </w:rPr>
        <w:t xml:space="preserve">právněním k užití </w:t>
      </w:r>
      <w:r w:rsidR="00BB33BA" w:rsidRPr="000C1AEA">
        <w:rPr>
          <w:rFonts w:ascii="Arial" w:hAnsi="Arial" w:cs="Arial"/>
          <w:sz w:val="20"/>
          <w:szCs w:val="20"/>
        </w:rPr>
        <w:t xml:space="preserve">příslušného </w:t>
      </w:r>
      <w:r w:rsidR="002F1E49" w:rsidRPr="000C1AEA">
        <w:rPr>
          <w:rFonts w:ascii="Arial" w:hAnsi="Arial" w:cs="Arial"/>
          <w:sz w:val="20"/>
          <w:szCs w:val="20"/>
        </w:rPr>
        <w:t xml:space="preserve">souvisejícího </w:t>
      </w:r>
      <w:r w:rsidR="00BB33BA" w:rsidRPr="000C1AEA">
        <w:rPr>
          <w:rFonts w:ascii="Arial" w:hAnsi="Arial" w:cs="Arial"/>
          <w:sz w:val="20"/>
          <w:szCs w:val="20"/>
        </w:rPr>
        <w:t xml:space="preserve">licencovaného </w:t>
      </w:r>
      <w:r w:rsidR="007D3063" w:rsidRPr="000C1AEA">
        <w:rPr>
          <w:rFonts w:ascii="Arial" w:hAnsi="Arial" w:cs="Arial"/>
          <w:sz w:val="20"/>
          <w:szCs w:val="20"/>
        </w:rPr>
        <w:t>software</w:t>
      </w:r>
      <w:r w:rsidR="000C1AEA">
        <w:rPr>
          <w:rFonts w:ascii="Arial" w:hAnsi="Arial" w:cs="Arial"/>
          <w:sz w:val="20"/>
          <w:szCs w:val="20"/>
        </w:rPr>
        <w:t xml:space="preserve"> </w:t>
      </w:r>
      <w:r w:rsidR="008855AC" w:rsidRPr="000C1AEA">
        <w:rPr>
          <w:rFonts w:ascii="Arial" w:hAnsi="Arial" w:cs="Arial"/>
          <w:sz w:val="20"/>
          <w:szCs w:val="20"/>
        </w:rPr>
        <w:t>(Tabulka č</w:t>
      </w:r>
      <w:r w:rsidR="000C1AEA">
        <w:rPr>
          <w:rFonts w:ascii="Arial" w:hAnsi="Arial" w:cs="Arial"/>
          <w:sz w:val="20"/>
          <w:szCs w:val="20"/>
        </w:rPr>
        <w:t xml:space="preserve">. </w:t>
      </w:r>
      <w:r w:rsidR="00C60647" w:rsidRPr="000C1AEA">
        <w:rPr>
          <w:rFonts w:ascii="Arial" w:hAnsi="Arial" w:cs="Arial"/>
          <w:sz w:val="20"/>
          <w:szCs w:val="20"/>
        </w:rPr>
        <w:t>4 a 10</w:t>
      </w:r>
      <w:r w:rsidR="008855AC" w:rsidRPr="000C1AEA">
        <w:rPr>
          <w:rFonts w:ascii="Arial" w:hAnsi="Arial" w:cs="Arial"/>
          <w:sz w:val="20"/>
          <w:szCs w:val="20"/>
        </w:rPr>
        <w:t>)</w:t>
      </w:r>
      <w:r w:rsidR="0049249F">
        <w:rPr>
          <w:rFonts w:ascii="Arial" w:hAnsi="Arial" w:cs="Arial"/>
          <w:sz w:val="20"/>
          <w:szCs w:val="20"/>
        </w:rPr>
        <w:t>.</w:t>
      </w:r>
      <w:r w:rsidR="008847D1" w:rsidRPr="000C1AEA">
        <w:rPr>
          <w:rFonts w:ascii="Arial" w:hAnsi="Arial" w:cs="Arial"/>
          <w:sz w:val="20"/>
          <w:szCs w:val="20"/>
        </w:rPr>
        <w:t xml:space="preserve"> </w:t>
      </w:r>
    </w:p>
    <w:p w:rsidR="0036355D" w:rsidRDefault="00D8003A" w:rsidP="007B5A1F">
      <w:pPr>
        <w:spacing w:after="120" w:line="280" w:lineRule="atLeast"/>
        <w:ind w:left="709" w:hanging="66"/>
        <w:jc w:val="both"/>
        <w:rPr>
          <w:rFonts w:ascii="Arial" w:hAnsi="Arial" w:cs="Arial"/>
          <w:sz w:val="20"/>
          <w:szCs w:val="20"/>
        </w:rPr>
      </w:pPr>
      <w:r>
        <w:rPr>
          <w:rFonts w:ascii="Arial" w:hAnsi="Arial" w:cs="Arial"/>
          <w:sz w:val="20"/>
          <w:szCs w:val="20"/>
        </w:rPr>
        <w:tab/>
        <w:t>Z</w:t>
      </w:r>
      <w:r w:rsidR="00290789">
        <w:rPr>
          <w:rFonts w:ascii="Arial" w:hAnsi="Arial" w:cs="Arial"/>
          <w:sz w:val="20"/>
          <w:szCs w:val="20"/>
        </w:rPr>
        <w:t>ákladní</w:t>
      </w:r>
      <w:r w:rsidR="00290789" w:rsidRPr="004A1A51">
        <w:rPr>
          <w:rFonts w:ascii="Arial" w:hAnsi="Arial" w:cs="Arial"/>
          <w:b/>
          <w:sz w:val="20"/>
          <w:szCs w:val="20"/>
        </w:rPr>
        <w:t xml:space="preserve"> </w:t>
      </w:r>
      <w:r w:rsidR="00290789" w:rsidRPr="00290F13">
        <w:rPr>
          <w:rFonts w:ascii="Arial" w:hAnsi="Arial" w:cs="Arial"/>
          <w:sz w:val="20"/>
          <w:szCs w:val="20"/>
        </w:rPr>
        <w:t>výčet</w:t>
      </w:r>
      <w:r w:rsidR="00290789">
        <w:rPr>
          <w:rFonts w:ascii="Arial" w:hAnsi="Arial" w:cs="Arial"/>
          <w:sz w:val="20"/>
          <w:szCs w:val="20"/>
        </w:rPr>
        <w:t xml:space="preserve"> </w:t>
      </w:r>
      <w:r w:rsidRPr="004A1A51">
        <w:rPr>
          <w:rFonts w:ascii="Arial" w:hAnsi="Arial" w:cs="Arial"/>
          <w:b/>
          <w:sz w:val="20"/>
          <w:szCs w:val="20"/>
        </w:rPr>
        <w:t>služeb MS Azure</w:t>
      </w:r>
      <w:r w:rsidR="000C1AEA">
        <w:rPr>
          <w:rFonts w:ascii="Arial" w:hAnsi="Arial" w:cs="Arial"/>
          <w:b/>
          <w:sz w:val="20"/>
          <w:szCs w:val="20"/>
        </w:rPr>
        <w:t xml:space="preserve"> </w:t>
      </w:r>
      <w:r w:rsidR="00661DD7">
        <w:rPr>
          <w:rFonts w:ascii="Arial" w:hAnsi="Arial" w:cs="Arial"/>
          <w:sz w:val="20"/>
          <w:szCs w:val="20"/>
        </w:rPr>
        <w:t>je</w:t>
      </w:r>
      <w:r w:rsidR="000C1AEA">
        <w:rPr>
          <w:rFonts w:ascii="Arial" w:hAnsi="Arial" w:cs="Arial"/>
          <w:sz w:val="20"/>
          <w:szCs w:val="20"/>
        </w:rPr>
        <w:t xml:space="preserve"> </w:t>
      </w:r>
      <w:r w:rsidR="00661DD7">
        <w:rPr>
          <w:rFonts w:ascii="Arial" w:hAnsi="Arial" w:cs="Arial"/>
          <w:sz w:val="20"/>
          <w:szCs w:val="20"/>
        </w:rPr>
        <w:t>uveden</w:t>
      </w:r>
      <w:r w:rsidR="0049249F">
        <w:rPr>
          <w:rFonts w:ascii="Arial" w:hAnsi="Arial" w:cs="Arial"/>
          <w:sz w:val="20"/>
          <w:szCs w:val="20"/>
        </w:rPr>
        <w:t xml:space="preserve"> </w:t>
      </w:r>
      <w:r w:rsidR="00661DD7">
        <w:rPr>
          <w:rFonts w:ascii="Arial" w:hAnsi="Arial" w:cs="Arial"/>
          <w:sz w:val="20"/>
          <w:szCs w:val="20"/>
        </w:rPr>
        <w:t xml:space="preserve">v </w:t>
      </w:r>
      <w:r w:rsidR="00137DDA">
        <w:rPr>
          <w:rFonts w:ascii="Arial" w:hAnsi="Arial" w:cs="Arial"/>
          <w:sz w:val="20"/>
          <w:szCs w:val="20"/>
        </w:rPr>
        <w:t>dokument</w:t>
      </w:r>
      <w:r w:rsidR="00661DD7">
        <w:rPr>
          <w:rFonts w:ascii="Arial" w:hAnsi="Arial" w:cs="Arial"/>
          <w:sz w:val="20"/>
          <w:szCs w:val="20"/>
        </w:rPr>
        <w:t>u</w:t>
      </w:r>
      <w:r w:rsidR="00137DDA">
        <w:rPr>
          <w:rFonts w:ascii="Arial" w:hAnsi="Arial" w:cs="Arial"/>
          <w:sz w:val="20"/>
          <w:szCs w:val="20"/>
        </w:rPr>
        <w:t xml:space="preserve"> „Podmínky pro služby online“ </w:t>
      </w:r>
      <w:r w:rsidR="00EC5BD2">
        <w:rPr>
          <w:rFonts w:ascii="Arial" w:hAnsi="Arial" w:cs="Arial"/>
          <w:sz w:val="20"/>
          <w:szCs w:val="20"/>
        </w:rPr>
        <w:t>přístupném</w:t>
      </w:r>
      <w:r w:rsidR="002C08A9">
        <w:rPr>
          <w:rFonts w:ascii="Arial" w:hAnsi="Arial" w:cs="Arial"/>
          <w:sz w:val="20"/>
          <w:szCs w:val="20"/>
        </w:rPr>
        <w:t xml:space="preserve"> </w:t>
      </w:r>
      <w:r w:rsidR="00137DDA">
        <w:rPr>
          <w:rFonts w:ascii="Arial" w:hAnsi="Arial" w:cs="Arial"/>
          <w:sz w:val="20"/>
          <w:szCs w:val="20"/>
        </w:rPr>
        <w:t>na</w:t>
      </w:r>
      <w:r w:rsidR="00B07BB2">
        <w:rPr>
          <w:rFonts w:ascii="Arial" w:hAnsi="Arial" w:cs="Arial"/>
          <w:sz w:val="20"/>
          <w:szCs w:val="20"/>
        </w:rPr>
        <w:t xml:space="preserve"> </w:t>
      </w:r>
      <w:r w:rsidR="00137DDA">
        <w:rPr>
          <w:rFonts w:ascii="Arial" w:hAnsi="Arial" w:cs="Arial"/>
          <w:sz w:val="20"/>
          <w:szCs w:val="20"/>
        </w:rPr>
        <w:t>webových</w:t>
      </w:r>
      <w:r w:rsidR="00BC3111">
        <w:rPr>
          <w:rFonts w:ascii="Arial" w:hAnsi="Arial" w:cs="Arial"/>
          <w:sz w:val="20"/>
          <w:szCs w:val="20"/>
        </w:rPr>
        <w:t xml:space="preserve"> </w:t>
      </w:r>
      <w:r w:rsidR="00137DDA">
        <w:rPr>
          <w:rFonts w:ascii="Arial" w:hAnsi="Arial" w:cs="Arial"/>
          <w:sz w:val="20"/>
          <w:szCs w:val="20"/>
        </w:rPr>
        <w:t>stránkách</w:t>
      </w:r>
      <w:r>
        <w:rPr>
          <w:rFonts w:ascii="Arial" w:hAnsi="Arial" w:cs="Arial"/>
          <w:sz w:val="20"/>
          <w:szCs w:val="20"/>
        </w:rPr>
        <w:t xml:space="preserve"> </w:t>
      </w:r>
      <w:r w:rsidR="00137DDA">
        <w:rPr>
          <w:rFonts w:ascii="Arial" w:hAnsi="Arial" w:cs="Arial"/>
          <w:sz w:val="20"/>
          <w:szCs w:val="20"/>
        </w:rPr>
        <w:t>společnosti</w:t>
      </w:r>
      <w:r w:rsidR="00B07BB2">
        <w:rPr>
          <w:rFonts w:ascii="Arial" w:hAnsi="Arial" w:cs="Arial"/>
          <w:sz w:val="20"/>
          <w:szCs w:val="20"/>
        </w:rPr>
        <w:t xml:space="preserve"> </w:t>
      </w:r>
      <w:r w:rsidR="00137DDA">
        <w:rPr>
          <w:rFonts w:ascii="Arial" w:hAnsi="Arial" w:cs="Arial"/>
          <w:sz w:val="20"/>
          <w:szCs w:val="20"/>
        </w:rPr>
        <w:t>Microsoft</w:t>
      </w:r>
      <w:r w:rsidR="00B07BB2">
        <w:rPr>
          <w:rFonts w:ascii="Arial" w:hAnsi="Arial" w:cs="Arial"/>
          <w:sz w:val="20"/>
          <w:szCs w:val="20"/>
        </w:rPr>
        <w:t xml:space="preserve"> </w:t>
      </w:r>
      <w:r w:rsidR="002C08A9">
        <w:rPr>
          <w:rFonts w:ascii="Arial" w:hAnsi="Arial" w:cs="Arial"/>
          <w:sz w:val="20"/>
          <w:szCs w:val="20"/>
        </w:rPr>
        <w:t xml:space="preserve">  </w:t>
      </w:r>
      <w:r w:rsidR="00BC3111">
        <w:rPr>
          <w:rFonts w:ascii="Arial" w:hAnsi="Arial" w:cs="Arial"/>
          <w:sz w:val="20"/>
          <w:szCs w:val="20"/>
        </w:rPr>
        <w:t>(</w:t>
      </w:r>
      <w:hyperlink r:id="rId12" w:history="1">
        <w:r w:rsidR="002C08A9" w:rsidRPr="00BB4946">
          <w:rPr>
            <w:rStyle w:val="Hypertextovodkaz"/>
            <w:rFonts w:ascii="Arial" w:eastAsia="Calibri" w:hAnsi="Arial" w:cs="Arial"/>
            <w:sz w:val="20"/>
            <w:szCs w:val="22"/>
          </w:rPr>
          <w:t>http://www.microsoftvolumelicensing.com/DocumentSearch.aspx?Mode=3&amp;DocumentTypeId= 31</w:t>
        </w:r>
      </w:hyperlink>
      <w:r w:rsidR="002C08A9">
        <w:rPr>
          <w:rFonts w:ascii="Arial" w:eastAsia="Calibri" w:hAnsi="Arial" w:cs="Arial"/>
          <w:sz w:val="20"/>
          <w:szCs w:val="22"/>
        </w:rPr>
        <w:t xml:space="preserve"> </w:t>
      </w:r>
      <w:r w:rsidR="00844180">
        <w:rPr>
          <w:rFonts w:ascii="Arial" w:hAnsi="Arial" w:cs="Arial"/>
          <w:sz w:val="20"/>
          <w:szCs w:val="20"/>
        </w:rPr>
        <w:t>)</w:t>
      </w:r>
      <w:r w:rsidR="00562903">
        <w:rPr>
          <w:rFonts w:ascii="Arial" w:hAnsi="Arial" w:cs="Arial"/>
          <w:sz w:val="20"/>
          <w:szCs w:val="20"/>
        </w:rPr>
        <w:t xml:space="preserve">, </w:t>
      </w:r>
      <w:r w:rsidR="00661DD7">
        <w:rPr>
          <w:rFonts w:ascii="Arial" w:hAnsi="Arial" w:cs="Arial"/>
          <w:sz w:val="20"/>
          <w:szCs w:val="20"/>
        </w:rPr>
        <w:t xml:space="preserve">který je </w:t>
      </w:r>
      <w:r w:rsidR="00562903">
        <w:rPr>
          <w:rFonts w:ascii="Arial" w:hAnsi="Arial" w:cs="Arial"/>
          <w:sz w:val="20"/>
          <w:szCs w:val="20"/>
        </w:rPr>
        <w:t xml:space="preserve">součástí příslušných </w:t>
      </w:r>
      <w:r w:rsidR="00562903" w:rsidRPr="00487B1A">
        <w:rPr>
          <w:rFonts w:ascii="Arial" w:hAnsi="Arial" w:cs="Arial"/>
          <w:sz w:val="20"/>
          <w:szCs w:val="20"/>
        </w:rPr>
        <w:t>Smluv EA</w:t>
      </w:r>
      <w:r>
        <w:rPr>
          <w:rFonts w:ascii="Arial" w:hAnsi="Arial" w:cs="Arial"/>
          <w:sz w:val="20"/>
          <w:szCs w:val="20"/>
        </w:rPr>
        <w:t xml:space="preserve"> (dále jen </w:t>
      </w:r>
      <w:r w:rsidRPr="00D8003A">
        <w:rPr>
          <w:rFonts w:ascii="Arial" w:hAnsi="Arial" w:cs="Arial"/>
          <w:b/>
          <w:sz w:val="20"/>
          <w:szCs w:val="20"/>
        </w:rPr>
        <w:t>„</w:t>
      </w:r>
      <w:r w:rsidRPr="00B07BB2">
        <w:rPr>
          <w:rFonts w:ascii="Arial" w:hAnsi="Arial" w:cs="Arial"/>
          <w:sz w:val="20"/>
          <w:szCs w:val="20"/>
        </w:rPr>
        <w:t>Podmínky</w:t>
      </w:r>
      <w:r w:rsidR="00B07BB2" w:rsidRPr="00B07BB2">
        <w:rPr>
          <w:rFonts w:ascii="Arial" w:hAnsi="Arial" w:cs="Arial"/>
          <w:sz w:val="20"/>
          <w:szCs w:val="20"/>
        </w:rPr>
        <w:t xml:space="preserve"> pro služby</w:t>
      </w:r>
      <w:r w:rsidR="00976CE3">
        <w:rPr>
          <w:rFonts w:ascii="Arial" w:hAnsi="Arial" w:cs="Arial"/>
          <w:sz w:val="20"/>
          <w:szCs w:val="20"/>
        </w:rPr>
        <w:t xml:space="preserve"> </w:t>
      </w:r>
      <w:r w:rsidR="00B07BB2" w:rsidRPr="00B07BB2">
        <w:rPr>
          <w:rFonts w:ascii="Arial" w:hAnsi="Arial" w:cs="Arial"/>
          <w:sz w:val="20"/>
          <w:szCs w:val="20"/>
        </w:rPr>
        <w:t>online</w:t>
      </w:r>
      <w:r w:rsidRPr="00B07BB2">
        <w:rPr>
          <w:rFonts w:ascii="Arial" w:hAnsi="Arial" w:cs="Arial"/>
          <w:sz w:val="20"/>
          <w:szCs w:val="20"/>
        </w:rPr>
        <w:t>“)</w:t>
      </w:r>
      <w:r w:rsidR="0036355D">
        <w:rPr>
          <w:rFonts w:ascii="Arial" w:hAnsi="Arial" w:cs="Arial"/>
          <w:sz w:val="20"/>
          <w:szCs w:val="20"/>
        </w:rPr>
        <w:t>.</w:t>
      </w:r>
    </w:p>
    <w:p w:rsidR="0036355D" w:rsidRDefault="0036355D" w:rsidP="002C08A9">
      <w:pPr>
        <w:spacing w:after="120" w:line="280" w:lineRule="atLeast"/>
        <w:ind w:left="426"/>
        <w:jc w:val="both"/>
        <w:rPr>
          <w:rFonts w:ascii="Arial" w:hAnsi="Arial" w:cs="Arial"/>
          <w:sz w:val="20"/>
          <w:szCs w:val="20"/>
        </w:rPr>
      </w:pPr>
      <w:r w:rsidRPr="00B2777F">
        <w:rPr>
          <w:rFonts w:ascii="Arial" w:hAnsi="Arial" w:cs="Arial"/>
          <w:sz w:val="20"/>
          <w:szCs w:val="20"/>
        </w:rPr>
        <w:t xml:space="preserve">Podrobná specifikace </w:t>
      </w:r>
      <w:r w:rsidR="002A733D" w:rsidRPr="00B2777F">
        <w:rPr>
          <w:rFonts w:ascii="Arial" w:hAnsi="Arial" w:cs="Arial"/>
          <w:sz w:val="20"/>
          <w:szCs w:val="20"/>
        </w:rPr>
        <w:t xml:space="preserve">předmětu </w:t>
      </w:r>
      <w:r w:rsidRPr="00B2777F">
        <w:rPr>
          <w:rFonts w:ascii="Arial" w:hAnsi="Arial" w:cs="Arial"/>
          <w:sz w:val="20"/>
          <w:szCs w:val="20"/>
        </w:rPr>
        <w:t xml:space="preserve">plnění </w:t>
      </w:r>
      <w:r w:rsidR="00650C34">
        <w:rPr>
          <w:rFonts w:ascii="Arial" w:hAnsi="Arial" w:cs="Arial"/>
          <w:sz w:val="20"/>
          <w:szCs w:val="20"/>
        </w:rPr>
        <w:t xml:space="preserve">podle tohoto </w:t>
      </w:r>
      <w:r w:rsidR="0076703D">
        <w:rPr>
          <w:rFonts w:ascii="Arial" w:hAnsi="Arial" w:cs="Arial"/>
          <w:sz w:val="20"/>
          <w:szCs w:val="20"/>
        </w:rPr>
        <w:t xml:space="preserve">odst. </w:t>
      </w:r>
      <w:r w:rsidR="00650C34">
        <w:rPr>
          <w:rFonts w:ascii="Arial" w:hAnsi="Arial" w:cs="Arial"/>
          <w:sz w:val="20"/>
          <w:szCs w:val="20"/>
        </w:rPr>
        <w:t>1.</w:t>
      </w:r>
      <w:r w:rsidR="00A86760">
        <w:rPr>
          <w:rFonts w:ascii="Arial" w:hAnsi="Arial" w:cs="Arial"/>
          <w:sz w:val="20"/>
          <w:szCs w:val="20"/>
        </w:rPr>
        <w:t xml:space="preserve"> </w:t>
      </w:r>
      <w:r w:rsidRPr="00B2777F">
        <w:rPr>
          <w:rFonts w:ascii="Arial" w:hAnsi="Arial" w:cs="Arial"/>
          <w:sz w:val="20"/>
          <w:szCs w:val="20"/>
        </w:rPr>
        <w:t>je uvedena v Příloze č.</w:t>
      </w:r>
      <w:r w:rsidR="00976CE3">
        <w:rPr>
          <w:rFonts w:ascii="Arial" w:hAnsi="Arial" w:cs="Arial"/>
          <w:sz w:val="20"/>
          <w:szCs w:val="20"/>
        </w:rPr>
        <w:t xml:space="preserve"> </w:t>
      </w:r>
      <w:r w:rsidR="000C1AEA">
        <w:rPr>
          <w:rFonts w:ascii="Arial" w:hAnsi="Arial" w:cs="Arial"/>
          <w:sz w:val="20"/>
          <w:szCs w:val="20"/>
        </w:rPr>
        <w:t xml:space="preserve">1 této </w:t>
      </w:r>
      <w:r w:rsidRPr="00B2777F">
        <w:rPr>
          <w:rFonts w:ascii="Arial" w:hAnsi="Arial" w:cs="Arial"/>
          <w:sz w:val="20"/>
          <w:szCs w:val="20"/>
        </w:rPr>
        <w:t>Smlouvy</w:t>
      </w:r>
      <w:r w:rsidR="00B20FB2">
        <w:rPr>
          <w:rFonts w:ascii="Arial" w:hAnsi="Arial" w:cs="Arial"/>
          <w:sz w:val="20"/>
          <w:szCs w:val="20"/>
        </w:rPr>
        <w:t xml:space="preserve"> – </w:t>
      </w:r>
      <w:r w:rsidR="00B20FB2" w:rsidRPr="00B20FB2">
        <w:rPr>
          <w:rFonts w:ascii="Arial" w:hAnsi="Arial" w:cs="Arial"/>
          <w:sz w:val="20"/>
          <w:szCs w:val="20"/>
        </w:rPr>
        <w:t>„Specifikace předmětu plnění vč. jednotkových cen“</w:t>
      </w:r>
      <w:r w:rsidRPr="00B2777F">
        <w:rPr>
          <w:rFonts w:ascii="Arial" w:hAnsi="Arial" w:cs="Arial"/>
          <w:sz w:val="20"/>
          <w:szCs w:val="20"/>
        </w:rPr>
        <w:t>.</w:t>
      </w:r>
    </w:p>
    <w:p w:rsidR="00D36C73" w:rsidRPr="00B2777F" w:rsidRDefault="007D1B48" w:rsidP="00981D31">
      <w:pPr>
        <w:pStyle w:val="Odstavecseseznamem"/>
        <w:spacing w:after="120" w:line="280" w:lineRule="atLeast"/>
        <w:ind w:left="36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00D36C73" w:rsidRPr="00B2777F">
        <w:rPr>
          <w:rFonts w:ascii="Arial" w:hAnsi="Arial" w:cs="Arial"/>
          <w:b/>
          <w:sz w:val="20"/>
          <w:szCs w:val="20"/>
        </w:rPr>
        <w:t>Licence</w:t>
      </w:r>
      <w:r w:rsidR="00D36C73" w:rsidRPr="00B2777F">
        <w:rPr>
          <w:rFonts w:ascii="Arial" w:hAnsi="Arial" w:cs="Arial"/>
          <w:sz w:val="20"/>
          <w:szCs w:val="20"/>
        </w:rPr>
        <w:t>:</w:t>
      </w:r>
    </w:p>
    <w:p w:rsidR="001C41D8" w:rsidRDefault="00D36C73" w:rsidP="00981D31">
      <w:pPr>
        <w:pStyle w:val="Odstavecseseznamem"/>
        <w:spacing w:after="120" w:line="280" w:lineRule="atLeast"/>
        <w:ind w:left="360" w:hanging="360"/>
        <w:jc w:val="both"/>
        <w:rPr>
          <w:rFonts w:ascii="Arial" w:hAnsi="Arial" w:cs="Arial"/>
          <w:sz w:val="20"/>
          <w:szCs w:val="20"/>
        </w:rPr>
      </w:pPr>
      <w:r w:rsidRPr="00B2777F">
        <w:rPr>
          <w:rFonts w:ascii="Arial" w:hAnsi="Arial" w:cs="Arial"/>
          <w:sz w:val="20"/>
          <w:szCs w:val="20"/>
        </w:rPr>
        <w:tab/>
      </w:r>
      <w:r w:rsidR="0079339C" w:rsidRPr="00B2777F">
        <w:rPr>
          <w:rFonts w:ascii="Arial" w:hAnsi="Arial" w:cs="Arial"/>
          <w:sz w:val="20"/>
          <w:szCs w:val="20"/>
        </w:rPr>
        <w:t xml:space="preserve">Užití </w:t>
      </w:r>
      <w:r w:rsidR="001A6E5A" w:rsidRPr="00B2777F">
        <w:rPr>
          <w:rFonts w:ascii="Arial" w:hAnsi="Arial" w:cs="Arial"/>
          <w:sz w:val="20"/>
          <w:szCs w:val="20"/>
        </w:rPr>
        <w:t>MS Produktů</w:t>
      </w:r>
      <w:r w:rsidR="0053115B">
        <w:rPr>
          <w:rFonts w:ascii="Arial" w:hAnsi="Arial" w:cs="Arial"/>
          <w:sz w:val="20"/>
          <w:szCs w:val="20"/>
        </w:rPr>
        <w:t xml:space="preserve">, </w:t>
      </w:r>
      <w:r w:rsidR="0053115B" w:rsidRPr="000C1AEA">
        <w:rPr>
          <w:rFonts w:ascii="Arial" w:hAnsi="Arial" w:cs="Arial"/>
          <w:sz w:val="20"/>
          <w:szCs w:val="20"/>
        </w:rPr>
        <w:t xml:space="preserve">užití </w:t>
      </w:r>
      <w:r w:rsidR="000A4538" w:rsidRPr="000C1AEA">
        <w:rPr>
          <w:rFonts w:ascii="Arial" w:hAnsi="Arial" w:cs="Arial"/>
          <w:sz w:val="20"/>
          <w:szCs w:val="20"/>
        </w:rPr>
        <w:t xml:space="preserve">software v rámci Online služby </w:t>
      </w:r>
      <w:r w:rsidR="001A6E5A" w:rsidRPr="000C1AEA">
        <w:rPr>
          <w:rFonts w:ascii="Arial" w:hAnsi="Arial" w:cs="Arial"/>
          <w:sz w:val="20"/>
          <w:szCs w:val="20"/>
        </w:rPr>
        <w:t>a užití</w:t>
      </w:r>
      <w:r w:rsidR="001A6E5A" w:rsidRPr="00B2777F">
        <w:rPr>
          <w:rFonts w:ascii="Arial" w:hAnsi="Arial" w:cs="Arial"/>
          <w:sz w:val="20"/>
          <w:szCs w:val="20"/>
        </w:rPr>
        <w:t xml:space="preserve"> příslušného licencovaného software v rámci čerpání služeb </w:t>
      </w:r>
      <w:r w:rsidRPr="00B2777F">
        <w:rPr>
          <w:rFonts w:ascii="Arial" w:hAnsi="Arial" w:cs="Arial"/>
          <w:sz w:val="20"/>
          <w:szCs w:val="20"/>
        </w:rPr>
        <w:t>MS Azure se řídí Licenčním ujednáním uvedeným v čl. VII. této Smlouvy.</w:t>
      </w:r>
      <w:r w:rsidR="0079339C" w:rsidRPr="00B2777F">
        <w:rPr>
          <w:rFonts w:ascii="Arial" w:hAnsi="Arial" w:cs="Arial"/>
          <w:sz w:val="20"/>
          <w:szCs w:val="20"/>
        </w:rPr>
        <w:t xml:space="preserve"> </w:t>
      </w:r>
    </w:p>
    <w:p w:rsidR="00091E34" w:rsidRPr="00B2777F" w:rsidRDefault="00091E34" w:rsidP="00981D31">
      <w:pPr>
        <w:pStyle w:val="Odstavecseseznamem"/>
        <w:spacing w:after="120" w:line="280" w:lineRule="atLeast"/>
        <w:ind w:left="360" w:hanging="360"/>
        <w:jc w:val="both"/>
        <w:rPr>
          <w:rFonts w:ascii="Arial" w:hAnsi="Arial" w:cs="Arial"/>
          <w:sz w:val="20"/>
          <w:szCs w:val="20"/>
        </w:rPr>
      </w:pPr>
    </w:p>
    <w:p w:rsidR="00237E72" w:rsidRPr="000C1AEA" w:rsidRDefault="007D1B48" w:rsidP="00981D31">
      <w:pPr>
        <w:pStyle w:val="Odstavecseseznamem"/>
        <w:tabs>
          <w:tab w:val="num" w:pos="0"/>
        </w:tabs>
        <w:spacing w:after="120" w:line="280" w:lineRule="atLeast"/>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r>
      <w:r w:rsidR="004222B0" w:rsidRPr="007D1B48">
        <w:rPr>
          <w:rFonts w:ascii="Arial" w:hAnsi="Arial" w:cs="Arial"/>
          <w:sz w:val="20"/>
          <w:szCs w:val="20"/>
        </w:rPr>
        <w:t>Poskytovatel se dále zavazuje</w:t>
      </w:r>
      <w:r w:rsidR="00404FD1" w:rsidRPr="007D1B48">
        <w:rPr>
          <w:rFonts w:ascii="Arial" w:hAnsi="Arial" w:cs="Arial"/>
          <w:sz w:val="20"/>
          <w:szCs w:val="20"/>
        </w:rPr>
        <w:t xml:space="preserve"> bezúplatně</w:t>
      </w:r>
      <w:r w:rsidR="004222B0" w:rsidRPr="007D1B48">
        <w:rPr>
          <w:rFonts w:ascii="Arial" w:hAnsi="Arial" w:cs="Arial"/>
          <w:sz w:val="20"/>
          <w:szCs w:val="20"/>
        </w:rPr>
        <w:t xml:space="preserve"> zajistit</w:t>
      </w:r>
      <w:r w:rsidR="00237E72" w:rsidRPr="007D1B48">
        <w:rPr>
          <w:rFonts w:ascii="Arial" w:hAnsi="Arial" w:cs="Arial"/>
          <w:sz w:val="20"/>
          <w:szCs w:val="20"/>
        </w:rPr>
        <w:t xml:space="preserve"> uzavření příslušných Smluv EA mezi VZP ČR a</w:t>
      </w:r>
      <w:r w:rsidR="000C1AEA">
        <w:rPr>
          <w:rFonts w:ascii="Arial" w:hAnsi="Arial" w:cs="Arial"/>
          <w:sz w:val="20"/>
          <w:szCs w:val="20"/>
        </w:rPr>
        <w:t> </w:t>
      </w:r>
      <w:r w:rsidR="00237E72" w:rsidRPr="007D1B48">
        <w:rPr>
          <w:rFonts w:ascii="Arial" w:hAnsi="Arial" w:cs="Arial"/>
          <w:sz w:val="20"/>
          <w:szCs w:val="20"/>
        </w:rPr>
        <w:t>společností Microsoft, navazujících na stávající Smlouvy EA, nebo prodloužení stávajících Smluv EA</w:t>
      </w:r>
      <w:r w:rsidR="001242E0" w:rsidRPr="007D1B48">
        <w:rPr>
          <w:rFonts w:ascii="Arial" w:hAnsi="Arial" w:cs="Arial"/>
          <w:sz w:val="20"/>
          <w:szCs w:val="20"/>
        </w:rPr>
        <w:t>,</w:t>
      </w:r>
      <w:r w:rsidR="00237E72" w:rsidRPr="007D1B48">
        <w:rPr>
          <w:rFonts w:ascii="Arial" w:hAnsi="Arial" w:cs="Arial"/>
          <w:sz w:val="20"/>
          <w:szCs w:val="20"/>
        </w:rPr>
        <w:t xml:space="preserve"> či jejich úpravy za jejich trvání, a to tak, aby pro VZP ČR byla od 1. 10. 201</w:t>
      </w:r>
      <w:r w:rsidR="00AC6348" w:rsidRPr="007D1B48">
        <w:rPr>
          <w:rFonts w:ascii="Arial" w:hAnsi="Arial" w:cs="Arial"/>
          <w:sz w:val="20"/>
          <w:szCs w:val="20"/>
        </w:rPr>
        <w:t>9</w:t>
      </w:r>
      <w:r w:rsidR="00237E72" w:rsidRPr="007D1B48">
        <w:rPr>
          <w:rFonts w:ascii="Arial" w:hAnsi="Arial" w:cs="Arial"/>
          <w:sz w:val="20"/>
          <w:szCs w:val="20"/>
        </w:rPr>
        <w:t xml:space="preserve"> zajištěna licenční </w:t>
      </w:r>
      <w:r w:rsidR="00237E72" w:rsidRPr="007D1B48">
        <w:rPr>
          <w:rFonts w:ascii="Arial" w:hAnsi="Arial" w:cs="Arial"/>
          <w:sz w:val="20"/>
          <w:szCs w:val="20"/>
        </w:rPr>
        <w:lastRenderedPageBreak/>
        <w:t>kontinuita předpokládaná Smlouvami EA pro realizaci plnění dle této</w:t>
      </w:r>
      <w:r w:rsidR="00404FD1" w:rsidRPr="007D1B48">
        <w:rPr>
          <w:rFonts w:ascii="Arial" w:hAnsi="Arial" w:cs="Arial"/>
          <w:sz w:val="20"/>
          <w:szCs w:val="20"/>
        </w:rPr>
        <w:t xml:space="preserve"> Smlouvy po dobu stanovenou touto Smlouvou</w:t>
      </w:r>
      <w:r w:rsidR="00404FD1" w:rsidRPr="000C1AEA">
        <w:rPr>
          <w:rFonts w:ascii="Arial" w:hAnsi="Arial" w:cs="Arial"/>
          <w:sz w:val="20"/>
          <w:szCs w:val="20"/>
        </w:rPr>
        <w:t>.</w:t>
      </w:r>
    </w:p>
    <w:p w:rsidR="005A7E02" w:rsidRPr="00C947AB" w:rsidRDefault="005A7E02" w:rsidP="00091E34">
      <w:pPr>
        <w:spacing w:after="120"/>
        <w:jc w:val="both"/>
        <w:rPr>
          <w:rFonts w:ascii="Arial" w:hAnsi="Arial" w:cs="Arial"/>
          <w:color w:val="000000"/>
          <w:sz w:val="22"/>
          <w:szCs w:val="22"/>
        </w:rPr>
      </w:pPr>
      <w:bookmarkStart w:id="2" w:name="OLE_LINK3"/>
      <w:bookmarkStart w:id="3" w:name="OLE_LINK4"/>
    </w:p>
    <w:p w:rsidR="003512F7" w:rsidRPr="00F53AFB" w:rsidRDefault="005A7E02" w:rsidP="00091E34">
      <w:pPr>
        <w:spacing w:after="120"/>
        <w:jc w:val="center"/>
        <w:outlineLvl w:val="0"/>
        <w:rPr>
          <w:rFonts w:ascii="Arial" w:hAnsi="Arial" w:cs="Arial"/>
          <w:b/>
          <w:bCs/>
          <w:sz w:val="20"/>
          <w:szCs w:val="20"/>
        </w:rPr>
      </w:pPr>
      <w:r w:rsidRPr="00F53AFB">
        <w:rPr>
          <w:rFonts w:ascii="Arial" w:hAnsi="Arial" w:cs="Arial"/>
          <w:b/>
          <w:bCs/>
          <w:sz w:val="20"/>
          <w:szCs w:val="20"/>
        </w:rPr>
        <w:t>Článek III.</w:t>
      </w:r>
      <w:r w:rsidR="00F53AFB">
        <w:rPr>
          <w:rFonts w:ascii="Arial" w:hAnsi="Arial" w:cs="Arial"/>
          <w:b/>
          <w:bCs/>
          <w:sz w:val="20"/>
          <w:szCs w:val="20"/>
        </w:rPr>
        <w:t xml:space="preserve"> </w:t>
      </w:r>
      <w:r w:rsidR="007E7A69">
        <w:rPr>
          <w:rFonts w:ascii="Arial" w:hAnsi="Arial" w:cs="Arial"/>
          <w:b/>
          <w:bCs/>
          <w:sz w:val="20"/>
          <w:szCs w:val="20"/>
        </w:rPr>
        <w:t>Z</w:t>
      </w:r>
      <w:r w:rsidR="003512F7" w:rsidRPr="00F53AFB">
        <w:rPr>
          <w:rFonts w:ascii="Arial" w:hAnsi="Arial" w:cs="Arial"/>
          <w:b/>
          <w:bCs/>
          <w:sz w:val="20"/>
          <w:szCs w:val="20"/>
        </w:rPr>
        <w:t>působ plnění</w:t>
      </w:r>
      <w:r w:rsidR="00C57141" w:rsidRPr="00F53AFB">
        <w:rPr>
          <w:rFonts w:ascii="Arial" w:hAnsi="Arial" w:cs="Arial"/>
          <w:b/>
          <w:bCs/>
          <w:sz w:val="20"/>
          <w:szCs w:val="20"/>
        </w:rPr>
        <w:t>, komunikace</w:t>
      </w:r>
    </w:p>
    <w:p w:rsidR="003B1698" w:rsidRPr="000C1AEA" w:rsidRDefault="002F59F7" w:rsidP="00981D31">
      <w:pPr>
        <w:pStyle w:val="SOdstavec"/>
        <w:numPr>
          <w:ilvl w:val="0"/>
          <w:numId w:val="0"/>
        </w:numPr>
        <w:spacing w:before="0" w:after="120" w:line="280" w:lineRule="atLeast"/>
        <w:jc w:val="left"/>
        <w:rPr>
          <w:rFonts w:ascii="Arial" w:hAnsi="Arial" w:cs="Arial"/>
          <w:b/>
          <w:sz w:val="20"/>
          <w:szCs w:val="20"/>
        </w:rPr>
      </w:pPr>
      <w:r w:rsidRPr="000C1AEA">
        <w:rPr>
          <w:rFonts w:ascii="Arial" w:hAnsi="Arial" w:cs="Arial"/>
          <w:sz w:val="20"/>
          <w:szCs w:val="20"/>
        </w:rPr>
        <w:t>V souladu s</w:t>
      </w:r>
      <w:r w:rsidR="00120D64" w:rsidRPr="000C1AEA">
        <w:rPr>
          <w:rFonts w:ascii="Arial" w:hAnsi="Arial" w:cs="Arial"/>
          <w:sz w:val="20"/>
          <w:szCs w:val="20"/>
        </w:rPr>
        <w:t xml:space="preserve"> touto Smlouvou, </w:t>
      </w:r>
      <w:r w:rsidRPr="000C1AEA">
        <w:rPr>
          <w:rFonts w:ascii="Arial" w:hAnsi="Arial" w:cs="Arial"/>
          <w:sz w:val="20"/>
          <w:szCs w:val="20"/>
        </w:rPr>
        <w:t>licenční</w:t>
      </w:r>
      <w:r w:rsidR="00693355" w:rsidRPr="000C1AEA">
        <w:rPr>
          <w:rFonts w:ascii="Arial" w:hAnsi="Arial" w:cs="Arial"/>
          <w:sz w:val="20"/>
          <w:szCs w:val="20"/>
        </w:rPr>
        <w:t xml:space="preserve">mi a dalšími podmínkami </w:t>
      </w:r>
      <w:r w:rsidRPr="000C1AEA">
        <w:rPr>
          <w:rFonts w:ascii="Arial" w:hAnsi="Arial" w:cs="Arial"/>
          <w:sz w:val="20"/>
          <w:szCs w:val="20"/>
        </w:rPr>
        <w:t>společnosti Microsoft</w:t>
      </w:r>
      <w:r w:rsidR="0064057B" w:rsidRPr="000C1AEA">
        <w:rPr>
          <w:rFonts w:ascii="Arial" w:hAnsi="Arial" w:cs="Arial"/>
          <w:sz w:val="20"/>
          <w:szCs w:val="20"/>
        </w:rPr>
        <w:t xml:space="preserve"> (viz Smlouvy EA)</w:t>
      </w:r>
      <w:r w:rsidRPr="000C1AEA">
        <w:rPr>
          <w:rFonts w:ascii="Arial" w:hAnsi="Arial" w:cs="Arial"/>
          <w:sz w:val="20"/>
          <w:szCs w:val="20"/>
        </w:rPr>
        <w:t xml:space="preserve"> bude plnění</w:t>
      </w:r>
      <w:r w:rsidR="000A7C30" w:rsidRPr="000C1AEA">
        <w:rPr>
          <w:rFonts w:ascii="Arial" w:hAnsi="Arial" w:cs="Arial"/>
          <w:sz w:val="20"/>
          <w:szCs w:val="20"/>
        </w:rPr>
        <w:t xml:space="preserve"> </w:t>
      </w:r>
      <w:r w:rsidRPr="000C1AEA">
        <w:rPr>
          <w:rFonts w:ascii="Arial" w:hAnsi="Arial" w:cs="Arial"/>
          <w:sz w:val="20"/>
          <w:szCs w:val="20"/>
        </w:rPr>
        <w:t>dle této Smlouvy realizováno takto:</w:t>
      </w:r>
    </w:p>
    <w:p w:rsidR="000A7C30" w:rsidRPr="000C1AEA" w:rsidRDefault="00F011F9" w:rsidP="00981D31">
      <w:pPr>
        <w:pStyle w:val="SBod"/>
        <w:numPr>
          <w:ilvl w:val="0"/>
          <w:numId w:val="29"/>
        </w:numPr>
        <w:tabs>
          <w:tab w:val="clear" w:pos="993"/>
          <w:tab w:val="left" w:pos="1134"/>
        </w:tabs>
        <w:spacing w:before="0" w:after="120" w:line="280" w:lineRule="atLeast"/>
        <w:ind w:left="426" w:hanging="426"/>
        <w:rPr>
          <w:rFonts w:ascii="Arial" w:hAnsi="Arial" w:cs="Arial"/>
          <w:sz w:val="20"/>
          <w:szCs w:val="20"/>
        </w:rPr>
      </w:pPr>
      <w:r w:rsidRPr="000C1AEA">
        <w:rPr>
          <w:rFonts w:ascii="Arial" w:hAnsi="Arial" w:cs="Arial"/>
          <w:sz w:val="20"/>
          <w:szCs w:val="20"/>
        </w:rPr>
        <w:t>P</w:t>
      </w:r>
      <w:r w:rsidR="000B63D6" w:rsidRPr="000C1AEA">
        <w:rPr>
          <w:rFonts w:ascii="Arial" w:hAnsi="Arial" w:cs="Arial"/>
          <w:sz w:val="20"/>
          <w:szCs w:val="20"/>
        </w:rPr>
        <w:t xml:space="preserve">lnění </w:t>
      </w:r>
      <w:r w:rsidR="00221B3A" w:rsidRPr="000C1AEA">
        <w:rPr>
          <w:rFonts w:ascii="Arial" w:hAnsi="Arial" w:cs="Arial"/>
          <w:sz w:val="20"/>
          <w:szCs w:val="20"/>
        </w:rPr>
        <w:t xml:space="preserve">podle </w:t>
      </w:r>
      <w:r w:rsidRPr="000C1AEA">
        <w:rPr>
          <w:rFonts w:ascii="Arial" w:hAnsi="Arial" w:cs="Arial"/>
          <w:sz w:val="20"/>
          <w:szCs w:val="20"/>
        </w:rPr>
        <w:t>čl. II., odst.</w:t>
      </w:r>
      <w:r w:rsidR="004437AF" w:rsidRPr="000C1AEA">
        <w:rPr>
          <w:rFonts w:ascii="Arial" w:hAnsi="Arial" w:cs="Arial"/>
          <w:sz w:val="20"/>
          <w:szCs w:val="20"/>
        </w:rPr>
        <w:t xml:space="preserve"> </w:t>
      </w:r>
      <w:r w:rsidR="00184B8A" w:rsidRPr="000C1AEA">
        <w:rPr>
          <w:rFonts w:ascii="Arial" w:hAnsi="Arial" w:cs="Arial"/>
          <w:sz w:val="20"/>
          <w:szCs w:val="20"/>
        </w:rPr>
        <w:t>1</w:t>
      </w:r>
      <w:r w:rsidR="00E75184" w:rsidRPr="000C1AEA">
        <w:rPr>
          <w:rFonts w:ascii="Arial" w:hAnsi="Arial" w:cs="Arial"/>
          <w:sz w:val="20"/>
          <w:szCs w:val="20"/>
        </w:rPr>
        <w:t>.</w:t>
      </w:r>
      <w:r w:rsidR="00820CF5" w:rsidRPr="000C1AEA">
        <w:rPr>
          <w:rFonts w:ascii="Arial" w:hAnsi="Arial" w:cs="Arial"/>
          <w:sz w:val="20"/>
          <w:szCs w:val="20"/>
        </w:rPr>
        <w:t>,</w:t>
      </w:r>
      <w:r w:rsidR="00B1375A" w:rsidRPr="000C1AEA">
        <w:rPr>
          <w:rFonts w:ascii="Arial" w:hAnsi="Arial" w:cs="Arial"/>
          <w:sz w:val="20"/>
          <w:szCs w:val="20"/>
        </w:rPr>
        <w:t xml:space="preserve"> </w:t>
      </w:r>
      <w:r w:rsidR="00657D14" w:rsidRPr="000C1AEA">
        <w:rPr>
          <w:rFonts w:ascii="Arial" w:hAnsi="Arial" w:cs="Arial"/>
          <w:sz w:val="20"/>
          <w:szCs w:val="20"/>
        </w:rPr>
        <w:t xml:space="preserve">pod </w:t>
      </w:r>
      <w:r w:rsidRPr="000C1AEA">
        <w:rPr>
          <w:rFonts w:ascii="Arial" w:hAnsi="Arial" w:cs="Arial"/>
          <w:sz w:val="20"/>
          <w:szCs w:val="20"/>
        </w:rPr>
        <w:t xml:space="preserve">písm. </w:t>
      </w:r>
      <w:r w:rsidR="000B63D6" w:rsidRPr="000C1AEA">
        <w:rPr>
          <w:rFonts w:ascii="Arial" w:hAnsi="Arial" w:cs="Arial"/>
          <w:sz w:val="20"/>
          <w:szCs w:val="20"/>
        </w:rPr>
        <w:t>a)</w:t>
      </w:r>
      <w:r w:rsidR="009A5098" w:rsidRPr="000C1AEA">
        <w:rPr>
          <w:rFonts w:ascii="Arial" w:hAnsi="Arial" w:cs="Arial"/>
          <w:sz w:val="20"/>
          <w:szCs w:val="20"/>
        </w:rPr>
        <w:t>,</w:t>
      </w:r>
      <w:r w:rsidR="000B63D6" w:rsidRPr="000C1AEA">
        <w:rPr>
          <w:rFonts w:ascii="Arial" w:hAnsi="Arial" w:cs="Arial"/>
          <w:sz w:val="20"/>
          <w:szCs w:val="20"/>
        </w:rPr>
        <w:t xml:space="preserve"> b)</w:t>
      </w:r>
      <w:r w:rsidR="00657D14" w:rsidRPr="000C1AEA">
        <w:rPr>
          <w:rFonts w:ascii="Arial" w:hAnsi="Arial" w:cs="Arial"/>
          <w:sz w:val="20"/>
          <w:szCs w:val="20"/>
        </w:rPr>
        <w:t xml:space="preserve">, </w:t>
      </w:r>
      <w:r w:rsidR="00D178E1" w:rsidRPr="000C1AEA">
        <w:rPr>
          <w:rFonts w:ascii="Arial" w:hAnsi="Arial" w:cs="Arial"/>
          <w:sz w:val="20"/>
          <w:szCs w:val="20"/>
        </w:rPr>
        <w:t>c)</w:t>
      </w:r>
      <w:r w:rsidR="00001426" w:rsidRPr="000C1AEA">
        <w:rPr>
          <w:rFonts w:ascii="Arial" w:hAnsi="Arial" w:cs="Arial"/>
          <w:sz w:val="20"/>
          <w:szCs w:val="20"/>
        </w:rPr>
        <w:t xml:space="preserve">, </w:t>
      </w:r>
      <w:r w:rsidR="00820CF5" w:rsidRPr="000C1AEA">
        <w:rPr>
          <w:rFonts w:ascii="Arial" w:hAnsi="Arial" w:cs="Arial"/>
          <w:sz w:val="20"/>
          <w:szCs w:val="20"/>
        </w:rPr>
        <w:t xml:space="preserve">část plnění </w:t>
      </w:r>
      <w:r w:rsidR="000973D3" w:rsidRPr="000C1AEA">
        <w:rPr>
          <w:rFonts w:ascii="Arial" w:hAnsi="Arial" w:cs="Arial"/>
          <w:sz w:val="20"/>
          <w:szCs w:val="20"/>
        </w:rPr>
        <w:t xml:space="preserve">podle písm. </w:t>
      </w:r>
      <w:r w:rsidR="00001426" w:rsidRPr="000C1AEA">
        <w:rPr>
          <w:rFonts w:ascii="Arial" w:hAnsi="Arial" w:cs="Arial"/>
          <w:sz w:val="20"/>
          <w:szCs w:val="20"/>
        </w:rPr>
        <w:t>d)</w:t>
      </w:r>
      <w:r w:rsidR="00091E34">
        <w:rPr>
          <w:rFonts w:ascii="Arial" w:hAnsi="Arial" w:cs="Arial"/>
          <w:sz w:val="20"/>
          <w:szCs w:val="20"/>
        </w:rPr>
        <w:t>,</w:t>
      </w:r>
      <w:r w:rsidR="00184B8A" w:rsidRPr="000C1AEA">
        <w:rPr>
          <w:rFonts w:ascii="Arial" w:hAnsi="Arial" w:cs="Arial"/>
          <w:sz w:val="20"/>
          <w:szCs w:val="20"/>
        </w:rPr>
        <w:t xml:space="preserve"> </w:t>
      </w:r>
      <w:r w:rsidR="00476334" w:rsidRPr="000C1AEA">
        <w:rPr>
          <w:rFonts w:ascii="Arial" w:hAnsi="Arial" w:cs="Arial"/>
          <w:sz w:val="20"/>
          <w:szCs w:val="20"/>
        </w:rPr>
        <w:t xml:space="preserve">tj. </w:t>
      </w:r>
      <w:r w:rsidR="00184B8A" w:rsidRPr="000C1AEA">
        <w:rPr>
          <w:rFonts w:ascii="Arial" w:hAnsi="Arial" w:cs="Arial"/>
          <w:sz w:val="20"/>
          <w:szCs w:val="20"/>
        </w:rPr>
        <w:t xml:space="preserve">MS Premier Support na </w:t>
      </w:r>
      <w:r w:rsidR="003803C1" w:rsidRPr="000C1AEA">
        <w:rPr>
          <w:rFonts w:ascii="Arial" w:hAnsi="Arial" w:cs="Arial"/>
          <w:sz w:val="20"/>
          <w:szCs w:val="20"/>
        </w:rPr>
        <w:t xml:space="preserve">1. </w:t>
      </w:r>
      <w:r w:rsidR="003C244C" w:rsidRPr="000C1AEA">
        <w:rPr>
          <w:rFonts w:ascii="Arial" w:hAnsi="Arial" w:cs="Arial"/>
          <w:sz w:val="20"/>
          <w:szCs w:val="20"/>
        </w:rPr>
        <w:t>roční období</w:t>
      </w:r>
      <w:r w:rsidR="00091E34">
        <w:rPr>
          <w:rFonts w:ascii="Arial" w:hAnsi="Arial" w:cs="Arial"/>
          <w:sz w:val="20"/>
          <w:szCs w:val="20"/>
        </w:rPr>
        <w:t>,</w:t>
      </w:r>
      <w:r w:rsidR="00552CDD" w:rsidRPr="000C1AEA">
        <w:rPr>
          <w:rFonts w:ascii="Arial" w:hAnsi="Arial" w:cs="Arial"/>
          <w:sz w:val="20"/>
          <w:szCs w:val="20"/>
        </w:rPr>
        <w:t xml:space="preserve"> a</w:t>
      </w:r>
      <w:r w:rsidR="00221B3A" w:rsidRPr="000C1AEA">
        <w:rPr>
          <w:rFonts w:ascii="Arial" w:hAnsi="Arial" w:cs="Arial"/>
          <w:sz w:val="20"/>
          <w:szCs w:val="20"/>
        </w:rPr>
        <w:t xml:space="preserve"> </w:t>
      </w:r>
      <w:r w:rsidR="00820CF5" w:rsidRPr="000C1AEA">
        <w:rPr>
          <w:rFonts w:ascii="Arial" w:hAnsi="Arial" w:cs="Arial"/>
          <w:sz w:val="20"/>
          <w:szCs w:val="20"/>
        </w:rPr>
        <w:t xml:space="preserve">dále plnění </w:t>
      </w:r>
      <w:r w:rsidR="00221B3A" w:rsidRPr="000C1AEA">
        <w:rPr>
          <w:rFonts w:ascii="Arial" w:hAnsi="Arial" w:cs="Arial"/>
          <w:sz w:val="20"/>
          <w:szCs w:val="20"/>
        </w:rPr>
        <w:t xml:space="preserve">pod písm. </w:t>
      </w:r>
      <w:r w:rsidR="005944E3" w:rsidRPr="000C1AEA">
        <w:rPr>
          <w:rFonts w:ascii="Arial" w:hAnsi="Arial" w:cs="Arial"/>
          <w:sz w:val="20"/>
          <w:szCs w:val="20"/>
        </w:rPr>
        <w:t>j</w:t>
      </w:r>
      <w:r w:rsidR="00221B3A" w:rsidRPr="000C1AEA">
        <w:rPr>
          <w:rFonts w:ascii="Arial" w:hAnsi="Arial" w:cs="Arial"/>
          <w:sz w:val="20"/>
          <w:szCs w:val="20"/>
        </w:rPr>
        <w:t xml:space="preserve">) této Smlouvy </w:t>
      </w:r>
      <w:r w:rsidR="000B63D6" w:rsidRPr="000C1AEA">
        <w:rPr>
          <w:rFonts w:ascii="Arial" w:hAnsi="Arial" w:cs="Arial"/>
          <w:sz w:val="20"/>
          <w:szCs w:val="20"/>
        </w:rPr>
        <w:t xml:space="preserve">bude </w:t>
      </w:r>
      <w:r w:rsidR="00402072" w:rsidRPr="000C1AEA">
        <w:rPr>
          <w:rFonts w:ascii="Arial" w:hAnsi="Arial" w:cs="Arial"/>
          <w:sz w:val="20"/>
          <w:szCs w:val="20"/>
        </w:rPr>
        <w:t xml:space="preserve">poskytováno </w:t>
      </w:r>
      <w:r w:rsidR="00F51725" w:rsidRPr="000C1AEA">
        <w:rPr>
          <w:rFonts w:ascii="Arial" w:hAnsi="Arial" w:cs="Arial"/>
          <w:sz w:val="20"/>
          <w:szCs w:val="20"/>
        </w:rPr>
        <w:t xml:space="preserve">po dohodnutou dobu plnění </w:t>
      </w:r>
      <w:r w:rsidR="008847D1" w:rsidRPr="000C1AEA">
        <w:rPr>
          <w:rFonts w:ascii="Arial" w:hAnsi="Arial" w:cs="Arial"/>
          <w:sz w:val="20"/>
          <w:szCs w:val="20"/>
        </w:rPr>
        <w:t>(</w:t>
      </w:r>
      <w:r w:rsidR="00A54C30" w:rsidRPr="000C1AEA">
        <w:rPr>
          <w:rFonts w:ascii="Arial" w:hAnsi="Arial" w:cs="Arial"/>
          <w:sz w:val="20"/>
          <w:szCs w:val="20"/>
        </w:rPr>
        <w:t xml:space="preserve">viz čl. IV.) </w:t>
      </w:r>
      <w:r w:rsidR="000B63D6" w:rsidRPr="000C1AEA">
        <w:rPr>
          <w:rFonts w:ascii="Arial" w:hAnsi="Arial" w:cs="Arial"/>
          <w:sz w:val="20"/>
          <w:szCs w:val="20"/>
        </w:rPr>
        <w:t xml:space="preserve">na základě </w:t>
      </w:r>
      <w:r w:rsidR="00203747" w:rsidRPr="000C1AEA">
        <w:rPr>
          <w:rFonts w:ascii="Arial" w:hAnsi="Arial" w:cs="Arial"/>
          <w:sz w:val="20"/>
          <w:szCs w:val="20"/>
        </w:rPr>
        <w:t xml:space="preserve">uskutečnění </w:t>
      </w:r>
      <w:r w:rsidR="000B63D6" w:rsidRPr="000C1AEA">
        <w:rPr>
          <w:rFonts w:ascii="Arial" w:hAnsi="Arial" w:cs="Arial"/>
          <w:sz w:val="20"/>
          <w:szCs w:val="20"/>
        </w:rPr>
        <w:t xml:space="preserve">jednorázového </w:t>
      </w:r>
      <w:r w:rsidRPr="000C1AEA">
        <w:rPr>
          <w:rFonts w:ascii="Arial" w:hAnsi="Arial" w:cs="Arial"/>
          <w:sz w:val="20"/>
          <w:szCs w:val="20"/>
        </w:rPr>
        <w:t>„</w:t>
      </w:r>
      <w:r w:rsidR="00C224E5" w:rsidRPr="000C1AEA">
        <w:rPr>
          <w:rFonts w:ascii="Arial" w:hAnsi="Arial" w:cs="Arial"/>
          <w:b/>
          <w:sz w:val="20"/>
          <w:szCs w:val="20"/>
        </w:rPr>
        <w:t>I</w:t>
      </w:r>
      <w:r w:rsidR="000B63D6" w:rsidRPr="000C1AEA">
        <w:rPr>
          <w:rFonts w:ascii="Arial" w:hAnsi="Arial" w:cs="Arial"/>
          <w:b/>
          <w:sz w:val="20"/>
          <w:szCs w:val="20"/>
        </w:rPr>
        <w:t>niciačního nákupu</w:t>
      </w:r>
      <w:r w:rsidRPr="000C1AEA">
        <w:rPr>
          <w:rFonts w:ascii="Arial" w:hAnsi="Arial" w:cs="Arial"/>
          <w:sz w:val="20"/>
          <w:szCs w:val="20"/>
        </w:rPr>
        <w:t>“</w:t>
      </w:r>
      <w:r w:rsidR="00BB4CBE" w:rsidRPr="000C1AEA">
        <w:rPr>
          <w:rFonts w:ascii="Arial" w:hAnsi="Arial" w:cs="Arial"/>
          <w:sz w:val="20"/>
          <w:szCs w:val="20"/>
        </w:rPr>
        <w:t>, k</w:t>
      </w:r>
      <w:r w:rsidR="00372116" w:rsidRPr="000C1AEA">
        <w:rPr>
          <w:rFonts w:ascii="Arial" w:hAnsi="Arial" w:cs="Arial"/>
          <w:sz w:val="20"/>
          <w:szCs w:val="20"/>
        </w:rPr>
        <w:t> němu</w:t>
      </w:r>
      <w:r w:rsidR="00BB4CBE" w:rsidRPr="000C1AEA">
        <w:rPr>
          <w:rFonts w:ascii="Arial" w:hAnsi="Arial" w:cs="Arial"/>
          <w:sz w:val="20"/>
          <w:szCs w:val="20"/>
        </w:rPr>
        <w:t xml:space="preserve">ž dojde zaplacením ceny uvedené v čl. V., odst. </w:t>
      </w:r>
      <w:r w:rsidR="000F697E" w:rsidRPr="000C1AEA">
        <w:rPr>
          <w:rFonts w:ascii="Arial" w:hAnsi="Arial" w:cs="Arial"/>
          <w:sz w:val="20"/>
          <w:szCs w:val="20"/>
        </w:rPr>
        <w:t>4</w:t>
      </w:r>
      <w:r w:rsidR="00BB4CBE" w:rsidRPr="000C1AEA">
        <w:rPr>
          <w:rFonts w:ascii="Arial" w:hAnsi="Arial" w:cs="Arial"/>
          <w:sz w:val="20"/>
          <w:szCs w:val="20"/>
        </w:rPr>
        <w:t>.</w:t>
      </w:r>
      <w:r w:rsidR="00FB5E44" w:rsidRPr="000C1AEA">
        <w:rPr>
          <w:rFonts w:ascii="Arial" w:hAnsi="Arial" w:cs="Arial"/>
          <w:sz w:val="20"/>
          <w:szCs w:val="20"/>
        </w:rPr>
        <w:t xml:space="preserve"> </w:t>
      </w:r>
      <w:r w:rsidR="00A078F1" w:rsidRPr="000C1AEA">
        <w:rPr>
          <w:rFonts w:ascii="Arial" w:hAnsi="Arial" w:cs="Arial"/>
          <w:sz w:val="20"/>
          <w:szCs w:val="20"/>
        </w:rPr>
        <w:t xml:space="preserve">této Smlouvy </w:t>
      </w:r>
      <w:r w:rsidR="00FB5E44" w:rsidRPr="000C1AEA">
        <w:rPr>
          <w:rFonts w:ascii="Arial" w:hAnsi="Arial" w:cs="Arial"/>
          <w:sz w:val="20"/>
          <w:szCs w:val="20"/>
        </w:rPr>
        <w:t xml:space="preserve">v souladu </w:t>
      </w:r>
      <w:r w:rsidR="00040F02" w:rsidRPr="000C1AEA">
        <w:rPr>
          <w:rFonts w:ascii="Arial" w:hAnsi="Arial" w:cs="Arial"/>
          <w:sz w:val="20"/>
          <w:szCs w:val="20"/>
        </w:rPr>
        <w:t xml:space="preserve">s </w:t>
      </w:r>
      <w:r w:rsidR="00924FB9" w:rsidRPr="000C1AEA">
        <w:rPr>
          <w:rFonts w:ascii="Arial" w:hAnsi="Arial" w:cs="Arial"/>
          <w:sz w:val="20"/>
          <w:szCs w:val="20"/>
        </w:rPr>
        <w:t>Platebním kalendářem, uveden</w:t>
      </w:r>
      <w:r w:rsidR="00287B9A" w:rsidRPr="000C1AEA">
        <w:rPr>
          <w:rFonts w:ascii="Arial" w:hAnsi="Arial" w:cs="Arial"/>
          <w:sz w:val="20"/>
          <w:szCs w:val="20"/>
        </w:rPr>
        <w:t>ý</w:t>
      </w:r>
      <w:r w:rsidR="00924FB9" w:rsidRPr="000C1AEA">
        <w:rPr>
          <w:rFonts w:ascii="Arial" w:hAnsi="Arial" w:cs="Arial"/>
          <w:sz w:val="20"/>
          <w:szCs w:val="20"/>
        </w:rPr>
        <w:t>m v</w:t>
      </w:r>
      <w:r w:rsidR="00715F55" w:rsidRPr="000C1AEA">
        <w:rPr>
          <w:rFonts w:ascii="Arial" w:hAnsi="Arial" w:cs="Arial"/>
          <w:sz w:val="20"/>
          <w:szCs w:val="20"/>
        </w:rPr>
        <w:t> čl. VI., odst. 3.</w:t>
      </w:r>
      <w:r w:rsidR="00A54C30" w:rsidRPr="000C1AEA">
        <w:rPr>
          <w:rFonts w:ascii="Arial" w:hAnsi="Arial" w:cs="Arial"/>
          <w:sz w:val="20"/>
          <w:szCs w:val="20"/>
        </w:rPr>
        <w:t>, písm.</w:t>
      </w:r>
      <w:r w:rsidR="00715F55" w:rsidRPr="000C1AEA">
        <w:rPr>
          <w:rFonts w:ascii="Arial" w:hAnsi="Arial" w:cs="Arial"/>
          <w:sz w:val="20"/>
          <w:szCs w:val="20"/>
        </w:rPr>
        <w:t xml:space="preserve"> a) </w:t>
      </w:r>
      <w:r w:rsidR="008124B5" w:rsidRPr="000C1AEA">
        <w:rPr>
          <w:rFonts w:ascii="Arial" w:hAnsi="Arial" w:cs="Arial"/>
          <w:sz w:val="20"/>
          <w:szCs w:val="20"/>
        </w:rPr>
        <w:t>této</w:t>
      </w:r>
      <w:r w:rsidR="00FB5E44" w:rsidRPr="000C1AEA">
        <w:rPr>
          <w:rFonts w:ascii="Arial" w:hAnsi="Arial" w:cs="Arial"/>
          <w:sz w:val="20"/>
          <w:szCs w:val="20"/>
        </w:rPr>
        <w:t xml:space="preserve"> Smlouv</w:t>
      </w:r>
      <w:r w:rsidR="00924FB9" w:rsidRPr="000C1AEA">
        <w:rPr>
          <w:rFonts w:ascii="Arial" w:hAnsi="Arial" w:cs="Arial"/>
          <w:sz w:val="20"/>
          <w:szCs w:val="20"/>
        </w:rPr>
        <w:t>y</w:t>
      </w:r>
      <w:r w:rsidR="0015061C" w:rsidRPr="000C1AEA">
        <w:rPr>
          <w:rFonts w:ascii="Arial" w:hAnsi="Arial" w:cs="Arial"/>
          <w:sz w:val="20"/>
          <w:szCs w:val="20"/>
        </w:rPr>
        <w:t>.</w:t>
      </w:r>
      <w:r w:rsidR="00402588" w:rsidRPr="000C1AEA">
        <w:rPr>
          <w:rFonts w:ascii="Arial" w:hAnsi="Arial" w:cs="Arial"/>
          <w:sz w:val="20"/>
          <w:szCs w:val="20"/>
        </w:rPr>
        <w:t xml:space="preserve"> </w:t>
      </w:r>
      <w:r w:rsidR="000371F0" w:rsidRPr="000C1AEA">
        <w:rPr>
          <w:rFonts w:ascii="Arial" w:hAnsi="Arial" w:cs="Arial"/>
          <w:sz w:val="20"/>
          <w:szCs w:val="20"/>
        </w:rPr>
        <w:t>R</w:t>
      </w:r>
      <w:r w:rsidR="000B63D6" w:rsidRPr="000C1AEA">
        <w:rPr>
          <w:rFonts w:ascii="Arial" w:hAnsi="Arial" w:cs="Arial"/>
          <w:sz w:val="20"/>
          <w:szCs w:val="20"/>
        </w:rPr>
        <w:t xml:space="preserve">ozsah </w:t>
      </w:r>
      <w:r w:rsidR="006739B6" w:rsidRPr="000C1AEA">
        <w:rPr>
          <w:rFonts w:ascii="Arial" w:hAnsi="Arial" w:cs="Arial"/>
          <w:sz w:val="20"/>
          <w:szCs w:val="20"/>
        </w:rPr>
        <w:t>I</w:t>
      </w:r>
      <w:r w:rsidR="000B63D6" w:rsidRPr="000C1AEA">
        <w:rPr>
          <w:rFonts w:ascii="Arial" w:hAnsi="Arial" w:cs="Arial"/>
          <w:sz w:val="20"/>
          <w:szCs w:val="20"/>
        </w:rPr>
        <w:t>niciačního nákupu, položkový i kvantitativní, je uveden v </w:t>
      </w:r>
      <w:r w:rsidR="004B5C3D" w:rsidRPr="000C1AEA">
        <w:rPr>
          <w:rFonts w:ascii="Arial" w:hAnsi="Arial" w:cs="Arial"/>
          <w:sz w:val="20"/>
          <w:szCs w:val="20"/>
        </w:rPr>
        <w:t>P</w:t>
      </w:r>
      <w:r w:rsidR="000B63D6" w:rsidRPr="000C1AEA">
        <w:rPr>
          <w:rFonts w:ascii="Arial" w:hAnsi="Arial" w:cs="Arial"/>
          <w:sz w:val="20"/>
          <w:szCs w:val="20"/>
        </w:rPr>
        <w:t>říloze č. 1</w:t>
      </w:r>
      <w:r w:rsidR="008124B5" w:rsidRPr="000C1AEA">
        <w:rPr>
          <w:rFonts w:ascii="Arial" w:hAnsi="Arial" w:cs="Arial"/>
          <w:sz w:val="20"/>
          <w:szCs w:val="20"/>
        </w:rPr>
        <w:t xml:space="preserve"> této Smlouvy</w:t>
      </w:r>
      <w:r w:rsidR="000C59B6" w:rsidRPr="000C1AEA">
        <w:rPr>
          <w:rFonts w:ascii="Arial" w:hAnsi="Arial" w:cs="Arial"/>
          <w:sz w:val="20"/>
          <w:szCs w:val="20"/>
        </w:rPr>
        <w:t>.</w:t>
      </w:r>
    </w:p>
    <w:p w:rsidR="00DB7B7F" w:rsidRPr="000C1AEA" w:rsidRDefault="00DB7B7F" w:rsidP="00981D31">
      <w:pPr>
        <w:pStyle w:val="SBod"/>
        <w:numPr>
          <w:ilvl w:val="0"/>
          <w:numId w:val="0"/>
        </w:numPr>
        <w:tabs>
          <w:tab w:val="clear" w:pos="993"/>
          <w:tab w:val="left" w:pos="1134"/>
        </w:tabs>
        <w:spacing w:before="0" w:after="120" w:line="280" w:lineRule="atLeast"/>
        <w:ind w:left="426"/>
        <w:rPr>
          <w:rFonts w:ascii="Arial" w:hAnsi="Arial" w:cs="Arial"/>
          <w:sz w:val="20"/>
          <w:szCs w:val="20"/>
        </w:rPr>
      </w:pPr>
      <w:r w:rsidRPr="000C1AEA">
        <w:rPr>
          <w:rFonts w:ascii="Arial" w:hAnsi="Arial" w:cs="Arial"/>
          <w:sz w:val="20"/>
          <w:szCs w:val="20"/>
        </w:rPr>
        <w:t>Způsob čerpání</w:t>
      </w:r>
      <w:r w:rsidRPr="000C1AEA">
        <w:rPr>
          <w:rFonts w:ascii="Arial" w:hAnsi="Arial" w:cs="Arial"/>
          <w:b/>
          <w:sz w:val="20"/>
          <w:szCs w:val="20"/>
        </w:rPr>
        <w:t xml:space="preserve"> </w:t>
      </w:r>
      <w:r w:rsidR="003C2E06" w:rsidRPr="000C1AEA">
        <w:rPr>
          <w:rFonts w:ascii="Arial" w:hAnsi="Arial" w:cs="Arial"/>
          <w:b/>
          <w:sz w:val="20"/>
          <w:szCs w:val="20"/>
        </w:rPr>
        <w:t>O</w:t>
      </w:r>
      <w:r w:rsidRPr="000C1AEA">
        <w:rPr>
          <w:rFonts w:ascii="Arial" w:hAnsi="Arial" w:cs="Arial"/>
          <w:b/>
          <w:sz w:val="20"/>
          <w:szCs w:val="20"/>
        </w:rPr>
        <w:t>nline služ</w:t>
      </w:r>
      <w:r w:rsidR="00290F13" w:rsidRPr="000C1AEA">
        <w:rPr>
          <w:rFonts w:ascii="Arial" w:hAnsi="Arial" w:cs="Arial"/>
          <w:b/>
          <w:sz w:val="20"/>
          <w:szCs w:val="20"/>
        </w:rPr>
        <w:t>by</w:t>
      </w:r>
      <w:r w:rsidRPr="000C1AEA">
        <w:rPr>
          <w:rFonts w:ascii="Arial" w:hAnsi="Arial" w:cs="Arial"/>
          <w:sz w:val="20"/>
          <w:szCs w:val="20"/>
        </w:rPr>
        <w:t xml:space="preserve"> </w:t>
      </w:r>
      <w:r w:rsidRPr="000C1AEA" w:rsidDel="00CF4B14">
        <w:rPr>
          <w:rFonts w:ascii="Arial" w:hAnsi="Arial" w:cs="Arial"/>
          <w:sz w:val="20"/>
          <w:szCs w:val="20"/>
        </w:rPr>
        <w:t>se řídí dokumentem „Podmínky</w:t>
      </w:r>
      <w:r w:rsidRPr="000C1AEA">
        <w:rPr>
          <w:rFonts w:ascii="Arial" w:hAnsi="Arial" w:cs="Arial"/>
          <w:sz w:val="20"/>
          <w:szCs w:val="20"/>
        </w:rPr>
        <w:t xml:space="preserve"> pro </w:t>
      </w:r>
      <w:r w:rsidRPr="000C1AEA" w:rsidDel="00CF4B14">
        <w:rPr>
          <w:rFonts w:ascii="Arial" w:hAnsi="Arial" w:cs="Arial"/>
          <w:sz w:val="20"/>
          <w:szCs w:val="20"/>
        </w:rPr>
        <w:t xml:space="preserve">služby </w:t>
      </w:r>
      <w:r w:rsidRPr="000C1AEA">
        <w:rPr>
          <w:rFonts w:ascii="Arial" w:hAnsi="Arial" w:cs="Arial"/>
          <w:sz w:val="20"/>
          <w:szCs w:val="20"/>
        </w:rPr>
        <w:t>online“ (</w:t>
      </w:r>
      <w:r w:rsidR="00653AB2" w:rsidRPr="000C1AEA">
        <w:rPr>
          <w:rFonts w:ascii="Arial" w:hAnsi="Arial" w:cs="Arial"/>
          <w:sz w:val="20"/>
          <w:szCs w:val="20"/>
        </w:rPr>
        <w:t>srov.</w:t>
      </w:r>
      <w:r w:rsidR="000C1AEA">
        <w:rPr>
          <w:rFonts w:ascii="Arial" w:hAnsi="Arial" w:cs="Arial"/>
          <w:sz w:val="20"/>
          <w:szCs w:val="20"/>
        </w:rPr>
        <w:t xml:space="preserve"> </w:t>
      </w:r>
      <w:r w:rsidRPr="000C1AEA">
        <w:rPr>
          <w:rFonts w:ascii="Arial" w:hAnsi="Arial" w:cs="Arial"/>
          <w:sz w:val="20"/>
          <w:szCs w:val="20"/>
        </w:rPr>
        <w:t>čl. II., odst. 1. písm. j)).</w:t>
      </w:r>
    </w:p>
    <w:p w:rsidR="002E72C7" w:rsidRPr="000C1AEA" w:rsidRDefault="000B63D6" w:rsidP="00981D31">
      <w:pPr>
        <w:pStyle w:val="SBod"/>
        <w:numPr>
          <w:ilvl w:val="0"/>
          <w:numId w:val="29"/>
        </w:numPr>
        <w:tabs>
          <w:tab w:val="clear" w:pos="993"/>
          <w:tab w:val="left" w:pos="1134"/>
        </w:tabs>
        <w:spacing w:before="0" w:after="120" w:line="280" w:lineRule="atLeast"/>
        <w:ind w:left="426" w:hanging="426"/>
        <w:rPr>
          <w:rFonts w:ascii="Arial" w:hAnsi="Arial" w:cs="Arial"/>
          <w:sz w:val="20"/>
          <w:szCs w:val="20"/>
        </w:rPr>
      </w:pPr>
      <w:r w:rsidRPr="000C1AEA">
        <w:rPr>
          <w:rFonts w:ascii="Arial" w:hAnsi="Arial" w:cs="Arial"/>
          <w:sz w:val="20"/>
          <w:szCs w:val="20"/>
        </w:rPr>
        <w:t>V</w:t>
      </w:r>
      <w:r w:rsidR="004C0FC0" w:rsidRPr="000C1AEA">
        <w:rPr>
          <w:rFonts w:ascii="Arial" w:hAnsi="Arial" w:cs="Arial"/>
          <w:sz w:val="20"/>
          <w:szCs w:val="20"/>
        </w:rPr>
        <w:t> </w:t>
      </w:r>
      <w:r w:rsidRPr="000C1AEA">
        <w:rPr>
          <w:rFonts w:ascii="Arial" w:hAnsi="Arial" w:cs="Arial"/>
          <w:sz w:val="20"/>
          <w:szCs w:val="20"/>
        </w:rPr>
        <w:t>případě</w:t>
      </w:r>
      <w:r w:rsidR="004C0FC0" w:rsidRPr="000C1AEA">
        <w:rPr>
          <w:rFonts w:ascii="Arial" w:hAnsi="Arial" w:cs="Arial"/>
          <w:sz w:val="20"/>
          <w:szCs w:val="20"/>
        </w:rPr>
        <w:t xml:space="preserve"> plnění</w:t>
      </w:r>
      <w:r w:rsidR="002E72C7" w:rsidRPr="000C1AEA">
        <w:rPr>
          <w:rFonts w:ascii="Arial" w:hAnsi="Arial" w:cs="Arial"/>
          <w:sz w:val="20"/>
          <w:szCs w:val="20"/>
        </w:rPr>
        <w:t>:</w:t>
      </w:r>
    </w:p>
    <w:p w:rsidR="00091E34" w:rsidRDefault="002D71E4" w:rsidP="00981D31">
      <w:pPr>
        <w:pStyle w:val="SBod"/>
        <w:numPr>
          <w:ilvl w:val="0"/>
          <w:numId w:val="40"/>
        </w:numPr>
        <w:tabs>
          <w:tab w:val="clear" w:pos="993"/>
          <w:tab w:val="left" w:pos="426"/>
        </w:tabs>
        <w:spacing w:before="0" w:after="120" w:line="280" w:lineRule="atLeast"/>
        <w:ind w:left="1135" w:hanging="284"/>
        <w:rPr>
          <w:rFonts w:ascii="Arial" w:hAnsi="Arial" w:cs="Arial"/>
          <w:sz w:val="20"/>
          <w:szCs w:val="20"/>
        </w:rPr>
      </w:pPr>
      <w:r w:rsidRPr="00091E34">
        <w:rPr>
          <w:rFonts w:ascii="Arial" w:hAnsi="Arial" w:cs="Arial"/>
          <w:sz w:val="20"/>
          <w:szCs w:val="20"/>
        </w:rPr>
        <w:t xml:space="preserve">dokoupení </w:t>
      </w:r>
      <w:r w:rsidRPr="00091E34">
        <w:rPr>
          <w:rFonts w:ascii="Arial" w:hAnsi="Arial" w:cs="Arial"/>
          <w:b/>
          <w:sz w:val="20"/>
          <w:szCs w:val="20"/>
        </w:rPr>
        <w:t>MS Premier Support</w:t>
      </w:r>
      <w:r w:rsidRPr="00091E34">
        <w:rPr>
          <w:rFonts w:ascii="Arial" w:hAnsi="Arial" w:cs="Arial"/>
          <w:sz w:val="20"/>
          <w:szCs w:val="20"/>
        </w:rPr>
        <w:t xml:space="preserve"> na 2. a 3. </w:t>
      </w:r>
      <w:r w:rsidR="003C244C" w:rsidRPr="00091E34">
        <w:rPr>
          <w:rFonts w:ascii="Arial" w:hAnsi="Arial" w:cs="Arial"/>
          <w:sz w:val="20"/>
          <w:szCs w:val="20"/>
        </w:rPr>
        <w:t xml:space="preserve">roční období </w:t>
      </w:r>
      <w:r w:rsidRPr="00091E34">
        <w:rPr>
          <w:rFonts w:ascii="Arial" w:hAnsi="Arial" w:cs="Arial"/>
          <w:sz w:val="20"/>
          <w:szCs w:val="20"/>
        </w:rPr>
        <w:t xml:space="preserve">trvání </w:t>
      </w:r>
      <w:r w:rsidR="00F56C7E" w:rsidRPr="00091E34">
        <w:rPr>
          <w:rFonts w:ascii="Arial" w:hAnsi="Arial" w:cs="Arial"/>
          <w:sz w:val="20"/>
          <w:szCs w:val="20"/>
        </w:rPr>
        <w:t xml:space="preserve">této </w:t>
      </w:r>
      <w:r w:rsidRPr="00091E34">
        <w:rPr>
          <w:rFonts w:ascii="Arial" w:hAnsi="Arial" w:cs="Arial"/>
          <w:sz w:val="20"/>
          <w:szCs w:val="20"/>
        </w:rPr>
        <w:t>Smlouvy (čl. II.,</w:t>
      </w:r>
      <w:r w:rsidR="00EC170B" w:rsidRPr="00091E34">
        <w:rPr>
          <w:rFonts w:ascii="Arial" w:hAnsi="Arial" w:cs="Arial"/>
          <w:sz w:val="20"/>
          <w:szCs w:val="20"/>
        </w:rPr>
        <w:t xml:space="preserve"> </w:t>
      </w:r>
      <w:r w:rsidR="004C0FC0" w:rsidRPr="00091E34">
        <w:rPr>
          <w:rFonts w:ascii="Arial" w:hAnsi="Arial" w:cs="Arial"/>
          <w:sz w:val="20"/>
          <w:szCs w:val="20"/>
        </w:rPr>
        <w:t>odst.</w:t>
      </w:r>
      <w:r w:rsidR="00990A06" w:rsidRPr="00091E34">
        <w:rPr>
          <w:rFonts w:ascii="Arial" w:hAnsi="Arial" w:cs="Arial"/>
          <w:sz w:val="20"/>
          <w:szCs w:val="20"/>
        </w:rPr>
        <w:t xml:space="preserve"> </w:t>
      </w:r>
      <w:r w:rsidR="004C0FC0" w:rsidRPr="00091E34">
        <w:rPr>
          <w:rFonts w:ascii="Arial" w:hAnsi="Arial" w:cs="Arial"/>
          <w:sz w:val="20"/>
          <w:szCs w:val="20"/>
        </w:rPr>
        <w:t>1.</w:t>
      </w:r>
      <w:r w:rsidR="008847D1" w:rsidRPr="00091E34">
        <w:rPr>
          <w:rFonts w:ascii="Arial" w:hAnsi="Arial" w:cs="Arial"/>
          <w:sz w:val="20"/>
          <w:szCs w:val="20"/>
        </w:rPr>
        <w:t xml:space="preserve"> </w:t>
      </w:r>
      <w:r w:rsidRPr="00091E34">
        <w:rPr>
          <w:rFonts w:ascii="Arial" w:hAnsi="Arial" w:cs="Arial"/>
          <w:sz w:val="20"/>
          <w:szCs w:val="20"/>
        </w:rPr>
        <w:t>písm</w:t>
      </w:r>
      <w:r w:rsidR="00D5179D" w:rsidRPr="00091E34">
        <w:rPr>
          <w:rFonts w:ascii="Arial" w:hAnsi="Arial" w:cs="Arial"/>
          <w:sz w:val="20"/>
          <w:szCs w:val="20"/>
        </w:rPr>
        <w:t>.</w:t>
      </w:r>
      <w:r w:rsidR="000C59B6" w:rsidRPr="00091E34">
        <w:rPr>
          <w:rFonts w:ascii="Arial" w:hAnsi="Arial" w:cs="Arial"/>
          <w:sz w:val="20"/>
          <w:szCs w:val="20"/>
        </w:rPr>
        <w:t xml:space="preserve"> </w:t>
      </w:r>
      <w:r w:rsidR="00C74233" w:rsidRPr="00091E34">
        <w:rPr>
          <w:rFonts w:ascii="Arial" w:hAnsi="Arial" w:cs="Arial"/>
          <w:sz w:val="20"/>
          <w:szCs w:val="20"/>
        </w:rPr>
        <w:t>d</w:t>
      </w:r>
      <w:r w:rsidRPr="00091E34">
        <w:rPr>
          <w:rFonts w:ascii="Arial" w:hAnsi="Arial" w:cs="Arial"/>
          <w:sz w:val="20"/>
          <w:szCs w:val="20"/>
        </w:rPr>
        <w:t>))</w:t>
      </w:r>
      <w:r w:rsidR="000C59B6" w:rsidRPr="00091E34">
        <w:rPr>
          <w:rFonts w:ascii="Arial" w:hAnsi="Arial" w:cs="Arial"/>
          <w:sz w:val="20"/>
          <w:szCs w:val="20"/>
        </w:rPr>
        <w:t>,</w:t>
      </w:r>
    </w:p>
    <w:p w:rsidR="00BD079B" w:rsidRPr="00091E34" w:rsidRDefault="00DC03D3" w:rsidP="00981D31">
      <w:pPr>
        <w:pStyle w:val="SBod"/>
        <w:numPr>
          <w:ilvl w:val="0"/>
          <w:numId w:val="40"/>
        </w:numPr>
        <w:tabs>
          <w:tab w:val="clear" w:pos="993"/>
          <w:tab w:val="left" w:pos="426"/>
        </w:tabs>
        <w:spacing w:before="0" w:after="120" w:line="280" w:lineRule="atLeast"/>
        <w:ind w:left="1135" w:hanging="284"/>
        <w:rPr>
          <w:rFonts w:ascii="Arial" w:hAnsi="Arial" w:cs="Arial"/>
          <w:sz w:val="20"/>
          <w:szCs w:val="20"/>
        </w:rPr>
      </w:pPr>
      <w:r w:rsidRPr="00091E34">
        <w:rPr>
          <w:rFonts w:ascii="Arial" w:hAnsi="Arial" w:cs="Arial"/>
          <w:sz w:val="20"/>
          <w:szCs w:val="20"/>
        </w:rPr>
        <w:t xml:space="preserve">rozšíření </w:t>
      </w:r>
      <w:r w:rsidR="000B63D6" w:rsidRPr="00091E34">
        <w:rPr>
          <w:rFonts w:ascii="Arial" w:hAnsi="Arial" w:cs="Arial"/>
          <w:sz w:val="20"/>
          <w:szCs w:val="20"/>
        </w:rPr>
        <w:t>licen</w:t>
      </w:r>
      <w:r w:rsidR="00F71DF0" w:rsidRPr="00091E34">
        <w:rPr>
          <w:rFonts w:ascii="Arial" w:hAnsi="Arial" w:cs="Arial"/>
          <w:sz w:val="20"/>
          <w:szCs w:val="20"/>
        </w:rPr>
        <w:t>cí</w:t>
      </w:r>
      <w:r w:rsidR="000B63D6" w:rsidRPr="00091E34">
        <w:rPr>
          <w:rFonts w:ascii="Arial" w:hAnsi="Arial" w:cs="Arial"/>
          <w:sz w:val="20"/>
          <w:szCs w:val="20"/>
        </w:rPr>
        <w:t xml:space="preserve"> v</w:t>
      </w:r>
      <w:r w:rsidR="00E94E88" w:rsidRPr="00091E34">
        <w:rPr>
          <w:rFonts w:ascii="Arial" w:hAnsi="Arial" w:cs="Arial"/>
          <w:sz w:val="20"/>
          <w:szCs w:val="20"/>
        </w:rPr>
        <w:t> </w:t>
      </w:r>
      <w:r w:rsidR="000B63D6" w:rsidRPr="00091E34">
        <w:rPr>
          <w:rFonts w:ascii="Arial" w:hAnsi="Arial" w:cs="Arial"/>
          <w:sz w:val="20"/>
          <w:szCs w:val="20"/>
        </w:rPr>
        <w:t>režimu</w:t>
      </w:r>
      <w:r w:rsidR="00E94E88" w:rsidRPr="00091E34">
        <w:rPr>
          <w:rFonts w:ascii="Arial" w:hAnsi="Arial" w:cs="Arial"/>
          <w:sz w:val="20"/>
          <w:szCs w:val="20"/>
        </w:rPr>
        <w:t xml:space="preserve"> </w:t>
      </w:r>
      <w:r w:rsidR="00F845E6" w:rsidRPr="00091E34">
        <w:rPr>
          <w:rFonts w:ascii="Arial" w:hAnsi="Arial" w:cs="Arial"/>
          <w:sz w:val="20"/>
          <w:szCs w:val="20"/>
        </w:rPr>
        <w:t>„</w:t>
      </w:r>
      <w:r w:rsidR="000B63D6" w:rsidRPr="00091E34">
        <w:rPr>
          <w:rFonts w:ascii="Arial" w:hAnsi="Arial" w:cs="Arial"/>
          <w:b/>
          <w:sz w:val="20"/>
          <w:szCs w:val="20"/>
        </w:rPr>
        <w:t>True Up</w:t>
      </w:r>
      <w:r w:rsidR="000B63D6" w:rsidRPr="00091E34">
        <w:rPr>
          <w:rFonts w:ascii="Arial" w:hAnsi="Arial" w:cs="Arial"/>
          <w:sz w:val="20"/>
          <w:szCs w:val="20"/>
        </w:rPr>
        <w:t>“</w:t>
      </w:r>
      <w:r w:rsidR="003B2D61" w:rsidRPr="00091E34">
        <w:rPr>
          <w:rFonts w:ascii="Arial" w:hAnsi="Arial" w:cs="Arial"/>
          <w:sz w:val="20"/>
          <w:szCs w:val="20"/>
        </w:rPr>
        <w:t xml:space="preserve"> podle čl.</w:t>
      </w:r>
      <w:r w:rsidR="00654AE5" w:rsidRPr="00091E34">
        <w:rPr>
          <w:rFonts w:ascii="Arial" w:hAnsi="Arial" w:cs="Arial"/>
          <w:sz w:val="20"/>
          <w:szCs w:val="20"/>
        </w:rPr>
        <w:t xml:space="preserve"> </w:t>
      </w:r>
      <w:r w:rsidR="00C87846" w:rsidRPr="00091E34">
        <w:rPr>
          <w:rFonts w:ascii="Arial" w:hAnsi="Arial" w:cs="Arial"/>
          <w:sz w:val="20"/>
          <w:szCs w:val="20"/>
        </w:rPr>
        <w:t>II. odst. 1</w:t>
      </w:r>
      <w:r w:rsidR="001B1732" w:rsidRPr="00091E34">
        <w:rPr>
          <w:rFonts w:ascii="Arial" w:hAnsi="Arial" w:cs="Arial"/>
          <w:sz w:val="20"/>
          <w:szCs w:val="20"/>
        </w:rPr>
        <w:t>.</w:t>
      </w:r>
      <w:r w:rsidR="003B2D61" w:rsidRPr="00091E34">
        <w:rPr>
          <w:rFonts w:ascii="Arial" w:hAnsi="Arial" w:cs="Arial"/>
          <w:sz w:val="20"/>
          <w:szCs w:val="20"/>
        </w:rPr>
        <w:t xml:space="preserve"> písm. </w:t>
      </w:r>
      <w:r w:rsidR="00287B9A" w:rsidRPr="00091E34">
        <w:rPr>
          <w:rFonts w:ascii="Arial" w:hAnsi="Arial" w:cs="Arial"/>
          <w:sz w:val="20"/>
          <w:szCs w:val="20"/>
        </w:rPr>
        <w:t>e</w:t>
      </w:r>
      <w:r w:rsidR="003B2D61" w:rsidRPr="00091E34">
        <w:rPr>
          <w:rFonts w:ascii="Arial" w:hAnsi="Arial" w:cs="Arial"/>
          <w:sz w:val="20"/>
          <w:szCs w:val="20"/>
        </w:rPr>
        <w:t>)</w:t>
      </w:r>
      <w:r w:rsidR="001B1732" w:rsidRPr="00091E34">
        <w:rPr>
          <w:rFonts w:ascii="Arial" w:hAnsi="Arial" w:cs="Arial"/>
          <w:sz w:val="20"/>
          <w:szCs w:val="20"/>
        </w:rPr>
        <w:t xml:space="preserve"> této Smlouvy</w:t>
      </w:r>
      <w:r w:rsidR="000C1AEA" w:rsidRPr="00091E34">
        <w:rPr>
          <w:rFonts w:ascii="Arial" w:hAnsi="Arial" w:cs="Arial"/>
          <w:sz w:val="20"/>
          <w:szCs w:val="20"/>
        </w:rPr>
        <w:t>,</w:t>
      </w:r>
      <w:r w:rsidR="000B63D6" w:rsidRPr="00091E34">
        <w:rPr>
          <w:rFonts w:ascii="Arial" w:hAnsi="Arial" w:cs="Arial"/>
          <w:sz w:val="20"/>
          <w:szCs w:val="20"/>
        </w:rPr>
        <w:t xml:space="preserve"> </w:t>
      </w:r>
    </w:p>
    <w:p w:rsidR="002E72C7" w:rsidRPr="00BD079B" w:rsidRDefault="00DB5590" w:rsidP="00981D31">
      <w:pPr>
        <w:pStyle w:val="SBod"/>
        <w:numPr>
          <w:ilvl w:val="0"/>
          <w:numId w:val="40"/>
        </w:numPr>
        <w:tabs>
          <w:tab w:val="clear" w:pos="993"/>
          <w:tab w:val="left" w:pos="426"/>
        </w:tabs>
        <w:spacing w:before="0" w:after="120" w:line="280" w:lineRule="atLeast"/>
        <w:ind w:left="1135" w:hanging="284"/>
        <w:rPr>
          <w:rFonts w:ascii="Arial" w:hAnsi="Arial" w:cs="Arial"/>
          <w:sz w:val="20"/>
          <w:szCs w:val="20"/>
        </w:rPr>
      </w:pPr>
      <w:r w:rsidRPr="00BD079B">
        <w:rPr>
          <w:rFonts w:ascii="Arial" w:hAnsi="Arial" w:cs="Arial"/>
          <w:sz w:val="20"/>
          <w:szCs w:val="20"/>
        </w:rPr>
        <w:t xml:space="preserve">povýšení licencí </w:t>
      </w:r>
      <w:r w:rsidR="003B2D61" w:rsidRPr="00BD079B">
        <w:rPr>
          <w:rFonts w:ascii="Arial" w:hAnsi="Arial" w:cs="Arial"/>
          <w:sz w:val="20"/>
          <w:szCs w:val="20"/>
        </w:rPr>
        <w:t>v režimu „</w:t>
      </w:r>
      <w:r w:rsidR="003B2D61" w:rsidRPr="00BD079B">
        <w:rPr>
          <w:rFonts w:ascii="Arial" w:hAnsi="Arial" w:cs="Arial"/>
          <w:b/>
          <w:sz w:val="20"/>
          <w:szCs w:val="20"/>
        </w:rPr>
        <w:t>Step Up</w:t>
      </w:r>
      <w:r w:rsidR="003B2D61" w:rsidRPr="00BD079B">
        <w:rPr>
          <w:rFonts w:ascii="Arial" w:hAnsi="Arial" w:cs="Arial"/>
          <w:sz w:val="20"/>
          <w:szCs w:val="20"/>
        </w:rPr>
        <w:t>“ podle čl. II</w:t>
      </w:r>
      <w:r w:rsidR="001B1732" w:rsidRPr="00BD079B">
        <w:rPr>
          <w:rFonts w:ascii="Arial" w:hAnsi="Arial" w:cs="Arial"/>
          <w:sz w:val="20"/>
          <w:szCs w:val="20"/>
        </w:rPr>
        <w:t>.,</w:t>
      </w:r>
      <w:r w:rsidR="00C87846" w:rsidRPr="00BD079B">
        <w:rPr>
          <w:rFonts w:ascii="Arial" w:hAnsi="Arial" w:cs="Arial"/>
          <w:sz w:val="20"/>
          <w:szCs w:val="20"/>
        </w:rPr>
        <w:t xml:space="preserve"> odst. 1</w:t>
      </w:r>
      <w:r w:rsidR="001B1732" w:rsidRPr="00BD079B">
        <w:rPr>
          <w:rFonts w:ascii="Arial" w:hAnsi="Arial" w:cs="Arial"/>
          <w:sz w:val="20"/>
          <w:szCs w:val="20"/>
        </w:rPr>
        <w:t>.,</w:t>
      </w:r>
      <w:r w:rsidR="003B2D61" w:rsidRPr="00BD079B">
        <w:rPr>
          <w:rFonts w:ascii="Arial" w:hAnsi="Arial" w:cs="Arial"/>
          <w:sz w:val="20"/>
          <w:szCs w:val="20"/>
        </w:rPr>
        <w:t xml:space="preserve"> písm</w:t>
      </w:r>
      <w:r w:rsidR="00852797" w:rsidRPr="00BD079B">
        <w:rPr>
          <w:rFonts w:ascii="Arial" w:hAnsi="Arial" w:cs="Arial"/>
          <w:sz w:val="20"/>
          <w:szCs w:val="20"/>
        </w:rPr>
        <w:t>.</w:t>
      </w:r>
      <w:r w:rsidR="003B2D61" w:rsidRPr="00BD079B">
        <w:rPr>
          <w:rFonts w:ascii="Arial" w:hAnsi="Arial" w:cs="Arial"/>
          <w:sz w:val="20"/>
          <w:szCs w:val="20"/>
        </w:rPr>
        <w:t xml:space="preserve"> </w:t>
      </w:r>
      <w:r w:rsidR="005944E3" w:rsidRPr="00BD079B">
        <w:rPr>
          <w:rFonts w:ascii="Arial" w:hAnsi="Arial" w:cs="Arial"/>
          <w:sz w:val="20"/>
          <w:szCs w:val="20"/>
        </w:rPr>
        <w:t>g</w:t>
      </w:r>
      <w:r w:rsidR="003B2D61" w:rsidRPr="00BD079B">
        <w:rPr>
          <w:rFonts w:ascii="Arial" w:hAnsi="Arial" w:cs="Arial"/>
          <w:sz w:val="20"/>
          <w:szCs w:val="20"/>
        </w:rPr>
        <w:t xml:space="preserve">) </w:t>
      </w:r>
      <w:r w:rsidR="001B1732" w:rsidRPr="00BD079B">
        <w:rPr>
          <w:rFonts w:ascii="Arial" w:hAnsi="Arial" w:cs="Arial"/>
          <w:sz w:val="20"/>
          <w:szCs w:val="20"/>
        </w:rPr>
        <w:t>této Smlouvy</w:t>
      </w:r>
      <w:r w:rsidR="00990A06" w:rsidRPr="00BD079B">
        <w:rPr>
          <w:rFonts w:ascii="Arial" w:hAnsi="Arial" w:cs="Arial"/>
          <w:sz w:val="20"/>
          <w:szCs w:val="20"/>
        </w:rPr>
        <w:t>,</w:t>
      </w:r>
      <w:r w:rsidR="00040F02" w:rsidRPr="00BD079B">
        <w:rPr>
          <w:rFonts w:ascii="Arial" w:hAnsi="Arial" w:cs="Arial"/>
          <w:sz w:val="20"/>
          <w:szCs w:val="20"/>
        </w:rPr>
        <w:t xml:space="preserve"> </w:t>
      </w:r>
    </w:p>
    <w:p w:rsidR="004222B0" w:rsidRPr="00834E1D" w:rsidRDefault="000A7C30" w:rsidP="00981D31">
      <w:pPr>
        <w:pStyle w:val="SBod"/>
        <w:numPr>
          <w:ilvl w:val="0"/>
          <w:numId w:val="0"/>
        </w:numPr>
        <w:tabs>
          <w:tab w:val="clear" w:pos="993"/>
          <w:tab w:val="left" w:pos="1134"/>
        </w:tabs>
        <w:spacing w:before="0" w:after="120" w:line="280" w:lineRule="atLeast"/>
        <w:ind w:left="426" w:hanging="447"/>
        <w:rPr>
          <w:rFonts w:ascii="Arial" w:hAnsi="Arial" w:cs="Arial"/>
          <w:sz w:val="20"/>
          <w:szCs w:val="20"/>
        </w:rPr>
      </w:pPr>
      <w:r>
        <w:rPr>
          <w:rFonts w:ascii="Arial" w:hAnsi="Arial" w:cs="Arial"/>
          <w:sz w:val="20"/>
          <w:szCs w:val="20"/>
        </w:rPr>
        <w:tab/>
      </w:r>
      <w:r w:rsidR="000B63D6" w:rsidRPr="00834E1D">
        <w:rPr>
          <w:rFonts w:ascii="Arial" w:hAnsi="Arial" w:cs="Arial"/>
          <w:sz w:val="20"/>
          <w:szCs w:val="20"/>
        </w:rPr>
        <w:t xml:space="preserve">bude konkrétní </w:t>
      </w:r>
      <w:r w:rsidR="003B2D61" w:rsidRPr="00834E1D">
        <w:rPr>
          <w:rFonts w:ascii="Arial" w:hAnsi="Arial" w:cs="Arial"/>
          <w:sz w:val="20"/>
          <w:szCs w:val="20"/>
        </w:rPr>
        <w:t xml:space="preserve">dílčí </w:t>
      </w:r>
      <w:r w:rsidR="000B63D6" w:rsidRPr="00834E1D">
        <w:rPr>
          <w:rFonts w:ascii="Arial" w:hAnsi="Arial" w:cs="Arial"/>
          <w:sz w:val="20"/>
          <w:szCs w:val="20"/>
        </w:rPr>
        <w:t xml:space="preserve">plnění specifikováno vždy </w:t>
      </w:r>
      <w:r w:rsidR="0017221D" w:rsidRPr="00834E1D">
        <w:rPr>
          <w:rFonts w:ascii="Arial" w:hAnsi="Arial" w:cs="Arial"/>
          <w:sz w:val="20"/>
          <w:szCs w:val="20"/>
        </w:rPr>
        <w:t xml:space="preserve">před koncem </w:t>
      </w:r>
      <w:r w:rsidR="003B2D61" w:rsidRPr="00834E1D">
        <w:rPr>
          <w:rFonts w:ascii="Arial" w:hAnsi="Arial" w:cs="Arial"/>
          <w:sz w:val="20"/>
          <w:szCs w:val="20"/>
        </w:rPr>
        <w:t xml:space="preserve">příslušného </w:t>
      </w:r>
      <w:r w:rsidR="000B63D6" w:rsidRPr="00834E1D">
        <w:rPr>
          <w:rFonts w:ascii="Arial" w:hAnsi="Arial" w:cs="Arial"/>
          <w:sz w:val="20"/>
          <w:szCs w:val="20"/>
        </w:rPr>
        <w:t>ročního období</w:t>
      </w:r>
      <w:r w:rsidR="001F74FF">
        <w:rPr>
          <w:rFonts w:ascii="Arial" w:hAnsi="Arial" w:cs="Arial"/>
          <w:sz w:val="20"/>
          <w:szCs w:val="20"/>
        </w:rPr>
        <w:t xml:space="preserve"> </w:t>
      </w:r>
      <w:r w:rsidR="000B63D6" w:rsidRPr="00834E1D">
        <w:rPr>
          <w:rFonts w:ascii="Arial" w:hAnsi="Arial" w:cs="Arial"/>
          <w:sz w:val="20"/>
          <w:szCs w:val="20"/>
        </w:rPr>
        <w:t xml:space="preserve">trvání </w:t>
      </w:r>
      <w:r w:rsidR="0017221D" w:rsidRPr="00834E1D">
        <w:rPr>
          <w:rFonts w:ascii="Arial" w:hAnsi="Arial" w:cs="Arial"/>
          <w:sz w:val="20"/>
          <w:szCs w:val="20"/>
        </w:rPr>
        <w:t xml:space="preserve">této </w:t>
      </w:r>
      <w:r w:rsidR="00852797" w:rsidRPr="00834E1D">
        <w:rPr>
          <w:rFonts w:ascii="Arial" w:hAnsi="Arial" w:cs="Arial"/>
          <w:sz w:val="20"/>
          <w:szCs w:val="20"/>
        </w:rPr>
        <w:t>S</w:t>
      </w:r>
      <w:r w:rsidR="000B63D6" w:rsidRPr="00834E1D">
        <w:rPr>
          <w:rFonts w:ascii="Arial" w:hAnsi="Arial" w:cs="Arial"/>
          <w:sz w:val="20"/>
          <w:szCs w:val="20"/>
        </w:rPr>
        <w:t xml:space="preserve">mlouvy samostatnou </w:t>
      </w:r>
      <w:r w:rsidR="001D0E59" w:rsidRPr="000C0A61">
        <w:rPr>
          <w:rFonts w:ascii="Arial" w:hAnsi="Arial" w:cs="Arial"/>
          <w:b/>
          <w:sz w:val="20"/>
          <w:szCs w:val="20"/>
        </w:rPr>
        <w:t xml:space="preserve">výroční </w:t>
      </w:r>
      <w:r w:rsidR="0007414F" w:rsidRPr="000C0A61">
        <w:rPr>
          <w:rFonts w:ascii="Arial" w:hAnsi="Arial" w:cs="Arial"/>
          <w:b/>
          <w:sz w:val="20"/>
          <w:szCs w:val="20"/>
        </w:rPr>
        <w:t xml:space="preserve">aktualizační </w:t>
      </w:r>
      <w:r w:rsidR="000B63D6" w:rsidRPr="000C0A61">
        <w:rPr>
          <w:rFonts w:ascii="Arial" w:hAnsi="Arial" w:cs="Arial"/>
          <w:b/>
          <w:sz w:val="20"/>
          <w:szCs w:val="20"/>
        </w:rPr>
        <w:t>objednávkou Objednatele</w:t>
      </w:r>
      <w:r w:rsidR="000B63D6" w:rsidRPr="00834E1D">
        <w:rPr>
          <w:rFonts w:ascii="Arial" w:hAnsi="Arial" w:cs="Arial"/>
          <w:sz w:val="20"/>
          <w:szCs w:val="20"/>
        </w:rPr>
        <w:t xml:space="preserve">. </w:t>
      </w:r>
      <w:r w:rsidR="00B608BF" w:rsidRPr="00834E1D">
        <w:rPr>
          <w:rFonts w:ascii="Arial" w:hAnsi="Arial" w:cs="Arial"/>
          <w:sz w:val="20"/>
          <w:szCs w:val="20"/>
        </w:rPr>
        <w:t>Aktualizační o</w:t>
      </w:r>
      <w:r w:rsidR="000B63D6" w:rsidRPr="00834E1D">
        <w:rPr>
          <w:rFonts w:ascii="Arial" w:hAnsi="Arial" w:cs="Arial"/>
          <w:sz w:val="20"/>
          <w:szCs w:val="20"/>
        </w:rPr>
        <w:t>bjednávka bude obsahovat položky z</w:t>
      </w:r>
      <w:r w:rsidR="00DC6445" w:rsidRPr="00834E1D">
        <w:rPr>
          <w:rFonts w:ascii="Arial" w:hAnsi="Arial" w:cs="Arial"/>
          <w:sz w:val="20"/>
          <w:szCs w:val="20"/>
        </w:rPr>
        <w:t> </w:t>
      </w:r>
      <w:r w:rsidR="00DC6445" w:rsidRPr="00BC54AD">
        <w:rPr>
          <w:rFonts w:ascii="Arial" w:hAnsi="Arial" w:cs="Arial"/>
          <w:sz w:val="20"/>
          <w:szCs w:val="20"/>
        </w:rPr>
        <w:t xml:space="preserve">Tabulky č. </w:t>
      </w:r>
      <w:r w:rsidR="005F7515">
        <w:rPr>
          <w:rFonts w:ascii="Arial" w:hAnsi="Arial" w:cs="Arial"/>
          <w:sz w:val="20"/>
          <w:szCs w:val="20"/>
        </w:rPr>
        <w:t>6, č. 8 a</w:t>
      </w:r>
      <w:r w:rsidR="00DC6445" w:rsidRPr="00BC54AD">
        <w:rPr>
          <w:rFonts w:ascii="Arial" w:hAnsi="Arial" w:cs="Arial"/>
          <w:sz w:val="20"/>
          <w:szCs w:val="20"/>
        </w:rPr>
        <w:t xml:space="preserve"> č. </w:t>
      </w:r>
      <w:r w:rsidR="005F7515">
        <w:rPr>
          <w:rFonts w:ascii="Arial" w:hAnsi="Arial" w:cs="Arial"/>
          <w:sz w:val="20"/>
          <w:szCs w:val="20"/>
        </w:rPr>
        <w:t>9</w:t>
      </w:r>
      <w:r w:rsidR="00DC6445" w:rsidRPr="00BC54AD">
        <w:rPr>
          <w:rFonts w:ascii="Arial" w:hAnsi="Arial" w:cs="Arial"/>
          <w:sz w:val="20"/>
          <w:szCs w:val="20"/>
        </w:rPr>
        <w:t xml:space="preserve"> </w:t>
      </w:r>
      <w:r w:rsidR="001A207D" w:rsidRPr="00BC54AD">
        <w:rPr>
          <w:rFonts w:ascii="Arial" w:hAnsi="Arial" w:cs="Arial"/>
          <w:sz w:val="20"/>
          <w:szCs w:val="20"/>
        </w:rPr>
        <w:t>P</w:t>
      </w:r>
      <w:r w:rsidR="000B63D6" w:rsidRPr="00BC54AD">
        <w:rPr>
          <w:rFonts w:ascii="Arial" w:hAnsi="Arial" w:cs="Arial"/>
          <w:sz w:val="20"/>
          <w:szCs w:val="20"/>
        </w:rPr>
        <w:t xml:space="preserve">řílohy č. 1 </w:t>
      </w:r>
      <w:r w:rsidR="001A207D" w:rsidRPr="00BC54AD">
        <w:rPr>
          <w:rFonts w:ascii="Arial" w:hAnsi="Arial" w:cs="Arial"/>
          <w:sz w:val="20"/>
          <w:szCs w:val="20"/>
        </w:rPr>
        <w:t>této</w:t>
      </w:r>
      <w:r w:rsidR="001A207D" w:rsidRPr="00834E1D">
        <w:rPr>
          <w:rFonts w:ascii="Arial" w:hAnsi="Arial" w:cs="Arial"/>
          <w:sz w:val="20"/>
          <w:szCs w:val="20"/>
        </w:rPr>
        <w:t xml:space="preserve"> </w:t>
      </w:r>
      <w:r w:rsidR="00852797" w:rsidRPr="00834E1D">
        <w:rPr>
          <w:rFonts w:ascii="Arial" w:hAnsi="Arial" w:cs="Arial"/>
          <w:sz w:val="20"/>
          <w:szCs w:val="20"/>
        </w:rPr>
        <w:t>S</w:t>
      </w:r>
      <w:r w:rsidR="000B63D6" w:rsidRPr="00834E1D">
        <w:rPr>
          <w:rFonts w:ascii="Arial" w:hAnsi="Arial" w:cs="Arial"/>
          <w:sz w:val="20"/>
          <w:szCs w:val="20"/>
        </w:rPr>
        <w:t xml:space="preserve">mlouvy. </w:t>
      </w:r>
      <w:r w:rsidR="003B2D61" w:rsidRPr="00834E1D">
        <w:rPr>
          <w:rFonts w:ascii="Arial" w:hAnsi="Arial" w:cs="Arial"/>
          <w:sz w:val="20"/>
          <w:szCs w:val="20"/>
        </w:rPr>
        <w:t xml:space="preserve">Struktura </w:t>
      </w:r>
      <w:r w:rsidR="00040F02" w:rsidRPr="00834E1D">
        <w:rPr>
          <w:rFonts w:ascii="Arial" w:hAnsi="Arial" w:cs="Arial"/>
          <w:sz w:val="20"/>
          <w:szCs w:val="20"/>
        </w:rPr>
        <w:t xml:space="preserve">a </w:t>
      </w:r>
      <w:r w:rsidR="000B63D6" w:rsidRPr="00834E1D">
        <w:rPr>
          <w:rFonts w:ascii="Arial" w:hAnsi="Arial" w:cs="Arial"/>
          <w:sz w:val="20"/>
          <w:szCs w:val="20"/>
        </w:rPr>
        <w:t xml:space="preserve">počet </w:t>
      </w:r>
      <w:r w:rsidR="003D5361" w:rsidRPr="00834E1D">
        <w:rPr>
          <w:rFonts w:ascii="Arial" w:hAnsi="Arial" w:cs="Arial"/>
          <w:sz w:val="20"/>
          <w:szCs w:val="20"/>
        </w:rPr>
        <w:t xml:space="preserve">položek </w:t>
      </w:r>
      <w:r w:rsidR="00F845E6" w:rsidRPr="00834E1D">
        <w:rPr>
          <w:rFonts w:ascii="Arial" w:hAnsi="Arial" w:cs="Arial"/>
          <w:sz w:val="20"/>
          <w:szCs w:val="20"/>
        </w:rPr>
        <w:t>„</w:t>
      </w:r>
      <w:r w:rsidR="000B63D6" w:rsidRPr="00834E1D">
        <w:rPr>
          <w:rFonts w:ascii="Arial" w:hAnsi="Arial" w:cs="Arial"/>
          <w:sz w:val="20"/>
          <w:szCs w:val="20"/>
        </w:rPr>
        <w:t>True Up“</w:t>
      </w:r>
      <w:r w:rsidR="003B2D61" w:rsidRPr="00834E1D">
        <w:rPr>
          <w:rFonts w:ascii="Arial" w:hAnsi="Arial" w:cs="Arial"/>
          <w:sz w:val="20"/>
          <w:szCs w:val="20"/>
        </w:rPr>
        <w:t xml:space="preserve"> a </w:t>
      </w:r>
      <w:r w:rsidR="004437AF" w:rsidRPr="00834E1D">
        <w:rPr>
          <w:rFonts w:ascii="Arial" w:hAnsi="Arial" w:cs="Arial"/>
          <w:sz w:val="20"/>
          <w:szCs w:val="20"/>
        </w:rPr>
        <w:t>„</w:t>
      </w:r>
      <w:r w:rsidR="003D5361" w:rsidRPr="00834E1D">
        <w:rPr>
          <w:rFonts w:ascii="Arial" w:hAnsi="Arial" w:cs="Arial"/>
          <w:sz w:val="20"/>
          <w:szCs w:val="20"/>
        </w:rPr>
        <w:t>Step Up</w:t>
      </w:r>
      <w:r w:rsidR="004437AF" w:rsidRPr="00834E1D">
        <w:rPr>
          <w:rFonts w:ascii="Arial" w:hAnsi="Arial" w:cs="Arial"/>
          <w:sz w:val="20"/>
          <w:szCs w:val="20"/>
        </w:rPr>
        <w:t>“</w:t>
      </w:r>
      <w:r w:rsidR="006E1BCA" w:rsidRPr="00834E1D">
        <w:rPr>
          <w:rFonts w:ascii="Arial" w:hAnsi="Arial" w:cs="Arial"/>
          <w:sz w:val="20"/>
          <w:szCs w:val="20"/>
        </w:rPr>
        <w:t xml:space="preserve"> </w:t>
      </w:r>
      <w:r w:rsidR="00E26ABC" w:rsidRPr="00834E1D">
        <w:rPr>
          <w:rFonts w:ascii="Arial" w:hAnsi="Arial" w:cs="Arial"/>
          <w:sz w:val="20"/>
          <w:szCs w:val="20"/>
        </w:rPr>
        <w:t>se bude od</w:t>
      </w:r>
      <w:r w:rsidR="000B63D6" w:rsidRPr="00834E1D">
        <w:rPr>
          <w:rFonts w:ascii="Arial" w:hAnsi="Arial" w:cs="Arial"/>
          <w:sz w:val="20"/>
          <w:szCs w:val="20"/>
        </w:rPr>
        <w:t>víjet od aktuálních potřeb Objednatele.</w:t>
      </w:r>
      <w:r w:rsidR="0017221D" w:rsidRPr="00834E1D">
        <w:rPr>
          <w:rFonts w:ascii="Arial" w:hAnsi="Arial" w:cs="Arial"/>
          <w:sz w:val="20"/>
          <w:szCs w:val="20"/>
        </w:rPr>
        <w:t xml:space="preserve"> </w:t>
      </w:r>
      <w:r w:rsidR="00E26ABC" w:rsidRPr="00834E1D">
        <w:rPr>
          <w:rFonts w:ascii="Arial" w:hAnsi="Arial" w:cs="Arial"/>
          <w:sz w:val="20"/>
          <w:szCs w:val="20"/>
        </w:rPr>
        <w:t xml:space="preserve">Na základě výroční aktualizační objednávky Objednatele bude uzavřen mezi smluvními stranami </w:t>
      </w:r>
      <w:r w:rsidR="00E26ABC" w:rsidRPr="004C0FC0">
        <w:rPr>
          <w:rFonts w:ascii="Arial" w:hAnsi="Arial" w:cs="Arial"/>
          <w:b/>
          <w:sz w:val="20"/>
          <w:szCs w:val="20"/>
        </w:rPr>
        <w:t xml:space="preserve">příslušný </w:t>
      </w:r>
      <w:r w:rsidR="00357376" w:rsidRPr="004C0FC0">
        <w:rPr>
          <w:rFonts w:ascii="Arial" w:hAnsi="Arial" w:cs="Arial"/>
          <w:b/>
          <w:sz w:val="20"/>
          <w:szCs w:val="20"/>
        </w:rPr>
        <w:t>d</w:t>
      </w:r>
      <w:r w:rsidR="00E26ABC" w:rsidRPr="004C0FC0">
        <w:rPr>
          <w:rFonts w:ascii="Arial" w:hAnsi="Arial" w:cs="Arial"/>
          <w:b/>
          <w:sz w:val="20"/>
          <w:szCs w:val="20"/>
        </w:rPr>
        <w:t>odatek</w:t>
      </w:r>
      <w:r w:rsidR="00E26ABC" w:rsidRPr="00834E1D">
        <w:rPr>
          <w:rFonts w:ascii="Arial" w:hAnsi="Arial" w:cs="Arial"/>
          <w:sz w:val="20"/>
          <w:szCs w:val="20"/>
        </w:rPr>
        <w:t xml:space="preserve"> k této Smlouvě, který bude účinný od 1. dne následujícího ročního období</w:t>
      </w:r>
      <w:r w:rsidR="000F64BA">
        <w:rPr>
          <w:rFonts w:ascii="Arial" w:hAnsi="Arial" w:cs="Arial"/>
          <w:sz w:val="20"/>
          <w:szCs w:val="20"/>
        </w:rPr>
        <w:t xml:space="preserve"> (při dodržení podmínek </w:t>
      </w:r>
      <w:r w:rsidR="007A3A85" w:rsidRPr="000B726B">
        <w:rPr>
          <w:rFonts w:ascii="Arial" w:hAnsi="Arial" w:cs="Arial"/>
          <w:sz w:val="20"/>
          <w:szCs w:val="20"/>
        </w:rPr>
        <w:t>zákona č. 340/2015 Sb., o zvláštních podmínkách účinnosti některých smluv, uveřejňování těchto smluv a o registru smluv (zákon o registru smluv)</w:t>
      </w:r>
      <w:r w:rsidR="007A3A85">
        <w:rPr>
          <w:rFonts w:ascii="Arial" w:hAnsi="Arial" w:cs="Arial"/>
          <w:sz w:val="20"/>
          <w:szCs w:val="20"/>
        </w:rPr>
        <w:t>.</w:t>
      </w:r>
    </w:p>
    <w:p w:rsidR="009C47C2" w:rsidRDefault="009C47C2" w:rsidP="00981D31">
      <w:pPr>
        <w:pStyle w:val="SOdstavec"/>
        <w:numPr>
          <w:ilvl w:val="0"/>
          <w:numId w:val="0"/>
        </w:numPr>
        <w:spacing w:before="0" w:after="120" w:line="280" w:lineRule="atLeast"/>
        <w:ind w:left="284" w:firstLine="142"/>
        <w:rPr>
          <w:rFonts w:ascii="Arial" w:hAnsi="Arial" w:cs="Arial"/>
          <w:sz w:val="20"/>
          <w:szCs w:val="20"/>
        </w:rPr>
      </w:pPr>
      <w:r w:rsidRPr="00E26ABC">
        <w:rPr>
          <w:rFonts w:ascii="Arial" w:hAnsi="Arial" w:cs="Arial"/>
          <w:b/>
          <w:sz w:val="20"/>
          <w:szCs w:val="20"/>
        </w:rPr>
        <w:t>Ročním obdobím</w:t>
      </w:r>
      <w:r>
        <w:rPr>
          <w:rFonts w:ascii="Arial" w:hAnsi="Arial" w:cs="Arial"/>
          <w:sz w:val="20"/>
          <w:szCs w:val="20"/>
        </w:rPr>
        <w:t xml:space="preserve"> se rozumí vždy období od 1. 10. </w:t>
      </w:r>
      <w:r w:rsidR="00357376">
        <w:rPr>
          <w:rFonts w:ascii="Arial" w:hAnsi="Arial" w:cs="Arial"/>
          <w:sz w:val="20"/>
          <w:szCs w:val="20"/>
        </w:rPr>
        <w:t>p</w:t>
      </w:r>
      <w:r>
        <w:rPr>
          <w:rFonts w:ascii="Arial" w:hAnsi="Arial" w:cs="Arial"/>
          <w:sz w:val="20"/>
          <w:szCs w:val="20"/>
        </w:rPr>
        <w:t xml:space="preserve">říslušného kalendářního roku do 30. 9. </w:t>
      </w:r>
      <w:r w:rsidR="005B14D4">
        <w:rPr>
          <w:rFonts w:ascii="Arial" w:hAnsi="Arial" w:cs="Arial"/>
          <w:sz w:val="20"/>
          <w:szCs w:val="20"/>
        </w:rPr>
        <w:tab/>
      </w:r>
      <w:r w:rsidR="00216B59">
        <w:rPr>
          <w:rFonts w:ascii="Arial" w:hAnsi="Arial" w:cs="Arial"/>
          <w:sz w:val="20"/>
          <w:szCs w:val="20"/>
        </w:rPr>
        <w:t>n</w:t>
      </w:r>
      <w:r>
        <w:rPr>
          <w:rFonts w:ascii="Arial" w:hAnsi="Arial" w:cs="Arial"/>
          <w:sz w:val="20"/>
          <w:szCs w:val="20"/>
        </w:rPr>
        <w:t>ásledujícího kalendářního roku.</w:t>
      </w:r>
    </w:p>
    <w:p w:rsidR="00EC170B" w:rsidRDefault="009C47C2" w:rsidP="00981D31">
      <w:pPr>
        <w:pStyle w:val="SOdstavec"/>
        <w:numPr>
          <w:ilvl w:val="0"/>
          <w:numId w:val="0"/>
        </w:numPr>
        <w:tabs>
          <w:tab w:val="clear" w:pos="426"/>
          <w:tab w:val="left" w:pos="284"/>
        </w:tabs>
        <w:spacing w:before="0" w:after="120" w:line="280" w:lineRule="atLeast"/>
        <w:ind w:left="284" w:firstLine="142"/>
        <w:rPr>
          <w:rFonts w:ascii="Arial" w:hAnsi="Arial" w:cs="Arial"/>
          <w:sz w:val="20"/>
          <w:szCs w:val="20"/>
        </w:rPr>
      </w:pPr>
      <w:r w:rsidRPr="00E26ABC">
        <w:rPr>
          <w:rFonts w:ascii="Arial" w:hAnsi="Arial" w:cs="Arial"/>
          <w:b/>
          <w:sz w:val="20"/>
          <w:szCs w:val="20"/>
        </w:rPr>
        <w:t>Výročím</w:t>
      </w:r>
      <w:r>
        <w:rPr>
          <w:rFonts w:ascii="Arial" w:hAnsi="Arial" w:cs="Arial"/>
          <w:sz w:val="20"/>
          <w:szCs w:val="20"/>
        </w:rPr>
        <w:t xml:space="preserve"> této Smlouvy se rozumí vždy 1. říjen příslušného kalendářního roku</w:t>
      </w:r>
      <w:r w:rsidR="009B300F">
        <w:rPr>
          <w:rFonts w:ascii="Arial" w:hAnsi="Arial" w:cs="Arial"/>
          <w:sz w:val="20"/>
          <w:szCs w:val="20"/>
        </w:rPr>
        <w:t>.</w:t>
      </w:r>
    </w:p>
    <w:p w:rsidR="00744F42" w:rsidRDefault="001B3A2F" w:rsidP="00981D31">
      <w:pPr>
        <w:pStyle w:val="SBod"/>
        <w:numPr>
          <w:ilvl w:val="0"/>
          <w:numId w:val="29"/>
        </w:numPr>
        <w:tabs>
          <w:tab w:val="clear" w:pos="993"/>
          <w:tab w:val="left" w:pos="426"/>
        </w:tabs>
        <w:spacing w:before="0" w:after="120" w:line="280" w:lineRule="atLeast"/>
        <w:ind w:left="426" w:hanging="426"/>
        <w:rPr>
          <w:rFonts w:ascii="Arial" w:hAnsi="Arial" w:cs="Arial"/>
          <w:sz w:val="20"/>
          <w:szCs w:val="20"/>
        </w:rPr>
      </w:pPr>
      <w:r w:rsidRPr="00F13DBF">
        <w:rPr>
          <w:rFonts w:ascii="Arial" w:hAnsi="Arial" w:cs="Arial"/>
          <w:sz w:val="20"/>
          <w:szCs w:val="20"/>
        </w:rPr>
        <w:t>V</w:t>
      </w:r>
      <w:r w:rsidR="002A6886">
        <w:rPr>
          <w:rFonts w:ascii="Arial" w:hAnsi="Arial" w:cs="Arial"/>
          <w:sz w:val="20"/>
          <w:szCs w:val="20"/>
        </w:rPr>
        <w:t> </w:t>
      </w:r>
      <w:r w:rsidRPr="00F13DBF">
        <w:rPr>
          <w:rFonts w:ascii="Arial" w:hAnsi="Arial" w:cs="Arial"/>
          <w:sz w:val="20"/>
          <w:szCs w:val="20"/>
        </w:rPr>
        <w:t xml:space="preserve">případě </w:t>
      </w:r>
      <w:r w:rsidR="00091E34">
        <w:rPr>
          <w:rFonts w:ascii="Arial" w:hAnsi="Arial" w:cs="Arial"/>
          <w:sz w:val="20"/>
          <w:szCs w:val="20"/>
        </w:rPr>
        <w:t>plnění</w:t>
      </w:r>
      <w:r w:rsidR="00744F42">
        <w:rPr>
          <w:rFonts w:ascii="Arial" w:hAnsi="Arial" w:cs="Arial"/>
          <w:sz w:val="20"/>
          <w:szCs w:val="20"/>
        </w:rPr>
        <w:t>:</w:t>
      </w:r>
    </w:p>
    <w:p w:rsidR="00264169" w:rsidRPr="00091E34" w:rsidRDefault="00744F42" w:rsidP="00981D31">
      <w:pPr>
        <w:pStyle w:val="SBod"/>
        <w:numPr>
          <w:ilvl w:val="0"/>
          <w:numId w:val="40"/>
        </w:numPr>
        <w:tabs>
          <w:tab w:val="clear" w:pos="993"/>
          <w:tab w:val="left" w:pos="426"/>
        </w:tabs>
        <w:spacing w:before="0" w:after="120" w:line="280" w:lineRule="atLeast"/>
        <w:ind w:left="1135" w:hanging="284"/>
        <w:rPr>
          <w:rFonts w:ascii="Arial" w:hAnsi="Arial" w:cs="Arial"/>
          <w:sz w:val="20"/>
          <w:szCs w:val="20"/>
        </w:rPr>
      </w:pPr>
      <w:r w:rsidRPr="00091E34">
        <w:rPr>
          <w:rFonts w:ascii="Arial" w:hAnsi="Arial" w:cs="Arial"/>
          <w:sz w:val="20"/>
          <w:szCs w:val="20"/>
        </w:rPr>
        <w:t xml:space="preserve">rozšíření licencí </w:t>
      </w:r>
      <w:r w:rsidR="000A4538" w:rsidRPr="00091E34">
        <w:rPr>
          <w:rFonts w:ascii="Arial" w:hAnsi="Arial" w:cs="Arial"/>
          <w:sz w:val="20"/>
          <w:szCs w:val="20"/>
        </w:rPr>
        <w:t xml:space="preserve">v rámci </w:t>
      </w:r>
      <w:r w:rsidR="000A4538" w:rsidRPr="002814B9">
        <w:rPr>
          <w:rFonts w:ascii="Arial" w:hAnsi="Arial" w:cs="Arial"/>
          <w:b/>
          <w:sz w:val="20"/>
          <w:szCs w:val="20"/>
        </w:rPr>
        <w:t>Online služby</w:t>
      </w:r>
      <w:r w:rsidR="001154CF">
        <w:rPr>
          <w:rFonts w:ascii="Arial" w:hAnsi="Arial" w:cs="Arial"/>
          <w:sz w:val="20"/>
          <w:szCs w:val="20"/>
        </w:rPr>
        <w:t>,</w:t>
      </w:r>
    </w:p>
    <w:p w:rsidR="002A6886" w:rsidRPr="004C58EA" w:rsidRDefault="001B3A2F" w:rsidP="00981D31">
      <w:pPr>
        <w:pStyle w:val="SBod"/>
        <w:numPr>
          <w:ilvl w:val="0"/>
          <w:numId w:val="40"/>
        </w:numPr>
        <w:tabs>
          <w:tab w:val="clear" w:pos="993"/>
          <w:tab w:val="left" w:pos="426"/>
        </w:tabs>
        <w:spacing w:before="0" w:after="120" w:line="280" w:lineRule="atLeast"/>
        <w:ind w:left="1135" w:hanging="284"/>
        <w:rPr>
          <w:rFonts w:ascii="Arial" w:hAnsi="Arial" w:cs="Arial"/>
          <w:sz w:val="20"/>
          <w:szCs w:val="20"/>
        </w:rPr>
      </w:pPr>
      <w:r w:rsidRPr="004C58EA">
        <w:rPr>
          <w:rFonts w:ascii="Arial" w:hAnsi="Arial" w:cs="Arial"/>
          <w:sz w:val="20"/>
          <w:szCs w:val="20"/>
        </w:rPr>
        <w:t xml:space="preserve">pořízení balíčku </w:t>
      </w:r>
      <w:r w:rsidRPr="00091E34">
        <w:rPr>
          <w:rFonts w:ascii="Arial" w:hAnsi="Arial" w:cs="Arial"/>
          <w:b/>
          <w:sz w:val="20"/>
          <w:szCs w:val="20"/>
        </w:rPr>
        <w:t>MS AddOnů</w:t>
      </w:r>
      <w:r w:rsidR="009A5098" w:rsidRPr="004C58EA">
        <w:rPr>
          <w:rFonts w:ascii="Arial" w:hAnsi="Arial" w:cs="Arial"/>
          <w:sz w:val="20"/>
          <w:szCs w:val="20"/>
        </w:rPr>
        <w:t xml:space="preserve"> podle čl.</w:t>
      </w:r>
      <w:r w:rsidR="0017221D" w:rsidRPr="004C58EA">
        <w:rPr>
          <w:rFonts w:ascii="Arial" w:hAnsi="Arial" w:cs="Arial"/>
          <w:sz w:val="20"/>
          <w:szCs w:val="20"/>
        </w:rPr>
        <w:t xml:space="preserve"> </w:t>
      </w:r>
      <w:r w:rsidR="009A5098" w:rsidRPr="004C58EA">
        <w:rPr>
          <w:rFonts w:ascii="Arial" w:hAnsi="Arial" w:cs="Arial"/>
          <w:sz w:val="20"/>
          <w:szCs w:val="20"/>
        </w:rPr>
        <w:t>II.</w:t>
      </w:r>
      <w:r w:rsidR="0017221D" w:rsidRPr="004C58EA">
        <w:rPr>
          <w:rFonts w:ascii="Arial" w:hAnsi="Arial" w:cs="Arial"/>
          <w:sz w:val="20"/>
          <w:szCs w:val="20"/>
        </w:rPr>
        <w:t>,</w:t>
      </w:r>
      <w:r w:rsidR="009A5098" w:rsidRPr="004C58EA">
        <w:rPr>
          <w:rFonts w:ascii="Arial" w:hAnsi="Arial" w:cs="Arial"/>
          <w:sz w:val="20"/>
          <w:szCs w:val="20"/>
        </w:rPr>
        <w:t xml:space="preserve"> odst. </w:t>
      </w:r>
      <w:r w:rsidR="009C47C2" w:rsidRPr="004C58EA">
        <w:rPr>
          <w:rFonts w:ascii="Arial" w:hAnsi="Arial" w:cs="Arial"/>
          <w:sz w:val="20"/>
          <w:szCs w:val="20"/>
        </w:rPr>
        <w:t>1</w:t>
      </w:r>
      <w:r w:rsidR="0017221D" w:rsidRPr="004C58EA">
        <w:rPr>
          <w:rFonts w:ascii="Arial" w:hAnsi="Arial" w:cs="Arial"/>
          <w:sz w:val="20"/>
          <w:szCs w:val="20"/>
        </w:rPr>
        <w:t>.,</w:t>
      </w:r>
      <w:r w:rsidR="009A5098" w:rsidRPr="004C58EA">
        <w:rPr>
          <w:rFonts w:ascii="Arial" w:hAnsi="Arial" w:cs="Arial"/>
          <w:sz w:val="20"/>
          <w:szCs w:val="20"/>
        </w:rPr>
        <w:t xml:space="preserve"> písm. </w:t>
      </w:r>
      <w:r w:rsidR="003C3A7E" w:rsidRPr="004C58EA">
        <w:rPr>
          <w:rFonts w:ascii="Arial" w:hAnsi="Arial" w:cs="Arial"/>
          <w:sz w:val="20"/>
          <w:szCs w:val="20"/>
        </w:rPr>
        <w:t>h</w:t>
      </w:r>
      <w:r w:rsidR="009A5098" w:rsidRPr="004C58EA">
        <w:rPr>
          <w:rFonts w:ascii="Arial" w:hAnsi="Arial" w:cs="Arial"/>
          <w:sz w:val="20"/>
          <w:szCs w:val="20"/>
        </w:rPr>
        <w:t>)</w:t>
      </w:r>
      <w:r w:rsidR="003B2D61" w:rsidRPr="004C58EA">
        <w:rPr>
          <w:rFonts w:ascii="Arial" w:hAnsi="Arial" w:cs="Arial"/>
          <w:sz w:val="20"/>
          <w:szCs w:val="20"/>
        </w:rPr>
        <w:t xml:space="preserve"> </w:t>
      </w:r>
      <w:r w:rsidR="0017221D" w:rsidRPr="004C58EA">
        <w:rPr>
          <w:rFonts w:ascii="Arial" w:hAnsi="Arial" w:cs="Arial"/>
          <w:sz w:val="20"/>
          <w:szCs w:val="20"/>
        </w:rPr>
        <w:t>této Smlouvy</w:t>
      </w:r>
      <w:r w:rsidR="00C74233" w:rsidRPr="004C58EA">
        <w:rPr>
          <w:rFonts w:ascii="Arial" w:hAnsi="Arial" w:cs="Arial"/>
          <w:sz w:val="20"/>
          <w:szCs w:val="20"/>
        </w:rPr>
        <w:t>,</w:t>
      </w:r>
    </w:p>
    <w:p w:rsidR="00264169" w:rsidRPr="002A6886" w:rsidRDefault="001B3A2F" w:rsidP="00981D31">
      <w:pPr>
        <w:pStyle w:val="SBod"/>
        <w:numPr>
          <w:ilvl w:val="0"/>
          <w:numId w:val="0"/>
        </w:numPr>
        <w:tabs>
          <w:tab w:val="clear" w:pos="993"/>
          <w:tab w:val="left" w:pos="426"/>
        </w:tabs>
        <w:spacing w:before="0" w:after="120" w:line="280" w:lineRule="atLeast"/>
        <w:ind w:left="426"/>
        <w:rPr>
          <w:rFonts w:ascii="Arial" w:hAnsi="Arial" w:cs="Arial"/>
          <w:sz w:val="20"/>
          <w:szCs w:val="20"/>
        </w:rPr>
      </w:pPr>
      <w:r w:rsidRPr="002A6886">
        <w:rPr>
          <w:rFonts w:ascii="Arial" w:hAnsi="Arial" w:cs="Arial"/>
          <w:sz w:val="20"/>
          <w:szCs w:val="20"/>
        </w:rPr>
        <w:t>může být</w:t>
      </w:r>
      <w:r w:rsidR="00044959" w:rsidRPr="002A6886">
        <w:rPr>
          <w:rFonts w:ascii="Arial" w:hAnsi="Arial" w:cs="Arial"/>
          <w:sz w:val="20"/>
          <w:szCs w:val="20"/>
        </w:rPr>
        <w:t xml:space="preserve"> </w:t>
      </w:r>
      <w:r w:rsidRPr="002A6886">
        <w:rPr>
          <w:rFonts w:ascii="Arial" w:hAnsi="Arial" w:cs="Arial"/>
          <w:sz w:val="20"/>
          <w:szCs w:val="20"/>
        </w:rPr>
        <w:t xml:space="preserve">konkrétní </w:t>
      </w:r>
      <w:r w:rsidR="003B2D61" w:rsidRPr="002A6886">
        <w:rPr>
          <w:rFonts w:ascii="Arial" w:hAnsi="Arial" w:cs="Arial"/>
          <w:sz w:val="20"/>
          <w:szCs w:val="20"/>
        </w:rPr>
        <w:t xml:space="preserve">dílčí </w:t>
      </w:r>
      <w:r w:rsidRPr="002A6886">
        <w:rPr>
          <w:rFonts w:ascii="Arial" w:hAnsi="Arial" w:cs="Arial"/>
          <w:sz w:val="20"/>
          <w:szCs w:val="20"/>
        </w:rPr>
        <w:t xml:space="preserve">plnění </w:t>
      </w:r>
      <w:r w:rsidR="008314E6" w:rsidRPr="002A6886">
        <w:rPr>
          <w:rFonts w:ascii="Arial" w:hAnsi="Arial" w:cs="Arial"/>
          <w:sz w:val="20"/>
          <w:szCs w:val="20"/>
        </w:rPr>
        <w:t xml:space="preserve">vyžádáno </w:t>
      </w:r>
      <w:r w:rsidR="00F64DF5" w:rsidRPr="002A6886">
        <w:rPr>
          <w:rFonts w:ascii="Arial" w:hAnsi="Arial" w:cs="Arial"/>
          <w:sz w:val="20"/>
          <w:szCs w:val="20"/>
        </w:rPr>
        <w:t xml:space="preserve">Objednatelem </w:t>
      </w:r>
      <w:r w:rsidRPr="002A6886">
        <w:rPr>
          <w:rFonts w:ascii="Arial" w:hAnsi="Arial" w:cs="Arial"/>
          <w:sz w:val="20"/>
          <w:szCs w:val="20"/>
        </w:rPr>
        <w:t xml:space="preserve">kdykoli </w:t>
      </w:r>
      <w:r w:rsidR="008314E6" w:rsidRPr="002A6886">
        <w:rPr>
          <w:rFonts w:ascii="Arial" w:hAnsi="Arial" w:cs="Arial"/>
          <w:sz w:val="20"/>
          <w:szCs w:val="20"/>
        </w:rPr>
        <w:t xml:space="preserve">po </w:t>
      </w:r>
      <w:r w:rsidRPr="002A6886">
        <w:rPr>
          <w:rFonts w:ascii="Arial" w:hAnsi="Arial" w:cs="Arial"/>
          <w:sz w:val="20"/>
          <w:szCs w:val="20"/>
        </w:rPr>
        <w:t xml:space="preserve">dobu trvání </w:t>
      </w:r>
      <w:r w:rsidR="008314E6" w:rsidRPr="002A6886">
        <w:rPr>
          <w:rFonts w:ascii="Arial" w:hAnsi="Arial" w:cs="Arial"/>
          <w:sz w:val="20"/>
          <w:szCs w:val="20"/>
        </w:rPr>
        <w:t xml:space="preserve">této </w:t>
      </w:r>
      <w:r w:rsidR="00852797" w:rsidRPr="002A6886">
        <w:rPr>
          <w:rFonts w:ascii="Arial" w:hAnsi="Arial" w:cs="Arial"/>
          <w:sz w:val="20"/>
          <w:szCs w:val="20"/>
        </w:rPr>
        <w:t>S</w:t>
      </w:r>
      <w:r w:rsidRPr="002A6886">
        <w:rPr>
          <w:rFonts w:ascii="Arial" w:hAnsi="Arial" w:cs="Arial"/>
          <w:sz w:val="20"/>
          <w:szCs w:val="20"/>
        </w:rPr>
        <w:t>mlouvy</w:t>
      </w:r>
      <w:r w:rsidR="00BC54AD" w:rsidRPr="002A6886">
        <w:rPr>
          <w:rFonts w:ascii="Arial" w:hAnsi="Arial" w:cs="Arial"/>
          <w:sz w:val="20"/>
          <w:szCs w:val="20"/>
        </w:rPr>
        <w:t xml:space="preserve"> </w:t>
      </w:r>
      <w:r w:rsidR="00AA4984" w:rsidRPr="002A6886">
        <w:rPr>
          <w:rFonts w:ascii="Arial" w:hAnsi="Arial" w:cs="Arial"/>
          <w:sz w:val="20"/>
          <w:szCs w:val="20"/>
        </w:rPr>
        <w:t>počínaje dnem 1.</w:t>
      </w:r>
      <w:r w:rsidR="002E2E6D" w:rsidRPr="002A6886">
        <w:rPr>
          <w:rFonts w:ascii="Arial" w:hAnsi="Arial" w:cs="Arial"/>
          <w:sz w:val="20"/>
          <w:szCs w:val="20"/>
        </w:rPr>
        <w:t xml:space="preserve"> </w:t>
      </w:r>
      <w:r w:rsidR="00AA4984" w:rsidRPr="002A6886">
        <w:rPr>
          <w:rFonts w:ascii="Arial" w:hAnsi="Arial" w:cs="Arial"/>
          <w:sz w:val="20"/>
          <w:szCs w:val="20"/>
        </w:rPr>
        <w:t>10.</w:t>
      </w:r>
      <w:r w:rsidR="002E2E6D" w:rsidRPr="002A6886">
        <w:rPr>
          <w:rFonts w:ascii="Arial" w:hAnsi="Arial" w:cs="Arial"/>
          <w:sz w:val="20"/>
          <w:szCs w:val="20"/>
        </w:rPr>
        <w:t xml:space="preserve"> </w:t>
      </w:r>
      <w:r w:rsidR="00AA4984" w:rsidRPr="002A6886">
        <w:rPr>
          <w:rFonts w:ascii="Arial" w:hAnsi="Arial" w:cs="Arial"/>
          <w:sz w:val="20"/>
          <w:szCs w:val="20"/>
        </w:rPr>
        <w:t>201</w:t>
      </w:r>
      <w:r w:rsidR="00AC6348" w:rsidRPr="002A6886">
        <w:rPr>
          <w:rFonts w:ascii="Arial" w:hAnsi="Arial" w:cs="Arial"/>
          <w:sz w:val="20"/>
          <w:szCs w:val="20"/>
        </w:rPr>
        <w:t>9</w:t>
      </w:r>
      <w:r w:rsidR="00F06592" w:rsidRPr="002A6886">
        <w:rPr>
          <w:rFonts w:ascii="Arial" w:hAnsi="Arial" w:cs="Arial"/>
          <w:sz w:val="20"/>
          <w:szCs w:val="20"/>
        </w:rPr>
        <w:t>, a to</w:t>
      </w:r>
      <w:r w:rsidRPr="002A6886">
        <w:rPr>
          <w:rFonts w:ascii="Arial" w:hAnsi="Arial" w:cs="Arial"/>
          <w:sz w:val="20"/>
          <w:szCs w:val="20"/>
        </w:rPr>
        <w:t xml:space="preserve"> </w:t>
      </w:r>
      <w:r w:rsidR="00C36258" w:rsidRPr="002A6886">
        <w:rPr>
          <w:rFonts w:ascii="Arial" w:hAnsi="Arial" w:cs="Arial"/>
          <w:sz w:val="20"/>
          <w:szCs w:val="20"/>
        </w:rPr>
        <w:t xml:space="preserve">podle </w:t>
      </w:r>
      <w:r w:rsidR="00805EF1" w:rsidRPr="002A6886">
        <w:rPr>
          <w:rFonts w:ascii="Arial" w:hAnsi="Arial" w:cs="Arial"/>
          <w:sz w:val="20"/>
          <w:szCs w:val="20"/>
        </w:rPr>
        <w:t xml:space="preserve">potřeb </w:t>
      </w:r>
      <w:r w:rsidRPr="002A6886">
        <w:rPr>
          <w:rFonts w:ascii="Arial" w:hAnsi="Arial" w:cs="Arial"/>
          <w:sz w:val="20"/>
          <w:szCs w:val="20"/>
        </w:rPr>
        <w:t xml:space="preserve">Objednatele. </w:t>
      </w:r>
      <w:r w:rsidR="00DB6FCE" w:rsidRPr="002A6886">
        <w:rPr>
          <w:rFonts w:ascii="Arial" w:hAnsi="Arial" w:cs="Arial"/>
          <w:sz w:val="20"/>
          <w:szCs w:val="20"/>
        </w:rPr>
        <w:t xml:space="preserve">Pro </w:t>
      </w:r>
      <w:r w:rsidR="009E2ECA" w:rsidRPr="002A6886">
        <w:rPr>
          <w:rFonts w:ascii="Arial" w:hAnsi="Arial" w:cs="Arial"/>
          <w:sz w:val="20"/>
          <w:szCs w:val="20"/>
        </w:rPr>
        <w:t xml:space="preserve">realizaci tohoto plnění bude </w:t>
      </w:r>
      <w:r w:rsidR="00C74233">
        <w:rPr>
          <w:rFonts w:ascii="Arial" w:hAnsi="Arial" w:cs="Arial"/>
          <w:sz w:val="20"/>
          <w:szCs w:val="20"/>
        </w:rPr>
        <w:t>S</w:t>
      </w:r>
      <w:r w:rsidR="009E2ECA" w:rsidRPr="002A6886">
        <w:rPr>
          <w:rFonts w:ascii="Arial" w:hAnsi="Arial" w:cs="Arial"/>
          <w:sz w:val="20"/>
          <w:szCs w:val="20"/>
        </w:rPr>
        <w:t>mluvn</w:t>
      </w:r>
      <w:r w:rsidR="007E1F59" w:rsidRPr="002A6886">
        <w:rPr>
          <w:rFonts w:ascii="Arial" w:hAnsi="Arial" w:cs="Arial"/>
          <w:sz w:val="20"/>
          <w:szCs w:val="20"/>
        </w:rPr>
        <w:t xml:space="preserve">ími stranami </w:t>
      </w:r>
      <w:r w:rsidR="00351216" w:rsidRPr="002A6886">
        <w:rPr>
          <w:rFonts w:ascii="Arial" w:hAnsi="Arial" w:cs="Arial"/>
          <w:sz w:val="20"/>
          <w:szCs w:val="20"/>
        </w:rPr>
        <w:t xml:space="preserve">vždy </w:t>
      </w:r>
      <w:r w:rsidR="007E1F59" w:rsidRPr="002A6886">
        <w:rPr>
          <w:rFonts w:ascii="Arial" w:hAnsi="Arial" w:cs="Arial"/>
          <w:sz w:val="20"/>
          <w:szCs w:val="20"/>
        </w:rPr>
        <w:t xml:space="preserve">uzavřen příslušný </w:t>
      </w:r>
      <w:r w:rsidR="00357376" w:rsidRPr="002A6886">
        <w:rPr>
          <w:rFonts w:ascii="Arial" w:hAnsi="Arial" w:cs="Arial"/>
          <w:sz w:val="20"/>
          <w:szCs w:val="20"/>
        </w:rPr>
        <w:t>d</w:t>
      </w:r>
      <w:r w:rsidR="009E2ECA" w:rsidRPr="002A6886">
        <w:rPr>
          <w:rFonts w:ascii="Arial" w:hAnsi="Arial" w:cs="Arial"/>
          <w:sz w:val="20"/>
          <w:szCs w:val="20"/>
        </w:rPr>
        <w:t xml:space="preserve">odatek k této Smlouvě. </w:t>
      </w:r>
    </w:p>
    <w:p w:rsidR="00D877FA" w:rsidRDefault="00FD6E9D" w:rsidP="00981D31">
      <w:pPr>
        <w:pStyle w:val="SBod"/>
        <w:numPr>
          <w:ilvl w:val="0"/>
          <w:numId w:val="29"/>
        </w:numPr>
        <w:tabs>
          <w:tab w:val="clear" w:pos="993"/>
          <w:tab w:val="left" w:pos="426"/>
        </w:tabs>
        <w:spacing w:before="0" w:after="120" w:line="280" w:lineRule="atLeast"/>
        <w:ind w:left="426" w:hanging="426"/>
        <w:rPr>
          <w:rFonts w:ascii="Arial" w:hAnsi="Arial" w:cs="Arial"/>
          <w:b/>
          <w:sz w:val="20"/>
          <w:szCs w:val="20"/>
        </w:rPr>
      </w:pPr>
      <w:r w:rsidRPr="0051617E">
        <w:rPr>
          <w:rFonts w:ascii="Arial" w:hAnsi="Arial" w:cs="Arial"/>
          <w:b/>
          <w:sz w:val="20"/>
          <w:szCs w:val="20"/>
        </w:rPr>
        <w:t>Benefity</w:t>
      </w:r>
      <w:r>
        <w:rPr>
          <w:rFonts w:ascii="Arial" w:hAnsi="Arial" w:cs="Arial"/>
          <w:sz w:val="20"/>
          <w:szCs w:val="20"/>
        </w:rPr>
        <w:t>, tj. plnění</w:t>
      </w:r>
      <w:r w:rsidR="004A012A">
        <w:rPr>
          <w:rFonts w:ascii="Arial" w:hAnsi="Arial" w:cs="Arial"/>
          <w:sz w:val="20"/>
          <w:szCs w:val="20"/>
        </w:rPr>
        <w:t xml:space="preserve"> po</w:t>
      </w:r>
      <w:r w:rsidR="009C47C2" w:rsidRPr="0052769E">
        <w:rPr>
          <w:rFonts w:ascii="Arial" w:hAnsi="Arial" w:cs="Arial"/>
          <w:sz w:val="20"/>
          <w:szCs w:val="20"/>
        </w:rPr>
        <w:t xml:space="preserve">dle čl. II., odst. 1., písm. </w:t>
      </w:r>
      <w:r w:rsidR="003C3A7E">
        <w:rPr>
          <w:rFonts w:ascii="Arial" w:hAnsi="Arial" w:cs="Arial"/>
          <w:sz w:val="20"/>
          <w:szCs w:val="20"/>
        </w:rPr>
        <w:t>i</w:t>
      </w:r>
      <w:r w:rsidR="009C47C2" w:rsidRPr="0052769E">
        <w:rPr>
          <w:rFonts w:ascii="Arial" w:hAnsi="Arial" w:cs="Arial"/>
          <w:sz w:val="20"/>
          <w:szCs w:val="20"/>
        </w:rPr>
        <w:t>) této Smlouvy</w:t>
      </w:r>
      <w:r w:rsidR="00091E34">
        <w:rPr>
          <w:rFonts w:ascii="Arial" w:hAnsi="Arial" w:cs="Arial"/>
          <w:sz w:val="20"/>
          <w:szCs w:val="20"/>
        </w:rPr>
        <w:t>,</w:t>
      </w:r>
      <w:r w:rsidR="00E071F4" w:rsidRPr="0052769E">
        <w:rPr>
          <w:rFonts w:ascii="Arial" w:hAnsi="Arial" w:cs="Arial"/>
          <w:sz w:val="20"/>
          <w:szCs w:val="20"/>
        </w:rPr>
        <w:t xml:space="preserve"> </w:t>
      </w:r>
      <w:r w:rsidR="009C47C2" w:rsidRPr="0052769E">
        <w:rPr>
          <w:rFonts w:ascii="Arial" w:hAnsi="Arial" w:cs="Arial"/>
          <w:sz w:val="20"/>
          <w:szCs w:val="20"/>
        </w:rPr>
        <w:t xml:space="preserve">bude poskytováno na základě dohody </w:t>
      </w:r>
      <w:r w:rsidR="009D7B32" w:rsidRPr="0052769E">
        <w:rPr>
          <w:rFonts w:ascii="Arial" w:hAnsi="Arial" w:cs="Arial"/>
          <w:sz w:val="20"/>
          <w:szCs w:val="20"/>
        </w:rPr>
        <w:t xml:space="preserve">Objednatele a Poskytovatele </w:t>
      </w:r>
      <w:r w:rsidR="0051617E">
        <w:rPr>
          <w:rFonts w:ascii="Arial" w:hAnsi="Arial" w:cs="Arial"/>
          <w:sz w:val="20"/>
          <w:szCs w:val="20"/>
        </w:rPr>
        <w:t>(P</w:t>
      </w:r>
      <w:r>
        <w:rPr>
          <w:rFonts w:ascii="Arial" w:hAnsi="Arial" w:cs="Arial"/>
          <w:sz w:val="20"/>
          <w:szCs w:val="20"/>
        </w:rPr>
        <w:t>ověřených osob</w:t>
      </w:r>
      <w:r w:rsidR="0051617E" w:rsidRPr="0051617E">
        <w:rPr>
          <w:rFonts w:ascii="Arial" w:hAnsi="Arial" w:cs="Arial"/>
          <w:sz w:val="20"/>
          <w:szCs w:val="20"/>
        </w:rPr>
        <w:t xml:space="preserve"> </w:t>
      </w:r>
      <w:r w:rsidR="0051617E">
        <w:rPr>
          <w:rFonts w:ascii="Arial" w:hAnsi="Arial" w:cs="Arial"/>
          <w:sz w:val="20"/>
          <w:szCs w:val="20"/>
        </w:rPr>
        <w:t xml:space="preserve">- </w:t>
      </w:r>
      <w:r w:rsidR="0051617E" w:rsidRPr="00436598">
        <w:rPr>
          <w:rFonts w:ascii="Arial" w:hAnsi="Arial" w:cs="Arial"/>
          <w:sz w:val="20"/>
          <w:szCs w:val="20"/>
        </w:rPr>
        <w:t>srov. čl. XV</w:t>
      </w:r>
      <w:r w:rsidR="00B83804">
        <w:rPr>
          <w:rFonts w:ascii="Arial" w:hAnsi="Arial" w:cs="Arial"/>
          <w:sz w:val="20"/>
          <w:szCs w:val="20"/>
        </w:rPr>
        <w:t>I</w:t>
      </w:r>
      <w:r w:rsidR="0051617E" w:rsidRPr="00436598">
        <w:rPr>
          <w:rFonts w:ascii="Arial" w:hAnsi="Arial" w:cs="Arial"/>
          <w:sz w:val="20"/>
          <w:szCs w:val="20"/>
        </w:rPr>
        <w:t xml:space="preserve">., odst. </w:t>
      </w:r>
      <w:r w:rsidR="001917A0">
        <w:rPr>
          <w:rFonts w:ascii="Arial" w:hAnsi="Arial" w:cs="Arial"/>
          <w:sz w:val="20"/>
          <w:szCs w:val="20"/>
        </w:rPr>
        <w:t>9</w:t>
      </w:r>
      <w:r w:rsidR="0051617E" w:rsidRPr="00436598">
        <w:rPr>
          <w:rFonts w:ascii="Arial" w:hAnsi="Arial" w:cs="Arial"/>
          <w:sz w:val="20"/>
          <w:szCs w:val="20"/>
        </w:rPr>
        <w:t>.</w:t>
      </w:r>
      <w:r>
        <w:rPr>
          <w:rFonts w:ascii="Arial" w:hAnsi="Arial" w:cs="Arial"/>
          <w:sz w:val="20"/>
          <w:szCs w:val="20"/>
        </w:rPr>
        <w:t xml:space="preserve">) </w:t>
      </w:r>
      <w:r w:rsidR="00932469">
        <w:rPr>
          <w:rFonts w:ascii="Arial" w:hAnsi="Arial" w:cs="Arial"/>
          <w:sz w:val="20"/>
          <w:szCs w:val="20"/>
        </w:rPr>
        <w:t xml:space="preserve">podle požadavků Objednatele </w:t>
      </w:r>
      <w:r w:rsidR="009D7B32" w:rsidRPr="0052769E">
        <w:rPr>
          <w:rFonts w:ascii="Arial" w:hAnsi="Arial" w:cs="Arial"/>
          <w:sz w:val="20"/>
          <w:szCs w:val="20"/>
        </w:rPr>
        <w:t>kdykoliv po dobu trvání této Smlouvy</w:t>
      </w:r>
      <w:r w:rsidR="00335604">
        <w:rPr>
          <w:rFonts w:ascii="Arial" w:hAnsi="Arial" w:cs="Arial"/>
          <w:sz w:val="20"/>
          <w:szCs w:val="20"/>
        </w:rPr>
        <w:t>, a to</w:t>
      </w:r>
      <w:r w:rsidR="009D7B32" w:rsidRPr="0052769E">
        <w:rPr>
          <w:rFonts w:ascii="Arial" w:hAnsi="Arial" w:cs="Arial"/>
          <w:sz w:val="20"/>
          <w:szCs w:val="20"/>
        </w:rPr>
        <w:t xml:space="preserve"> počínaje dnem 1. 10. 2019</w:t>
      </w:r>
      <w:r w:rsidR="009D7B32">
        <w:t>.</w:t>
      </w:r>
      <w:r w:rsidR="00D877FA" w:rsidRPr="00D877FA" w:rsidDel="00CF4B14">
        <w:rPr>
          <w:rFonts w:ascii="Arial" w:hAnsi="Arial" w:cs="Arial"/>
          <w:b/>
          <w:sz w:val="20"/>
          <w:szCs w:val="20"/>
        </w:rPr>
        <w:t xml:space="preserve"> </w:t>
      </w:r>
    </w:p>
    <w:p w:rsidR="00D877FA" w:rsidRDefault="00D877FA" w:rsidP="00981D31">
      <w:pPr>
        <w:pStyle w:val="SBod"/>
        <w:numPr>
          <w:ilvl w:val="0"/>
          <w:numId w:val="29"/>
        </w:numPr>
        <w:tabs>
          <w:tab w:val="clear" w:pos="993"/>
          <w:tab w:val="left" w:pos="426"/>
        </w:tabs>
        <w:spacing w:before="0" w:after="120" w:line="280" w:lineRule="atLeast"/>
        <w:ind w:hanging="786"/>
        <w:rPr>
          <w:rFonts w:ascii="Arial" w:hAnsi="Arial" w:cs="Arial"/>
          <w:b/>
          <w:sz w:val="20"/>
          <w:szCs w:val="20"/>
        </w:rPr>
      </w:pPr>
      <w:r w:rsidDel="00CF4B14">
        <w:rPr>
          <w:rFonts w:ascii="Arial" w:hAnsi="Arial" w:cs="Arial"/>
          <w:b/>
          <w:sz w:val="20"/>
          <w:szCs w:val="20"/>
        </w:rPr>
        <w:t>Služby MS A</w:t>
      </w:r>
      <w:r w:rsidRPr="001A4E1E" w:rsidDel="00CF4B14">
        <w:rPr>
          <w:rFonts w:ascii="Arial" w:hAnsi="Arial" w:cs="Arial"/>
          <w:b/>
          <w:sz w:val="20"/>
          <w:szCs w:val="20"/>
        </w:rPr>
        <w:t>zure</w:t>
      </w:r>
      <w:r w:rsidDel="00CF4B14">
        <w:rPr>
          <w:rFonts w:ascii="Arial" w:hAnsi="Arial" w:cs="Arial"/>
          <w:b/>
          <w:sz w:val="20"/>
          <w:szCs w:val="20"/>
        </w:rPr>
        <w:t xml:space="preserve"> </w:t>
      </w:r>
    </w:p>
    <w:p w:rsidR="004C58EA" w:rsidRDefault="00D877FA" w:rsidP="00981D31">
      <w:pPr>
        <w:pStyle w:val="SBod"/>
        <w:numPr>
          <w:ilvl w:val="0"/>
          <w:numId w:val="40"/>
        </w:numPr>
        <w:tabs>
          <w:tab w:val="clear" w:pos="993"/>
          <w:tab w:val="left" w:pos="426"/>
        </w:tabs>
        <w:spacing w:before="0" w:after="120" w:line="280" w:lineRule="atLeast"/>
        <w:ind w:left="1135" w:hanging="284"/>
        <w:rPr>
          <w:rFonts w:ascii="Arial" w:hAnsi="Arial" w:cs="Arial"/>
          <w:sz w:val="20"/>
          <w:szCs w:val="20"/>
        </w:rPr>
      </w:pPr>
      <w:r>
        <w:rPr>
          <w:rFonts w:ascii="Arial" w:hAnsi="Arial" w:cs="Arial"/>
          <w:sz w:val="20"/>
          <w:szCs w:val="20"/>
        </w:rPr>
        <w:t xml:space="preserve">Způsob čerpání </w:t>
      </w:r>
      <w:r w:rsidRPr="00F165F1" w:rsidDel="00CF4B14">
        <w:rPr>
          <w:rFonts w:ascii="Arial" w:hAnsi="Arial" w:cs="Arial"/>
          <w:sz w:val="20"/>
          <w:szCs w:val="20"/>
        </w:rPr>
        <w:t>služeb MS Azure se řídí dokumentem „Podmínky</w:t>
      </w:r>
      <w:r w:rsidR="00EA61C4">
        <w:rPr>
          <w:rFonts w:ascii="Arial" w:hAnsi="Arial" w:cs="Arial"/>
          <w:sz w:val="20"/>
          <w:szCs w:val="20"/>
        </w:rPr>
        <w:t xml:space="preserve"> </w:t>
      </w:r>
      <w:r w:rsidR="00B07BB2">
        <w:rPr>
          <w:rFonts w:ascii="Arial" w:hAnsi="Arial" w:cs="Arial"/>
          <w:sz w:val="20"/>
          <w:szCs w:val="20"/>
        </w:rPr>
        <w:t xml:space="preserve">pro </w:t>
      </w:r>
      <w:r w:rsidRPr="00F165F1" w:rsidDel="00CF4B14">
        <w:rPr>
          <w:rFonts w:ascii="Arial" w:hAnsi="Arial" w:cs="Arial"/>
          <w:sz w:val="20"/>
          <w:szCs w:val="20"/>
        </w:rPr>
        <w:t xml:space="preserve">služby </w:t>
      </w:r>
      <w:r w:rsidR="00091E34">
        <w:rPr>
          <w:rFonts w:ascii="Arial" w:hAnsi="Arial" w:cs="Arial"/>
          <w:sz w:val="20"/>
          <w:szCs w:val="20"/>
        </w:rPr>
        <w:t xml:space="preserve">online“ </w:t>
      </w:r>
      <w:r w:rsidR="00EA61C4">
        <w:rPr>
          <w:rFonts w:ascii="Arial" w:hAnsi="Arial" w:cs="Arial"/>
          <w:sz w:val="20"/>
          <w:szCs w:val="20"/>
        </w:rPr>
        <w:t>(viz čl. II., odst.</w:t>
      </w:r>
      <w:r w:rsidR="00990A06">
        <w:rPr>
          <w:rFonts w:ascii="Arial" w:hAnsi="Arial" w:cs="Arial"/>
          <w:sz w:val="20"/>
          <w:szCs w:val="20"/>
        </w:rPr>
        <w:t xml:space="preserve"> </w:t>
      </w:r>
      <w:r w:rsidR="00EA61C4">
        <w:rPr>
          <w:rFonts w:ascii="Arial" w:hAnsi="Arial" w:cs="Arial"/>
          <w:sz w:val="20"/>
          <w:szCs w:val="20"/>
        </w:rPr>
        <w:t xml:space="preserve">1. písm. </w:t>
      </w:r>
      <w:r w:rsidR="00DB7B7F">
        <w:rPr>
          <w:rFonts w:ascii="Arial" w:hAnsi="Arial" w:cs="Arial"/>
          <w:sz w:val="20"/>
          <w:szCs w:val="20"/>
        </w:rPr>
        <w:t>j</w:t>
      </w:r>
      <w:r w:rsidR="00EA61C4">
        <w:rPr>
          <w:rFonts w:ascii="Arial" w:hAnsi="Arial" w:cs="Arial"/>
          <w:sz w:val="20"/>
          <w:szCs w:val="20"/>
        </w:rPr>
        <w:t>)).</w:t>
      </w:r>
      <w:r w:rsidR="00EA61C4">
        <w:rPr>
          <w:rFonts w:ascii="Arial" w:hAnsi="Arial" w:cs="Arial"/>
          <w:sz w:val="20"/>
          <w:szCs w:val="20"/>
        </w:rPr>
        <w:tab/>
      </w:r>
      <w:r w:rsidR="00EA61C4">
        <w:rPr>
          <w:rFonts w:ascii="Arial" w:hAnsi="Arial" w:cs="Arial"/>
          <w:sz w:val="20"/>
          <w:szCs w:val="20"/>
        </w:rPr>
        <w:tab/>
      </w:r>
      <w:r w:rsidR="00EA61C4">
        <w:rPr>
          <w:rFonts w:ascii="Arial" w:hAnsi="Arial" w:cs="Arial"/>
          <w:sz w:val="20"/>
          <w:szCs w:val="20"/>
        </w:rPr>
        <w:tab/>
      </w:r>
    </w:p>
    <w:p w:rsidR="00264169" w:rsidRDefault="00D877FA" w:rsidP="00981D31">
      <w:pPr>
        <w:pStyle w:val="SBod"/>
        <w:numPr>
          <w:ilvl w:val="0"/>
          <w:numId w:val="40"/>
        </w:numPr>
        <w:tabs>
          <w:tab w:val="clear" w:pos="993"/>
          <w:tab w:val="left" w:pos="426"/>
        </w:tabs>
        <w:spacing w:before="0" w:after="120" w:line="280" w:lineRule="atLeast"/>
        <w:ind w:left="1135" w:hanging="284"/>
        <w:rPr>
          <w:rFonts w:ascii="Arial" w:hAnsi="Arial" w:cs="Arial"/>
          <w:sz w:val="20"/>
          <w:szCs w:val="20"/>
        </w:rPr>
      </w:pPr>
      <w:r w:rsidRPr="004C58EA" w:rsidDel="00CF4B14">
        <w:rPr>
          <w:rFonts w:ascii="Arial" w:hAnsi="Arial" w:cs="Arial"/>
          <w:sz w:val="20"/>
          <w:szCs w:val="20"/>
        </w:rPr>
        <w:lastRenderedPageBreak/>
        <w:t xml:space="preserve">Struktura a množství čerpání služeb MS Azure </w:t>
      </w:r>
      <w:r w:rsidR="001B6992" w:rsidRPr="004C58EA">
        <w:rPr>
          <w:rFonts w:ascii="Arial" w:hAnsi="Arial" w:cs="Arial"/>
          <w:sz w:val="20"/>
          <w:szCs w:val="20"/>
        </w:rPr>
        <w:t xml:space="preserve">po dobu trvání této Smlouvy </w:t>
      </w:r>
      <w:r w:rsidRPr="004C58EA" w:rsidDel="00CF4B14">
        <w:rPr>
          <w:rFonts w:ascii="Arial" w:hAnsi="Arial" w:cs="Arial"/>
          <w:sz w:val="20"/>
          <w:szCs w:val="20"/>
        </w:rPr>
        <w:t>se bude odvíjet od potřeb Objednatele</w:t>
      </w:r>
      <w:r w:rsidR="001B6992" w:rsidRPr="004C58EA">
        <w:rPr>
          <w:rFonts w:ascii="Arial" w:hAnsi="Arial" w:cs="Arial"/>
          <w:sz w:val="20"/>
          <w:szCs w:val="20"/>
        </w:rPr>
        <w:t>, a to bez jakéhokoliv omezení</w:t>
      </w:r>
      <w:r w:rsidR="008847D1" w:rsidRPr="004C58EA">
        <w:rPr>
          <w:rFonts w:ascii="Arial" w:hAnsi="Arial" w:cs="Arial"/>
          <w:sz w:val="20"/>
          <w:szCs w:val="20"/>
        </w:rPr>
        <w:t xml:space="preserve">. </w:t>
      </w:r>
    </w:p>
    <w:p w:rsidR="00FC5B07" w:rsidRPr="00FC5B07" w:rsidRDefault="00FC5B07" w:rsidP="00981D31">
      <w:pPr>
        <w:pStyle w:val="SOdstavec"/>
        <w:numPr>
          <w:ilvl w:val="0"/>
          <w:numId w:val="29"/>
        </w:numPr>
        <w:spacing w:before="0" w:after="120" w:line="280" w:lineRule="atLeast"/>
        <w:ind w:left="426" w:hanging="426"/>
        <w:rPr>
          <w:rFonts w:ascii="Arial" w:hAnsi="Arial" w:cs="Arial"/>
          <w:sz w:val="20"/>
          <w:szCs w:val="20"/>
        </w:rPr>
      </w:pPr>
      <w:r>
        <w:rPr>
          <w:rFonts w:ascii="Arial" w:hAnsi="Arial" w:cs="Arial"/>
          <w:sz w:val="20"/>
          <w:szCs w:val="20"/>
        </w:rPr>
        <w:t>Uzavírání dodatků</w:t>
      </w:r>
      <w:r w:rsidR="00D42D91">
        <w:rPr>
          <w:rFonts w:ascii="Arial" w:hAnsi="Arial" w:cs="Arial"/>
          <w:sz w:val="20"/>
          <w:szCs w:val="20"/>
        </w:rPr>
        <w:t xml:space="preserve"> k této Smlouvě</w:t>
      </w:r>
      <w:r>
        <w:rPr>
          <w:rFonts w:ascii="Arial" w:hAnsi="Arial" w:cs="Arial"/>
          <w:sz w:val="20"/>
          <w:szCs w:val="20"/>
        </w:rPr>
        <w:t>:</w:t>
      </w:r>
    </w:p>
    <w:p w:rsidR="00436598" w:rsidRPr="00091E34" w:rsidRDefault="009C47C2" w:rsidP="00981D31">
      <w:pPr>
        <w:pStyle w:val="SOdstavec"/>
        <w:numPr>
          <w:ilvl w:val="0"/>
          <w:numId w:val="27"/>
        </w:numPr>
        <w:spacing w:before="0" w:after="120" w:line="280" w:lineRule="atLeast"/>
        <w:rPr>
          <w:rFonts w:ascii="Arial" w:hAnsi="Arial" w:cs="Arial"/>
          <w:sz w:val="20"/>
          <w:szCs w:val="20"/>
        </w:rPr>
      </w:pPr>
      <w:r w:rsidRPr="00091E34">
        <w:rPr>
          <w:rFonts w:ascii="Arial" w:hAnsi="Arial" w:cs="Arial"/>
          <w:sz w:val="20"/>
          <w:szCs w:val="20"/>
        </w:rPr>
        <w:t xml:space="preserve">Jednotlivé dodatky </w:t>
      </w:r>
      <w:r w:rsidR="00351216" w:rsidRPr="00091E34">
        <w:rPr>
          <w:rFonts w:ascii="Arial" w:hAnsi="Arial" w:cs="Arial"/>
          <w:sz w:val="20"/>
          <w:szCs w:val="20"/>
        </w:rPr>
        <w:t xml:space="preserve">k této Smlouvě </w:t>
      </w:r>
      <w:r w:rsidRPr="00091E34">
        <w:rPr>
          <w:rFonts w:ascii="Arial" w:hAnsi="Arial" w:cs="Arial"/>
          <w:sz w:val="20"/>
          <w:szCs w:val="20"/>
        </w:rPr>
        <w:t>lze uzavírat pouze elektronicky.</w:t>
      </w:r>
    </w:p>
    <w:p w:rsidR="0085605F" w:rsidRPr="00091E34" w:rsidRDefault="006B187F" w:rsidP="00981D31">
      <w:pPr>
        <w:pStyle w:val="SOdstavec"/>
        <w:numPr>
          <w:ilvl w:val="0"/>
          <w:numId w:val="27"/>
        </w:numPr>
        <w:spacing w:before="0" w:after="120" w:line="280" w:lineRule="atLeast"/>
        <w:rPr>
          <w:rFonts w:ascii="Arial" w:hAnsi="Arial" w:cs="Arial"/>
          <w:sz w:val="20"/>
          <w:szCs w:val="20"/>
        </w:rPr>
      </w:pPr>
      <w:r w:rsidRPr="00091E34">
        <w:rPr>
          <w:rFonts w:ascii="Arial" w:hAnsi="Arial" w:cs="Arial"/>
          <w:sz w:val="20"/>
          <w:szCs w:val="20"/>
        </w:rPr>
        <w:t>N</w:t>
      </w:r>
      <w:r w:rsidR="00357376" w:rsidRPr="00091E34">
        <w:rPr>
          <w:rFonts w:ascii="Arial" w:hAnsi="Arial" w:cs="Arial"/>
          <w:sz w:val="20"/>
          <w:szCs w:val="20"/>
        </w:rPr>
        <w:t>ávrh</w:t>
      </w:r>
      <w:r w:rsidR="00D04582" w:rsidRPr="00091E34">
        <w:rPr>
          <w:rFonts w:ascii="Arial" w:hAnsi="Arial" w:cs="Arial"/>
          <w:sz w:val="20"/>
          <w:szCs w:val="20"/>
        </w:rPr>
        <w:t>y</w:t>
      </w:r>
      <w:r w:rsidR="00357376" w:rsidRPr="00091E34">
        <w:rPr>
          <w:rFonts w:ascii="Arial" w:hAnsi="Arial" w:cs="Arial"/>
          <w:sz w:val="20"/>
          <w:szCs w:val="20"/>
        </w:rPr>
        <w:t xml:space="preserve"> </w:t>
      </w:r>
      <w:r w:rsidR="00EB500C" w:rsidRPr="00091E34">
        <w:rPr>
          <w:rFonts w:ascii="Arial" w:hAnsi="Arial" w:cs="Arial"/>
          <w:sz w:val="20"/>
          <w:szCs w:val="20"/>
        </w:rPr>
        <w:t xml:space="preserve">jednotlivých </w:t>
      </w:r>
      <w:r w:rsidR="00357376" w:rsidRPr="00091E34">
        <w:rPr>
          <w:rFonts w:ascii="Arial" w:hAnsi="Arial" w:cs="Arial"/>
          <w:sz w:val="20"/>
          <w:szCs w:val="20"/>
        </w:rPr>
        <w:t>d</w:t>
      </w:r>
      <w:r w:rsidR="007C1316" w:rsidRPr="00091E34">
        <w:rPr>
          <w:rFonts w:ascii="Arial" w:hAnsi="Arial" w:cs="Arial"/>
          <w:sz w:val="20"/>
          <w:szCs w:val="20"/>
        </w:rPr>
        <w:t>odatk</w:t>
      </w:r>
      <w:r w:rsidR="009453DE" w:rsidRPr="00091E34">
        <w:rPr>
          <w:rFonts w:ascii="Arial" w:hAnsi="Arial" w:cs="Arial"/>
          <w:sz w:val="20"/>
          <w:szCs w:val="20"/>
        </w:rPr>
        <w:t>ů</w:t>
      </w:r>
      <w:r w:rsidR="00357376" w:rsidRPr="00091E34">
        <w:rPr>
          <w:rFonts w:ascii="Arial" w:hAnsi="Arial" w:cs="Arial"/>
          <w:sz w:val="20"/>
          <w:szCs w:val="20"/>
        </w:rPr>
        <w:t xml:space="preserve"> </w:t>
      </w:r>
      <w:r w:rsidR="00C42067" w:rsidRPr="00091E34">
        <w:rPr>
          <w:rFonts w:ascii="Arial" w:hAnsi="Arial" w:cs="Arial"/>
          <w:sz w:val="20"/>
          <w:szCs w:val="20"/>
        </w:rPr>
        <w:t xml:space="preserve">k této Smlouvě </w:t>
      </w:r>
      <w:r w:rsidR="007C1316" w:rsidRPr="00091E34">
        <w:rPr>
          <w:rFonts w:ascii="Arial" w:hAnsi="Arial" w:cs="Arial"/>
          <w:sz w:val="20"/>
          <w:szCs w:val="20"/>
        </w:rPr>
        <w:t xml:space="preserve">vypracuje </w:t>
      </w:r>
      <w:r w:rsidR="00357376" w:rsidRPr="00091E34">
        <w:rPr>
          <w:rFonts w:ascii="Arial" w:hAnsi="Arial" w:cs="Arial"/>
          <w:sz w:val="20"/>
          <w:szCs w:val="20"/>
        </w:rPr>
        <w:t>Objednatel</w:t>
      </w:r>
      <w:r w:rsidR="007C1316" w:rsidRPr="00091E34">
        <w:rPr>
          <w:rFonts w:ascii="Arial" w:hAnsi="Arial" w:cs="Arial"/>
          <w:sz w:val="20"/>
          <w:szCs w:val="20"/>
        </w:rPr>
        <w:t xml:space="preserve"> a zašle je Poskytovateli do </w:t>
      </w:r>
      <w:r w:rsidR="00D34F17" w:rsidRPr="00091E34">
        <w:rPr>
          <w:rFonts w:ascii="Arial" w:hAnsi="Arial" w:cs="Arial"/>
          <w:sz w:val="20"/>
          <w:szCs w:val="20"/>
        </w:rPr>
        <w:t xml:space="preserve">jeho </w:t>
      </w:r>
      <w:r w:rsidR="007C1316" w:rsidRPr="00091E34">
        <w:rPr>
          <w:rFonts w:ascii="Arial" w:hAnsi="Arial" w:cs="Arial"/>
          <w:sz w:val="20"/>
          <w:szCs w:val="20"/>
        </w:rPr>
        <w:t>datové schránky.</w:t>
      </w:r>
      <w:r w:rsidRPr="00091E34">
        <w:rPr>
          <w:rFonts w:ascii="Arial" w:hAnsi="Arial" w:cs="Arial"/>
          <w:sz w:val="20"/>
          <w:szCs w:val="20"/>
        </w:rPr>
        <w:t xml:space="preserve"> </w:t>
      </w:r>
    </w:p>
    <w:p w:rsidR="00D34F17" w:rsidRPr="00091E34" w:rsidRDefault="007C1316" w:rsidP="00981D31">
      <w:pPr>
        <w:pStyle w:val="SOdstavec"/>
        <w:numPr>
          <w:ilvl w:val="0"/>
          <w:numId w:val="27"/>
        </w:numPr>
        <w:spacing w:before="0" w:after="120" w:line="280" w:lineRule="atLeast"/>
      </w:pPr>
      <w:r w:rsidRPr="00091E34">
        <w:rPr>
          <w:rFonts w:ascii="Arial" w:hAnsi="Arial" w:cs="Arial"/>
          <w:sz w:val="20"/>
          <w:szCs w:val="20"/>
        </w:rPr>
        <w:t>Poskytovatel se zavazuje</w:t>
      </w:r>
      <w:r w:rsidR="00357376" w:rsidRPr="00091E34">
        <w:rPr>
          <w:rFonts w:ascii="Arial" w:hAnsi="Arial" w:cs="Arial"/>
          <w:sz w:val="20"/>
          <w:szCs w:val="20"/>
        </w:rPr>
        <w:t xml:space="preserve"> vždy </w:t>
      </w:r>
      <w:r w:rsidR="00352071" w:rsidRPr="00091E34">
        <w:rPr>
          <w:rFonts w:ascii="Arial" w:hAnsi="Arial" w:cs="Arial"/>
          <w:sz w:val="20"/>
          <w:szCs w:val="20"/>
        </w:rPr>
        <w:t xml:space="preserve">návrh příslušného dodatku </w:t>
      </w:r>
      <w:r w:rsidR="00746C34" w:rsidRPr="00091E34">
        <w:rPr>
          <w:rFonts w:ascii="Arial" w:hAnsi="Arial" w:cs="Arial"/>
          <w:sz w:val="20"/>
          <w:szCs w:val="20"/>
        </w:rPr>
        <w:t xml:space="preserve">beze změn </w:t>
      </w:r>
      <w:r w:rsidR="00352071" w:rsidRPr="00091E34">
        <w:rPr>
          <w:rFonts w:ascii="Arial" w:hAnsi="Arial" w:cs="Arial"/>
          <w:sz w:val="20"/>
          <w:szCs w:val="20"/>
        </w:rPr>
        <w:t>přijmout,</w:t>
      </w:r>
      <w:r w:rsidR="009B2A65" w:rsidRPr="00091E34">
        <w:rPr>
          <w:rFonts w:ascii="Arial" w:hAnsi="Arial" w:cs="Arial"/>
          <w:sz w:val="20"/>
          <w:szCs w:val="20"/>
        </w:rPr>
        <w:t xml:space="preserve"> a </w:t>
      </w:r>
      <w:r w:rsidR="00357376" w:rsidRPr="00091E34">
        <w:rPr>
          <w:rFonts w:ascii="Arial" w:hAnsi="Arial" w:cs="Arial"/>
          <w:sz w:val="20"/>
          <w:szCs w:val="20"/>
        </w:rPr>
        <w:t xml:space="preserve">podepsaný </w:t>
      </w:r>
      <w:r w:rsidR="009453DE" w:rsidRPr="00091E34">
        <w:rPr>
          <w:rFonts w:ascii="Arial" w:hAnsi="Arial" w:cs="Arial"/>
          <w:sz w:val="20"/>
          <w:szCs w:val="20"/>
        </w:rPr>
        <w:t xml:space="preserve">oprávněnou osobou </w:t>
      </w:r>
      <w:r w:rsidR="00357376" w:rsidRPr="00091E34">
        <w:rPr>
          <w:rFonts w:ascii="Arial" w:hAnsi="Arial" w:cs="Arial"/>
          <w:sz w:val="20"/>
          <w:szCs w:val="20"/>
        </w:rPr>
        <w:t>uznávaným elektronickým podpisem v</w:t>
      </w:r>
      <w:r w:rsidR="000926FF" w:rsidRPr="00091E34">
        <w:rPr>
          <w:rFonts w:ascii="Arial" w:hAnsi="Arial" w:cs="Arial"/>
          <w:sz w:val="20"/>
          <w:szCs w:val="20"/>
        </w:rPr>
        <w:t>e smyslu</w:t>
      </w:r>
      <w:r w:rsidR="00357376" w:rsidRPr="00091E34">
        <w:rPr>
          <w:rFonts w:ascii="Arial" w:hAnsi="Arial" w:cs="Arial"/>
          <w:sz w:val="20"/>
          <w:szCs w:val="20"/>
        </w:rPr>
        <w:t xml:space="preserve"> § 6</w:t>
      </w:r>
      <w:r w:rsidR="00DF724A" w:rsidRPr="00091E34">
        <w:rPr>
          <w:rFonts w:ascii="Arial" w:hAnsi="Arial" w:cs="Arial"/>
          <w:sz w:val="20"/>
          <w:szCs w:val="20"/>
        </w:rPr>
        <w:t>,</w:t>
      </w:r>
      <w:r w:rsidR="00357376" w:rsidRPr="00091E34">
        <w:rPr>
          <w:rFonts w:ascii="Arial" w:hAnsi="Arial" w:cs="Arial"/>
          <w:sz w:val="20"/>
          <w:szCs w:val="20"/>
        </w:rPr>
        <w:t xml:space="preserve"> </w:t>
      </w:r>
      <w:r w:rsidR="009453DE" w:rsidRPr="00091E34">
        <w:rPr>
          <w:rFonts w:ascii="Arial" w:hAnsi="Arial" w:cs="Arial"/>
          <w:sz w:val="20"/>
          <w:szCs w:val="20"/>
        </w:rPr>
        <w:t>odst.</w:t>
      </w:r>
      <w:r w:rsidR="00DF724A" w:rsidRPr="00091E34">
        <w:rPr>
          <w:rFonts w:ascii="Arial" w:hAnsi="Arial" w:cs="Arial"/>
          <w:sz w:val="20"/>
          <w:szCs w:val="20"/>
        </w:rPr>
        <w:t xml:space="preserve"> </w:t>
      </w:r>
      <w:r w:rsidR="009453DE" w:rsidRPr="00091E34">
        <w:rPr>
          <w:rFonts w:ascii="Arial" w:hAnsi="Arial" w:cs="Arial"/>
          <w:sz w:val="20"/>
          <w:szCs w:val="20"/>
        </w:rPr>
        <w:t>2</w:t>
      </w:r>
      <w:r w:rsidR="00DF724A" w:rsidRPr="00091E34">
        <w:rPr>
          <w:rFonts w:ascii="Arial" w:hAnsi="Arial" w:cs="Arial"/>
          <w:sz w:val="20"/>
          <w:szCs w:val="20"/>
        </w:rPr>
        <w:t>.</w:t>
      </w:r>
      <w:r w:rsidR="009B300F" w:rsidRPr="00091E34">
        <w:rPr>
          <w:rFonts w:ascii="Arial" w:hAnsi="Arial" w:cs="Arial"/>
          <w:sz w:val="20"/>
          <w:szCs w:val="20"/>
        </w:rPr>
        <w:t xml:space="preserve"> </w:t>
      </w:r>
      <w:r w:rsidR="00357376" w:rsidRPr="00091E34">
        <w:rPr>
          <w:rFonts w:ascii="Arial" w:hAnsi="Arial" w:cs="Arial"/>
          <w:sz w:val="20"/>
          <w:szCs w:val="20"/>
        </w:rPr>
        <w:t xml:space="preserve">zákona č. 297/2016 Sb., o službách vytvářejících důvěru pro elektronické transakce, ve znění pozdějších předpisů, </w:t>
      </w:r>
      <w:r w:rsidR="009B2A65" w:rsidRPr="00091E34">
        <w:rPr>
          <w:rFonts w:ascii="Arial" w:hAnsi="Arial" w:cs="Arial"/>
          <w:sz w:val="20"/>
          <w:szCs w:val="20"/>
        </w:rPr>
        <w:t xml:space="preserve">jej </w:t>
      </w:r>
      <w:r w:rsidRPr="00091E34">
        <w:rPr>
          <w:rFonts w:ascii="Arial" w:hAnsi="Arial" w:cs="Arial"/>
          <w:sz w:val="20"/>
          <w:szCs w:val="20"/>
        </w:rPr>
        <w:t xml:space="preserve">doručit do datové schránky VZP ČR vždy </w:t>
      </w:r>
      <w:r w:rsidRPr="00091E34">
        <w:rPr>
          <w:rFonts w:ascii="Arial" w:hAnsi="Arial" w:cs="Arial"/>
          <w:b/>
          <w:sz w:val="20"/>
          <w:szCs w:val="20"/>
        </w:rPr>
        <w:t>nejpozději do 14 kalendářních dnů</w:t>
      </w:r>
      <w:r w:rsidRPr="00091E34">
        <w:rPr>
          <w:rFonts w:ascii="Arial" w:hAnsi="Arial" w:cs="Arial"/>
          <w:sz w:val="20"/>
          <w:szCs w:val="20"/>
        </w:rPr>
        <w:t xml:space="preserve"> </w:t>
      </w:r>
      <w:r w:rsidR="00357376" w:rsidRPr="00091E34">
        <w:rPr>
          <w:rFonts w:ascii="Arial" w:hAnsi="Arial" w:cs="Arial"/>
          <w:sz w:val="20"/>
          <w:szCs w:val="20"/>
        </w:rPr>
        <w:t>ode dne, kdy mu byl</w:t>
      </w:r>
      <w:r w:rsidR="00F04819" w:rsidRPr="00091E34">
        <w:rPr>
          <w:rFonts w:ascii="Arial" w:hAnsi="Arial" w:cs="Arial"/>
          <w:sz w:val="20"/>
          <w:szCs w:val="20"/>
        </w:rPr>
        <w:t xml:space="preserve"> </w:t>
      </w:r>
      <w:r w:rsidR="00357376" w:rsidRPr="00091E34">
        <w:rPr>
          <w:rFonts w:ascii="Arial" w:hAnsi="Arial" w:cs="Arial"/>
          <w:sz w:val="20"/>
          <w:szCs w:val="20"/>
        </w:rPr>
        <w:t xml:space="preserve">návrh dodatku </w:t>
      </w:r>
      <w:r w:rsidR="00C42067" w:rsidRPr="00091E34">
        <w:rPr>
          <w:rFonts w:ascii="Arial" w:hAnsi="Arial" w:cs="Arial"/>
          <w:sz w:val="20"/>
          <w:szCs w:val="20"/>
        </w:rPr>
        <w:t xml:space="preserve">k této Smlouvě </w:t>
      </w:r>
      <w:r w:rsidR="00357376" w:rsidRPr="00091E34">
        <w:rPr>
          <w:rFonts w:ascii="Arial" w:hAnsi="Arial" w:cs="Arial"/>
          <w:sz w:val="20"/>
          <w:szCs w:val="20"/>
        </w:rPr>
        <w:t>doručen.</w:t>
      </w:r>
      <w:r w:rsidRPr="00091E34">
        <w:rPr>
          <w:rFonts w:ascii="Arial" w:hAnsi="Arial" w:cs="Arial"/>
          <w:sz w:val="20"/>
          <w:szCs w:val="20"/>
        </w:rPr>
        <w:t xml:space="preserve"> </w:t>
      </w:r>
      <w:r w:rsidR="007724F3" w:rsidRPr="00091E34">
        <w:rPr>
          <w:rFonts w:ascii="Arial" w:hAnsi="Arial" w:cs="Arial"/>
          <w:sz w:val="20"/>
          <w:szCs w:val="20"/>
        </w:rPr>
        <w:t xml:space="preserve">Nesplnění </w:t>
      </w:r>
      <w:r w:rsidR="00352071" w:rsidRPr="00091E34">
        <w:rPr>
          <w:rFonts w:ascii="Arial" w:hAnsi="Arial" w:cs="Arial"/>
          <w:sz w:val="20"/>
          <w:szCs w:val="20"/>
        </w:rPr>
        <w:t xml:space="preserve">uvedených </w:t>
      </w:r>
      <w:r w:rsidR="007724F3" w:rsidRPr="00091E34">
        <w:rPr>
          <w:rFonts w:ascii="Arial" w:hAnsi="Arial" w:cs="Arial"/>
          <w:sz w:val="20"/>
          <w:szCs w:val="20"/>
        </w:rPr>
        <w:t>povinnost</w:t>
      </w:r>
      <w:r w:rsidR="00352071" w:rsidRPr="00091E34">
        <w:rPr>
          <w:rFonts w:ascii="Arial" w:hAnsi="Arial" w:cs="Arial"/>
          <w:sz w:val="20"/>
          <w:szCs w:val="20"/>
        </w:rPr>
        <w:t>í</w:t>
      </w:r>
      <w:r w:rsidR="007724F3" w:rsidRPr="00091E34">
        <w:rPr>
          <w:rFonts w:ascii="Arial" w:hAnsi="Arial" w:cs="Arial"/>
          <w:sz w:val="20"/>
          <w:szCs w:val="20"/>
        </w:rPr>
        <w:t xml:space="preserve"> nemůže jít k tíži Objednatele (k tomu </w:t>
      </w:r>
      <w:r w:rsidR="001675BE" w:rsidRPr="00091E34">
        <w:rPr>
          <w:rFonts w:ascii="Arial" w:hAnsi="Arial" w:cs="Arial"/>
          <w:sz w:val="20"/>
          <w:szCs w:val="20"/>
        </w:rPr>
        <w:t xml:space="preserve">též </w:t>
      </w:r>
      <w:r w:rsidR="007724F3" w:rsidRPr="00091E34">
        <w:rPr>
          <w:rFonts w:ascii="Arial" w:hAnsi="Arial" w:cs="Arial"/>
          <w:sz w:val="20"/>
          <w:szCs w:val="20"/>
        </w:rPr>
        <w:t>srov. čl. X</w:t>
      </w:r>
      <w:r w:rsidR="007D306F" w:rsidRPr="00091E34">
        <w:rPr>
          <w:rFonts w:ascii="Arial" w:hAnsi="Arial" w:cs="Arial"/>
          <w:sz w:val="20"/>
          <w:szCs w:val="20"/>
        </w:rPr>
        <w:t>I</w:t>
      </w:r>
      <w:r w:rsidR="001917A0">
        <w:rPr>
          <w:rFonts w:ascii="Arial" w:hAnsi="Arial" w:cs="Arial"/>
          <w:sz w:val="20"/>
          <w:szCs w:val="20"/>
        </w:rPr>
        <w:t>V</w:t>
      </w:r>
      <w:r w:rsidR="007724F3" w:rsidRPr="00091E34">
        <w:rPr>
          <w:rFonts w:ascii="Arial" w:hAnsi="Arial" w:cs="Arial"/>
          <w:sz w:val="20"/>
          <w:szCs w:val="20"/>
        </w:rPr>
        <w:t>., odst.</w:t>
      </w:r>
      <w:r w:rsidR="00990A06" w:rsidRPr="00091E34">
        <w:rPr>
          <w:rFonts w:ascii="Arial" w:hAnsi="Arial" w:cs="Arial"/>
          <w:sz w:val="20"/>
          <w:szCs w:val="20"/>
        </w:rPr>
        <w:t xml:space="preserve"> </w:t>
      </w:r>
      <w:r w:rsidR="007724F3" w:rsidRPr="00091E34">
        <w:rPr>
          <w:rFonts w:ascii="Arial" w:hAnsi="Arial" w:cs="Arial"/>
          <w:sz w:val="20"/>
          <w:szCs w:val="20"/>
        </w:rPr>
        <w:t>1.)</w:t>
      </w:r>
      <w:r w:rsidR="00DF724A" w:rsidRPr="00091E34">
        <w:rPr>
          <w:rFonts w:ascii="Arial" w:hAnsi="Arial" w:cs="Arial"/>
          <w:sz w:val="20"/>
          <w:szCs w:val="20"/>
        </w:rPr>
        <w:t>.</w:t>
      </w:r>
      <w:r w:rsidR="007724F3" w:rsidRPr="00091E34">
        <w:rPr>
          <w:rFonts w:ascii="Arial" w:hAnsi="Arial" w:cs="Arial"/>
          <w:sz w:val="20"/>
          <w:szCs w:val="20"/>
        </w:rPr>
        <w:t xml:space="preserve"> </w:t>
      </w:r>
    </w:p>
    <w:p w:rsidR="00B947FF" w:rsidRPr="00091E34" w:rsidRDefault="00357376" w:rsidP="00981D31">
      <w:pPr>
        <w:pStyle w:val="SOdstavec"/>
        <w:numPr>
          <w:ilvl w:val="0"/>
          <w:numId w:val="27"/>
        </w:numPr>
        <w:spacing w:before="0" w:after="120" w:line="280" w:lineRule="atLeast"/>
      </w:pPr>
      <w:r w:rsidRPr="00091E34">
        <w:rPr>
          <w:rFonts w:ascii="Arial" w:hAnsi="Arial" w:cs="Arial"/>
          <w:sz w:val="20"/>
          <w:szCs w:val="20"/>
        </w:rPr>
        <w:t xml:space="preserve">VZP ČR bude </w:t>
      </w:r>
      <w:r w:rsidR="009A62D7" w:rsidRPr="00091E34">
        <w:rPr>
          <w:rFonts w:ascii="Arial" w:hAnsi="Arial" w:cs="Arial"/>
          <w:sz w:val="20"/>
          <w:szCs w:val="20"/>
        </w:rPr>
        <w:t>d</w:t>
      </w:r>
      <w:r w:rsidRPr="00091E34">
        <w:rPr>
          <w:rFonts w:ascii="Arial" w:hAnsi="Arial" w:cs="Arial"/>
          <w:sz w:val="20"/>
          <w:szCs w:val="20"/>
        </w:rPr>
        <w:t>odatk</w:t>
      </w:r>
      <w:r w:rsidR="00AE64D2" w:rsidRPr="00091E34">
        <w:rPr>
          <w:rFonts w:ascii="Arial" w:hAnsi="Arial" w:cs="Arial"/>
          <w:sz w:val="20"/>
          <w:szCs w:val="20"/>
        </w:rPr>
        <w:t>y</w:t>
      </w:r>
      <w:r w:rsidR="00C42067" w:rsidRPr="00091E34">
        <w:rPr>
          <w:rFonts w:ascii="Arial" w:hAnsi="Arial" w:cs="Arial"/>
          <w:sz w:val="20"/>
          <w:szCs w:val="20"/>
        </w:rPr>
        <w:t xml:space="preserve"> k této Smlouvě</w:t>
      </w:r>
      <w:r w:rsidRPr="00091E34">
        <w:rPr>
          <w:rFonts w:ascii="Arial" w:hAnsi="Arial" w:cs="Arial"/>
          <w:sz w:val="20"/>
          <w:szCs w:val="20"/>
        </w:rPr>
        <w:t xml:space="preserve"> vždy podepisovat </w:t>
      </w:r>
      <w:r w:rsidR="00AE64D2" w:rsidRPr="00091E34">
        <w:rPr>
          <w:rFonts w:ascii="Arial" w:hAnsi="Arial" w:cs="Arial"/>
          <w:sz w:val="20"/>
          <w:szCs w:val="20"/>
        </w:rPr>
        <w:t xml:space="preserve">v souladu s § 5 výše citovaného zákona </w:t>
      </w:r>
      <w:r w:rsidRPr="00091E34">
        <w:rPr>
          <w:rFonts w:ascii="Arial" w:hAnsi="Arial" w:cs="Arial"/>
          <w:sz w:val="20"/>
          <w:szCs w:val="20"/>
        </w:rPr>
        <w:t>kvalifikovaným elektronickým podpisem.</w:t>
      </w:r>
    </w:p>
    <w:p w:rsidR="00436598" w:rsidRPr="00091E34" w:rsidRDefault="007C4381" w:rsidP="00981D31">
      <w:pPr>
        <w:pStyle w:val="SOdstavec"/>
        <w:numPr>
          <w:ilvl w:val="0"/>
          <w:numId w:val="27"/>
        </w:numPr>
        <w:spacing w:before="0" w:after="120" w:line="280" w:lineRule="atLeast"/>
      </w:pPr>
      <w:r w:rsidRPr="00091E34">
        <w:rPr>
          <w:rFonts w:ascii="Arial" w:hAnsi="Arial" w:cs="Arial"/>
          <w:sz w:val="20"/>
          <w:szCs w:val="20"/>
        </w:rPr>
        <w:t>Příslušný d</w:t>
      </w:r>
      <w:r w:rsidR="00357376" w:rsidRPr="00091E34">
        <w:rPr>
          <w:rFonts w:ascii="Arial" w:hAnsi="Arial" w:cs="Arial"/>
          <w:sz w:val="20"/>
          <w:szCs w:val="20"/>
        </w:rPr>
        <w:t>odatek</w:t>
      </w:r>
      <w:r w:rsidR="00C42067" w:rsidRPr="00091E34">
        <w:rPr>
          <w:rFonts w:ascii="Arial" w:hAnsi="Arial" w:cs="Arial"/>
          <w:sz w:val="20"/>
          <w:szCs w:val="20"/>
        </w:rPr>
        <w:t xml:space="preserve"> k této Smlouvě</w:t>
      </w:r>
      <w:r w:rsidR="00382547" w:rsidRPr="00091E34">
        <w:rPr>
          <w:rFonts w:ascii="Arial" w:hAnsi="Arial" w:cs="Arial"/>
          <w:sz w:val="20"/>
          <w:szCs w:val="20"/>
        </w:rPr>
        <w:t xml:space="preserve"> </w:t>
      </w:r>
      <w:r w:rsidR="00836929" w:rsidRPr="00091E34">
        <w:rPr>
          <w:rFonts w:ascii="Arial" w:hAnsi="Arial" w:cs="Arial"/>
          <w:sz w:val="20"/>
          <w:szCs w:val="20"/>
        </w:rPr>
        <w:t>bude</w:t>
      </w:r>
      <w:r w:rsidR="00EF6D6A" w:rsidRPr="00091E34">
        <w:rPr>
          <w:rFonts w:ascii="Arial" w:hAnsi="Arial" w:cs="Arial"/>
          <w:sz w:val="20"/>
          <w:szCs w:val="20"/>
        </w:rPr>
        <w:t xml:space="preserve"> </w:t>
      </w:r>
      <w:r w:rsidR="00382547" w:rsidRPr="00091E34">
        <w:rPr>
          <w:rFonts w:ascii="Arial" w:hAnsi="Arial" w:cs="Arial"/>
          <w:sz w:val="20"/>
          <w:szCs w:val="20"/>
        </w:rPr>
        <w:t xml:space="preserve">uzavřen dnem jeho podpisu oběma </w:t>
      </w:r>
      <w:r w:rsidR="001917A0">
        <w:rPr>
          <w:rFonts w:ascii="Arial" w:hAnsi="Arial" w:cs="Arial"/>
          <w:sz w:val="20"/>
          <w:szCs w:val="20"/>
        </w:rPr>
        <w:t>S</w:t>
      </w:r>
      <w:r w:rsidR="00382547" w:rsidRPr="00091E34">
        <w:rPr>
          <w:rFonts w:ascii="Arial" w:hAnsi="Arial" w:cs="Arial"/>
          <w:sz w:val="20"/>
          <w:szCs w:val="20"/>
        </w:rPr>
        <w:t>mluvními stranami (k tomu viz</w:t>
      </w:r>
      <w:r w:rsidR="00D34F17" w:rsidRPr="00091E34">
        <w:rPr>
          <w:rFonts w:ascii="Arial" w:hAnsi="Arial" w:cs="Arial"/>
          <w:sz w:val="20"/>
          <w:szCs w:val="20"/>
        </w:rPr>
        <w:t xml:space="preserve"> </w:t>
      </w:r>
      <w:r w:rsidR="00382547" w:rsidRPr="00091E34">
        <w:rPr>
          <w:rFonts w:ascii="Arial" w:hAnsi="Arial" w:cs="Arial"/>
          <w:sz w:val="20"/>
          <w:szCs w:val="20"/>
        </w:rPr>
        <w:t>č</w:t>
      </w:r>
      <w:r w:rsidR="00D34F17" w:rsidRPr="00091E34">
        <w:rPr>
          <w:rFonts w:ascii="Arial" w:hAnsi="Arial" w:cs="Arial"/>
          <w:sz w:val="20"/>
          <w:szCs w:val="20"/>
        </w:rPr>
        <w:t>l</w:t>
      </w:r>
      <w:r w:rsidR="00382547" w:rsidRPr="00091E34">
        <w:rPr>
          <w:rFonts w:ascii="Arial" w:hAnsi="Arial" w:cs="Arial"/>
          <w:sz w:val="20"/>
          <w:szCs w:val="20"/>
        </w:rPr>
        <w:t>. XVI., odst.</w:t>
      </w:r>
      <w:r w:rsidR="00091E34">
        <w:rPr>
          <w:rFonts w:ascii="Arial" w:hAnsi="Arial" w:cs="Arial"/>
          <w:sz w:val="20"/>
          <w:szCs w:val="20"/>
        </w:rPr>
        <w:t xml:space="preserve"> </w:t>
      </w:r>
      <w:r w:rsidR="00382547" w:rsidRPr="00091E34">
        <w:rPr>
          <w:rFonts w:ascii="Arial" w:hAnsi="Arial" w:cs="Arial"/>
          <w:sz w:val="20"/>
          <w:szCs w:val="20"/>
        </w:rPr>
        <w:t>11.)</w:t>
      </w:r>
      <w:r w:rsidRPr="00091E34">
        <w:rPr>
          <w:rFonts w:ascii="Arial" w:hAnsi="Arial" w:cs="Arial"/>
          <w:sz w:val="20"/>
          <w:szCs w:val="20"/>
        </w:rPr>
        <w:t xml:space="preserve">; účinnosti </w:t>
      </w:r>
      <w:r w:rsidR="00357376" w:rsidRPr="00091E34">
        <w:rPr>
          <w:rFonts w:ascii="Arial" w:hAnsi="Arial" w:cs="Arial"/>
          <w:sz w:val="20"/>
          <w:szCs w:val="20"/>
        </w:rPr>
        <w:t>nab</w:t>
      </w:r>
      <w:r w:rsidR="00351216" w:rsidRPr="00091E34">
        <w:rPr>
          <w:rFonts w:ascii="Arial" w:hAnsi="Arial" w:cs="Arial"/>
          <w:sz w:val="20"/>
          <w:szCs w:val="20"/>
        </w:rPr>
        <w:t>u</w:t>
      </w:r>
      <w:r w:rsidR="00357376" w:rsidRPr="00091E34">
        <w:rPr>
          <w:rFonts w:ascii="Arial" w:hAnsi="Arial" w:cs="Arial"/>
          <w:sz w:val="20"/>
          <w:szCs w:val="20"/>
        </w:rPr>
        <w:t xml:space="preserve">de </w:t>
      </w:r>
      <w:r w:rsidRPr="00091E34">
        <w:rPr>
          <w:rFonts w:ascii="Arial" w:hAnsi="Arial" w:cs="Arial"/>
          <w:sz w:val="20"/>
          <w:szCs w:val="20"/>
        </w:rPr>
        <w:t xml:space="preserve">dnem </w:t>
      </w:r>
      <w:r w:rsidR="00FC5B07" w:rsidRPr="00091E34">
        <w:rPr>
          <w:rFonts w:ascii="Arial" w:hAnsi="Arial" w:cs="Arial"/>
          <w:sz w:val="20"/>
          <w:szCs w:val="20"/>
        </w:rPr>
        <w:t>u</w:t>
      </w:r>
      <w:r w:rsidR="00357376" w:rsidRPr="00091E34">
        <w:rPr>
          <w:rFonts w:ascii="Arial" w:hAnsi="Arial" w:cs="Arial"/>
          <w:sz w:val="20"/>
          <w:szCs w:val="20"/>
        </w:rPr>
        <w:t>veřejnění prostřednictvím registru smluv v souladu se zákonem o registru smluv</w:t>
      </w:r>
      <w:r w:rsidR="00DF724A" w:rsidRPr="00091E34">
        <w:rPr>
          <w:rFonts w:ascii="Arial" w:hAnsi="Arial" w:cs="Arial"/>
          <w:sz w:val="20"/>
          <w:szCs w:val="20"/>
        </w:rPr>
        <w:t xml:space="preserve"> (</w:t>
      </w:r>
      <w:r w:rsidR="009A62D7" w:rsidRPr="00091E34">
        <w:rPr>
          <w:rFonts w:ascii="Arial" w:hAnsi="Arial" w:cs="Arial"/>
          <w:sz w:val="20"/>
          <w:szCs w:val="20"/>
        </w:rPr>
        <w:t>s výjimkou</w:t>
      </w:r>
      <w:r w:rsidR="00836929" w:rsidRPr="00091E34">
        <w:rPr>
          <w:rFonts w:ascii="Arial" w:hAnsi="Arial" w:cs="Arial"/>
          <w:sz w:val="20"/>
          <w:szCs w:val="20"/>
        </w:rPr>
        <w:t xml:space="preserve"> účinnosti u</w:t>
      </w:r>
      <w:r w:rsidR="009A62D7" w:rsidRPr="00091E34">
        <w:rPr>
          <w:rFonts w:ascii="Arial" w:hAnsi="Arial" w:cs="Arial"/>
          <w:sz w:val="20"/>
          <w:szCs w:val="20"/>
        </w:rPr>
        <w:t xml:space="preserve"> dodatků uzavíraných podle odst.</w:t>
      </w:r>
      <w:r w:rsidR="009B300F" w:rsidRPr="00091E34">
        <w:rPr>
          <w:rFonts w:ascii="Arial" w:hAnsi="Arial" w:cs="Arial"/>
          <w:sz w:val="20"/>
          <w:szCs w:val="20"/>
        </w:rPr>
        <w:t xml:space="preserve"> </w:t>
      </w:r>
      <w:r w:rsidR="009A62D7" w:rsidRPr="00091E34">
        <w:rPr>
          <w:rFonts w:ascii="Arial" w:hAnsi="Arial" w:cs="Arial"/>
          <w:sz w:val="20"/>
          <w:szCs w:val="20"/>
        </w:rPr>
        <w:t>2. tohoto článku</w:t>
      </w:r>
      <w:r w:rsidR="00357376" w:rsidRPr="00091E34">
        <w:rPr>
          <w:rFonts w:ascii="Arial" w:hAnsi="Arial" w:cs="Arial"/>
          <w:sz w:val="20"/>
          <w:szCs w:val="20"/>
        </w:rPr>
        <w:t>).</w:t>
      </w:r>
    </w:p>
    <w:p w:rsidR="00436598" w:rsidRPr="00091E34" w:rsidRDefault="00C57141" w:rsidP="00981D31">
      <w:pPr>
        <w:pStyle w:val="SOdstavec"/>
        <w:numPr>
          <w:ilvl w:val="0"/>
          <w:numId w:val="29"/>
        </w:numPr>
        <w:spacing w:before="0" w:after="120" w:line="280" w:lineRule="atLeast"/>
        <w:ind w:left="426" w:hanging="426"/>
        <w:rPr>
          <w:rFonts w:ascii="Arial" w:hAnsi="Arial" w:cs="Arial"/>
          <w:sz w:val="20"/>
          <w:szCs w:val="20"/>
        </w:rPr>
      </w:pPr>
      <w:r w:rsidRPr="00091E34">
        <w:rPr>
          <w:rFonts w:ascii="Arial" w:hAnsi="Arial" w:cs="Arial"/>
          <w:b/>
          <w:sz w:val="20"/>
          <w:szCs w:val="20"/>
        </w:rPr>
        <w:t>Distribuce</w:t>
      </w:r>
      <w:r w:rsidRPr="00091E34">
        <w:rPr>
          <w:rFonts w:ascii="Arial" w:hAnsi="Arial" w:cs="Arial"/>
          <w:sz w:val="20"/>
          <w:szCs w:val="20"/>
        </w:rPr>
        <w:t xml:space="preserve"> MS Produktů</w:t>
      </w:r>
      <w:r w:rsidR="00304410" w:rsidRPr="00091E34">
        <w:rPr>
          <w:rFonts w:ascii="Arial" w:hAnsi="Arial" w:cs="Arial"/>
          <w:sz w:val="20"/>
          <w:szCs w:val="20"/>
        </w:rPr>
        <w:t xml:space="preserve"> a </w:t>
      </w:r>
      <w:r w:rsidR="007B3B80" w:rsidRPr="00091E34">
        <w:rPr>
          <w:rFonts w:ascii="Arial" w:hAnsi="Arial" w:cs="Arial"/>
          <w:sz w:val="20"/>
          <w:szCs w:val="20"/>
        </w:rPr>
        <w:t xml:space="preserve">příslušného </w:t>
      </w:r>
      <w:r w:rsidR="00C42067" w:rsidRPr="00091E34">
        <w:rPr>
          <w:rFonts w:ascii="Arial" w:hAnsi="Arial" w:cs="Arial"/>
          <w:sz w:val="20"/>
          <w:szCs w:val="20"/>
        </w:rPr>
        <w:t>software</w:t>
      </w:r>
      <w:r w:rsidR="00C42067" w:rsidRPr="00091E34" w:rsidDel="00426F2D">
        <w:rPr>
          <w:rFonts w:ascii="Arial" w:hAnsi="Arial" w:cs="Arial"/>
          <w:sz w:val="20"/>
          <w:szCs w:val="20"/>
        </w:rPr>
        <w:t xml:space="preserve"> </w:t>
      </w:r>
      <w:r w:rsidR="00C42067" w:rsidRPr="00091E34">
        <w:rPr>
          <w:rFonts w:ascii="Arial" w:hAnsi="Arial" w:cs="Arial"/>
          <w:sz w:val="20"/>
          <w:szCs w:val="20"/>
        </w:rPr>
        <w:t xml:space="preserve">v rámci Online služby </w:t>
      </w:r>
      <w:r w:rsidRPr="00091E34">
        <w:rPr>
          <w:rFonts w:ascii="Arial" w:hAnsi="Arial" w:cs="Arial"/>
          <w:sz w:val="20"/>
          <w:szCs w:val="20"/>
        </w:rPr>
        <w:t xml:space="preserve">a </w:t>
      </w:r>
      <w:r w:rsidRPr="00091E34">
        <w:rPr>
          <w:rFonts w:ascii="Arial" w:hAnsi="Arial" w:cs="Arial"/>
          <w:b/>
          <w:sz w:val="20"/>
          <w:szCs w:val="20"/>
        </w:rPr>
        <w:t>potvrzení</w:t>
      </w:r>
      <w:r w:rsidRPr="00091E34">
        <w:rPr>
          <w:rFonts w:ascii="Arial" w:hAnsi="Arial" w:cs="Arial"/>
          <w:sz w:val="20"/>
          <w:szCs w:val="20"/>
        </w:rPr>
        <w:t xml:space="preserve"> o poskytnutí MS Produktů</w:t>
      </w:r>
      <w:r w:rsidR="00B06CC6" w:rsidRPr="00091E34">
        <w:rPr>
          <w:rFonts w:ascii="Arial" w:hAnsi="Arial" w:cs="Arial"/>
          <w:sz w:val="20"/>
          <w:szCs w:val="20"/>
        </w:rPr>
        <w:t xml:space="preserve"> </w:t>
      </w:r>
      <w:r w:rsidR="007B3B80" w:rsidRPr="00091E34">
        <w:rPr>
          <w:rFonts w:ascii="Arial" w:hAnsi="Arial" w:cs="Arial"/>
          <w:sz w:val="20"/>
          <w:szCs w:val="20"/>
        </w:rPr>
        <w:t xml:space="preserve">a příslušného </w:t>
      </w:r>
      <w:r w:rsidR="000D4A74" w:rsidRPr="00091E34">
        <w:rPr>
          <w:rFonts w:ascii="Arial" w:hAnsi="Arial" w:cs="Arial"/>
          <w:sz w:val="20"/>
          <w:szCs w:val="20"/>
        </w:rPr>
        <w:t>software</w:t>
      </w:r>
      <w:r w:rsidR="000D4A74" w:rsidRPr="00091E34" w:rsidDel="00426F2D">
        <w:rPr>
          <w:rFonts w:ascii="Arial" w:hAnsi="Arial" w:cs="Arial"/>
          <w:sz w:val="20"/>
          <w:szCs w:val="20"/>
        </w:rPr>
        <w:t xml:space="preserve"> </w:t>
      </w:r>
      <w:r w:rsidR="000D4A74" w:rsidRPr="00091E34">
        <w:rPr>
          <w:rFonts w:ascii="Arial" w:hAnsi="Arial" w:cs="Arial"/>
          <w:sz w:val="20"/>
          <w:szCs w:val="20"/>
        </w:rPr>
        <w:t xml:space="preserve">v rámci Online služby </w:t>
      </w:r>
      <w:r w:rsidRPr="00091E34">
        <w:rPr>
          <w:rFonts w:ascii="Arial" w:hAnsi="Arial" w:cs="Arial"/>
          <w:sz w:val="20"/>
          <w:szCs w:val="20"/>
        </w:rPr>
        <w:t>bude provedena prostřednictvím sítě internet, portálu Volume Licensing Service Center společnosti Microsoft.</w:t>
      </w:r>
    </w:p>
    <w:p w:rsidR="000D0D20" w:rsidRPr="00091E34" w:rsidRDefault="000D0D20" w:rsidP="00981D31">
      <w:pPr>
        <w:pStyle w:val="SOdstavec"/>
        <w:numPr>
          <w:ilvl w:val="0"/>
          <w:numId w:val="29"/>
        </w:numPr>
        <w:spacing w:before="0" w:after="120" w:line="280" w:lineRule="atLeast"/>
        <w:ind w:left="426" w:hanging="426"/>
        <w:rPr>
          <w:rFonts w:ascii="Arial" w:hAnsi="Arial" w:cs="Arial"/>
          <w:sz w:val="20"/>
          <w:szCs w:val="20"/>
        </w:rPr>
      </w:pPr>
      <w:r w:rsidRPr="00091E34">
        <w:rPr>
          <w:rFonts w:ascii="Arial" w:hAnsi="Arial" w:cs="Arial"/>
          <w:sz w:val="20"/>
          <w:szCs w:val="20"/>
        </w:rPr>
        <w:t>Poskytovatel je povinen poskytovat Objednateli (Pověřeným osobám Objednatele) písemné informace o postupu administrace aktuálních Smluv EA, tedy poskytovat účinnou součinnost pro splnění povinnosti Objednatele podle licenčních podmínek společnosti Microsoft (Smluv EA), a to tak, že vždy nejméně 60 dnů před výročím této Smlouvy vyzve Objednatele k nahlášení skutečného počtu licencí (rozšíření licenčního rozsahu/povýšení licencí) pro užití MS Produktů. Dodržení této lhůty je nezbytné pro včasné splnění povinností Objednatele dle Smluv EA a k uzavření dodatku k této Smlouvě při režimu „True-Up“/„Step-Up“ (k tomu srov. odst. 2.</w:t>
      </w:r>
      <w:r w:rsidR="006E24BC" w:rsidRPr="00091E34">
        <w:rPr>
          <w:rFonts w:ascii="Arial" w:hAnsi="Arial" w:cs="Arial"/>
          <w:sz w:val="20"/>
          <w:szCs w:val="20"/>
        </w:rPr>
        <w:t xml:space="preserve"> tohoto článku</w:t>
      </w:r>
      <w:r w:rsidRPr="00091E34">
        <w:rPr>
          <w:rFonts w:ascii="Arial" w:hAnsi="Arial" w:cs="Arial"/>
          <w:sz w:val="20"/>
          <w:szCs w:val="20"/>
        </w:rPr>
        <w:t>).</w:t>
      </w:r>
    </w:p>
    <w:p w:rsidR="00D05A83" w:rsidRPr="00597F4A" w:rsidRDefault="00D27766" w:rsidP="00981D31">
      <w:pPr>
        <w:pStyle w:val="SOdstavec"/>
        <w:numPr>
          <w:ilvl w:val="0"/>
          <w:numId w:val="29"/>
        </w:numPr>
        <w:tabs>
          <w:tab w:val="clear" w:pos="426"/>
          <w:tab w:val="left" w:pos="284"/>
        </w:tabs>
        <w:spacing w:before="0" w:after="120" w:line="280" w:lineRule="atLeast"/>
        <w:ind w:left="426" w:hanging="426"/>
        <w:rPr>
          <w:rFonts w:ascii="Arial" w:hAnsi="Arial" w:cs="Arial"/>
          <w:sz w:val="20"/>
          <w:szCs w:val="20"/>
        </w:rPr>
      </w:pPr>
      <w:r>
        <w:rPr>
          <w:rFonts w:ascii="Arial" w:hAnsi="Arial" w:cs="Arial"/>
          <w:sz w:val="20"/>
          <w:szCs w:val="20"/>
        </w:rPr>
        <w:tab/>
      </w:r>
      <w:r w:rsidR="00061B0D" w:rsidRPr="00597F4A">
        <w:rPr>
          <w:rFonts w:ascii="Arial" w:hAnsi="Arial" w:cs="Arial"/>
          <w:sz w:val="20"/>
          <w:szCs w:val="20"/>
        </w:rPr>
        <w:t xml:space="preserve">Komunikace mezi VZP ČR a Poskytovatelem při poskytování plnění podle této Smlouvy bude probíhat zejména prostřednictvím aplikace Service Manager VZP ČR. VZP ČR bude kontaktovat </w:t>
      </w:r>
      <w:r w:rsidR="006419F4" w:rsidRPr="00597F4A">
        <w:rPr>
          <w:rFonts w:ascii="Arial" w:hAnsi="Arial" w:cs="Arial"/>
          <w:sz w:val="20"/>
          <w:szCs w:val="20"/>
        </w:rPr>
        <w:t xml:space="preserve">Poskytovatele </w:t>
      </w:r>
      <w:r w:rsidR="00061B0D" w:rsidRPr="00597F4A">
        <w:rPr>
          <w:rFonts w:ascii="Arial" w:hAnsi="Arial" w:cs="Arial"/>
          <w:sz w:val="20"/>
          <w:szCs w:val="20"/>
        </w:rPr>
        <w:t>formou servisního požadavku prostřednictvím svého Service Desku (telefon: 952</w:t>
      </w:r>
      <w:r w:rsidR="00091E34">
        <w:rPr>
          <w:rFonts w:ascii="Arial" w:hAnsi="Arial" w:cs="Arial"/>
          <w:sz w:val="20"/>
          <w:szCs w:val="20"/>
        </w:rPr>
        <w:t> </w:t>
      </w:r>
      <w:r w:rsidR="00061B0D" w:rsidRPr="00597F4A">
        <w:rPr>
          <w:rFonts w:ascii="Arial" w:hAnsi="Arial" w:cs="Arial"/>
          <w:sz w:val="20"/>
          <w:szCs w:val="20"/>
        </w:rPr>
        <w:t>220</w:t>
      </w:r>
      <w:r w:rsidR="00091E34">
        <w:rPr>
          <w:rFonts w:ascii="Arial" w:hAnsi="Arial" w:cs="Arial"/>
          <w:sz w:val="20"/>
          <w:szCs w:val="20"/>
        </w:rPr>
        <w:t> </w:t>
      </w:r>
      <w:r w:rsidR="00061B0D" w:rsidRPr="00597F4A">
        <w:rPr>
          <w:rFonts w:ascii="Arial" w:hAnsi="Arial" w:cs="Arial"/>
          <w:sz w:val="20"/>
          <w:szCs w:val="20"/>
        </w:rPr>
        <w:t xml:space="preserve">000, e-mail: </w:t>
      </w:r>
      <w:hyperlink r:id="rId13" w:history="1">
        <w:r w:rsidR="00061B0D" w:rsidRPr="00597F4A">
          <w:rPr>
            <w:rFonts w:ascii="Arial" w:hAnsi="Arial" w:cs="Arial"/>
            <w:sz w:val="20"/>
            <w:szCs w:val="20"/>
          </w:rPr>
          <w:t>servicedesk@vzp.cz</w:t>
        </w:r>
      </w:hyperlink>
      <w:r w:rsidR="00061B0D" w:rsidRPr="00597F4A">
        <w:rPr>
          <w:rFonts w:ascii="Arial" w:hAnsi="Arial" w:cs="Arial"/>
          <w:sz w:val="20"/>
          <w:szCs w:val="20"/>
        </w:rPr>
        <w:t>) Servisní dispečink Poskytovatele</w:t>
      </w:r>
      <w:r w:rsidR="00F4516B" w:rsidRPr="00597F4A">
        <w:rPr>
          <w:rFonts w:ascii="Arial" w:hAnsi="Arial" w:cs="Arial"/>
          <w:sz w:val="20"/>
          <w:szCs w:val="20"/>
        </w:rPr>
        <w:t xml:space="preserve">: telefon </w:t>
      </w:r>
      <w:r w:rsidR="00C662B7">
        <w:rPr>
          <w:rFonts w:ascii="Arial" w:hAnsi="Arial" w:cs="Arial"/>
          <w:sz w:val="20"/>
          <w:szCs w:val="20"/>
        </w:rPr>
        <w:t>+420 241 405 297</w:t>
      </w:r>
      <w:r w:rsidR="00C662B7" w:rsidRPr="00597F4A">
        <w:rPr>
          <w:rFonts w:ascii="Arial" w:hAnsi="Arial" w:cs="Arial"/>
          <w:sz w:val="20"/>
          <w:szCs w:val="20"/>
        </w:rPr>
        <w:t xml:space="preserve">, e-mail </w:t>
      </w:r>
      <w:hyperlink r:id="rId14" w:history="1">
        <w:r w:rsidR="00C662B7" w:rsidRPr="00D41D4E">
          <w:rPr>
            <w:rStyle w:val="Hypertextovodkaz"/>
            <w:rFonts w:ascii="Arial" w:hAnsi="Arial" w:cs="Arial"/>
            <w:sz w:val="20"/>
            <w:szCs w:val="20"/>
          </w:rPr>
          <w:t>info.cz@softwareone.com</w:t>
        </w:r>
      </w:hyperlink>
      <w:r w:rsidR="00C662B7">
        <w:rPr>
          <w:rFonts w:ascii="Arial" w:hAnsi="Arial" w:cs="Arial"/>
          <w:sz w:val="20"/>
          <w:szCs w:val="20"/>
        </w:rPr>
        <w:t xml:space="preserve"> </w:t>
      </w:r>
      <w:r w:rsidR="00F4516B" w:rsidRPr="00597F4A">
        <w:rPr>
          <w:rFonts w:ascii="Arial" w:hAnsi="Arial" w:cs="Arial"/>
          <w:sz w:val="20"/>
          <w:szCs w:val="20"/>
        </w:rPr>
        <w:t>.</w:t>
      </w:r>
    </w:p>
    <w:bookmarkEnd w:id="2"/>
    <w:bookmarkEnd w:id="3"/>
    <w:p w:rsidR="0016017A" w:rsidRPr="007E7A69" w:rsidRDefault="007362F9" w:rsidP="007E7A69">
      <w:pPr>
        <w:spacing w:before="360" w:after="120" w:line="276" w:lineRule="auto"/>
        <w:jc w:val="center"/>
        <w:outlineLvl w:val="0"/>
        <w:rPr>
          <w:rFonts w:ascii="Arial" w:hAnsi="Arial" w:cs="Arial"/>
          <w:b/>
          <w:bCs/>
          <w:sz w:val="20"/>
          <w:szCs w:val="20"/>
        </w:rPr>
      </w:pPr>
      <w:r w:rsidRPr="007E7A69">
        <w:rPr>
          <w:rFonts w:ascii="Arial" w:hAnsi="Arial" w:cs="Arial"/>
          <w:b/>
          <w:bCs/>
          <w:sz w:val="20"/>
          <w:szCs w:val="20"/>
        </w:rPr>
        <w:t>Článek I</w:t>
      </w:r>
      <w:r w:rsidR="006F1F58" w:rsidRPr="007E7A69">
        <w:rPr>
          <w:rFonts w:ascii="Arial" w:hAnsi="Arial" w:cs="Arial"/>
          <w:b/>
          <w:bCs/>
          <w:sz w:val="20"/>
          <w:szCs w:val="20"/>
        </w:rPr>
        <w:t>V</w:t>
      </w:r>
      <w:r w:rsidRPr="007E7A69">
        <w:rPr>
          <w:rFonts w:ascii="Arial" w:hAnsi="Arial" w:cs="Arial"/>
          <w:b/>
          <w:bCs/>
          <w:sz w:val="20"/>
          <w:szCs w:val="20"/>
        </w:rPr>
        <w:t>.</w:t>
      </w:r>
      <w:r w:rsidR="007E7A69">
        <w:rPr>
          <w:rFonts w:ascii="Arial" w:hAnsi="Arial" w:cs="Arial"/>
          <w:b/>
          <w:bCs/>
          <w:sz w:val="20"/>
          <w:szCs w:val="20"/>
        </w:rPr>
        <w:t xml:space="preserve">  </w:t>
      </w:r>
      <w:r w:rsidR="0016017A" w:rsidRPr="007E7A69">
        <w:rPr>
          <w:rFonts w:ascii="Arial" w:hAnsi="Arial" w:cs="Arial"/>
          <w:b/>
          <w:bCs/>
          <w:sz w:val="20"/>
          <w:szCs w:val="20"/>
        </w:rPr>
        <w:t xml:space="preserve">Doba, </w:t>
      </w:r>
      <w:r w:rsidR="00A24334" w:rsidRPr="007E7A69">
        <w:rPr>
          <w:rFonts w:ascii="Arial" w:hAnsi="Arial" w:cs="Arial"/>
          <w:b/>
          <w:bCs/>
          <w:sz w:val="20"/>
          <w:szCs w:val="20"/>
        </w:rPr>
        <w:t xml:space="preserve">podmínky </w:t>
      </w:r>
      <w:r w:rsidR="0016017A" w:rsidRPr="007E7A69">
        <w:rPr>
          <w:rFonts w:ascii="Arial" w:hAnsi="Arial" w:cs="Arial"/>
          <w:b/>
          <w:bCs/>
          <w:sz w:val="20"/>
          <w:szCs w:val="20"/>
        </w:rPr>
        <w:t>plnění</w:t>
      </w:r>
      <w:r w:rsidR="006F1F58" w:rsidRPr="007E7A69">
        <w:rPr>
          <w:rFonts w:ascii="Arial" w:hAnsi="Arial" w:cs="Arial"/>
          <w:b/>
          <w:bCs/>
          <w:sz w:val="20"/>
          <w:szCs w:val="20"/>
        </w:rPr>
        <w:t xml:space="preserve"> a místo plnění</w:t>
      </w:r>
    </w:p>
    <w:p w:rsidR="00F2649D" w:rsidRDefault="006F50FA" w:rsidP="00981D31">
      <w:pPr>
        <w:pStyle w:val="SOdstavec"/>
        <w:numPr>
          <w:ilvl w:val="1"/>
          <w:numId w:val="13"/>
        </w:numPr>
        <w:spacing w:before="0" w:after="120" w:line="280" w:lineRule="atLeast"/>
        <w:ind w:left="425" w:hanging="425"/>
        <w:rPr>
          <w:rFonts w:ascii="Arial" w:hAnsi="Arial" w:cs="Arial"/>
          <w:sz w:val="20"/>
          <w:szCs w:val="20"/>
        </w:rPr>
      </w:pPr>
      <w:r w:rsidRPr="007E7A69">
        <w:rPr>
          <w:rFonts w:ascii="Arial" w:hAnsi="Arial" w:cs="Arial"/>
          <w:sz w:val="20"/>
          <w:szCs w:val="20"/>
        </w:rPr>
        <w:t>Plnění podle čl. I</w:t>
      </w:r>
      <w:r w:rsidR="00D33314" w:rsidRPr="007E7A69">
        <w:rPr>
          <w:rFonts w:ascii="Arial" w:hAnsi="Arial" w:cs="Arial"/>
          <w:sz w:val="20"/>
          <w:szCs w:val="20"/>
        </w:rPr>
        <w:t>I</w:t>
      </w:r>
      <w:r w:rsidR="00DE17DA">
        <w:rPr>
          <w:rFonts w:ascii="Arial" w:hAnsi="Arial" w:cs="Arial"/>
          <w:sz w:val="20"/>
          <w:szCs w:val="20"/>
        </w:rPr>
        <w:t>., odst. 1</w:t>
      </w:r>
      <w:r w:rsidR="009D5296">
        <w:rPr>
          <w:rFonts w:ascii="Arial" w:hAnsi="Arial" w:cs="Arial"/>
          <w:sz w:val="20"/>
          <w:szCs w:val="20"/>
        </w:rPr>
        <w:t>.</w:t>
      </w:r>
      <w:r w:rsidR="00D107F4">
        <w:rPr>
          <w:rFonts w:ascii="Arial" w:hAnsi="Arial" w:cs="Arial"/>
          <w:sz w:val="20"/>
          <w:szCs w:val="20"/>
        </w:rPr>
        <w:t>, písm. a), b)</w:t>
      </w:r>
      <w:r w:rsidR="00001426">
        <w:rPr>
          <w:rFonts w:ascii="Arial" w:hAnsi="Arial" w:cs="Arial"/>
          <w:sz w:val="20"/>
          <w:szCs w:val="20"/>
        </w:rPr>
        <w:t>, c)</w:t>
      </w:r>
      <w:r w:rsidR="00D107F4">
        <w:rPr>
          <w:rFonts w:ascii="Arial" w:hAnsi="Arial" w:cs="Arial"/>
          <w:sz w:val="20"/>
          <w:szCs w:val="20"/>
        </w:rPr>
        <w:t xml:space="preserve"> </w:t>
      </w:r>
      <w:r w:rsidRPr="007E7A69">
        <w:rPr>
          <w:rFonts w:ascii="Arial" w:hAnsi="Arial" w:cs="Arial"/>
          <w:sz w:val="20"/>
          <w:szCs w:val="20"/>
        </w:rPr>
        <w:t xml:space="preserve">této Smlouvy </w:t>
      </w:r>
      <w:r w:rsidR="00E04855">
        <w:rPr>
          <w:rFonts w:ascii="Arial" w:hAnsi="Arial" w:cs="Arial"/>
          <w:sz w:val="20"/>
          <w:szCs w:val="20"/>
        </w:rPr>
        <w:t>(</w:t>
      </w:r>
      <w:r w:rsidR="00E04855" w:rsidRPr="00A4623A">
        <w:rPr>
          <w:rFonts w:ascii="Arial" w:hAnsi="Arial" w:cs="Arial"/>
          <w:b/>
          <w:sz w:val="20"/>
          <w:szCs w:val="20"/>
        </w:rPr>
        <w:t>licence</w:t>
      </w:r>
      <w:r w:rsidR="001917A0">
        <w:rPr>
          <w:rFonts w:ascii="Arial" w:hAnsi="Arial" w:cs="Arial"/>
          <w:b/>
          <w:sz w:val="20"/>
          <w:szCs w:val="20"/>
        </w:rPr>
        <w:t xml:space="preserve"> </w:t>
      </w:r>
      <w:r w:rsidR="00E04855" w:rsidRPr="00A4623A">
        <w:rPr>
          <w:rFonts w:ascii="Arial" w:hAnsi="Arial" w:cs="Arial"/>
          <w:b/>
          <w:sz w:val="20"/>
          <w:szCs w:val="20"/>
        </w:rPr>
        <w:t>/ Software Assurance</w:t>
      </w:r>
      <w:r w:rsidR="005B2FAC">
        <w:rPr>
          <w:rFonts w:ascii="Arial" w:hAnsi="Arial" w:cs="Arial"/>
          <w:b/>
          <w:sz w:val="20"/>
          <w:szCs w:val="20"/>
        </w:rPr>
        <w:t xml:space="preserve"> /</w:t>
      </w:r>
      <w:r w:rsidR="001917A0">
        <w:rPr>
          <w:rFonts w:ascii="Arial" w:hAnsi="Arial" w:cs="Arial"/>
          <w:b/>
          <w:sz w:val="20"/>
          <w:szCs w:val="20"/>
        </w:rPr>
        <w:t xml:space="preserve"> </w:t>
      </w:r>
      <w:r w:rsidR="005B2FAC">
        <w:rPr>
          <w:rFonts w:ascii="Arial" w:hAnsi="Arial" w:cs="Arial"/>
          <w:b/>
          <w:sz w:val="20"/>
          <w:szCs w:val="20"/>
        </w:rPr>
        <w:t xml:space="preserve">Online služba) </w:t>
      </w:r>
      <w:r w:rsidRPr="007E7A69">
        <w:rPr>
          <w:rFonts w:ascii="Arial" w:hAnsi="Arial" w:cs="Arial"/>
          <w:sz w:val="20"/>
          <w:szCs w:val="20"/>
        </w:rPr>
        <w:t xml:space="preserve">bude poskytováno </w:t>
      </w:r>
      <w:r w:rsidR="008D657E" w:rsidRPr="007E7A69">
        <w:rPr>
          <w:rFonts w:ascii="Arial" w:hAnsi="Arial" w:cs="Arial"/>
          <w:sz w:val="20"/>
          <w:szCs w:val="20"/>
        </w:rPr>
        <w:t>průběžně</w:t>
      </w:r>
      <w:r w:rsidR="007E7A69" w:rsidRPr="007E7A69">
        <w:rPr>
          <w:rFonts w:ascii="Arial" w:hAnsi="Arial" w:cs="Arial"/>
          <w:sz w:val="20"/>
          <w:szCs w:val="20"/>
        </w:rPr>
        <w:t xml:space="preserve"> od </w:t>
      </w:r>
      <w:r w:rsidR="007E7A69" w:rsidRPr="000D236F">
        <w:rPr>
          <w:rFonts w:ascii="Arial" w:hAnsi="Arial" w:cs="Arial"/>
          <w:b/>
          <w:sz w:val="20"/>
          <w:szCs w:val="20"/>
        </w:rPr>
        <w:t>1. 10. 2019 do 30. 9. 2022</w:t>
      </w:r>
      <w:r w:rsidR="007E7A69" w:rsidRPr="007E7A69">
        <w:rPr>
          <w:rFonts w:ascii="Arial" w:hAnsi="Arial" w:cs="Arial"/>
          <w:sz w:val="20"/>
          <w:szCs w:val="20"/>
        </w:rPr>
        <w:t>.</w:t>
      </w:r>
    </w:p>
    <w:p w:rsidR="00D107F4" w:rsidRPr="00E40321" w:rsidRDefault="00D107F4" w:rsidP="00981D31">
      <w:pPr>
        <w:pStyle w:val="SOdstavec"/>
        <w:numPr>
          <w:ilvl w:val="1"/>
          <w:numId w:val="13"/>
        </w:numPr>
        <w:spacing w:before="0" w:after="120" w:line="280" w:lineRule="atLeast"/>
        <w:ind w:left="425" w:hanging="425"/>
        <w:rPr>
          <w:rFonts w:ascii="Arial" w:hAnsi="Arial" w:cs="Arial"/>
          <w:b/>
          <w:sz w:val="20"/>
          <w:szCs w:val="20"/>
        </w:rPr>
      </w:pPr>
      <w:r>
        <w:rPr>
          <w:rFonts w:ascii="Arial" w:hAnsi="Arial" w:cs="Arial"/>
          <w:sz w:val="20"/>
          <w:szCs w:val="20"/>
        </w:rPr>
        <w:t xml:space="preserve">Plnění podle čl. II., odst. </w:t>
      </w:r>
      <w:r w:rsidR="00DE17DA">
        <w:rPr>
          <w:rFonts w:ascii="Arial" w:hAnsi="Arial" w:cs="Arial"/>
          <w:sz w:val="20"/>
          <w:szCs w:val="20"/>
        </w:rPr>
        <w:t>1</w:t>
      </w:r>
      <w:r>
        <w:rPr>
          <w:rFonts w:ascii="Arial" w:hAnsi="Arial" w:cs="Arial"/>
          <w:sz w:val="20"/>
          <w:szCs w:val="20"/>
        </w:rPr>
        <w:t xml:space="preserve">., písm. </w:t>
      </w:r>
      <w:r w:rsidR="00001426">
        <w:rPr>
          <w:rFonts w:ascii="Arial" w:hAnsi="Arial" w:cs="Arial"/>
          <w:sz w:val="20"/>
          <w:szCs w:val="20"/>
        </w:rPr>
        <w:t>d</w:t>
      </w:r>
      <w:r>
        <w:rPr>
          <w:rFonts w:ascii="Arial" w:hAnsi="Arial" w:cs="Arial"/>
          <w:sz w:val="20"/>
          <w:szCs w:val="20"/>
        </w:rPr>
        <w:t>) této Smlouvy (</w:t>
      </w:r>
      <w:r w:rsidRPr="00C20319">
        <w:rPr>
          <w:rFonts w:ascii="Arial" w:hAnsi="Arial" w:cs="Arial"/>
          <w:b/>
          <w:sz w:val="20"/>
          <w:szCs w:val="20"/>
        </w:rPr>
        <w:t>MS Premier Support</w:t>
      </w:r>
      <w:r>
        <w:rPr>
          <w:rFonts w:ascii="Arial" w:hAnsi="Arial" w:cs="Arial"/>
          <w:sz w:val="20"/>
          <w:szCs w:val="20"/>
        </w:rPr>
        <w:t xml:space="preserve">) bude poskytováno průběžně od </w:t>
      </w:r>
      <w:r w:rsidRPr="00E40321">
        <w:rPr>
          <w:rFonts w:ascii="Arial" w:hAnsi="Arial" w:cs="Arial"/>
          <w:b/>
          <w:sz w:val="20"/>
          <w:szCs w:val="20"/>
        </w:rPr>
        <w:t>1. 10. 2019 do 30. 9. 2020</w:t>
      </w:r>
      <w:r w:rsidR="00A92360">
        <w:rPr>
          <w:rFonts w:ascii="Arial" w:hAnsi="Arial" w:cs="Arial"/>
          <w:sz w:val="20"/>
          <w:szCs w:val="20"/>
        </w:rPr>
        <w:t xml:space="preserve"> (</w:t>
      </w:r>
      <w:r w:rsidR="009D5296">
        <w:rPr>
          <w:rFonts w:ascii="Arial" w:hAnsi="Arial" w:cs="Arial"/>
          <w:sz w:val="20"/>
          <w:szCs w:val="20"/>
        </w:rPr>
        <w:t>první roční období)</w:t>
      </w:r>
      <w:r>
        <w:rPr>
          <w:rFonts w:ascii="Arial" w:hAnsi="Arial" w:cs="Arial"/>
          <w:sz w:val="20"/>
          <w:szCs w:val="20"/>
        </w:rPr>
        <w:t xml:space="preserve"> a následně na základě </w:t>
      </w:r>
      <w:r w:rsidR="00C6165F">
        <w:rPr>
          <w:rFonts w:ascii="Arial" w:hAnsi="Arial" w:cs="Arial"/>
          <w:sz w:val="20"/>
          <w:szCs w:val="20"/>
        </w:rPr>
        <w:t xml:space="preserve">dodatků k </w:t>
      </w:r>
      <w:r w:rsidR="00FB5177">
        <w:rPr>
          <w:rFonts w:ascii="Arial" w:hAnsi="Arial" w:cs="Arial"/>
          <w:sz w:val="20"/>
          <w:szCs w:val="20"/>
        </w:rPr>
        <w:t>této Smlouv</w:t>
      </w:r>
      <w:r w:rsidR="00C6165F">
        <w:rPr>
          <w:rFonts w:ascii="Arial" w:hAnsi="Arial" w:cs="Arial"/>
          <w:sz w:val="20"/>
          <w:szCs w:val="20"/>
        </w:rPr>
        <w:t>ě</w:t>
      </w:r>
      <w:r w:rsidR="00DE17DA">
        <w:rPr>
          <w:rFonts w:ascii="Arial" w:hAnsi="Arial" w:cs="Arial"/>
          <w:sz w:val="20"/>
          <w:szCs w:val="20"/>
        </w:rPr>
        <w:t xml:space="preserve"> vždy </w:t>
      </w:r>
      <w:r w:rsidR="00C066E9">
        <w:rPr>
          <w:rFonts w:ascii="Arial" w:hAnsi="Arial" w:cs="Arial"/>
          <w:sz w:val="20"/>
          <w:szCs w:val="20"/>
        </w:rPr>
        <w:t xml:space="preserve">průběžně </w:t>
      </w:r>
      <w:r w:rsidR="00C6165F">
        <w:rPr>
          <w:rFonts w:ascii="Arial" w:hAnsi="Arial" w:cs="Arial"/>
          <w:sz w:val="20"/>
          <w:szCs w:val="20"/>
        </w:rPr>
        <w:t xml:space="preserve">v následujících </w:t>
      </w:r>
      <w:r w:rsidR="00C066E9">
        <w:rPr>
          <w:rFonts w:ascii="Arial" w:hAnsi="Arial" w:cs="Arial"/>
          <w:sz w:val="20"/>
          <w:szCs w:val="20"/>
        </w:rPr>
        <w:t>ročních obdobích</w:t>
      </w:r>
      <w:r w:rsidR="00C6165F">
        <w:rPr>
          <w:rFonts w:ascii="Arial" w:hAnsi="Arial" w:cs="Arial"/>
          <w:sz w:val="20"/>
          <w:szCs w:val="20"/>
        </w:rPr>
        <w:t xml:space="preserve">, </w:t>
      </w:r>
      <w:r w:rsidR="000D0D20">
        <w:rPr>
          <w:rFonts w:ascii="Arial" w:hAnsi="Arial" w:cs="Arial"/>
          <w:sz w:val="20"/>
          <w:szCs w:val="20"/>
        </w:rPr>
        <w:t>tj.</w:t>
      </w:r>
      <w:r w:rsidR="00C6165F">
        <w:rPr>
          <w:rFonts w:ascii="Arial" w:hAnsi="Arial" w:cs="Arial"/>
          <w:sz w:val="20"/>
          <w:szCs w:val="20"/>
        </w:rPr>
        <w:t xml:space="preserve"> vždy </w:t>
      </w:r>
      <w:r w:rsidR="00DE17DA" w:rsidRPr="00E40321">
        <w:rPr>
          <w:rFonts w:ascii="Arial" w:hAnsi="Arial" w:cs="Arial"/>
          <w:b/>
          <w:sz w:val="20"/>
          <w:szCs w:val="20"/>
        </w:rPr>
        <w:t>od 1. 10. do 30. 9. příslušného kalendářního roku</w:t>
      </w:r>
      <w:r w:rsidR="00C02CF7" w:rsidRPr="00E40321">
        <w:rPr>
          <w:rFonts w:ascii="Arial" w:hAnsi="Arial" w:cs="Arial"/>
          <w:b/>
          <w:sz w:val="20"/>
          <w:szCs w:val="20"/>
        </w:rPr>
        <w:t>.</w:t>
      </w:r>
    </w:p>
    <w:p w:rsidR="007724F3" w:rsidRDefault="006F50FA" w:rsidP="00981D31">
      <w:pPr>
        <w:pStyle w:val="SOdstavec"/>
        <w:numPr>
          <w:ilvl w:val="1"/>
          <w:numId w:val="13"/>
        </w:numPr>
        <w:spacing w:before="0" w:after="120" w:line="280" w:lineRule="atLeast"/>
        <w:ind w:left="425" w:hanging="425"/>
        <w:rPr>
          <w:rFonts w:ascii="Arial" w:hAnsi="Arial" w:cs="Arial"/>
          <w:sz w:val="20"/>
          <w:szCs w:val="20"/>
        </w:rPr>
      </w:pPr>
      <w:r w:rsidRPr="007E7A69">
        <w:rPr>
          <w:rFonts w:ascii="Arial" w:hAnsi="Arial" w:cs="Arial"/>
          <w:sz w:val="20"/>
          <w:szCs w:val="20"/>
        </w:rPr>
        <w:t>Plnění podle čl</w:t>
      </w:r>
      <w:r w:rsidR="00B2777F">
        <w:rPr>
          <w:rFonts w:ascii="Arial" w:hAnsi="Arial" w:cs="Arial"/>
          <w:sz w:val="20"/>
          <w:szCs w:val="20"/>
        </w:rPr>
        <w:t>.</w:t>
      </w:r>
      <w:r w:rsidRPr="007E7A69">
        <w:rPr>
          <w:rFonts w:ascii="Arial" w:hAnsi="Arial" w:cs="Arial"/>
          <w:sz w:val="20"/>
          <w:szCs w:val="20"/>
        </w:rPr>
        <w:t xml:space="preserve"> </w:t>
      </w:r>
      <w:r w:rsidR="00CC4C00" w:rsidRPr="007E7A69">
        <w:rPr>
          <w:rFonts w:ascii="Arial" w:hAnsi="Arial" w:cs="Arial"/>
          <w:sz w:val="20"/>
          <w:szCs w:val="20"/>
        </w:rPr>
        <w:t>I</w:t>
      </w:r>
      <w:r w:rsidR="00D33314" w:rsidRPr="007E7A69">
        <w:rPr>
          <w:rFonts w:ascii="Arial" w:hAnsi="Arial" w:cs="Arial"/>
          <w:sz w:val="20"/>
          <w:szCs w:val="20"/>
        </w:rPr>
        <w:t>I</w:t>
      </w:r>
      <w:r w:rsidR="00CC4C00" w:rsidRPr="007E7A69">
        <w:rPr>
          <w:rFonts w:ascii="Arial" w:hAnsi="Arial" w:cs="Arial"/>
          <w:sz w:val="20"/>
          <w:szCs w:val="20"/>
        </w:rPr>
        <w:t xml:space="preserve">., odst. </w:t>
      </w:r>
      <w:r w:rsidR="00DE17DA">
        <w:rPr>
          <w:rFonts w:ascii="Arial" w:hAnsi="Arial" w:cs="Arial"/>
          <w:sz w:val="20"/>
          <w:szCs w:val="20"/>
        </w:rPr>
        <w:t>1</w:t>
      </w:r>
      <w:r w:rsidR="00E777EB" w:rsidRPr="007E7A69">
        <w:rPr>
          <w:rFonts w:ascii="Arial" w:hAnsi="Arial" w:cs="Arial"/>
          <w:sz w:val="20"/>
          <w:szCs w:val="20"/>
        </w:rPr>
        <w:t>.</w:t>
      </w:r>
      <w:r w:rsidR="00CC4C00" w:rsidRPr="007E7A69">
        <w:rPr>
          <w:rFonts w:ascii="Arial" w:hAnsi="Arial" w:cs="Arial"/>
          <w:sz w:val="20"/>
          <w:szCs w:val="20"/>
        </w:rPr>
        <w:t xml:space="preserve"> písm</w:t>
      </w:r>
      <w:r w:rsidR="00D87860" w:rsidRPr="007E7A69">
        <w:rPr>
          <w:rFonts w:ascii="Arial" w:hAnsi="Arial" w:cs="Arial"/>
          <w:sz w:val="20"/>
          <w:szCs w:val="20"/>
        </w:rPr>
        <w:t xml:space="preserve">. </w:t>
      </w:r>
      <w:r w:rsidR="006F0FDE">
        <w:rPr>
          <w:rFonts w:ascii="Arial" w:hAnsi="Arial" w:cs="Arial"/>
          <w:sz w:val="20"/>
          <w:szCs w:val="20"/>
        </w:rPr>
        <w:t>e</w:t>
      </w:r>
      <w:r w:rsidR="00F2649D">
        <w:rPr>
          <w:rFonts w:ascii="Arial" w:hAnsi="Arial" w:cs="Arial"/>
          <w:sz w:val="20"/>
          <w:szCs w:val="20"/>
        </w:rPr>
        <w:t>)</w:t>
      </w:r>
      <w:r w:rsidR="00C6165F">
        <w:rPr>
          <w:rFonts w:ascii="Arial" w:hAnsi="Arial" w:cs="Arial"/>
          <w:sz w:val="20"/>
          <w:szCs w:val="20"/>
        </w:rPr>
        <w:t xml:space="preserve">, </w:t>
      </w:r>
      <w:r w:rsidR="003C2E06">
        <w:rPr>
          <w:rFonts w:ascii="Arial" w:hAnsi="Arial" w:cs="Arial"/>
          <w:sz w:val="20"/>
          <w:szCs w:val="20"/>
        </w:rPr>
        <w:t>g</w:t>
      </w:r>
      <w:r w:rsidR="00D87860" w:rsidRPr="007E7A69">
        <w:rPr>
          <w:rFonts w:ascii="Arial" w:hAnsi="Arial" w:cs="Arial"/>
          <w:sz w:val="20"/>
          <w:szCs w:val="20"/>
        </w:rPr>
        <w:t>)</w:t>
      </w:r>
      <w:r w:rsidR="00676BF6" w:rsidRPr="007E7A69">
        <w:rPr>
          <w:rFonts w:ascii="Arial" w:hAnsi="Arial" w:cs="Arial"/>
          <w:sz w:val="20"/>
          <w:szCs w:val="20"/>
        </w:rPr>
        <w:t xml:space="preserve"> </w:t>
      </w:r>
      <w:r w:rsidR="00760B2C" w:rsidRPr="007E7A69">
        <w:rPr>
          <w:rFonts w:ascii="Arial" w:hAnsi="Arial" w:cs="Arial"/>
          <w:sz w:val="20"/>
          <w:szCs w:val="20"/>
        </w:rPr>
        <w:t>této Smlouvy</w:t>
      </w:r>
      <w:r w:rsidR="00FE33EE" w:rsidRPr="007E7A69">
        <w:rPr>
          <w:rFonts w:ascii="Arial" w:hAnsi="Arial" w:cs="Arial"/>
          <w:sz w:val="20"/>
          <w:szCs w:val="20"/>
        </w:rPr>
        <w:t xml:space="preserve"> </w:t>
      </w:r>
      <w:r w:rsidR="008754FA">
        <w:rPr>
          <w:rFonts w:ascii="Arial" w:hAnsi="Arial" w:cs="Arial"/>
          <w:sz w:val="20"/>
          <w:szCs w:val="20"/>
        </w:rPr>
        <w:t>(</w:t>
      </w:r>
      <w:r w:rsidR="00011782">
        <w:rPr>
          <w:rFonts w:ascii="Arial" w:hAnsi="Arial" w:cs="Arial"/>
          <w:sz w:val="20"/>
          <w:szCs w:val="20"/>
        </w:rPr>
        <w:t>„</w:t>
      </w:r>
      <w:r w:rsidR="008754FA" w:rsidRPr="00C20319">
        <w:rPr>
          <w:rFonts w:ascii="Arial" w:hAnsi="Arial" w:cs="Arial"/>
          <w:b/>
          <w:sz w:val="20"/>
          <w:szCs w:val="20"/>
        </w:rPr>
        <w:t>True Up</w:t>
      </w:r>
      <w:r w:rsidR="00011782">
        <w:rPr>
          <w:rFonts w:ascii="Arial" w:hAnsi="Arial" w:cs="Arial"/>
          <w:b/>
          <w:sz w:val="20"/>
          <w:szCs w:val="20"/>
        </w:rPr>
        <w:t>“</w:t>
      </w:r>
      <w:r w:rsidR="008754FA" w:rsidRPr="00C20319">
        <w:rPr>
          <w:rFonts w:ascii="Arial" w:hAnsi="Arial" w:cs="Arial"/>
          <w:b/>
          <w:sz w:val="20"/>
          <w:szCs w:val="20"/>
        </w:rPr>
        <w:t xml:space="preserve">, </w:t>
      </w:r>
      <w:r w:rsidR="00011782">
        <w:rPr>
          <w:rFonts w:ascii="Arial" w:hAnsi="Arial" w:cs="Arial"/>
          <w:b/>
          <w:sz w:val="20"/>
          <w:szCs w:val="20"/>
        </w:rPr>
        <w:t>„</w:t>
      </w:r>
      <w:r w:rsidR="008754FA" w:rsidRPr="00C20319">
        <w:rPr>
          <w:rFonts w:ascii="Arial" w:hAnsi="Arial" w:cs="Arial"/>
          <w:b/>
          <w:sz w:val="20"/>
          <w:szCs w:val="20"/>
        </w:rPr>
        <w:t>Step Up</w:t>
      </w:r>
      <w:r w:rsidR="00011782">
        <w:rPr>
          <w:rFonts w:ascii="Arial" w:hAnsi="Arial" w:cs="Arial"/>
          <w:b/>
          <w:sz w:val="20"/>
          <w:szCs w:val="20"/>
        </w:rPr>
        <w:t>“</w:t>
      </w:r>
      <w:r w:rsidR="008754FA">
        <w:rPr>
          <w:rFonts w:ascii="Arial" w:hAnsi="Arial" w:cs="Arial"/>
          <w:sz w:val="20"/>
          <w:szCs w:val="20"/>
        </w:rPr>
        <w:t xml:space="preserve">) </w:t>
      </w:r>
      <w:r w:rsidR="00CC4C00" w:rsidRPr="007E7A69">
        <w:rPr>
          <w:rFonts w:ascii="Arial" w:hAnsi="Arial" w:cs="Arial"/>
          <w:sz w:val="20"/>
          <w:szCs w:val="20"/>
        </w:rPr>
        <w:t xml:space="preserve">bude poskytováno </w:t>
      </w:r>
      <w:r w:rsidR="00D87860" w:rsidRPr="007E7A69">
        <w:rPr>
          <w:rFonts w:ascii="Arial" w:hAnsi="Arial" w:cs="Arial"/>
          <w:sz w:val="20"/>
          <w:szCs w:val="20"/>
        </w:rPr>
        <w:t xml:space="preserve">podle potřeb Objednatele v době </w:t>
      </w:r>
      <w:r w:rsidR="00CC4C00" w:rsidRPr="007E7A69">
        <w:rPr>
          <w:rFonts w:ascii="Arial" w:hAnsi="Arial" w:cs="Arial"/>
          <w:sz w:val="20"/>
          <w:szCs w:val="20"/>
        </w:rPr>
        <w:t xml:space="preserve">od </w:t>
      </w:r>
      <w:r w:rsidR="00CC4C00" w:rsidRPr="00E40321">
        <w:rPr>
          <w:rFonts w:ascii="Arial" w:hAnsi="Arial" w:cs="Arial"/>
          <w:b/>
          <w:sz w:val="20"/>
          <w:szCs w:val="20"/>
        </w:rPr>
        <w:t>1.</w:t>
      </w:r>
      <w:r w:rsidR="00F45167" w:rsidRPr="00E40321">
        <w:rPr>
          <w:rFonts w:ascii="Arial" w:hAnsi="Arial" w:cs="Arial"/>
          <w:b/>
          <w:sz w:val="20"/>
          <w:szCs w:val="20"/>
        </w:rPr>
        <w:t xml:space="preserve"> </w:t>
      </w:r>
      <w:r w:rsidR="00CC4C00" w:rsidRPr="00E40321">
        <w:rPr>
          <w:rFonts w:ascii="Arial" w:hAnsi="Arial" w:cs="Arial"/>
          <w:b/>
          <w:sz w:val="20"/>
          <w:szCs w:val="20"/>
        </w:rPr>
        <w:t>10</w:t>
      </w:r>
      <w:r w:rsidR="00D87860" w:rsidRPr="00E40321">
        <w:rPr>
          <w:rFonts w:ascii="Arial" w:hAnsi="Arial" w:cs="Arial"/>
          <w:b/>
          <w:sz w:val="20"/>
          <w:szCs w:val="20"/>
        </w:rPr>
        <w:t>.</w:t>
      </w:r>
      <w:r w:rsidR="00F45167" w:rsidRPr="00E40321">
        <w:rPr>
          <w:rFonts w:ascii="Arial" w:hAnsi="Arial" w:cs="Arial"/>
          <w:b/>
          <w:sz w:val="20"/>
          <w:szCs w:val="20"/>
        </w:rPr>
        <w:t xml:space="preserve"> </w:t>
      </w:r>
      <w:r w:rsidR="006A412B" w:rsidRPr="00E40321">
        <w:rPr>
          <w:rFonts w:ascii="Arial" w:hAnsi="Arial" w:cs="Arial"/>
          <w:b/>
          <w:sz w:val="20"/>
          <w:szCs w:val="20"/>
        </w:rPr>
        <w:t>20</w:t>
      </w:r>
      <w:r w:rsidR="001A74C0" w:rsidRPr="00E40321">
        <w:rPr>
          <w:rFonts w:ascii="Arial" w:hAnsi="Arial" w:cs="Arial"/>
          <w:b/>
          <w:sz w:val="20"/>
          <w:szCs w:val="20"/>
        </w:rPr>
        <w:t>19</w:t>
      </w:r>
      <w:r w:rsidR="006A412B" w:rsidRPr="00E40321">
        <w:rPr>
          <w:rFonts w:ascii="Arial" w:hAnsi="Arial" w:cs="Arial"/>
          <w:b/>
          <w:sz w:val="20"/>
          <w:szCs w:val="20"/>
        </w:rPr>
        <w:t xml:space="preserve"> </w:t>
      </w:r>
      <w:r w:rsidR="000924A2" w:rsidRPr="00E40321">
        <w:rPr>
          <w:rFonts w:ascii="Arial" w:hAnsi="Arial" w:cs="Arial"/>
          <w:b/>
          <w:sz w:val="20"/>
          <w:szCs w:val="20"/>
        </w:rPr>
        <w:t>do 30.</w:t>
      </w:r>
      <w:r w:rsidR="00F45167" w:rsidRPr="00E40321">
        <w:rPr>
          <w:rFonts w:ascii="Arial" w:hAnsi="Arial" w:cs="Arial"/>
          <w:b/>
          <w:sz w:val="20"/>
          <w:szCs w:val="20"/>
        </w:rPr>
        <w:t xml:space="preserve"> </w:t>
      </w:r>
      <w:r w:rsidR="000924A2" w:rsidRPr="00E40321">
        <w:rPr>
          <w:rFonts w:ascii="Arial" w:hAnsi="Arial" w:cs="Arial"/>
          <w:b/>
          <w:sz w:val="20"/>
          <w:szCs w:val="20"/>
        </w:rPr>
        <w:t>9.</w:t>
      </w:r>
      <w:r w:rsidR="00F45167" w:rsidRPr="00E40321">
        <w:rPr>
          <w:rFonts w:ascii="Arial" w:hAnsi="Arial" w:cs="Arial"/>
          <w:b/>
          <w:sz w:val="20"/>
          <w:szCs w:val="20"/>
        </w:rPr>
        <w:t xml:space="preserve"> </w:t>
      </w:r>
      <w:r w:rsidR="000924A2" w:rsidRPr="00E40321">
        <w:rPr>
          <w:rFonts w:ascii="Arial" w:hAnsi="Arial" w:cs="Arial"/>
          <w:b/>
          <w:sz w:val="20"/>
          <w:szCs w:val="20"/>
        </w:rPr>
        <w:t>20</w:t>
      </w:r>
      <w:r w:rsidR="007E7A69" w:rsidRPr="00E40321">
        <w:rPr>
          <w:rFonts w:ascii="Arial" w:hAnsi="Arial" w:cs="Arial"/>
          <w:b/>
          <w:sz w:val="20"/>
          <w:szCs w:val="20"/>
        </w:rPr>
        <w:t>22</w:t>
      </w:r>
      <w:r w:rsidR="008D657E" w:rsidRPr="007E7A69">
        <w:rPr>
          <w:rFonts w:ascii="Arial" w:hAnsi="Arial" w:cs="Arial"/>
          <w:sz w:val="20"/>
          <w:szCs w:val="20"/>
        </w:rPr>
        <w:t xml:space="preserve"> s tím, že</w:t>
      </w:r>
      <w:r w:rsidR="001A74C0">
        <w:rPr>
          <w:rFonts w:ascii="Arial" w:hAnsi="Arial" w:cs="Arial"/>
          <w:sz w:val="20"/>
          <w:szCs w:val="20"/>
        </w:rPr>
        <w:t xml:space="preserve"> Objednatel</w:t>
      </w:r>
      <w:r w:rsidR="00C066E9">
        <w:rPr>
          <w:rFonts w:ascii="Arial" w:hAnsi="Arial" w:cs="Arial"/>
          <w:sz w:val="20"/>
          <w:szCs w:val="20"/>
        </w:rPr>
        <w:t xml:space="preserve"> dodrží postup dle čl. III</w:t>
      </w:r>
      <w:r w:rsidR="001917A0">
        <w:rPr>
          <w:rFonts w:ascii="Arial" w:hAnsi="Arial" w:cs="Arial"/>
          <w:sz w:val="20"/>
          <w:szCs w:val="20"/>
        </w:rPr>
        <w:t>.</w:t>
      </w:r>
      <w:r w:rsidR="00C066E9">
        <w:rPr>
          <w:rFonts w:ascii="Arial" w:hAnsi="Arial" w:cs="Arial"/>
          <w:sz w:val="20"/>
          <w:szCs w:val="20"/>
        </w:rPr>
        <w:t>, odst</w:t>
      </w:r>
      <w:r w:rsidR="00B63405">
        <w:rPr>
          <w:rFonts w:ascii="Arial" w:hAnsi="Arial" w:cs="Arial"/>
          <w:sz w:val="20"/>
          <w:szCs w:val="20"/>
        </w:rPr>
        <w:t>.</w:t>
      </w:r>
      <w:r w:rsidR="00C066E9">
        <w:rPr>
          <w:rFonts w:ascii="Arial" w:hAnsi="Arial" w:cs="Arial"/>
          <w:sz w:val="20"/>
          <w:szCs w:val="20"/>
        </w:rPr>
        <w:t xml:space="preserve"> 2. této Smlouvy</w:t>
      </w:r>
      <w:r w:rsidR="007724F3">
        <w:rPr>
          <w:rFonts w:ascii="Arial" w:hAnsi="Arial" w:cs="Arial"/>
          <w:sz w:val="20"/>
          <w:szCs w:val="20"/>
        </w:rPr>
        <w:t>.</w:t>
      </w:r>
    </w:p>
    <w:p w:rsidR="003C2E06" w:rsidRPr="00E40321" w:rsidRDefault="00C2048C" w:rsidP="00981D31">
      <w:pPr>
        <w:pStyle w:val="SOdstavec"/>
        <w:numPr>
          <w:ilvl w:val="1"/>
          <w:numId w:val="13"/>
        </w:numPr>
        <w:spacing w:before="0" w:after="120" w:line="280" w:lineRule="atLeast"/>
        <w:ind w:left="425" w:hanging="425"/>
        <w:rPr>
          <w:rFonts w:ascii="Arial" w:hAnsi="Arial" w:cs="Arial"/>
          <w:b/>
          <w:sz w:val="20"/>
          <w:szCs w:val="20"/>
        </w:rPr>
      </w:pPr>
      <w:r w:rsidRPr="00FC7AB8">
        <w:rPr>
          <w:rFonts w:ascii="Arial" w:hAnsi="Arial" w:cs="Arial"/>
          <w:sz w:val="20"/>
          <w:szCs w:val="20"/>
        </w:rPr>
        <w:lastRenderedPageBreak/>
        <w:t>Plnění podle čl. II., odst. 1. písm. f) této Smlouvy (</w:t>
      </w:r>
      <w:r w:rsidR="00011782" w:rsidRPr="00FC7AB8">
        <w:rPr>
          <w:rFonts w:ascii="Arial" w:hAnsi="Arial" w:cs="Arial"/>
          <w:sz w:val="20"/>
          <w:szCs w:val="20"/>
        </w:rPr>
        <w:t>„</w:t>
      </w:r>
      <w:r w:rsidR="007B3B80" w:rsidRPr="00FC7AB8">
        <w:rPr>
          <w:rFonts w:ascii="Arial" w:hAnsi="Arial" w:cs="Arial"/>
          <w:b/>
          <w:sz w:val="20"/>
          <w:szCs w:val="20"/>
        </w:rPr>
        <w:t>rozšíření licencí v rámci</w:t>
      </w:r>
      <w:r w:rsidR="004E6A13" w:rsidRPr="00FC7AB8">
        <w:rPr>
          <w:rFonts w:ascii="Arial" w:hAnsi="Arial" w:cs="Arial"/>
          <w:b/>
          <w:sz w:val="20"/>
          <w:szCs w:val="20"/>
        </w:rPr>
        <w:t xml:space="preserve"> Online služby</w:t>
      </w:r>
      <w:r w:rsidR="009E08E2">
        <w:rPr>
          <w:rFonts w:ascii="Arial" w:hAnsi="Arial" w:cs="Arial"/>
          <w:b/>
          <w:sz w:val="20"/>
          <w:szCs w:val="20"/>
        </w:rPr>
        <w:t>“</w:t>
      </w:r>
      <w:r w:rsidRPr="00FC7AB8">
        <w:rPr>
          <w:rFonts w:ascii="Arial" w:hAnsi="Arial" w:cs="Arial"/>
          <w:sz w:val="20"/>
          <w:szCs w:val="20"/>
        </w:rPr>
        <w:t>) bude posky</w:t>
      </w:r>
      <w:r w:rsidR="00A633E8" w:rsidRPr="00FC7AB8">
        <w:rPr>
          <w:rFonts w:ascii="Arial" w:hAnsi="Arial" w:cs="Arial"/>
          <w:sz w:val="20"/>
          <w:szCs w:val="20"/>
        </w:rPr>
        <w:t xml:space="preserve">továno podle potřeb Objednatele, a to </w:t>
      </w:r>
      <w:r w:rsidR="00EB41C0" w:rsidRPr="00FC7AB8">
        <w:rPr>
          <w:rFonts w:ascii="Arial" w:hAnsi="Arial" w:cs="Arial"/>
          <w:sz w:val="20"/>
          <w:szCs w:val="20"/>
        </w:rPr>
        <w:t>vždy podle příslušného dodatku</w:t>
      </w:r>
      <w:r w:rsidR="004E6A13" w:rsidRPr="00FC7AB8">
        <w:rPr>
          <w:rFonts w:ascii="Arial" w:hAnsi="Arial" w:cs="Arial"/>
          <w:sz w:val="20"/>
          <w:szCs w:val="20"/>
        </w:rPr>
        <w:t xml:space="preserve"> k této Smlouvě</w:t>
      </w:r>
      <w:r w:rsidR="00EB41C0" w:rsidRPr="00FC7AB8">
        <w:rPr>
          <w:rFonts w:ascii="Arial" w:hAnsi="Arial" w:cs="Arial"/>
          <w:sz w:val="20"/>
          <w:szCs w:val="20"/>
        </w:rPr>
        <w:t xml:space="preserve"> (srov. čl. III., odst. 3.) uzavřeného kdykoliv po dobu trvání této Smlouvy</w:t>
      </w:r>
      <w:r w:rsidR="003D2498" w:rsidRPr="00FC7AB8">
        <w:rPr>
          <w:rFonts w:ascii="Arial" w:hAnsi="Arial" w:cs="Arial"/>
          <w:sz w:val="20"/>
          <w:szCs w:val="20"/>
        </w:rPr>
        <w:t>. P</w:t>
      </w:r>
      <w:r w:rsidR="00A633E8" w:rsidRPr="00FC7AB8">
        <w:rPr>
          <w:rFonts w:ascii="Arial" w:hAnsi="Arial" w:cs="Arial"/>
          <w:sz w:val="20"/>
          <w:szCs w:val="20"/>
        </w:rPr>
        <w:t xml:space="preserve">říslušné plnění bude poskytováno </w:t>
      </w:r>
      <w:r w:rsidR="003D2498" w:rsidRPr="00FC7AB8">
        <w:rPr>
          <w:rFonts w:ascii="Arial" w:hAnsi="Arial" w:cs="Arial"/>
          <w:sz w:val="20"/>
          <w:szCs w:val="20"/>
        </w:rPr>
        <w:t>vždy</w:t>
      </w:r>
      <w:r w:rsidR="00EB41C0" w:rsidRPr="00FC7AB8">
        <w:rPr>
          <w:rFonts w:ascii="Arial" w:hAnsi="Arial" w:cs="Arial"/>
          <w:sz w:val="20"/>
          <w:szCs w:val="20"/>
        </w:rPr>
        <w:t xml:space="preserve"> </w:t>
      </w:r>
      <w:r w:rsidR="00A425BD" w:rsidRPr="00FC7AB8">
        <w:rPr>
          <w:rFonts w:ascii="Arial" w:hAnsi="Arial" w:cs="Arial"/>
          <w:sz w:val="20"/>
          <w:szCs w:val="20"/>
        </w:rPr>
        <w:t xml:space="preserve">ode dne stanoveného v příslušném dodatku </w:t>
      </w:r>
      <w:r w:rsidR="004E6A13" w:rsidRPr="00FC7AB8">
        <w:rPr>
          <w:rFonts w:ascii="Arial" w:hAnsi="Arial" w:cs="Arial"/>
          <w:sz w:val="20"/>
          <w:szCs w:val="20"/>
        </w:rPr>
        <w:t xml:space="preserve">k této Smlouvě </w:t>
      </w:r>
      <w:r w:rsidR="00E71007" w:rsidRPr="00E40321">
        <w:rPr>
          <w:rFonts w:ascii="Arial" w:hAnsi="Arial" w:cs="Arial"/>
          <w:b/>
          <w:sz w:val="20"/>
          <w:szCs w:val="20"/>
        </w:rPr>
        <w:t xml:space="preserve">průběžně až </w:t>
      </w:r>
      <w:r w:rsidR="00A425BD" w:rsidRPr="00E40321">
        <w:rPr>
          <w:rFonts w:ascii="Arial" w:hAnsi="Arial" w:cs="Arial"/>
          <w:b/>
          <w:sz w:val="20"/>
          <w:szCs w:val="20"/>
        </w:rPr>
        <w:t>do 30.</w:t>
      </w:r>
      <w:r w:rsidR="00E71007" w:rsidRPr="00E40321">
        <w:rPr>
          <w:rFonts w:ascii="Arial" w:hAnsi="Arial" w:cs="Arial"/>
          <w:b/>
          <w:sz w:val="20"/>
          <w:szCs w:val="20"/>
        </w:rPr>
        <w:t xml:space="preserve"> </w:t>
      </w:r>
      <w:r w:rsidR="00A425BD" w:rsidRPr="00E40321">
        <w:rPr>
          <w:rFonts w:ascii="Arial" w:hAnsi="Arial" w:cs="Arial"/>
          <w:b/>
          <w:sz w:val="20"/>
          <w:szCs w:val="20"/>
        </w:rPr>
        <w:t>9.</w:t>
      </w:r>
      <w:r w:rsidR="00E71007" w:rsidRPr="00E40321">
        <w:rPr>
          <w:rFonts w:ascii="Arial" w:hAnsi="Arial" w:cs="Arial"/>
          <w:b/>
          <w:sz w:val="20"/>
          <w:szCs w:val="20"/>
        </w:rPr>
        <w:t xml:space="preserve"> </w:t>
      </w:r>
      <w:r w:rsidR="00A425BD" w:rsidRPr="00E40321">
        <w:rPr>
          <w:rFonts w:ascii="Arial" w:hAnsi="Arial" w:cs="Arial"/>
          <w:b/>
          <w:sz w:val="20"/>
          <w:szCs w:val="20"/>
        </w:rPr>
        <w:t>2022</w:t>
      </w:r>
      <w:r w:rsidR="00796DAE" w:rsidRPr="00E40321">
        <w:rPr>
          <w:rFonts w:ascii="Arial" w:hAnsi="Arial" w:cs="Arial"/>
          <w:b/>
          <w:sz w:val="20"/>
          <w:szCs w:val="20"/>
        </w:rPr>
        <w:t>.</w:t>
      </w:r>
    </w:p>
    <w:p w:rsidR="00A40568" w:rsidRDefault="007724F3" w:rsidP="00981D31">
      <w:pPr>
        <w:pStyle w:val="Odstavecseseznamem"/>
        <w:numPr>
          <w:ilvl w:val="1"/>
          <w:numId w:val="13"/>
        </w:numPr>
        <w:spacing w:after="120" w:line="280" w:lineRule="atLeast"/>
        <w:ind w:left="425" w:hanging="425"/>
        <w:contextualSpacing w:val="0"/>
        <w:jc w:val="both"/>
        <w:rPr>
          <w:rFonts w:ascii="Arial" w:hAnsi="Arial" w:cs="Arial"/>
          <w:sz w:val="20"/>
          <w:szCs w:val="20"/>
        </w:rPr>
      </w:pPr>
      <w:r>
        <w:rPr>
          <w:rFonts w:ascii="Arial" w:hAnsi="Arial" w:cs="Arial"/>
          <w:sz w:val="20"/>
          <w:szCs w:val="20"/>
        </w:rPr>
        <w:t>P</w:t>
      </w:r>
      <w:r w:rsidR="00E777EB" w:rsidRPr="007E7A69">
        <w:rPr>
          <w:rFonts w:ascii="Arial" w:hAnsi="Arial" w:cs="Arial"/>
          <w:sz w:val="20"/>
          <w:szCs w:val="20"/>
        </w:rPr>
        <w:t>lnění</w:t>
      </w:r>
      <w:r w:rsidR="00EB04FE">
        <w:rPr>
          <w:rFonts w:ascii="Arial" w:hAnsi="Arial" w:cs="Arial"/>
          <w:sz w:val="20"/>
          <w:szCs w:val="20"/>
        </w:rPr>
        <w:t xml:space="preserve"> </w:t>
      </w:r>
      <w:r w:rsidR="00A2080A">
        <w:rPr>
          <w:rFonts w:ascii="Arial" w:hAnsi="Arial" w:cs="Arial"/>
          <w:sz w:val="20"/>
          <w:szCs w:val="20"/>
        </w:rPr>
        <w:t>po</w:t>
      </w:r>
      <w:r w:rsidR="00EB04FE">
        <w:rPr>
          <w:rFonts w:ascii="Arial" w:hAnsi="Arial" w:cs="Arial"/>
          <w:sz w:val="20"/>
          <w:szCs w:val="20"/>
        </w:rPr>
        <w:t>dle čl. II., odst. 1</w:t>
      </w:r>
      <w:r w:rsidR="00486FC6" w:rsidRPr="007E7A69">
        <w:rPr>
          <w:rFonts w:ascii="Arial" w:hAnsi="Arial" w:cs="Arial"/>
          <w:sz w:val="20"/>
          <w:szCs w:val="20"/>
        </w:rPr>
        <w:t>. písm.</w:t>
      </w:r>
      <w:r w:rsidR="00EB04FE">
        <w:rPr>
          <w:rFonts w:ascii="Arial" w:hAnsi="Arial" w:cs="Arial"/>
          <w:sz w:val="20"/>
          <w:szCs w:val="20"/>
        </w:rPr>
        <w:t xml:space="preserve"> </w:t>
      </w:r>
      <w:r w:rsidR="00113929">
        <w:rPr>
          <w:rFonts w:ascii="Arial" w:hAnsi="Arial" w:cs="Arial"/>
          <w:sz w:val="20"/>
          <w:szCs w:val="20"/>
        </w:rPr>
        <w:t>h</w:t>
      </w:r>
      <w:r>
        <w:rPr>
          <w:rFonts w:ascii="Arial" w:hAnsi="Arial" w:cs="Arial"/>
          <w:sz w:val="20"/>
          <w:szCs w:val="20"/>
        </w:rPr>
        <w:t xml:space="preserve">) </w:t>
      </w:r>
      <w:r w:rsidR="009E1B52" w:rsidRPr="007E7A69">
        <w:rPr>
          <w:rFonts w:ascii="Arial" w:hAnsi="Arial" w:cs="Arial"/>
          <w:sz w:val="20"/>
          <w:szCs w:val="20"/>
        </w:rPr>
        <w:t>této Smlouvy</w:t>
      </w:r>
      <w:r w:rsidR="00A40568">
        <w:rPr>
          <w:rFonts w:ascii="Arial" w:hAnsi="Arial" w:cs="Arial"/>
          <w:sz w:val="20"/>
          <w:szCs w:val="20"/>
        </w:rPr>
        <w:t xml:space="preserve"> (</w:t>
      </w:r>
      <w:r w:rsidR="00A40568" w:rsidRPr="00314C1F">
        <w:rPr>
          <w:rFonts w:ascii="Arial" w:hAnsi="Arial" w:cs="Arial"/>
          <w:b/>
          <w:sz w:val="20"/>
          <w:szCs w:val="20"/>
        </w:rPr>
        <w:t>MS AddOny</w:t>
      </w:r>
      <w:r w:rsidR="00A40568">
        <w:rPr>
          <w:rFonts w:ascii="Arial" w:hAnsi="Arial" w:cs="Arial"/>
          <w:sz w:val="20"/>
          <w:szCs w:val="20"/>
        </w:rPr>
        <w:t>)</w:t>
      </w:r>
      <w:r w:rsidR="00556F84" w:rsidRPr="007E7A69">
        <w:rPr>
          <w:rFonts w:ascii="Arial" w:hAnsi="Arial" w:cs="Arial"/>
          <w:sz w:val="20"/>
          <w:szCs w:val="20"/>
        </w:rPr>
        <w:t>,</w:t>
      </w:r>
      <w:r w:rsidR="00770DD8" w:rsidRPr="007E7A69">
        <w:rPr>
          <w:rFonts w:ascii="Arial" w:hAnsi="Arial" w:cs="Arial"/>
          <w:sz w:val="20"/>
          <w:szCs w:val="20"/>
        </w:rPr>
        <w:t xml:space="preserve"> </w:t>
      </w:r>
      <w:r w:rsidR="00442379" w:rsidRPr="007E7A69">
        <w:rPr>
          <w:rFonts w:ascii="Arial" w:hAnsi="Arial" w:cs="Arial"/>
          <w:sz w:val="20"/>
          <w:szCs w:val="20"/>
        </w:rPr>
        <w:t>bude posky</w:t>
      </w:r>
      <w:r w:rsidR="00442379">
        <w:rPr>
          <w:rFonts w:ascii="Arial" w:hAnsi="Arial" w:cs="Arial"/>
          <w:sz w:val="20"/>
          <w:szCs w:val="20"/>
        </w:rPr>
        <w:t xml:space="preserve">továno podle potřeb </w:t>
      </w:r>
      <w:r w:rsidR="00556F84" w:rsidRPr="007E7A69">
        <w:rPr>
          <w:rFonts w:ascii="Arial" w:hAnsi="Arial" w:cs="Arial"/>
          <w:sz w:val="20"/>
          <w:szCs w:val="20"/>
        </w:rPr>
        <w:t>Objednatel</w:t>
      </w:r>
      <w:r w:rsidR="00442379">
        <w:rPr>
          <w:rFonts w:ascii="Arial" w:hAnsi="Arial" w:cs="Arial"/>
          <w:sz w:val="20"/>
          <w:szCs w:val="20"/>
        </w:rPr>
        <w:t>e</w:t>
      </w:r>
      <w:r w:rsidR="00556F84" w:rsidRPr="007E7A69">
        <w:rPr>
          <w:rFonts w:ascii="Arial" w:hAnsi="Arial" w:cs="Arial"/>
          <w:sz w:val="20"/>
          <w:szCs w:val="20"/>
        </w:rPr>
        <w:t xml:space="preserve">, </w:t>
      </w:r>
      <w:r w:rsidR="00A633E8">
        <w:rPr>
          <w:rFonts w:ascii="Arial" w:hAnsi="Arial" w:cs="Arial"/>
          <w:sz w:val="20"/>
          <w:szCs w:val="20"/>
        </w:rPr>
        <w:t xml:space="preserve">a to </w:t>
      </w:r>
      <w:r w:rsidR="00770DD8" w:rsidRPr="00F165F1">
        <w:rPr>
          <w:rFonts w:ascii="Arial" w:hAnsi="Arial" w:cs="Arial"/>
          <w:sz w:val="20"/>
          <w:szCs w:val="20"/>
        </w:rPr>
        <w:t xml:space="preserve">vždy </w:t>
      </w:r>
      <w:r w:rsidR="00F51725">
        <w:rPr>
          <w:rFonts w:ascii="Arial" w:hAnsi="Arial" w:cs="Arial"/>
          <w:sz w:val="20"/>
          <w:szCs w:val="20"/>
        </w:rPr>
        <w:t xml:space="preserve">podle </w:t>
      </w:r>
      <w:r w:rsidR="004C289F" w:rsidRPr="00F165F1">
        <w:rPr>
          <w:rFonts w:ascii="Arial" w:hAnsi="Arial" w:cs="Arial"/>
          <w:sz w:val="20"/>
          <w:szCs w:val="20"/>
        </w:rPr>
        <w:t xml:space="preserve">příslušného dodatku </w:t>
      </w:r>
      <w:r w:rsidR="000D4A74">
        <w:rPr>
          <w:rFonts w:ascii="Arial" w:hAnsi="Arial" w:cs="Arial"/>
          <w:sz w:val="20"/>
          <w:szCs w:val="20"/>
        </w:rPr>
        <w:t xml:space="preserve">k této Smlouvě </w:t>
      </w:r>
      <w:r w:rsidR="000D0D20" w:rsidRPr="00F165F1">
        <w:rPr>
          <w:rFonts w:ascii="Arial" w:hAnsi="Arial" w:cs="Arial"/>
          <w:sz w:val="20"/>
          <w:szCs w:val="20"/>
        </w:rPr>
        <w:t>(</w:t>
      </w:r>
      <w:r w:rsidR="004C289F" w:rsidRPr="00F165F1">
        <w:rPr>
          <w:rFonts w:ascii="Arial" w:hAnsi="Arial" w:cs="Arial"/>
          <w:sz w:val="20"/>
          <w:szCs w:val="20"/>
        </w:rPr>
        <w:t xml:space="preserve">srov. </w:t>
      </w:r>
      <w:r w:rsidR="00A2080A" w:rsidRPr="00F165F1">
        <w:rPr>
          <w:rFonts w:ascii="Arial" w:hAnsi="Arial" w:cs="Arial"/>
          <w:sz w:val="20"/>
          <w:szCs w:val="20"/>
        </w:rPr>
        <w:t>čl.</w:t>
      </w:r>
      <w:r w:rsidR="00A40568" w:rsidRPr="00F165F1">
        <w:rPr>
          <w:rFonts w:ascii="Arial" w:hAnsi="Arial" w:cs="Arial"/>
          <w:sz w:val="20"/>
          <w:szCs w:val="20"/>
        </w:rPr>
        <w:t xml:space="preserve"> III., odst.</w:t>
      </w:r>
      <w:r w:rsidR="000D0D20" w:rsidRPr="00F165F1">
        <w:rPr>
          <w:rFonts w:ascii="Arial" w:hAnsi="Arial" w:cs="Arial"/>
          <w:sz w:val="20"/>
          <w:szCs w:val="20"/>
        </w:rPr>
        <w:t xml:space="preserve"> </w:t>
      </w:r>
      <w:r w:rsidR="00A40568" w:rsidRPr="00F165F1">
        <w:rPr>
          <w:rFonts w:ascii="Arial" w:hAnsi="Arial" w:cs="Arial"/>
          <w:sz w:val="20"/>
          <w:szCs w:val="20"/>
        </w:rPr>
        <w:t>3.)</w:t>
      </w:r>
      <w:r w:rsidR="000D0D20" w:rsidRPr="00F165F1">
        <w:rPr>
          <w:rFonts w:ascii="Arial" w:hAnsi="Arial" w:cs="Arial"/>
          <w:sz w:val="20"/>
          <w:szCs w:val="20"/>
        </w:rPr>
        <w:t xml:space="preserve"> uzavřeného </w:t>
      </w:r>
      <w:r w:rsidR="000D0D20" w:rsidRPr="00234821">
        <w:rPr>
          <w:rFonts w:ascii="Arial" w:hAnsi="Arial" w:cs="Arial"/>
          <w:b/>
          <w:sz w:val="20"/>
          <w:szCs w:val="20"/>
        </w:rPr>
        <w:t xml:space="preserve">kdykoliv po dobu </w:t>
      </w:r>
      <w:r w:rsidR="00556F84" w:rsidRPr="00234821">
        <w:rPr>
          <w:rFonts w:ascii="Arial" w:hAnsi="Arial" w:cs="Arial"/>
          <w:b/>
          <w:sz w:val="20"/>
          <w:szCs w:val="20"/>
        </w:rPr>
        <w:t>trvání této Smlouvy</w:t>
      </w:r>
      <w:r w:rsidR="00F51725">
        <w:rPr>
          <w:rFonts w:ascii="Arial" w:hAnsi="Arial" w:cs="Arial"/>
          <w:sz w:val="20"/>
          <w:szCs w:val="20"/>
        </w:rPr>
        <w:t>.</w:t>
      </w:r>
    </w:p>
    <w:p w:rsidR="008754FA" w:rsidRDefault="008754FA" w:rsidP="00981D31">
      <w:pPr>
        <w:pStyle w:val="Odstavecseseznamem"/>
        <w:numPr>
          <w:ilvl w:val="1"/>
          <w:numId w:val="13"/>
        </w:numPr>
        <w:spacing w:after="120" w:line="280" w:lineRule="atLeast"/>
        <w:ind w:left="425" w:hanging="425"/>
        <w:contextualSpacing w:val="0"/>
        <w:jc w:val="both"/>
        <w:rPr>
          <w:rFonts w:ascii="Arial" w:hAnsi="Arial" w:cs="Arial"/>
          <w:sz w:val="20"/>
          <w:szCs w:val="20"/>
        </w:rPr>
      </w:pPr>
      <w:r>
        <w:rPr>
          <w:rFonts w:ascii="Arial" w:hAnsi="Arial" w:cs="Arial"/>
          <w:sz w:val="20"/>
          <w:szCs w:val="20"/>
        </w:rPr>
        <w:t>T</w:t>
      </w:r>
      <w:r w:rsidR="00D447B7" w:rsidRPr="00A40568">
        <w:rPr>
          <w:rFonts w:ascii="Arial" w:hAnsi="Arial" w:cs="Arial"/>
          <w:sz w:val="20"/>
          <w:szCs w:val="20"/>
        </w:rPr>
        <w:t>ermíny zahájení p</w:t>
      </w:r>
      <w:r w:rsidR="00857EF7" w:rsidRPr="00A40568">
        <w:rPr>
          <w:rFonts w:ascii="Arial" w:hAnsi="Arial" w:cs="Arial"/>
          <w:sz w:val="20"/>
          <w:szCs w:val="20"/>
        </w:rPr>
        <w:t xml:space="preserve">lnění </w:t>
      </w:r>
      <w:r w:rsidR="00E777EB" w:rsidRPr="00A40568">
        <w:rPr>
          <w:rFonts w:ascii="Arial" w:hAnsi="Arial" w:cs="Arial"/>
          <w:sz w:val="20"/>
          <w:szCs w:val="20"/>
        </w:rPr>
        <w:t>dle čl. II., odst.</w:t>
      </w:r>
      <w:r w:rsidR="00213793" w:rsidRPr="00A40568">
        <w:rPr>
          <w:rFonts w:ascii="Arial" w:hAnsi="Arial" w:cs="Arial"/>
          <w:sz w:val="20"/>
          <w:szCs w:val="20"/>
        </w:rPr>
        <w:t xml:space="preserve"> </w:t>
      </w:r>
      <w:r w:rsidR="00EB04FE" w:rsidRPr="00A40568">
        <w:rPr>
          <w:rFonts w:ascii="Arial" w:hAnsi="Arial" w:cs="Arial"/>
          <w:sz w:val="20"/>
          <w:szCs w:val="20"/>
        </w:rPr>
        <w:t>1</w:t>
      </w:r>
      <w:r w:rsidR="005B423D">
        <w:rPr>
          <w:rFonts w:ascii="Arial" w:hAnsi="Arial" w:cs="Arial"/>
          <w:sz w:val="20"/>
          <w:szCs w:val="20"/>
        </w:rPr>
        <w:t>.</w:t>
      </w:r>
      <w:r w:rsidR="00F335A4" w:rsidRPr="00A40568">
        <w:rPr>
          <w:rFonts w:ascii="Arial" w:hAnsi="Arial" w:cs="Arial"/>
          <w:sz w:val="20"/>
          <w:szCs w:val="20"/>
        </w:rPr>
        <w:t xml:space="preserve">, písm. </w:t>
      </w:r>
      <w:r w:rsidR="00EB41C0">
        <w:rPr>
          <w:rFonts w:ascii="Arial" w:hAnsi="Arial" w:cs="Arial"/>
          <w:sz w:val="20"/>
          <w:szCs w:val="20"/>
        </w:rPr>
        <w:t>i</w:t>
      </w:r>
      <w:r w:rsidR="00F335A4" w:rsidRPr="00A40568">
        <w:rPr>
          <w:rFonts w:ascii="Arial" w:hAnsi="Arial" w:cs="Arial"/>
          <w:sz w:val="20"/>
          <w:szCs w:val="20"/>
        </w:rPr>
        <w:t>)</w:t>
      </w:r>
      <w:r w:rsidR="00213793" w:rsidRPr="00A40568">
        <w:rPr>
          <w:rFonts w:ascii="Arial" w:hAnsi="Arial" w:cs="Arial"/>
          <w:sz w:val="20"/>
          <w:szCs w:val="20"/>
        </w:rPr>
        <w:t xml:space="preserve"> </w:t>
      </w:r>
      <w:r w:rsidR="00857EF7" w:rsidRPr="00A40568">
        <w:rPr>
          <w:rFonts w:ascii="Arial" w:hAnsi="Arial" w:cs="Arial"/>
          <w:sz w:val="20"/>
          <w:szCs w:val="20"/>
        </w:rPr>
        <w:t>této Smlouvy</w:t>
      </w:r>
      <w:r>
        <w:rPr>
          <w:rFonts w:ascii="Arial" w:hAnsi="Arial" w:cs="Arial"/>
          <w:sz w:val="20"/>
          <w:szCs w:val="20"/>
        </w:rPr>
        <w:t xml:space="preserve"> (</w:t>
      </w:r>
      <w:r w:rsidRPr="00314C1F">
        <w:rPr>
          <w:rFonts w:ascii="Arial" w:hAnsi="Arial" w:cs="Arial"/>
          <w:b/>
          <w:sz w:val="20"/>
          <w:szCs w:val="20"/>
        </w:rPr>
        <w:t>benefit</w:t>
      </w:r>
      <w:r>
        <w:rPr>
          <w:rFonts w:ascii="Arial" w:hAnsi="Arial" w:cs="Arial"/>
          <w:sz w:val="20"/>
          <w:szCs w:val="20"/>
        </w:rPr>
        <w:t xml:space="preserve">y) </w:t>
      </w:r>
      <w:r w:rsidR="00AD3EB6" w:rsidRPr="00A40568">
        <w:rPr>
          <w:rFonts w:ascii="Arial" w:hAnsi="Arial" w:cs="Arial"/>
          <w:sz w:val="20"/>
          <w:szCs w:val="20"/>
        </w:rPr>
        <w:t>bud</w:t>
      </w:r>
      <w:r w:rsidR="00556F84" w:rsidRPr="00A40568">
        <w:rPr>
          <w:rFonts w:ascii="Arial" w:hAnsi="Arial" w:cs="Arial"/>
          <w:sz w:val="20"/>
          <w:szCs w:val="20"/>
        </w:rPr>
        <w:t>ou</w:t>
      </w:r>
      <w:r w:rsidR="00857EF7" w:rsidRPr="00A40568">
        <w:rPr>
          <w:rFonts w:ascii="Arial" w:hAnsi="Arial" w:cs="Arial"/>
          <w:sz w:val="20"/>
          <w:szCs w:val="20"/>
        </w:rPr>
        <w:t xml:space="preserve"> </w:t>
      </w:r>
      <w:r w:rsidR="00BE00F8" w:rsidRPr="00A40568">
        <w:rPr>
          <w:rFonts w:ascii="Arial" w:hAnsi="Arial" w:cs="Arial"/>
          <w:sz w:val="20"/>
          <w:szCs w:val="20"/>
        </w:rPr>
        <w:t xml:space="preserve">stanoveny </w:t>
      </w:r>
      <w:r w:rsidR="00D26438" w:rsidRPr="00A40568">
        <w:rPr>
          <w:rFonts w:ascii="Arial" w:hAnsi="Arial" w:cs="Arial"/>
          <w:sz w:val="20"/>
          <w:szCs w:val="20"/>
        </w:rPr>
        <w:t>podle požadavků</w:t>
      </w:r>
      <w:r w:rsidR="00E777EB" w:rsidRPr="00A40568">
        <w:rPr>
          <w:rFonts w:ascii="Arial" w:hAnsi="Arial" w:cs="Arial"/>
          <w:sz w:val="20"/>
          <w:szCs w:val="20"/>
        </w:rPr>
        <w:t xml:space="preserve"> </w:t>
      </w:r>
      <w:r w:rsidR="00AD3EB6" w:rsidRPr="00A40568">
        <w:rPr>
          <w:rFonts w:ascii="Arial" w:hAnsi="Arial" w:cs="Arial"/>
          <w:sz w:val="20"/>
          <w:szCs w:val="20"/>
        </w:rPr>
        <w:t>Objednatele</w:t>
      </w:r>
      <w:r w:rsidR="00D94840" w:rsidRPr="00A40568">
        <w:rPr>
          <w:rFonts w:ascii="Arial" w:hAnsi="Arial" w:cs="Arial"/>
          <w:sz w:val="20"/>
          <w:szCs w:val="20"/>
        </w:rPr>
        <w:t>,</w:t>
      </w:r>
      <w:r w:rsidR="00AD3EB6" w:rsidRPr="00A40568">
        <w:rPr>
          <w:rFonts w:ascii="Arial" w:hAnsi="Arial" w:cs="Arial"/>
          <w:sz w:val="20"/>
          <w:szCs w:val="20"/>
        </w:rPr>
        <w:t xml:space="preserve"> </w:t>
      </w:r>
      <w:r w:rsidR="00556F84" w:rsidRPr="00A40568">
        <w:rPr>
          <w:rFonts w:ascii="Arial" w:hAnsi="Arial" w:cs="Arial"/>
          <w:sz w:val="20"/>
          <w:szCs w:val="20"/>
        </w:rPr>
        <w:t xml:space="preserve">přičemž </w:t>
      </w:r>
      <w:r w:rsidR="00AD3EB6" w:rsidRPr="00A40568">
        <w:rPr>
          <w:rFonts w:ascii="Arial" w:hAnsi="Arial" w:cs="Arial"/>
          <w:sz w:val="20"/>
          <w:szCs w:val="20"/>
        </w:rPr>
        <w:t xml:space="preserve">Poskytovatel </w:t>
      </w:r>
      <w:r w:rsidR="00E777EB" w:rsidRPr="00A40568">
        <w:rPr>
          <w:rFonts w:ascii="Arial" w:hAnsi="Arial" w:cs="Arial"/>
          <w:sz w:val="20"/>
          <w:szCs w:val="20"/>
        </w:rPr>
        <w:t xml:space="preserve">je povinen požadavky </w:t>
      </w:r>
      <w:r w:rsidR="00BE00F8" w:rsidRPr="00A40568">
        <w:rPr>
          <w:rFonts w:ascii="Arial" w:hAnsi="Arial" w:cs="Arial"/>
          <w:sz w:val="20"/>
          <w:szCs w:val="20"/>
        </w:rPr>
        <w:t>Objednatele</w:t>
      </w:r>
      <w:r w:rsidR="00E777EB" w:rsidRPr="00A40568">
        <w:rPr>
          <w:rFonts w:ascii="Arial" w:hAnsi="Arial" w:cs="Arial"/>
          <w:sz w:val="20"/>
          <w:szCs w:val="20"/>
        </w:rPr>
        <w:t xml:space="preserve"> </w:t>
      </w:r>
      <w:r w:rsidR="00AD3EB6" w:rsidRPr="00A40568">
        <w:rPr>
          <w:rFonts w:ascii="Arial" w:hAnsi="Arial" w:cs="Arial"/>
          <w:sz w:val="20"/>
          <w:szCs w:val="20"/>
        </w:rPr>
        <w:t xml:space="preserve">respektovat a čerpání těchto služeb </w:t>
      </w:r>
      <w:r w:rsidR="009F6F0D" w:rsidRPr="00A40568">
        <w:rPr>
          <w:rFonts w:ascii="Arial" w:hAnsi="Arial" w:cs="Arial"/>
          <w:sz w:val="20"/>
          <w:szCs w:val="20"/>
        </w:rPr>
        <w:t xml:space="preserve">podle požadavků Objednatele </w:t>
      </w:r>
      <w:r w:rsidR="00BE00F8" w:rsidRPr="00A40568">
        <w:rPr>
          <w:rFonts w:ascii="Arial" w:hAnsi="Arial" w:cs="Arial"/>
          <w:sz w:val="20"/>
          <w:szCs w:val="20"/>
        </w:rPr>
        <w:t xml:space="preserve">také </w:t>
      </w:r>
      <w:r w:rsidR="00E777EB" w:rsidRPr="00A40568">
        <w:rPr>
          <w:rFonts w:ascii="Arial" w:hAnsi="Arial" w:cs="Arial"/>
          <w:sz w:val="20"/>
          <w:szCs w:val="20"/>
        </w:rPr>
        <w:t>zajistit a umožnit</w:t>
      </w:r>
      <w:r w:rsidR="00AA2928">
        <w:rPr>
          <w:rFonts w:ascii="Arial" w:hAnsi="Arial" w:cs="Arial"/>
          <w:sz w:val="20"/>
          <w:szCs w:val="20"/>
        </w:rPr>
        <w:t xml:space="preserve"> </w:t>
      </w:r>
      <w:r w:rsidR="009E08E2">
        <w:rPr>
          <w:rFonts w:ascii="Arial" w:hAnsi="Arial" w:cs="Arial"/>
          <w:sz w:val="20"/>
          <w:szCs w:val="20"/>
        </w:rPr>
        <w:t>(srov. čl. III., odst. 4.)</w:t>
      </w:r>
      <w:r w:rsidR="009E08E2" w:rsidRPr="00A40568">
        <w:rPr>
          <w:rFonts w:ascii="Arial" w:hAnsi="Arial" w:cs="Arial"/>
          <w:sz w:val="20"/>
          <w:szCs w:val="20"/>
        </w:rPr>
        <w:t>.</w:t>
      </w:r>
    </w:p>
    <w:p w:rsidR="00B82976" w:rsidRPr="005A4877" w:rsidRDefault="008754FA" w:rsidP="00981D31">
      <w:pPr>
        <w:pStyle w:val="SOdstavec"/>
        <w:numPr>
          <w:ilvl w:val="1"/>
          <w:numId w:val="13"/>
        </w:numPr>
        <w:spacing w:before="0" w:after="120" w:line="280" w:lineRule="atLeast"/>
        <w:ind w:left="425" w:hanging="425"/>
        <w:rPr>
          <w:rFonts w:ascii="Arial" w:hAnsi="Arial" w:cs="Arial"/>
          <w:sz w:val="20"/>
          <w:szCs w:val="20"/>
        </w:rPr>
      </w:pPr>
      <w:r>
        <w:rPr>
          <w:rFonts w:ascii="Arial" w:hAnsi="Arial" w:cs="Arial"/>
          <w:sz w:val="20"/>
          <w:szCs w:val="20"/>
        </w:rPr>
        <w:t xml:space="preserve">Plnění </w:t>
      </w:r>
      <w:r w:rsidR="00C066E9" w:rsidRPr="008754FA">
        <w:rPr>
          <w:rFonts w:ascii="Arial" w:hAnsi="Arial" w:cs="Arial"/>
          <w:sz w:val="20"/>
          <w:szCs w:val="20"/>
        </w:rPr>
        <w:t>dle čl. II., odst. 1.</w:t>
      </w:r>
      <w:r w:rsidR="00ED73DC">
        <w:rPr>
          <w:rFonts w:ascii="Arial" w:hAnsi="Arial" w:cs="Arial"/>
          <w:sz w:val="20"/>
          <w:szCs w:val="20"/>
        </w:rPr>
        <w:t xml:space="preserve">, písm. </w:t>
      </w:r>
      <w:r w:rsidR="00EB41C0">
        <w:rPr>
          <w:rFonts w:ascii="Arial" w:hAnsi="Arial" w:cs="Arial"/>
          <w:sz w:val="20"/>
          <w:szCs w:val="20"/>
        </w:rPr>
        <w:t>j</w:t>
      </w:r>
      <w:r w:rsidR="00ED73DC">
        <w:rPr>
          <w:rFonts w:ascii="Arial" w:hAnsi="Arial" w:cs="Arial"/>
          <w:sz w:val="20"/>
          <w:szCs w:val="20"/>
        </w:rPr>
        <w:t xml:space="preserve">) </w:t>
      </w:r>
      <w:r>
        <w:rPr>
          <w:rFonts w:ascii="Arial" w:hAnsi="Arial" w:cs="Arial"/>
          <w:sz w:val="20"/>
          <w:szCs w:val="20"/>
        </w:rPr>
        <w:t>této Smlouvy (</w:t>
      </w:r>
      <w:r w:rsidR="005A4877" w:rsidRPr="00314C1F">
        <w:rPr>
          <w:rFonts w:ascii="Arial" w:hAnsi="Arial" w:cs="Arial"/>
          <w:b/>
          <w:sz w:val="20"/>
          <w:szCs w:val="20"/>
        </w:rPr>
        <w:t>služby MS Azure</w:t>
      </w:r>
      <w:r w:rsidR="005A4877">
        <w:rPr>
          <w:rFonts w:ascii="Arial" w:hAnsi="Arial" w:cs="Arial"/>
          <w:sz w:val="20"/>
          <w:szCs w:val="20"/>
        </w:rPr>
        <w:t xml:space="preserve">) </w:t>
      </w:r>
      <w:r w:rsidR="005A4877" w:rsidRPr="007E7A69">
        <w:rPr>
          <w:rFonts w:ascii="Arial" w:hAnsi="Arial" w:cs="Arial"/>
          <w:sz w:val="20"/>
          <w:szCs w:val="20"/>
        </w:rPr>
        <w:t xml:space="preserve">bude poskytováno průběžně </w:t>
      </w:r>
      <w:r w:rsidR="005A4877" w:rsidRPr="00014FAC">
        <w:rPr>
          <w:rFonts w:ascii="Arial" w:hAnsi="Arial" w:cs="Arial"/>
          <w:b/>
          <w:sz w:val="20"/>
          <w:szCs w:val="20"/>
        </w:rPr>
        <w:t>od 1. 10. 2019 do 30. 9. 2022</w:t>
      </w:r>
      <w:r w:rsidR="005A4877" w:rsidRPr="007E7A69">
        <w:rPr>
          <w:rFonts w:ascii="Arial" w:hAnsi="Arial" w:cs="Arial"/>
          <w:sz w:val="20"/>
          <w:szCs w:val="20"/>
        </w:rPr>
        <w:t>.</w:t>
      </w:r>
    </w:p>
    <w:p w:rsidR="008D657E" w:rsidRPr="007161F0" w:rsidRDefault="008D657E" w:rsidP="00981D31">
      <w:pPr>
        <w:pStyle w:val="SOdstavec"/>
        <w:widowControl w:val="0"/>
        <w:numPr>
          <w:ilvl w:val="1"/>
          <w:numId w:val="13"/>
        </w:numPr>
        <w:spacing w:before="0" w:after="120" w:line="280" w:lineRule="atLeast"/>
        <w:ind w:left="425" w:hanging="425"/>
        <w:rPr>
          <w:rFonts w:ascii="Arial" w:hAnsi="Arial" w:cs="Arial"/>
          <w:b/>
          <w:sz w:val="20"/>
          <w:szCs w:val="20"/>
        </w:rPr>
      </w:pPr>
      <w:r w:rsidRPr="007161F0">
        <w:rPr>
          <w:rFonts w:ascii="Arial" w:hAnsi="Arial" w:cs="Arial"/>
          <w:b/>
          <w:sz w:val="20"/>
          <w:szCs w:val="20"/>
        </w:rPr>
        <w:t>Smlouvy EA</w:t>
      </w:r>
      <w:r w:rsidRPr="003078EB">
        <w:rPr>
          <w:rFonts w:ascii="Arial" w:hAnsi="Arial" w:cs="Arial"/>
          <w:sz w:val="20"/>
          <w:szCs w:val="20"/>
        </w:rPr>
        <w:t xml:space="preserve"> </w:t>
      </w:r>
      <w:r w:rsidR="00B82976" w:rsidRPr="003078EB">
        <w:rPr>
          <w:rFonts w:ascii="Arial" w:hAnsi="Arial" w:cs="Arial"/>
          <w:sz w:val="20"/>
          <w:szCs w:val="20"/>
        </w:rPr>
        <w:t xml:space="preserve">podle </w:t>
      </w:r>
      <w:r w:rsidR="00FF1E59" w:rsidRPr="003078EB">
        <w:rPr>
          <w:rFonts w:ascii="Arial" w:hAnsi="Arial" w:cs="Arial"/>
          <w:sz w:val="20"/>
          <w:szCs w:val="20"/>
        </w:rPr>
        <w:t>č</w:t>
      </w:r>
      <w:r w:rsidR="00B82976" w:rsidRPr="003078EB">
        <w:rPr>
          <w:rFonts w:ascii="Arial" w:hAnsi="Arial" w:cs="Arial"/>
          <w:sz w:val="20"/>
          <w:szCs w:val="20"/>
        </w:rPr>
        <w:t>l</w:t>
      </w:r>
      <w:r w:rsidR="00B2777F">
        <w:rPr>
          <w:rFonts w:ascii="Arial" w:hAnsi="Arial" w:cs="Arial"/>
          <w:sz w:val="20"/>
          <w:szCs w:val="20"/>
        </w:rPr>
        <w:t>.</w:t>
      </w:r>
      <w:r w:rsidR="00A92360">
        <w:rPr>
          <w:rFonts w:ascii="Arial" w:hAnsi="Arial" w:cs="Arial"/>
          <w:sz w:val="20"/>
          <w:szCs w:val="20"/>
        </w:rPr>
        <w:t xml:space="preserve"> </w:t>
      </w:r>
      <w:r w:rsidR="00B82976" w:rsidRPr="003078EB">
        <w:rPr>
          <w:rFonts w:ascii="Arial" w:hAnsi="Arial" w:cs="Arial"/>
          <w:sz w:val="20"/>
          <w:szCs w:val="20"/>
        </w:rPr>
        <w:t>II.</w:t>
      </w:r>
      <w:r w:rsidR="00FE33EE" w:rsidRPr="003078EB">
        <w:rPr>
          <w:rFonts w:ascii="Arial" w:hAnsi="Arial" w:cs="Arial"/>
          <w:sz w:val="20"/>
          <w:szCs w:val="20"/>
        </w:rPr>
        <w:t>,</w:t>
      </w:r>
      <w:r w:rsidR="00B82976" w:rsidRPr="003078EB">
        <w:rPr>
          <w:rFonts w:ascii="Arial" w:hAnsi="Arial" w:cs="Arial"/>
          <w:sz w:val="20"/>
          <w:szCs w:val="20"/>
        </w:rPr>
        <w:t xml:space="preserve"> odst. </w:t>
      </w:r>
      <w:r w:rsidR="007A5706">
        <w:rPr>
          <w:rFonts w:ascii="Arial" w:hAnsi="Arial" w:cs="Arial"/>
          <w:sz w:val="20"/>
          <w:szCs w:val="20"/>
        </w:rPr>
        <w:t>3</w:t>
      </w:r>
      <w:r w:rsidR="00B82976" w:rsidRPr="003078EB">
        <w:rPr>
          <w:rFonts w:ascii="Arial" w:hAnsi="Arial" w:cs="Arial"/>
          <w:sz w:val="20"/>
          <w:szCs w:val="20"/>
        </w:rPr>
        <w:t>. této Smlouvy</w:t>
      </w:r>
      <w:r w:rsidR="00676BF6" w:rsidRPr="003078EB">
        <w:rPr>
          <w:rFonts w:ascii="Arial" w:hAnsi="Arial" w:cs="Arial"/>
          <w:sz w:val="20"/>
          <w:szCs w:val="20"/>
        </w:rPr>
        <w:t>,</w:t>
      </w:r>
      <w:r w:rsidR="00B82976" w:rsidRPr="003078EB">
        <w:rPr>
          <w:rFonts w:ascii="Arial" w:hAnsi="Arial" w:cs="Arial"/>
          <w:sz w:val="20"/>
          <w:szCs w:val="20"/>
        </w:rPr>
        <w:t xml:space="preserve"> </w:t>
      </w:r>
      <w:r w:rsidRPr="003078EB">
        <w:rPr>
          <w:rFonts w:ascii="Arial" w:hAnsi="Arial" w:cs="Arial"/>
          <w:sz w:val="20"/>
          <w:szCs w:val="20"/>
        </w:rPr>
        <w:t xml:space="preserve">podepsané </w:t>
      </w:r>
      <w:r w:rsidR="00C943F5" w:rsidRPr="003078EB">
        <w:rPr>
          <w:rFonts w:ascii="Arial" w:hAnsi="Arial" w:cs="Arial"/>
          <w:sz w:val="20"/>
          <w:szCs w:val="20"/>
        </w:rPr>
        <w:t xml:space="preserve">příslušnou </w:t>
      </w:r>
      <w:r w:rsidRPr="003078EB">
        <w:rPr>
          <w:rFonts w:ascii="Arial" w:hAnsi="Arial" w:cs="Arial"/>
          <w:sz w:val="20"/>
          <w:szCs w:val="20"/>
        </w:rPr>
        <w:t>druhou smluvní stranou</w:t>
      </w:r>
      <w:r w:rsidR="002C05BA">
        <w:rPr>
          <w:rFonts w:ascii="Arial" w:hAnsi="Arial" w:cs="Arial"/>
          <w:sz w:val="20"/>
          <w:szCs w:val="20"/>
        </w:rPr>
        <w:t xml:space="preserve"> (</w:t>
      </w:r>
      <w:r w:rsidR="00990218">
        <w:rPr>
          <w:rFonts w:ascii="Arial" w:hAnsi="Arial" w:cs="Arial"/>
          <w:sz w:val="20"/>
          <w:szCs w:val="20"/>
        </w:rPr>
        <w:t xml:space="preserve">podle podmínek </w:t>
      </w:r>
      <w:r w:rsidR="004E5AA7">
        <w:rPr>
          <w:rFonts w:ascii="Arial" w:hAnsi="Arial" w:cs="Arial"/>
          <w:sz w:val="20"/>
          <w:szCs w:val="20"/>
        </w:rPr>
        <w:t>společnost</w:t>
      </w:r>
      <w:r w:rsidR="00990218">
        <w:rPr>
          <w:rFonts w:ascii="Arial" w:hAnsi="Arial" w:cs="Arial"/>
          <w:sz w:val="20"/>
          <w:szCs w:val="20"/>
        </w:rPr>
        <w:t>i</w:t>
      </w:r>
      <w:r w:rsidR="004E5AA7">
        <w:rPr>
          <w:rFonts w:ascii="Arial" w:hAnsi="Arial" w:cs="Arial"/>
          <w:sz w:val="20"/>
          <w:szCs w:val="20"/>
        </w:rPr>
        <w:t xml:space="preserve"> Microsoft)</w:t>
      </w:r>
      <w:r w:rsidRPr="003078EB">
        <w:rPr>
          <w:rFonts w:ascii="Arial" w:hAnsi="Arial" w:cs="Arial"/>
          <w:sz w:val="20"/>
          <w:szCs w:val="20"/>
        </w:rPr>
        <w:t xml:space="preserve"> doručí Poskytovatel Objednateli </w:t>
      </w:r>
      <w:r w:rsidR="00ED73DC">
        <w:rPr>
          <w:rFonts w:ascii="Arial" w:hAnsi="Arial" w:cs="Arial"/>
          <w:sz w:val="20"/>
          <w:szCs w:val="20"/>
        </w:rPr>
        <w:t xml:space="preserve">nejpozději </w:t>
      </w:r>
      <w:r w:rsidRPr="007161F0">
        <w:rPr>
          <w:rFonts w:ascii="Arial" w:hAnsi="Arial" w:cs="Arial"/>
          <w:b/>
          <w:sz w:val="20"/>
          <w:szCs w:val="20"/>
        </w:rPr>
        <w:t>do 15.</w:t>
      </w:r>
      <w:r w:rsidR="00F45167" w:rsidRPr="007161F0">
        <w:rPr>
          <w:rFonts w:ascii="Arial" w:hAnsi="Arial" w:cs="Arial"/>
          <w:b/>
          <w:sz w:val="20"/>
          <w:szCs w:val="20"/>
        </w:rPr>
        <w:t xml:space="preserve"> </w:t>
      </w:r>
      <w:r w:rsidRPr="007161F0">
        <w:rPr>
          <w:rFonts w:ascii="Arial" w:hAnsi="Arial" w:cs="Arial"/>
          <w:b/>
          <w:sz w:val="20"/>
          <w:szCs w:val="20"/>
        </w:rPr>
        <w:t>10.</w:t>
      </w:r>
      <w:r w:rsidR="00B82976" w:rsidRPr="007161F0">
        <w:rPr>
          <w:rFonts w:ascii="Arial" w:hAnsi="Arial" w:cs="Arial"/>
          <w:b/>
          <w:sz w:val="20"/>
          <w:szCs w:val="20"/>
        </w:rPr>
        <w:t xml:space="preserve"> 201</w:t>
      </w:r>
      <w:r w:rsidR="003078EB" w:rsidRPr="007161F0">
        <w:rPr>
          <w:rFonts w:ascii="Arial" w:hAnsi="Arial" w:cs="Arial"/>
          <w:b/>
          <w:sz w:val="20"/>
          <w:szCs w:val="20"/>
        </w:rPr>
        <w:t>9</w:t>
      </w:r>
      <w:r w:rsidR="00B82976" w:rsidRPr="007161F0">
        <w:rPr>
          <w:rFonts w:ascii="Arial" w:hAnsi="Arial" w:cs="Arial"/>
          <w:b/>
          <w:sz w:val="20"/>
          <w:szCs w:val="20"/>
        </w:rPr>
        <w:t>.</w:t>
      </w:r>
    </w:p>
    <w:p w:rsidR="00926CEE" w:rsidRPr="00A92360" w:rsidRDefault="006F1F58" w:rsidP="00981D31">
      <w:pPr>
        <w:pStyle w:val="SOdstavec"/>
        <w:widowControl w:val="0"/>
        <w:numPr>
          <w:ilvl w:val="1"/>
          <w:numId w:val="13"/>
        </w:numPr>
        <w:spacing w:before="0" w:after="120" w:line="280" w:lineRule="atLeast"/>
        <w:ind w:left="425" w:hanging="425"/>
        <w:rPr>
          <w:rFonts w:ascii="Arial" w:hAnsi="Arial" w:cs="Arial"/>
          <w:sz w:val="20"/>
          <w:szCs w:val="20"/>
        </w:rPr>
      </w:pPr>
      <w:r w:rsidRPr="00A92360">
        <w:rPr>
          <w:rFonts w:ascii="Arial" w:hAnsi="Arial" w:cs="Arial"/>
          <w:sz w:val="20"/>
          <w:szCs w:val="20"/>
        </w:rPr>
        <w:t xml:space="preserve">Místem plnění je </w:t>
      </w:r>
      <w:r w:rsidR="00092A99" w:rsidRPr="00A92360">
        <w:rPr>
          <w:rFonts w:ascii="Arial" w:hAnsi="Arial" w:cs="Arial"/>
          <w:sz w:val="20"/>
          <w:szCs w:val="20"/>
        </w:rPr>
        <w:t xml:space="preserve">v případě licencování MS </w:t>
      </w:r>
      <w:r w:rsidR="00F04D3C">
        <w:rPr>
          <w:rFonts w:ascii="Arial" w:hAnsi="Arial" w:cs="Arial"/>
          <w:sz w:val="20"/>
          <w:szCs w:val="20"/>
        </w:rPr>
        <w:t>P</w:t>
      </w:r>
      <w:r w:rsidR="00092A99" w:rsidRPr="00A92360">
        <w:rPr>
          <w:rFonts w:ascii="Arial" w:hAnsi="Arial" w:cs="Arial"/>
          <w:sz w:val="20"/>
          <w:szCs w:val="20"/>
        </w:rPr>
        <w:t>roduktů</w:t>
      </w:r>
      <w:r w:rsidR="0020592E">
        <w:rPr>
          <w:rFonts w:ascii="Arial" w:hAnsi="Arial" w:cs="Arial"/>
          <w:sz w:val="20"/>
          <w:szCs w:val="20"/>
        </w:rPr>
        <w:t xml:space="preserve">, </w:t>
      </w:r>
      <w:r w:rsidR="00F04D3C">
        <w:rPr>
          <w:rFonts w:ascii="Arial" w:hAnsi="Arial" w:cs="Arial"/>
          <w:sz w:val="20"/>
          <w:szCs w:val="20"/>
        </w:rPr>
        <w:t xml:space="preserve">příslušného software v rámci Online služby </w:t>
      </w:r>
      <w:r w:rsidR="00092A99" w:rsidRPr="00A92360">
        <w:rPr>
          <w:rFonts w:ascii="Arial" w:hAnsi="Arial" w:cs="Arial"/>
          <w:sz w:val="20"/>
          <w:szCs w:val="20"/>
        </w:rPr>
        <w:t>a</w:t>
      </w:r>
      <w:r w:rsidR="00100C78" w:rsidRPr="00A92360">
        <w:rPr>
          <w:rFonts w:ascii="Arial" w:hAnsi="Arial" w:cs="Arial"/>
          <w:sz w:val="20"/>
          <w:szCs w:val="20"/>
        </w:rPr>
        <w:t xml:space="preserve"> poskytování</w:t>
      </w:r>
      <w:r w:rsidR="00092A99" w:rsidRPr="00A92360">
        <w:rPr>
          <w:rFonts w:ascii="Arial" w:hAnsi="Arial" w:cs="Arial"/>
          <w:sz w:val="20"/>
          <w:szCs w:val="20"/>
        </w:rPr>
        <w:t xml:space="preserve"> související</w:t>
      </w:r>
      <w:r w:rsidR="00AE1279" w:rsidRPr="00A92360">
        <w:rPr>
          <w:rFonts w:ascii="Arial" w:hAnsi="Arial" w:cs="Arial"/>
          <w:sz w:val="20"/>
          <w:szCs w:val="20"/>
        </w:rPr>
        <w:t>ho</w:t>
      </w:r>
      <w:r w:rsidR="00092A99" w:rsidRPr="00A92360">
        <w:rPr>
          <w:rFonts w:ascii="Arial" w:hAnsi="Arial" w:cs="Arial"/>
          <w:sz w:val="20"/>
          <w:szCs w:val="20"/>
        </w:rPr>
        <w:t xml:space="preserve"> </w:t>
      </w:r>
      <w:r w:rsidR="00AE1279" w:rsidRPr="00A92360">
        <w:rPr>
          <w:rFonts w:ascii="Arial" w:hAnsi="Arial" w:cs="Arial"/>
          <w:sz w:val="20"/>
          <w:szCs w:val="20"/>
        </w:rPr>
        <w:t xml:space="preserve">plnění </w:t>
      </w:r>
      <w:r w:rsidR="00092A99" w:rsidRPr="00A92360">
        <w:rPr>
          <w:rFonts w:ascii="Arial" w:hAnsi="Arial" w:cs="Arial"/>
          <w:sz w:val="20"/>
          <w:szCs w:val="20"/>
        </w:rPr>
        <w:t xml:space="preserve">(viz čl. </w:t>
      </w:r>
      <w:r w:rsidR="007424C5" w:rsidRPr="00A92360">
        <w:rPr>
          <w:rFonts w:ascii="Arial" w:hAnsi="Arial" w:cs="Arial"/>
          <w:sz w:val="20"/>
          <w:szCs w:val="20"/>
        </w:rPr>
        <w:t>I</w:t>
      </w:r>
      <w:r w:rsidR="00092A99" w:rsidRPr="00A92360">
        <w:rPr>
          <w:rFonts w:ascii="Arial" w:hAnsi="Arial" w:cs="Arial"/>
          <w:sz w:val="20"/>
          <w:szCs w:val="20"/>
        </w:rPr>
        <w:t>I., odst.</w:t>
      </w:r>
      <w:r w:rsidR="00990A06">
        <w:rPr>
          <w:rFonts w:ascii="Arial" w:hAnsi="Arial" w:cs="Arial"/>
          <w:sz w:val="20"/>
          <w:szCs w:val="20"/>
        </w:rPr>
        <w:t xml:space="preserve"> </w:t>
      </w:r>
      <w:r w:rsidR="00092A99" w:rsidRPr="00A92360">
        <w:rPr>
          <w:rFonts w:ascii="Arial" w:hAnsi="Arial" w:cs="Arial"/>
          <w:sz w:val="20"/>
          <w:szCs w:val="20"/>
        </w:rPr>
        <w:t>1.</w:t>
      </w:r>
      <w:r w:rsidR="00C02CF7" w:rsidRPr="00A92360">
        <w:rPr>
          <w:rFonts w:ascii="Arial" w:hAnsi="Arial" w:cs="Arial"/>
          <w:sz w:val="20"/>
          <w:szCs w:val="20"/>
        </w:rPr>
        <w:t>, písm. a) až</w:t>
      </w:r>
      <w:r w:rsidR="00C02CF7" w:rsidRPr="00A92360">
        <w:rPr>
          <w:rFonts w:ascii="Arial" w:hAnsi="Arial" w:cs="Arial"/>
        </w:rPr>
        <w:t xml:space="preserve"> </w:t>
      </w:r>
      <w:r w:rsidR="00650085">
        <w:rPr>
          <w:rFonts w:ascii="Arial" w:hAnsi="Arial" w:cs="Arial"/>
          <w:sz w:val="20"/>
          <w:szCs w:val="20"/>
        </w:rPr>
        <w:t>i</w:t>
      </w:r>
      <w:r w:rsidR="00C60B10" w:rsidRPr="00A92360">
        <w:rPr>
          <w:rFonts w:ascii="Arial" w:hAnsi="Arial" w:cs="Arial"/>
          <w:sz w:val="20"/>
          <w:szCs w:val="20"/>
        </w:rPr>
        <w:t>)</w:t>
      </w:r>
      <w:r w:rsidR="00092A99" w:rsidRPr="00A92360">
        <w:rPr>
          <w:rFonts w:ascii="Arial" w:hAnsi="Arial" w:cs="Arial"/>
          <w:sz w:val="20"/>
          <w:szCs w:val="20"/>
        </w:rPr>
        <w:t>)</w:t>
      </w:r>
      <w:r w:rsidR="001263F8">
        <w:rPr>
          <w:rFonts w:ascii="Arial" w:hAnsi="Arial" w:cs="Arial"/>
          <w:sz w:val="20"/>
          <w:szCs w:val="20"/>
        </w:rPr>
        <w:t xml:space="preserve"> </w:t>
      </w:r>
      <w:r w:rsidRPr="00A92360">
        <w:rPr>
          <w:rFonts w:ascii="Arial" w:hAnsi="Arial" w:cs="Arial"/>
          <w:sz w:val="20"/>
          <w:szCs w:val="20"/>
        </w:rPr>
        <w:t>VZP ČR</w:t>
      </w:r>
      <w:r w:rsidR="00A44661" w:rsidRPr="00A92360">
        <w:rPr>
          <w:rFonts w:ascii="Arial" w:hAnsi="Arial" w:cs="Arial"/>
          <w:sz w:val="20"/>
          <w:szCs w:val="20"/>
        </w:rPr>
        <w:t xml:space="preserve"> s tím, že poskytnuté licence je Objednatel oprávněn využít </w:t>
      </w:r>
      <w:r w:rsidR="00261D84">
        <w:rPr>
          <w:rFonts w:ascii="Arial" w:hAnsi="Arial" w:cs="Arial"/>
          <w:sz w:val="20"/>
          <w:szCs w:val="20"/>
        </w:rPr>
        <w:t xml:space="preserve">kdekoliv </w:t>
      </w:r>
      <w:r w:rsidR="00A44661" w:rsidRPr="00A92360">
        <w:rPr>
          <w:rFonts w:ascii="Arial" w:hAnsi="Arial" w:cs="Arial"/>
          <w:sz w:val="20"/>
          <w:szCs w:val="20"/>
        </w:rPr>
        <w:t>podle svých potřeb</w:t>
      </w:r>
      <w:r w:rsidR="00100C78" w:rsidRPr="00A92360">
        <w:rPr>
          <w:rFonts w:ascii="Arial" w:hAnsi="Arial" w:cs="Arial"/>
          <w:sz w:val="20"/>
          <w:szCs w:val="20"/>
        </w:rPr>
        <w:t xml:space="preserve"> (k tomu viz čl.</w:t>
      </w:r>
      <w:r w:rsidR="00A92360">
        <w:rPr>
          <w:rFonts w:ascii="Arial" w:hAnsi="Arial" w:cs="Arial"/>
          <w:sz w:val="20"/>
          <w:szCs w:val="20"/>
        </w:rPr>
        <w:t xml:space="preserve"> </w:t>
      </w:r>
      <w:r w:rsidR="00391036" w:rsidRPr="00A92360">
        <w:rPr>
          <w:rFonts w:ascii="Arial" w:hAnsi="Arial" w:cs="Arial"/>
          <w:sz w:val="20"/>
          <w:szCs w:val="20"/>
        </w:rPr>
        <w:t>VII.)</w:t>
      </w:r>
      <w:r w:rsidR="00092A99" w:rsidRPr="00A92360">
        <w:rPr>
          <w:rFonts w:ascii="Arial" w:hAnsi="Arial" w:cs="Arial"/>
          <w:sz w:val="20"/>
          <w:szCs w:val="20"/>
        </w:rPr>
        <w:t>.</w:t>
      </w:r>
    </w:p>
    <w:p w:rsidR="00D17DC3" w:rsidRDefault="00C3065C" w:rsidP="00981D31">
      <w:pPr>
        <w:pStyle w:val="SOdstavec"/>
        <w:widowControl w:val="0"/>
        <w:numPr>
          <w:ilvl w:val="1"/>
          <w:numId w:val="13"/>
        </w:numPr>
        <w:spacing w:before="0" w:after="120" w:line="280" w:lineRule="atLeast"/>
        <w:ind w:left="425" w:hanging="425"/>
        <w:rPr>
          <w:rFonts w:ascii="Arial" w:hAnsi="Arial" w:cs="Arial"/>
          <w:sz w:val="20"/>
          <w:szCs w:val="20"/>
        </w:rPr>
      </w:pPr>
      <w:r>
        <w:rPr>
          <w:rFonts w:ascii="Arial" w:hAnsi="Arial" w:cs="Arial"/>
          <w:sz w:val="20"/>
          <w:szCs w:val="20"/>
        </w:rPr>
        <w:t>Místem plnění pro poskytování služeb MS Azure</w:t>
      </w:r>
      <w:r w:rsidR="003327EC">
        <w:rPr>
          <w:rFonts w:ascii="Arial" w:hAnsi="Arial" w:cs="Arial"/>
          <w:sz w:val="20"/>
          <w:szCs w:val="20"/>
        </w:rPr>
        <w:t xml:space="preserve"> </w:t>
      </w:r>
      <w:r>
        <w:rPr>
          <w:rFonts w:ascii="Arial" w:hAnsi="Arial" w:cs="Arial"/>
          <w:sz w:val="20"/>
          <w:szCs w:val="20"/>
        </w:rPr>
        <w:t>jsou datov</w:t>
      </w:r>
      <w:r w:rsidR="00092A99">
        <w:rPr>
          <w:rFonts w:ascii="Arial" w:hAnsi="Arial" w:cs="Arial"/>
          <w:sz w:val="20"/>
          <w:szCs w:val="20"/>
        </w:rPr>
        <w:t>á centra na území Evropské unie</w:t>
      </w:r>
      <w:r w:rsidR="00926CEE">
        <w:rPr>
          <w:rFonts w:ascii="Arial" w:hAnsi="Arial" w:cs="Arial"/>
          <w:sz w:val="20"/>
          <w:szCs w:val="20"/>
        </w:rPr>
        <w:t xml:space="preserve">, k nimž </w:t>
      </w:r>
      <w:r w:rsidR="00085CB3">
        <w:rPr>
          <w:rFonts w:ascii="Arial" w:hAnsi="Arial" w:cs="Arial"/>
          <w:sz w:val="20"/>
          <w:szCs w:val="20"/>
        </w:rPr>
        <w:t xml:space="preserve">bude </w:t>
      </w:r>
      <w:r w:rsidR="00926CEE">
        <w:rPr>
          <w:rFonts w:ascii="Arial" w:hAnsi="Arial" w:cs="Arial"/>
          <w:sz w:val="20"/>
          <w:szCs w:val="20"/>
        </w:rPr>
        <w:t>Objednateli umožněno</w:t>
      </w:r>
      <w:r w:rsidR="00092A99">
        <w:rPr>
          <w:rFonts w:ascii="Arial" w:hAnsi="Arial" w:cs="Arial"/>
          <w:sz w:val="20"/>
          <w:szCs w:val="20"/>
        </w:rPr>
        <w:t xml:space="preserve"> </w:t>
      </w:r>
      <w:r w:rsidR="00313D63">
        <w:rPr>
          <w:rFonts w:ascii="Arial" w:hAnsi="Arial" w:cs="Arial"/>
          <w:sz w:val="20"/>
          <w:szCs w:val="20"/>
        </w:rPr>
        <w:t xml:space="preserve">se </w:t>
      </w:r>
      <w:r w:rsidR="00926CEE">
        <w:rPr>
          <w:rFonts w:ascii="Arial" w:hAnsi="Arial" w:cs="Arial"/>
          <w:sz w:val="20"/>
          <w:szCs w:val="20"/>
        </w:rPr>
        <w:t xml:space="preserve">připojit </w:t>
      </w:r>
      <w:r w:rsidR="00F65C9A">
        <w:rPr>
          <w:rFonts w:ascii="Arial" w:hAnsi="Arial" w:cs="Arial"/>
          <w:sz w:val="20"/>
          <w:szCs w:val="20"/>
        </w:rPr>
        <w:t xml:space="preserve">a využívat služeb MS Azure </w:t>
      </w:r>
      <w:r w:rsidR="00926CEE" w:rsidRPr="006D603E">
        <w:rPr>
          <w:rFonts w:ascii="Arial" w:hAnsi="Arial" w:cs="Arial"/>
          <w:sz w:val="20"/>
          <w:szCs w:val="20"/>
        </w:rPr>
        <w:t>odkudkoliv a kdykoliv</w:t>
      </w:r>
      <w:r w:rsidR="00391036">
        <w:rPr>
          <w:rFonts w:ascii="Arial" w:hAnsi="Arial" w:cs="Arial"/>
          <w:sz w:val="20"/>
          <w:szCs w:val="20"/>
        </w:rPr>
        <w:t xml:space="preserve"> (k tomu viz čl. III., odst.</w:t>
      </w:r>
      <w:r w:rsidR="00394A51">
        <w:rPr>
          <w:rFonts w:ascii="Arial" w:hAnsi="Arial" w:cs="Arial"/>
          <w:sz w:val="20"/>
          <w:szCs w:val="20"/>
        </w:rPr>
        <w:t xml:space="preserve"> </w:t>
      </w:r>
      <w:r w:rsidR="00391036">
        <w:rPr>
          <w:rFonts w:ascii="Arial" w:hAnsi="Arial" w:cs="Arial"/>
          <w:sz w:val="20"/>
          <w:szCs w:val="20"/>
        </w:rPr>
        <w:t>5.).</w:t>
      </w:r>
    </w:p>
    <w:p w:rsidR="006E0D5F" w:rsidRDefault="00D074CC" w:rsidP="006E0D5F">
      <w:pPr>
        <w:widowControl w:val="0"/>
        <w:spacing w:before="360" w:after="120" w:line="276" w:lineRule="auto"/>
        <w:jc w:val="center"/>
        <w:outlineLvl w:val="0"/>
        <w:rPr>
          <w:rFonts w:ascii="Arial" w:hAnsi="Arial" w:cs="Arial"/>
          <w:b/>
          <w:bCs/>
          <w:sz w:val="20"/>
          <w:szCs w:val="20"/>
        </w:rPr>
      </w:pPr>
      <w:r w:rsidRPr="003078EB">
        <w:rPr>
          <w:rFonts w:ascii="Arial" w:hAnsi="Arial" w:cs="Arial"/>
          <w:b/>
          <w:bCs/>
          <w:sz w:val="20"/>
          <w:szCs w:val="20"/>
        </w:rPr>
        <w:t>Článek V.</w:t>
      </w:r>
      <w:r w:rsidR="003078EB">
        <w:rPr>
          <w:rFonts w:ascii="Arial" w:hAnsi="Arial" w:cs="Arial"/>
          <w:b/>
          <w:bCs/>
          <w:sz w:val="20"/>
          <w:szCs w:val="20"/>
        </w:rPr>
        <w:t xml:space="preserve"> </w:t>
      </w:r>
      <w:r w:rsidR="00E65C79" w:rsidRPr="003078EB">
        <w:rPr>
          <w:rFonts w:ascii="Arial" w:hAnsi="Arial" w:cs="Arial"/>
          <w:b/>
          <w:bCs/>
          <w:sz w:val="20"/>
          <w:szCs w:val="20"/>
        </w:rPr>
        <w:t>Cena plněn</w:t>
      </w:r>
      <w:r w:rsidR="002C115C">
        <w:rPr>
          <w:rFonts w:ascii="Arial" w:hAnsi="Arial" w:cs="Arial"/>
          <w:b/>
          <w:bCs/>
          <w:sz w:val="20"/>
          <w:szCs w:val="20"/>
        </w:rPr>
        <w:t>í</w:t>
      </w:r>
    </w:p>
    <w:p w:rsidR="00D94EC1" w:rsidRPr="002976FA" w:rsidRDefault="002715B1" w:rsidP="00981D31">
      <w:pPr>
        <w:pStyle w:val="Nadpis1"/>
        <w:keepNext w:val="0"/>
        <w:widowControl w:val="0"/>
        <w:numPr>
          <w:ilvl w:val="0"/>
          <w:numId w:val="7"/>
        </w:numPr>
        <w:spacing w:line="280" w:lineRule="atLeast"/>
        <w:ind w:left="425" w:hanging="426"/>
        <w:jc w:val="both"/>
        <w:rPr>
          <w:rFonts w:cs="Arial"/>
          <w:b w:val="0"/>
          <w:sz w:val="20"/>
          <w:szCs w:val="20"/>
        </w:rPr>
      </w:pPr>
      <w:r>
        <w:rPr>
          <w:rFonts w:cs="Arial"/>
          <w:b w:val="0"/>
          <w:sz w:val="20"/>
          <w:szCs w:val="20"/>
        </w:rPr>
        <w:t xml:space="preserve">Ceny za </w:t>
      </w:r>
      <w:r w:rsidR="002976FA">
        <w:rPr>
          <w:rFonts w:cs="Arial"/>
          <w:b w:val="0"/>
          <w:sz w:val="20"/>
          <w:szCs w:val="20"/>
        </w:rPr>
        <w:t>plnění</w:t>
      </w:r>
      <w:r>
        <w:rPr>
          <w:rFonts w:cs="Arial"/>
          <w:b w:val="0"/>
          <w:sz w:val="20"/>
          <w:szCs w:val="20"/>
        </w:rPr>
        <w:t xml:space="preserve"> poskytovaná podle této Smlouvy bez daně z přidané hodnoty (dále jen „DPH“) jsou</w:t>
      </w:r>
      <w:r w:rsidR="004C3AA2" w:rsidRPr="002976FA">
        <w:rPr>
          <w:rFonts w:cs="Arial"/>
          <w:b w:val="0"/>
          <w:sz w:val="20"/>
          <w:szCs w:val="20"/>
        </w:rPr>
        <w:t xml:space="preserve"> stanoveny dohodou </w:t>
      </w:r>
      <w:r w:rsidR="001917A0">
        <w:rPr>
          <w:rFonts w:cs="Arial"/>
          <w:b w:val="0"/>
          <w:sz w:val="20"/>
          <w:szCs w:val="20"/>
        </w:rPr>
        <w:t>S</w:t>
      </w:r>
      <w:r w:rsidR="004C3AA2" w:rsidRPr="002976FA">
        <w:rPr>
          <w:rFonts w:cs="Arial"/>
          <w:b w:val="0"/>
          <w:sz w:val="20"/>
          <w:szCs w:val="20"/>
        </w:rPr>
        <w:t xml:space="preserve">mluvních stran v souladu se zákonem č. 526/1990 Sb., o cenách, ve znění pozdějších předpisů, </w:t>
      </w:r>
      <w:r w:rsidR="002976FA" w:rsidRPr="002976FA">
        <w:rPr>
          <w:rFonts w:cs="Arial"/>
          <w:b w:val="0"/>
          <w:sz w:val="20"/>
          <w:szCs w:val="20"/>
        </w:rPr>
        <w:t xml:space="preserve">a to na základě cenové nabídky </w:t>
      </w:r>
      <w:r>
        <w:rPr>
          <w:rFonts w:cs="Arial"/>
          <w:b w:val="0"/>
          <w:sz w:val="20"/>
          <w:szCs w:val="20"/>
        </w:rPr>
        <w:t>Poskytovatele předložené v rámci předmětné veřejné zakázky</w:t>
      </w:r>
      <w:r w:rsidR="002976FA">
        <w:rPr>
          <w:rFonts w:cs="Arial"/>
          <w:b w:val="0"/>
          <w:sz w:val="20"/>
          <w:szCs w:val="20"/>
        </w:rPr>
        <w:t xml:space="preserve"> </w:t>
      </w:r>
      <w:r w:rsidR="004C3AA2" w:rsidRPr="002976FA">
        <w:rPr>
          <w:rFonts w:cs="Arial"/>
          <w:b w:val="0"/>
          <w:sz w:val="20"/>
          <w:szCs w:val="20"/>
        </w:rPr>
        <w:t>a jsou obsaženy v Příloze č. 1</w:t>
      </w:r>
      <w:r w:rsidR="00705C19" w:rsidRPr="002976FA">
        <w:rPr>
          <w:rFonts w:cs="Arial"/>
          <w:b w:val="0"/>
          <w:sz w:val="20"/>
          <w:szCs w:val="20"/>
        </w:rPr>
        <w:t xml:space="preserve"> </w:t>
      </w:r>
      <w:r w:rsidR="004C3AA2" w:rsidRPr="002976FA">
        <w:rPr>
          <w:rFonts w:cs="Arial"/>
          <w:b w:val="0"/>
          <w:sz w:val="20"/>
          <w:szCs w:val="20"/>
        </w:rPr>
        <w:t>této Smlouvy</w:t>
      </w:r>
      <w:r w:rsidR="003C3CB9" w:rsidRPr="002976FA">
        <w:rPr>
          <w:rFonts w:cs="Arial"/>
          <w:b w:val="0"/>
          <w:sz w:val="20"/>
          <w:szCs w:val="20"/>
        </w:rPr>
        <w:t xml:space="preserve"> </w:t>
      </w:r>
      <w:r w:rsidR="00F1694E" w:rsidRPr="002976FA">
        <w:rPr>
          <w:rFonts w:cs="Arial"/>
          <w:b w:val="0"/>
          <w:bCs w:val="0"/>
          <w:sz w:val="20"/>
          <w:szCs w:val="20"/>
        </w:rPr>
        <w:t>„</w:t>
      </w:r>
      <w:r w:rsidR="00917012" w:rsidRPr="002976FA">
        <w:rPr>
          <w:rFonts w:cs="Arial"/>
          <w:b w:val="0"/>
          <w:bCs w:val="0"/>
          <w:sz w:val="20"/>
          <w:szCs w:val="20"/>
        </w:rPr>
        <w:t>Specifikace předmětu plnění</w:t>
      </w:r>
      <w:r w:rsidR="00B20FB2">
        <w:rPr>
          <w:rFonts w:cs="Arial"/>
          <w:b w:val="0"/>
          <w:bCs w:val="0"/>
          <w:sz w:val="20"/>
          <w:szCs w:val="20"/>
        </w:rPr>
        <w:t xml:space="preserve"> vč. jednotkových cen</w:t>
      </w:r>
      <w:r w:rsidR="00917012" w:rsidRPr="002976FA">
        <w:rPr>
          <w:rFonts w:cs="Arial"/>
          <w:b w:val="0"/>
          <w:bCs w:val="0"/>
          <w:sz w:val="20"/>
          <w:szCs w:val="20"/>
        </w:rPr>
        <w:t>“</w:t>
      </w:r>
      <w:r w:rsidR="003C3CB9" w:rsidRPr="002976FA">
        <w:rPr>
          <w:rFonts w:cs="Arial"/>
          <w:b w:val="0"/>
          <w:bCs w:val="0"/>
          <w:sz w:val="20"/>
          <w:szCs w:val="20"/>
        </w:rPr>
        <w:t>.</w:t>
      </w:r>
    </w:p>
    <w:p w:rsidR="002C2ACC" w:rsidRPr="002976FA" w:rsidRDefault="00D94EC1" w:rsidP="00981D31">
      <w:pPr>
        <w:pStyle w:val="Nadpis1"/>
        <w:keepNext w:val="0"/>
        <w:widowControl w:val="0"/>
        <w:numPr>
          <w:ilvl w:val="0"/>
          <w:numId w:val="7"/>
        </w:numPr>
        <w:spacing w:line="280" w:lineRule="atLeast"/>
        <w:ind w:left="425" w:hanging="426"/>
        <w:jc w:val="both"/>
        <w:rPr>
          <w:rFonts w:cs="Arial"/>
          <w:b w:val="0"/>
          <w:sz w:val="20"/>
          <w:szCs w:val="20"/>
        </w:rPr>
      </w:pPr>
      <w:r w:rsidRPr="002976FA">
        <w:rPr>
          <w:b w:val="0"/>
          <w:sz w:val="20"/>
          <w:szCs w:val="20"/>
        </w:rPr>
        <w:t>Veškeré ceny podle této Smlouvy jsou stanoveny jako ceny nepřekročitelné a zahrnují veškeré náklady Poskytovatele</w:t>
      </w:r>
      <w:r w:rsidR="0030735A" w:rsidRPr="002976FA">
        <w:rPr>
          <w:b w:val="0"/>
          <w:sz w:val="20"/>
          <w:szCs w:val="20"/>
        </w:rPr>
        <w:t xml:space="preserve"> </w:t>
      </w:r>
      <w:r w:rsidRPr="002976FA">
        <w:rPr>
          <w:b w:val="0"/>
          <w:sz w:val="20"/>
          <w:szCs w:val="20"/>
        </w:rPr>
        <w:t>nutné k řádnému poskytnutí plnění dle podmínek stanovených v této Smlouvě</w:t>
      </w:r>
      <w:r w:rsidR="001917A0">
        <w:rPr>
          <w:b w:val="0"/>
          <w:sz w:val="20"/>
          <w:szCs w:val="20"/>
        </w:rPr>
        <w:t>.</w:t>
      </w:r>
    </w:p>
    <w:p w:rsidR="00D362B9" w:rsidRPr="00D362B9" w:rsidRDefault="003D0664" w:rsidP="00981D31">
      <w:pPr>
        <w:pStyle w:val="Nadpis1"/>
        <w:keepNext w:val="0"/>
        <w:widowControl w:val="0"/>
        <w:numPr>
          <w:ilvl w:val="0"/>
          <w:numId w:val="7"/>
        </w:numPr>
        <w:spacing w:line="280" w:lineRule="atLeast"/>
        <w:ind w:left="425" w:hanging="426"/>
        <w:jc w:val="both"/>
        <w:rPr>
          <w:b w:val="0"/>
          <w:sz w:val="20"/>
          <w:szCs w:val="20"/>
        </w:rPr>
      </w:pPr>
      <w:r w:rsidRPr="005E655E">
        <w:rPr>
          <w:rFonts w:cs="Arial"/>
          <w:sz w:val="20"/>
          <w:szCs w:val="20"/>
        </w:rPr>
        <w:t xml:space="preserve">Celková </w:t>
      </w:r>
      <w:r w:rsidR="00BA3B07" w:rsidRPr="005E655E">
        <w:rPr>
          <w:rFonts w:cs="Arial"/>
          <w:sz w:val="20"/>
          <w:szCs w:val="20"/>
        </w:rPr>
        <w:t xml:space="preserve">předpokládaná </w:t>
      </w:r>
      <w:r w:rsidRPr="005E655E">
        <w:rPr>
          <w:rFonts w:cs="Arial"/>
          <w:sz w:val="20"/>
          <w:szCs w:val="20"/>
        </w:rPr>
        <w:t>cena</w:t>
      </w:r>
      <w:r w:rsidRPr="002976FA">
        <w:rPr>
          <w:rFonts w:cs="Arial"/>
          <w:b w:val="0"/>
          <w:sz w:val="20"/>
          <w:szCs w:val="20"/>
        </w:rPr>
        <w:t xml:space="preserve"> za plnění poskytnuté podle této Smlouvy</w:t>
      </w:r>
      <w:r w:rsidR="0061183C">
        <w:rPr>
          <w:rFonts w:cs="Arial"/>
          <w:b w:val="0"/>
          <w:sz w:val="20"/>
          <w:szCs w:val="20"/>
        </w:rPr>
        <w:t xml:space="preserve"> v rozsahu, </w:t>
      </w:r>
      <w:r w:rsidR="000826EF">
        <w:rPr>
          <w:rFonts w:cs="Arial"/>
          <w:b w:val="0"/>
          <w:sz w:val="20"/>
          <w:szCs w:val="20"/>
        </w:rPr>
        <w:t>kter</w:t>
      </w:r>
      <w:r w:rsidR="0061183C">
        <w:rPr>
          <w:rFonts w:cs="Arial"/>
          <w:b w:val="0"/>
          <w:sz w:val="20"/>
          <w:szCs w:val="20"/>
        </w:rPr>
        <w:t>ý</w:t>
      </w:r>
      <w:r w:rsidR="000826EF">
        <w:rPr>
          <w:rFonts w:cs="Arial"/>
          <w:b w:val="0"/>
          <w:sz w:val="20"/>
          <w:szCs w:val="20"/>
        </w:rPr>
        <w:t xml:space="preserve"> je předpokládán,</w:t>
      </w:r>
      <w:r w:rsidR="000826EF" w:rsidRPr="002976FA">
        <w:rPr>
          <w:rFonts w:cs="Arial"/>
          <w:b w:val="0"/>
          <w:sz w:val="20"/>
          <w:szCs w:val="20"/>
        </w:rPr>
        <w:t xml:space="preserve"> </w:t>
      </w:r>
      <w:r w:rsidRPr="002976FA">
        <w:rPr>
          <w:rFonts w:cs="Arial"/>
          <w:b w:val="0"/>
          <w:sz w:val="20"/>
          <w:szCs w:val="20"/>
        </w:rPr>
        <w:t>činí</w:t>
      </w:r>
      <w:r w:rsidR="00D362B9">
        <w:rPr>
          <w:rFonts w:cs="Arial"/>
          <w:b w:val="0"/>
          <w:sz w:val="20"/>
          <w:szCs w:val="20"/>
        </w:rPr>
        <w:t>:</w:t>
      </w:r>
    </w:p>
    <w:p w:rsidR="00D362B9" w:rsidRDefault="00E35C00" w:rsidP="00981D31">
      <w:pPr>
        <w:pStyle w:val="Nadpis1"/>
        <w:keepNext w:val="0"/>
        <w:widowControl w:val="0"/>
        <w:spacing w:line="280" w:lineRule="atLeast"/>
        <w:ind w:left="425"/>
        <w:jc w:val="both"/>
        <w:rPr>
          <w:rFonts w:cs="Arial"/>
          <w:b w:val="0"/>
          <w:sz w:val="20"/>
          <w:szCs w:val="20"/>
        </w:rPr>
      </w:pPr>
      <w:r w:rsidRPr="00544CA4">
        <w:rPr>
          <w:rFonts w:cs="Arial"/>
          <w:sz w:val="20"/>
        </w:rPr>
        <w:t xml:space="preserve">102 194 945,95 </w:t>
      </w:r>
      <w:r w:rsidR="00B40B7D" w:rsidRPr="00544CA4">
        <w:rPr>
          <w:rFonts w:cs="Arial"/>
          <w:sz w:val="20"/>
        </w:rPr>
        <w:t>Kč</w:t>
      </w:r>
      <w:r w:rsidR="00E947F8" w:rsidRPr="002976FA">
        <w:rPr>
          <w:rFonts w:cs="Arial"/>
          <w:b w:val="0"/>
          <w:sz w:val="20"/>
          <w:szCs w:val="20"/>
        </w:rPr>
        <w:t xml:space="preserve"> </w:t>
      </w:r>
      <w:r w:rsidR="006F3A75" w:rsidRPr="002976FA">
        <w:rPr>
          <w:rFonts w:cs="Arial"/>
          <w:b w:val="0"/>
          <w:sz w:val="20"/>
          <w:szCs w:val="20"/>
        </w:rPr>
        <w:t xml:space="preserve">bez DPH </w:t>
      </w:r>
      <w:r w:rsidR="00D362B9" w:rsidRPr="00D362B9">
        <w:rPr>
          <w:rFonts w:cs="Arial"/>
          <w:b w:val="0"/>
          <w:sz w:val="20"/>
          <w:szCs w:val="20"/>
        </w:rPr>
        <w:t xml:space="preserve">Kč (slovy: </w:t>
      </w:r>
      <w:r>
        <w:rPr>
          <w:rFonts w:cs="Arial"/>
          <w:b w:val="0"/>
          <w:sz w:val="20"/>
          <w:szCs w:val="20"/>
        </w:rPr>
        <w:t>sto</w:t>
      </w:r>
      <w:r w:rsidR="00544CA4">
        <w:rPr>
          <w:rFonts w:cs="Arial"/>
          <w:b w:val="0"/>
          <w:sz w:val="20"/>
          <w:szCs w:val="20"/>
        </w:rPr>
        <w:t xml:space="preserve"> </w:t>
      </w:r>
      <w:r>
        <w:rPr>
          <w:rFonts w:cs="Arial"/>
          <w:b w:val="0"/>
          <w:sz w:val="20"/>
          <w:szCs w:val="20"/>
        </w:rPr>
        <w:t>dva</w:t>
      </w:r>
      <w:r w:rsidR="00544CA4">
        <w:rPr>
          <w:rFonts w:cs="Arial"/>
          <w:b w:val="0"/>
          <w:sz w:val="20"/>
          <w:szCs w:val="20"/>
        </w:rPr>
        <w:t xml:space="preserve"> </w:t>
      </w:r>
      <w:r>
        <w:rPr>
          <w:rFonts w:cs="Arial"/>
          <w:b w:val="0"/>
          <w:sz w:val="20"/>
          <w:szCs w:val="20"/>
        </w:rPr>
        <w:t>miliony</w:t>
      </w:r>
      <w:r w:rsidR="00544CA4">
        <w:rPr>
          <w:rFonts w:cs="Arial"/>
          <w:b w:val="0"/>
          <w:sz w:val="20"/>
          <w:szCs w:val="20"/>
        </w:rPr>
        <w:t xml:space="preserve"> </w:t>
      </w:r>
      <w:r w:rsidR="00754871">
        <w:rPr>
          <w:rFonts w:cs="Arial"/>
          <w:b w:val="0"/>
          <w:sz w:val="20"/>
          <w:szCs w:val="20"/>
        </w:rPr>
        <w:t>jedno</w:t>
      </w:r>
      <w:r w:rsidR="00544CA4">
        <w:rPr>
          <w:rFonts w:cs="Arial"/>
          <w:b w:val="0"/>
          <w:sz w:val="20"/>
          <w:szCs w:val="20"/>
        </w:rPr>
        <w:t xml:space="preserve"> </w:t>
      </w:r>
      <w:r>
        <w:rPr>
          <w:rFonts w:cs="Arial"/>
          <w:b w:val="0"/>
          <w:sz w:val="20"/>
          <w:szCs w:val="20"/>
        </w:rPr>
        <w:t>sto</w:t>
      </w:r>
      <w:r w:rsidR="00544CA4">
        <w:rPr>
          <w:rFonts w:cs="Arial"/>
          <w:b w:val="0"/>
          <w:sz w:val="20"/>
          <w:szCs w:val="20"/>
        </w:rPr>
        <w:t xml:space="preserve"> </w:t>
      </w:r>
      <w:r>
        <w:rPr>
          <w:rFonts w:cs="Arial"/>
          <w:b w:val="0"/>
          <w:sz w:val="20"/>
          <w:szCs w:val="20"/>
        </w:rPr>
        <w:t>devadesát</w:t>
      </w:r>
      <w:r w:rsidR="00544CA4">
        <w:rPr>
          <w:rFonts w:cs="Arial"/>
          <w:b w:val="0"/>
          <w:sz w:val="20"/>
          <w:szCs w:val="20"/>
        </w:rPr>
        <w:t xml:space="preserve"> </w:t>
      </w:r>
      <w:r>
        <w:rPr>
          <w:rFonts w:cs="Arial"/>
          <w:b w:val="0"/>
          <w:sz w:val="20"/>
          <w:szCs w:val="20"/>
        </w:rPr>
        <w:t>čtyři</w:t>
      </w:r>
      <w:r w:rsidR="00544CA4">
        <w:rPr>
          <w:rFonts w:cs="Arial"/>
          <w:b w:val="0"/>
          <w:sz w:val="20"/>
          <w:szCs w:val="20"/>
        </w:rPr>
        <w:t xml:space="preserve"> </w:t>
      </w:r>
      <w:r>
        <w:rPr>
          <w:rFonts w:cs="Arial"/>
          <w:b w:val="0"/>
          <w:sz w:val="20"/>
          <w:szCs w:val="20"/>
        </w:rPr>
        <w:t>tisíc</w:t>
      </w:r>
      <w:r w:rsidR="00544CA4">
        <w:rPr>
          <w:rFonts w:cs="Arial"/>
          <w:b w:val="0"/>
          <w:sz w:val="20"/>
          <w:szCs w:val="20"/>
        </w:rPr>
        <w:t xml:space="preserve"> </w:t>
      </w:r>
      <w:r>
        <w:rPr>
          <w:rFonts w:cs="Arial"/>
          <w:b w:val="0"/>
          <w:sz w:val="20"/>
          <w:szCs w:val="20"/>
        </w:rPr>
        <w:t>devět</w:t>
      </w:r>
      <w:r w:rsidR="00544CA4">
        <w:rPr>
          <w:rFonts w:cs="Arial"/>
          <w:b w:val="0"/>
          <w:sz w:val="20"/>
          <w:szCs w:val="20"/>
        </w:rPr>
        <w:t xml:space="preserve"> </w:t>
      </w:r>
      <w:r>
        <w:rPr>
          <w:rFonts w:cs="Arial"/>
          <w:b w:val="0"/>
          <w:sz w:val="20"/>
          <w:szCs w:val="20"/>
        </w:rPr>
        <w:t>set</w:t>
      </w:r>
      <w:r w:rsidR="00544CA4">
        <w:rPr>
          <w:rFonts w:cs="Arial"/>
          <w:b w:val="0"/>
          <w:sz w:val="20"/>
          <w:szCs w:val="20"/>
        </w:rPr>
        <w:t xml:space="preserve"> </w:t>
      </w:r>
      <w:r>
        <w:rPr>
          <w:rFonts w:cs="Arial"/>
          <w:b w:val="0"/>
          <w:sz w:val="20"/>
          <w:szCs w:val="20"/>
        </w:rPr>
        <w:t>čtyřicet</w:t>
      </w:r>
      <w:r w:rsidR="00544CA4">
        <w:rPr>
          <w:rFonts w:cs="Arial"/>
          <w:b w:val="0"/>
          <w:sz w:val="20"/>
          <w:szCs w:val="20"/>
        </w:rPr>
        <w:t xml:space="preserve"> </w:t>
      </w:r>
      <w:r>
        <w:rPr>
          <w:rFonts w:cs="Arial"/>
          <w:b w:val="0"/>
          <w:sz w:val="20"/>
          <w:szCs w:val="20"/>
        </w:rPr>
        <w:t>pět</w:t>
      </w:r>
      <w:r w:rsidR="002C08A9">
        <w:rPr>
          <w:rFonts w:cs="Arial"/>
          <w:b w:val="0"/>
          <w:sz w:val="20"/>
          <w:szCs w:val="20"/>
        </w:rPr>
        <w:t xml:space="preserve"> korun </w:t>
      </w:r>
      <w:r w:rsidR="00544CA4">
        <w:rPr>
          <w:rFonts w:cs="Arial"/>
          <w:b w:val="0"/>
          <w:sz w:val="20"/>
          <w:szCs w:val="20"/>
        </w:rPr>
        <w:t xml:space="preserve">českých </w:t>
      </w:r>
      <w:r>
        <w:rPr>
          <w:rFonts w:cs="Arial"/>
          <w:b w:val="0"/>
          <w:sz w:val="20"/>
          <w:szCs w:val="20"/>
        </w:rPr>
        <w:t>devadesát</w:t>
      </w:r>
      <w:r w:rsidR="00544CA4">
        <w:rPr>
          <w:rFonts w:cs="Arial"/>
          <w:b w:val="0"/>
          <w:sz w:val="20"/>
          <w:szCs w:val="20"/>
        </w:rPr>
        <w:t xml:space="preserve"> </w:t>
      </w:r>
      <w:r>
        <w:rPr>
          <w:rFonts w:cs="Arial"/>
          <w:b w:val="0"/>
          <w:sz w:val="20"/>
          <w:szCs w:val="20"/>
        </w:rPr>
        <w:t>pět</w:t>
      </w:r>
      <w:r w:rsidR="002C08A9">
        <w:rPr>
          <w:rFonts w:cs="Arial"/>
          <w:b w:val="0"/>
          <w:sz w:val="20"/>
          <w:szCs w:val="20"/>
        </w:rPr>
        <w:t xml:space="preserve"> haléřů</w:t>
      </w:r>
      <w:r w:rsidR="00D362B9" w:rsidRPr="00D362B9">
        <w:rPr>
          <w:rFonts w:cs="Arial"/>
          <w:b w:val="0"/>
          <w:sz w:val="20"/>
          <w:szCs w:val="20"/>
        </w:rPr>
        <w:t>)</w:t>
      </w:r>
      <w:r w:rsidR="009B019B">
        <w:rPr>
          <w:rFonts w:cs="Arial"/>
          <w:b w:val="0"/>
          <w:sz w:val="20"/>
          <w:szCs w:val="20"/>
        </w:rPr>
        <w:t>.</w:t>
      </w:r>
    </w:p>
    <w:p w:rsidR="0061183C" w:rsidRDefault="002C2ACC" w:rsidP="00981D31">
      <w:pPr>
        <w:widowControl w:val="0"/>
        <w:spacing w:after="120" w:line="280" w:lineRule="atLeast"/>
        <w:ind w:left="425"/>
        <w:jc w:val="both"/>
        <w:rPr>
          <w:rFonts w:ascii="Arial" w:hAnsi="Arial" w:cs="Arial"/>
          <w:sz w:val="20"/>
          <w:szCs w:val="20"/>
        </w:rPr>
      </w:pPr>
      <w:r w:rsidRPr="002976FA">
        <w:rPr>
          <w:rFonts w:ascii="Arial" w:hAnsi="Arial" w:cs="Arial"/>
          <w:sz w:val="20"/>
          <w:szCs w:val="20"/>
        </w:rPr>
        <w:t>Tato celková</w:t>
      </w:r>
      <w:r w:rsidR="00922F7A">
        <w:rPr>
          <w:rFonts w:ascii="Arial" w:hAnsi="Arial" w:cs="Arial"/>
          <w:sz w:val="20"/>
          <w:szCs w:val="20"/>
        </w:rPr>
        <w:t xml:space="preserve"> předpokládaná</w:t>
      </w:r>
      <w:r w:rsidR="00E0482B" w:rsidRPr="002976FA">
        <w:rPr>
          <w:rFonts w:ascii="Arial" w:hAnsi="Arial" w:cs="Arial"/>
          <w:sz w:val="20"/>
          <w:szCs w:val="20"/>
        </w:rPr>
        <w:t xml:space="preserve"> </w:t>
      </w:r>
      <w:r w:rsidRPr="002976FA">
        <w:rPr>
          <w:rFonts w:ascii="Arial" w:hAnsi="Arial" w:cs="Arial"/>
          <w:sz w:val="20"/>
          <w:szCs w:val="20"/>
        </w:rPr>
        <w:t xml:space="preserve">cena za plnění podle této Smlouvy </w:t>
      </w:r>
      <w:r w:rsidR="00E947F8" w:rsidRPr="002976FA">
        <w:rPr>
          <w:rFonts w:ascii="Arial" w:hAnsi="Arial" w:cs="Arial"/>
          <w:sz w:val="20"/>
          <w:szCs w:val="20"/>
        </w:rPr>
        <w:t>zahrnuje cenu</w:t>
      </w:r>
      <w:r w:rsidR="00776F10">
        <w:rPr>
          <w:rFonts w:ascii="Arial" w:hAnsi="Arial" w:cs="Arial"/>
          <w:sz w:val="20"/>
          <w:szCs w:val="20"/>
        </w:rPr>
        <w:t xml:space="preserve"> </w:t>
      </w:r>
      <w:r w:rsidR="00E947F8" w:rsidRPr="002976FA">
        <w:rPr>
          <w:rFonts w:ascii="Arial" w:hAnsi="Arial" w:cs="Arial"/>
          <w:sz w:val="20"/>
          <w:szCs w:val="20"/>
        </w:rPr>
        <w:t xml:space="preserve">za </w:t>
      </w:r>
      <w:r w:rsidR="004808FF">
        <w:rPr>
          <w:rFonts w:ascii="Arial" w:hAnsi="Arial" w:cs="Arial"/>
          <w:sz w:val="20"/>
          <w:szCs w:val="20"/>
        </w:rPr>
        <w:t>I</w:t>
      </w:r>
      <w:r w:rsidR="00E947F8" w:rsidRPr="002976FA">
        <w:rPr>
          <w:rFonts w:ascii="Arial" w:hAnsi="Arial" w:cs="Arial"/>
          <w:sz w:val="20"/>
          <w:szCs w:val="20"/>
        </w:rPr>
        <w:t>niciační nákup a cen</w:t>
      </w:r>
      <w:r w:rsidR="00985745">
        <w:rPr>
          <w:rFonts w:ascii="Arial" w:hAnsi="Arial" w:cs="Arial"/>
          <w:sz w:val="20"/>
          <w:szCs w:val="20"/>
        </w:rPr>
        <w:t>y</w:t>
      </w:r>
      <w:r w:rsidR="00E947F8" w:rsidRPr="002976FA">
        <w:rPr>
          <w:rFonts w:ascii="Arial" w:hAnsi="Arial" w:cs="Arial"/>
          <w:sz w:val="20"/>
          <w:szCs w:val="20"/>
        </w:rPr>
        <w:t xml:space="preserve"> za</w:t>
      </w:r>
      <w:r w:rsidR="003C3CB9" w:rsidRPr="002976FA">
        <w:rPr>
          <w:rFonts w:ascii="Arial" w:hAnsi="Arial" w:cs="Arial"/>
          <w:sz w:val="20"/>
          <w:szCs w:val="20"/>
        </w:rPr>
        <w:t xml:space="preserve"> </w:t>
      </w:r>
      <w:r w:rsidR="00A26954" w:rsidRPr="002976FA">
        <w:rPr>
          <w:rFonts w:ascii="Arial" w:hAnsi="Arial" w:cs="Arial"/>
          <w:sz w:val="20"/>
          <w:szCs w:val="20"/>
        </w:rPr>
        <w:t>případně</w:t>
      </w:r>
      <w:r w:rsidR="00287D64" w:rsidRPr="002976FA">
        <w:rPr>
          <w:rFonts w:ascii="Arial" w:hAnsi="Arial" w:cs="Arial"/>
          <w:sz w:val="20"/>
          <w:szCs w:val="20"/>
        </w:rPr>
        <w:t xml:space="preserve"> -</w:t>
      </w:r>
      <w:r w:rsidR="00A26954" w:rsidRPr="002976FA">
        <w:rPr>
          <w:rFonts w:ascii="Arial" w:hAnsi="Arial" w:cs="Arial"/>
          <w:sz w:val="20"/>
          <w:szCs w:val="20"/>
        </w:rPr>
        <w:t xml:space="preserve"> </w:t>
      </w:r>
      <w:r w:rsidR="00FF19BB" w:rsidRPr="002976FA">
        <w:rPr>
          <w:rFonts w:ascii="Arial" w:hAnsi="Arial" w:cs="Arial"/>
          <w:sz w:val="20"/>
          <w:szCs w:val="20"/>
        </w:rPr>
        <w:t>podle</w:t>
      </w:r>
      <w:r w:rsidR="00942023" w:rsidRPr="002976FA">
        <w:rPr>
          <w:rFonts w:ascii="Arial" w:hAnsi="Arial" w:cs="Arial"/>
          <w:sz w:val="20"/>
          <w:szCs w:val="20"/>
        </w:rPr>
        <w:t xml:space="preserve"> </w:t>
      </w:r>
      <w:r w:rsidR="00922F7A">
        <w:rPr>
          <w:rFonts w:ascii="Arial" w:hAnsi="Arial" w:cs="Arial"/>
          <w:sz w:val="20"/>
          <w:szCs w:val="20"/>
        </w:rPr>
        <w:t>předpokládaných (</w:t>
      </w:r>
      <w:r w:rsidR="00942023" w:rsidRPr="002976FA">
        <w:rPr>
          <w:rFonts w:ascii="Arial" w:hAnsi="Arial" w:cs="Arial"/>
          <w:sz w:val="20"/>
          <w:szCs w:val="20"/>
        </w:rPr>
        <w:t>odhadovaných</w:t>
      </w:r>
      <w:r w:rsidR="00922F7A">
        <w:rPr>
          <w:rFonts w:ascii="Arial" w:hAnsi="Arial" w:cs="Arial"/>
          <w:sz w:val="20"/>
          <w:szCs w:val="20"/>
        </w:rPr>
        <w:t>)</w:t>
      </w:r>
      <w:r w:rsidR="00FF19BB" w:rsidRPr="002976FA">
        <w:rPr>
          <w:rFonts w:ascii="Arial" w:hAnsi="Arial" w:cs="Arial"/>
          <w:sz w:val="20"/>
          <w:szCs w:val="20"/>
        </w:rPr>
        <w:t xml:space="preserve"> potřeb Objednatele </w:t>
      </w:r>
      <w:r w:rsidR="00287D64" w:rsidRPr="002976FA">
        <w:rPr>
          <w:rFonts w:ascii="Arial" w:hAnsi="Arial" w:cs="Arial"/>
          <w:sz w:val="20"/>
          <w:szCs w:val="20"/>
        </w:rPr>
        <w:t xml:space="preserve">- </w:t>
      </w:r>
      <w:r w:rsidR="00A26954" w:rsidRPr="002976FA">
        <w:rPr>
          <w:rFonts w:ascii="Arial" w:hAnsi="Arial" w:cs="Arial"/>
          <w:sz w:val="20"/>
          <w:szCs w:val="20"/>
        </w:rPr>
        <w:t>poskytnut</w:t>
      </w:r>
      <w:r w:rsidR="00C861A9">
        <w:rPr>
          <w:rFonts w:ascii="Arial" w:hAnsi="Arial" w:cs="Arial"/>
          <w:sz w:val="20"/>
          <w:szCs w:val="20"/>
        </w:rPr>
        <w:t>á</w:t>
      </w:r>
      <w:r w:rsidR="00A26954" w:rsidRPr="002976FA">
        <w:rPr>
          <w:rFonts w:ascii="Arial" w:hAnsi="Arial" w:cs="Arial"/>
          <w:sz w:val="20"/>
          <w:szCs w:val="20"/>
        </w:rPr>
        <w:t xml:space="preserve"> plnění </w:t>
      </w:r>
      <w:r w:rsidR="00E947F8" w:rsidRPr="002976FA">
        <w:rPr>
          <w:rFonts w:ascii="Arial" w:hAnsi="Arial" w:cs="Arial"/>
          <w:sz w:val="20"/>
          <w:szCs w:val="20"/>
        </w:rPr>
        <w:t xml:space="preserve">v režimu </w:t>
      </w:r>
      <w:r w:rsidR="00EE6778" w:rsidRPr="002976FA">
        <w:rPr>
          <w:rFonts w:ascii="Arial" w:hAnsi="Arial" w:cs="Arial"/>
          <w:sz w:val="20"/>
          <w:szCs w:val="20"/>
        </w:rPr>
        <w:t>„</w:t>
      </w:r>
      <w:r w:rsidR="00E947F8" w:rsidRPr="002976FA">
        <w:rPr>
          <w:rFonts w:ascii="Arial" w:hAnsi="Arial" w:cs="Arial"/>
          <w:sz w:val="20"/>
          <w:szCs w:val="20"/>
        </w:rPr>
        <w:t>True</w:t>
      </w:r>
      <w:r w:rsidR="003C3CB9" w:rsidRPr="002976FA">
        <w:rPr>
          <w:rFonts w:ascii="Arial" w:hAnsi="Arial" w:cs="Arial"/>
          <w:sz w:val="20"/>
          <w:szCs w:val="20"/>
        </w:rPr>
        <w:t xml:space="preserve"> </w:t>
      </w:r>
      <w:r w:rsidR="00E947F8" w:rsidRPr="002976FA">
        <w:rPr>
          <w:rFonts w:ascii="Arial" w:hAnsi="Arial" w:cs="Arial"/>
          <w:sz w:val="20"/>
          <w:szCs w:val="20"/>
        </w:rPr>
        <w:t>up</w:t>
      </w:r>
      <w:r w:rsidR="00EE6778" w:rsidRPr="002976FA">
        <w:rPr>
          <w:rFonts w:ascii="Arial" w:hAnsi="Arial" w:cs="Arial"/>
          <w:sz w:val="20"/>
          <w:szCs w:val="20"/>
        </w:rPr>
        <w:t>“</w:t>
      </w:r>
      <w:r w:rsidR="00E947F8" w:rsidRPr="002976FA">
        <w:rPr>
          <w:rFonts w:ascii="Arial" w:hAnsi="Arial" w:cs="Arial"/>
          <w:sz w:val="20"/>
          <w:szCs w:val="20"/>
        </w:rPr>
        <w:t>/</w:t>
      </w:r>
      <w:r w:rsidR="00E36810" w:rsidRPr="002976FA">
        <w:rPr>
          <w:rFonts w:ascii="Arial" w:hAnsi="Arial" w:cs="Arial"/>
          <w:sz w:val="20"/>
          <w:szCs w:val="20"/>
        </w:rPr>
        <w:t>„</w:t>
      </w:r>
      <w:r w:rsidR="00E947F8" w:rsidRPr="002976FA">
        <w:rPr>
          <w:rFonts w:ascii="Arial" w:hAnsi="Arial" w:cs="Arial"/>
          <w:sz w:val="20"/>
          <w:szCs w:val="20"/>
        </w:rPr>
        <w:t>Step</w:t>
      </w:r>
      <w:r w:rsidR="003C3CB9" w:rsidRPr="002976FA">
        <w:rPr>
          <w:rFonts w:ascii="Arial" w:hAnsi="Arial" w:cs="Arial"/>
          <w:sz w:val="20"/>
          <w:szCs w:val="20"/>
        </w:rPr>
        <w:t xml:space="preserve"> </w:t>
      </w:r>
      <w:r w:rsidR="00E947F8" w:rsidRPr="002976FA">
        <w:rPr>
          <w:rFonts w:ascii="Arial" w:hAnsi="Arial" w:cs="Arial"/>
          <w:sz w:val="20"/>
          <w:szCs w:val="20"/>
        </w:rPr>
        <w:t>up</w:t>
      </w:r>
      <w:r w:rsidR="00EE6778" w:rsidRPr="002976FA">
        <w:rPr>
          <w:rFonts w:ascii="Arial" w:hAnsi="Arial" w:cs="Arial"/>
          <w:sz w:val="20"/>
          <w:szCs w:val="20"/>
        </w:rPr>
        <w:t>“</w:t>
      </w:r>
      <w:r w:rsidR="00C861A9">
        <w:rPr>
          <w:rFonts w:ascii="Arial" w:hAnsi="Arial" w:cs="Arial"/>
          <w:sz w:val="20"/>
          <w:szCs w:val="20"/>
        </w:rPr>
        <w:t xml:space="preserve"> </w:t>
      </w:r>
      <w:r w:rsidR="008868E4" w:rsidRPr="003F3E87">
        <w:rPr>
          <w:rFonts w:ascii="Arial" w:hAnsi="Arial" w:cs="Arial"/>
          <w:color w:val="000000"/>
          <w:sz w:val="20"/>
          <w:szCs w:val="20"/>
        </w:rPr>
        <w:t xml:space="preserve">rozšíření licencí </w:t>
      </w:r>
      <w:r w:rsidR="008868E4">
        <w:rPr>
          <w:rFonts w:ascii="Arial" w:hAnsi="Arial" w:cs="Arial"/>
          <w:color w:val="000000"/>
          <w:sz w:val="20"/>
          <w:szCs w:val="20"/>
        </w:rPr>
        <w:t>v rámci Online služby</w:t>
      </w:r>
      <w:r w:rsidR="00261D84">
        <w:rPr>
          <w:rFonts w:ascii="Arial" w:hAnsi="Arial" w:cs="Arial"/>
          <w:sz w:val="20"/>
          <w:szCs w:val="20"/>
        </w:rPr>
        <w:t xml:space="preserve">, </w:t>
      </w:r>
      <w:r w:rsidR="003C3CB9" w:rsidRPr="002976FA">
        <w:rPr>
          <w:rFonts w:ascii="Arial" w:hAnsi="Arial" w:cs="Arial"/>
          <w:sz w:val="20"/>
          <w:szCs w:val="20"/>
        </w:rPr>
        <w:t xml:space="preserve">pořízení </w:t>
      </w:r>
      <w:r w:rsidR="002C115C">
        <w:rPr>
          <w:rFonts w:ascii="Arial" w:hAnsi="Arial" w:cs="Arial"/>
          <w:sz w:val="20"/>
          <w:szCs w:val="20"/>
        </w:rPr>
        <w:t xml:space="preserve">služby MS Premier Support </w:t>
      </w:r>
      <w:r w:rsidR="002916F9">
        <w:rPr>
          <w:rFonts w:ascii="Arial" w:hAnsi="Arial" w:cs="Arial"/>
          <w:sz w:val="20"/>
          <w:szCs w:val="20"/>
        </w:rPr>
        <w:t>ve 2. a 3.</w:t>
      </w:r>
      <w:r w:rsidR="00F165F1">
        <w:rPr>
          <w:rFonts w:ascii="Arial" w:hAnsi="Arial" w:cs="Arial"/>
          <w:sz w:val="20"/>
          <w:szCs w:val="20"/>
        </w:rPr>
        <w:t xml:space="preserve"> </w:t>
      </w:r>
      <w:r w:rsidR="000826EF">
        <w:rPr>
          <w:rFonts w:ascii="Arial" w:hAnsi="Arial" w:cs="Arial"/>
          <w:sz w:val="20"/>
          <w:szCs w:val="20"/>
        </w:rPr>
        <w:t xml:space="preserve">ročním </w:t>
      </w:r>
      <w:r w:rsidR="002916F9">
        <w:rPr>
          <w:rFonts w:ascii="Arial" w:hAnsi="Arial" w:cs="Arial"/>
          <w:sz w:val="20"/>
          <w:szCs w:val="20"/>
        </w:rPr>
        <w:t xml:space="preserve">období </w:t>
      </w:r>
      <w:r w:rsidR="002C115C">
        <w:rPr>
          <w:rFonts w:ascii="Arial" w:hAnsi="Arial" w:cs="Arial"/>
          <w:sz w:val="20"/>
          <w:szCs w:val="20"/>
        </w:rPr>
        <w:t>a</w:t>
      </w:r>
      <w:r w:rsidR="009B019B">
        <w:rPr>
          <w:rFonts w:ascii="Arial" w:hAnsi="Arial" w:cs="Arial"/>
          <w:sz w:val="20"/>
          <w:szCs w:val="20"/>
        </w:rPr>
        <w:t xml:space="preserve"> pořízení MS</w:t>
      </w:r>
      <w:r w:rsidR="002C115C">
        <w:rPr>
          <w:rFonts w:ascii="Arial" w:hAnsi="Arial" w:cs="Arial"/>
          <w:sz w:val="20"/>
          <w:szCs w:val="20"/>
        </w:rPr>
        <w:t xml:space="preserve"> </w:t>
      </w:r>
      <w:r w:rsidR="003C3CB9" w:rsidRPr="002976FA">
        <w:rPr>
          <w:rFonts w:ascii="Arial" w:hAnsi="Arial" w:cs="Arial"/>
          <w:sz w:val="20"/>
          <w:szCs w:val="20"/>
        </w:rPr>
        <w:t>Add</w:t>
      </w:r>
      <w:r w:rsidR="00C943F5" w:rsidRPr="002976FA">
        <w:rPr>
          <w:rFonts w:ascii="Arial" w:hAnsi="Arial" w:cs="Arial"/>
          <w:sz w:val="20"/>
          <w:szCs w:val="20"/>
        </w:rPr>
        <w:t>O</w:t>
      </w:r>
      <w:r w:rsidR="003C3CB9" w:rsidRPr="002976FA">
        <w:rPr>
          <w:rFonts w:ascii="Arial" w:hAnsi="Arial" w:cs="Arial"/>
          <w:sz w:val="20"/>
          <w:szCs w:val="20"/>
        </w:rPr>
        <w:t>nů</w:t>
      </w:r>
      <w:r w:rsidR="005202B7">
        <w:rPr>
          <w:rFonts w:ascii="Arial" w:hAnsi="Arial" w:cs="Arial"/>
          <w:sz w:val="20"/>
          <w:szCs w:val="20"/>
        </w:rPr>
        <w:t xml:space="preserve"> </w:t>
      </w:r>
      <w:r w:rsidR="003F34FF">
        <w:rPr>
          <w:rFonts w:ascii="Arial" w:hAnsi="Arial" w:cs="Arial"/>
          <w:sz w:val="20"/>
          <w:szCs w:val="20"/>
        </w:rPr>
        <w:t>a poskytnutí služeb MS Azure nad rámec Iniciačního nákupu.</w:t>
      </w:r>
      <w:r w:rsidR="003F34FF" w:rsidRPr="002976FA">
        <w:rPr>
          <w:rFonts w:ascii="Arial" w:hAnsi="Arial" w:cs="Arial"/>
          <w:sz w:val="20"/>
          <w:szCs w:val="20"/>
        </w:rPr>
        <w:t xml:space="preserve"> </w:t>
      </w:r>
      <w:r w:rsidR="007A3E1B" w:rsidRPr="002976FA">
        <w:rPr>
          <w:rFonts w:ascii="Arial" w:hAnsi="Arial" w:cs="Arial"/>
          <w:sz w:val="20"/>
          <w:szCs w:val="20"/>
        </w:rPr>
        <w:t xml:space="preserve">Zahrnuje i </w:t>
      </w:r>
      <w:r w:rsidR="00815188" w:rsidRPr="002976FA">
        <w:rPr>
          <w:rFonts w:ascii="Arial" w:hAnsi="Arial" w:cs="Arial"/>
          <w:sz w:val="20"/>
          <w:szCs w:val="20"/>
        </w:rPr>
        <w:t xml:space="preserve">veškeré další </w:t>
      </w:r>
      <w:r w:rsidR="008066FA" w:rsidRPr="002976FA">
        <w:rPr>
          <w:rFonts w:ascii="Arial" w:hAnsi="Arial" w:cs="Arial"/>
          <w:sz w:val="20"/>
          <w:szCs w:val="20"/>
        </w:rPr>
        <w:t xml:space="preserve">související </w:t>
      </w:r>
      <w:r w:rsidR="00815188" w:rsidRPr="002976FA">
        <w:rPr>
          <w:rFonts w:ascii="Arial" w:hAnsi="Arial" w:cs="Arial"/>
          <w:sz w:val="20"/>
          <w:szCs w:val="20"/>
        </w:rPr>
        <w:t>plnění podle této Smlouvy</w:t>
      </w:r>
      <w:r w:rsidR="00CF038C" w:rsidRPr="002976FA">
        <w:rPr>
          <w:rFonts w:ascii="Arial" w:hAnsi="Arial" w:cs="Arial"/>
          <w:sz w:val="20"/>
          <w:szCs w:val="20"/>
        </w:rPr>
        <w:t>.</w:t>
      </w:r>
    </w:p>
    <w:p w:rsidR="00CF05A2" w:rsidRDefault="00CF05A2" w:rsidP="00981D31">
      <w:pPr>
        <w:widowControl w:val="0"/>
        <w:spacing w:after="120" w:line="280" w:lineRule="atLeast"/>
        <w:ind w:left="425"/>
        <w:jc w:val="both"/>
        <w:rPr>
          <w:rFonts w:ascii="Arial" w:hAnsi="Arial" w:cs="Arial"/>
          <w:sz w:val="20"/>
          <w:szCs w:val="20"/>
        </w:rPr>
      </w:pPr>
      <w:r>
        <w:rPr>
          <w:rFonts w:ascii="Arial" w:hAnsi="Arial" w:cs="Arial"/>
          <w:sz w:val="20"/>
          <w:szCs w:val="20"/>
        </w:rPr>
        <w:t>Cenou se rozumí i odměna za licenci</w:t>
      </w:r>
      <w:r w:rsidRPr="00CF05A2">
        <w:rPr>
          <w:rFonts w:ascii="Arial" w:hAnsi="Arial" w:cs="Arial"/>
          <w:sz w:val="20"/>
          <w:szCs w:val="20"/>
        </w:rPr>
        <w:t xml:space="preserve"> </w:t>
      </w:r>
      <w:r>
        <w:rPr>
          <w:rFonts w:ascii="Arial" w:hAnsi="Arial" w:cs="Arial"/>
          <w:sz w:val="20"/>
          <w:szCs w:val="20"/>
        </w:rPr>
        <w:t>poskytnutou podle této Smlouvy.</w:t>
      </w:r>
    </w:p>
    <w:p w:rsidR="00815188" w:rsidRPr="005E655E" w:rsidRDefault="00922F7A" w:rsidP="00981D31">
      <w:pPr>
        <w:widowControl w:val="0"/>
        <w:spacing w:after="120" w:line="280" w:lineRule="atLeast"/>
        <w:ind w:left="425"/>
        <w:jc w:val="both"/>
        <w:rPr>
          <w:rFonts w:ascii="Arial" w:hAnsi="Arial" w:cs="Arial"/>
          <w:b/>
          <w:sz w:val="20"/>
          <w:szCs w:val="20"/>
        </w:rPr>
      </w:pPr>
      <w:r>
        <w:rPr>
          <w:rFonts w:ascii="Arial" w:hAnsi="Arial" w:cs="Arial"/>
          <w:sz w:val="20"/>
          <w:szCs w:val="20"/>
        </w:rPr>
        <w:t xml:space="preserve">Objednatel </w:t>
      </w:r>
      <w:r w:rsidR="00DA1F53">
        <w:rPr>
          <w:rFonts w:ascii="Arial" w:hAnsi="Arial" w:cs="Arial"/>
          <w:sz w:val="20"/>
          <w:szCs w:val="20"/>
        </w:rPr>
        <w:t xml:space="preserve">není </w:t>
      </w:r>
      <w:r>
        <w:rPr>
          <w:rFonts w:ascii="Arial" w:hAnsi="Arial" w:cs="Arial"/>
          <w:sz w:val="20"/>
          <w:szCs w:val="20"/>
        </w:rPr>
        <w:t xml:space="preserve">vázán </w:t>
      </w:r>
      <w:r w:rsidR="0080730F">
        <w:rPr>
          <w:rFonts w:ascii="Arial" w:hAnsi="Arial" w:cs="Arial"/>
          <w:sz w:val="20"/>
          <w:szCs w:val="20"/>
        </w:rPr>
        <w:t xml:space="preserve">předpokládaným </w:t>
      </w:r>
      <w:r>
        <w:rPr>
          <w:rFonts w:ascii="Arial" w:hAnsi="Arial" w:cs="Arial"/>
          <w:sz w:val="20"/>
          <w:szCs w:val="20"/>
        </w:rPr>
        <w:t xml:space="preserve">rozsahem plnění </w:t>
      </w:r>
      <w:r w:rsidR="0061183C">
        <w:rPr>
          <w:rFonts w:ascii="Arial" w:hAnsi="Arial" w:cs="Arial"/>
          <w:sz w:val="20"/>
          <w:szCs w:val="20"/>
        </w:rPr>
        <w:t xml:space="preserve">ani </w:t>
      </w:r>
      <w:r w:rsidR="00DA1F53">
        <w:rPr>
          <w:rFonts w:ascii="Arial" w:hAnsi="Arial" w:cs="Arial"/>
          <w:sz w:val="20"/>
          <w:szCs w:val="20"/>
        </w:rPr>
        <w:t xml:space="preserve">celkovou </w:t>
      </w:r>
      <w:r w:rsidR="0061183C">
        <w:rPr>
          <w:rFonts w:ascii="Arial" w:hAnsi="Arial" w:cs="Arial"/>
          <w:sz w:val="20"/>
          <w:szCs w:val="20"/>
        </w:rPr>
        <w:t>předpokládanou cenou</w:t>
      </w:r>
      <w:r w:rsidR="00DB2270">
        <w:rPr>
          <w:rFonts w:ascii="Arial" w:hAnsi="Arial" w:cs="Arial"/>
          <w:sz w:val="20"/>
          <w:szCs w:val="20"/>
        </w:rPr>
        <w:t xml:space="preserve"> </w:t>
      </w:r>
      <w:r w:rsidR="000E3D8C">
        <w:rPr>
          <w:rFonts w:ascii="Arial" w:hAnsi="Arial" w:cs="Arial"/>
          <w:sz w:val="20"/>
          <w:szCs w:val="20"/>
        </w:rPr>
        <w:t xml:space="preserve">za plnění </w:t>
      </w:r>
      <w:r w:rsidR="007A360D">
        <w:rPr>
          <w:rFonts w:ascii="Arial" w:hAnsi="Arial" w:cs="Arial"/>
          <w:sz w:val="20"/>
          <w:szCs w:val="20"/>
        </w:rPr>
        <w:t xml:space="preserve">poskytnuté podle této Smlouvy </w:t>
      </w:r>
      <w:r>
        <w:rPr>
          <w:rFonts w:ascii="Arial" w:hAnsi="Arial" w:cs="Arial"/>
          <w:sz w:val="20"/>
          <w:szCs w:val="20"/>
        </w:rPr>
        <w:t>(krom</w:t>
      </w:r>
      <w:r w:rsidR="007A360D">
        <w:rPr>
          <w:rFonts w:ascii="Arial" w:hAnsi="Arial" w:cs="Arial"/>
          <w:sz w:val="20"/>
          <w:szCs w:val="20"/>
        </w:rPr>
        <w:t xml:space="preserve">ě realizace Iniciačního nákupu). Objednatel </w:t>
      </w:r>
      <w:r>
        <w:rPr>
          <w:rFonts w:ascii="Arial" w:hAnsi="Arial" w:cs="Arial"/>
          <w:sz w:val="20"/>
          <w:szCs w:val="20"/>
        </w:rPr>
        <w:t xml:space="preserve">je oprávněn čerpat </w:t>
      </w:r>
      <w:r w:rsidR="00530E2D">
        <w:rPr>
          <w:rFonts w:ascii="Arial" w:hAnsi="Arial" w:cs="Arial"/>
          <w:sz w:val="20"/>
          <w:szCs w:val="20"/>
        </w:rPr>
        <w:t xml:space="preserve">veškeré </w:t>
      </w:r>
      <w:r>
        <w:rPr>
          <w:rFonts w:ascii="Arial" w:hAnsi="Arial" w:cs="Arial"/>
          <w:sz w:val="20"/>
          <w:szCs w:val="20"/>
        </w:rPr>
        <w:t xml:space="preserve">plnění </w:t>
      </w:r>
      <w:r w:rsidR="00DA1F53">
        <w:rPr>
          <w:rFonts w:ascii="Arial" w:hAnsi="Arial" w:cs="Arial"/>
          <w:sz w:val="20"/>
          <w:szCs w:val="20"/>
        </w:rPr>
        <w:t xml:space="preserve">podle této Smlouvy </w:t>
      </w:r>
      <w:r>
        <w:rPr>
          <w:rFonts w:ascii="Arial" w:hAnsi="Arial" w:cs="Arial"/>
          <w:sz w:val="20"/>
          <w:szCs w:val="20"/>
        </w:rPr>
        <w:t>podle svých potřeb</w:t>
      </w:r>
      <w:r w:rsidR="0061183C">
        <w:rPr>
          <w:rFonts w:ascii="Arial" w:hAnsi="Arial" w:cs="Arial"/>
          <w:sz w:val="20"/>
          <w:szCs w:val="20"/>
        </w:rPr>
        <w:t xml:space="preserve"> a Poskytovatel je povinen </w:t>
      </w:r>
      <w:r w:rsidR="000E3D8C">
        <w:rPr>
          <w:rFonts w:ascii="Arial" w:hAnsi="Arial" w:cs="Arial"/>
          <w:sz w:val="20"/>
          <w:szCs w:val="20"/>
        </w:rPr>
        <w:t xml:space="preserve">poskytnout </w:t>
      </w:r>
      <w:r w:rsidR="0061183C">
        <w:rPr>
          <w:rFonts w:ascii="Arial" w:hAnsi="Arial" w:cs="Arial"/>
          <w:sz w:val="20"/>
          <w:szCs w:val="20"/>
        </w:rPr>
        <w:t>Objednatel</w:t>
      </w:r>
      <w:r w:rsidR="00530E2D">
        <w:rPr>
          <w:rFonts w:ascii="Arial" w:hAnsi="Arial" w:cs="Arial"/>
          <w:sz w:val="20"/>
          <w:szCs w:val="20"/>
        </w:rPr>
        <w:t>i</w:t>
      </w:r>
      <w:r w:rsidR="0061183C">
        <w:rPr>
          <w:rFonts w:ascii="Arial" w:hAnsi="Arial" w:cs="Arial"/>
          <w:sz w:val="20"/>
          <w:szCs w:val="20"/>
        </w:rPr>
        <w:t xml:space="preserve"> za podmínek stanovených touto Smlouvou plnění</w:t>
      </w:r>
      <w:r w:rsidR="00220A51">
        <w:rPr>
          <w:rFonts w:ascii="Arial" w:hAnsi="Arial" w:cs="Arial"/>
          <w:sz w:val="20"/>
          <w:szCs w:val="20"/>
        </w:rPr>
        <w:t xml:space="preserve"> v rozsahu, který</w:t>
      </w:r>
      <w:r w:rsidR="0061183C">
        <w:rPr>
          <w:rFonts w:ascii="Arial" w:hAnsi="Arial" w:cs="Arial"/>
          <w:sz w:val="20"/>
          <w:szCs w:val="20"/>
        </w:rPr>
        <w:t xml:space="preserve"> </w:t>
      </w:r>
      <w:r w:rsidR="00DA1F53">
        <w:rPr>
          <w:rFonts w:ascii="Arial" w:hAnsi="Arial" w:cs="Arial"/>
          <w:sz w:val="20"/>
          <w:szCs w:val="20"/>
        </w:rPr>
        <w:t>Objednatel</w:t>
      </w:r>
      <w:r w:rsidR="0054414D">
        <w:rPr>
          <w:rFonts w:ascii="Arial" w:hAnsi="Arial" w:cs="Arial"/>
          <w:sz w:val="20"/>
          <w:szCs w:val="20"/>
        </w:rPr>
        <w:t xml:space="preserve"> bude </w:t>
      </w:r>
      <w:r w:rsidR="00776F10">
        <w:rPr>
          <w:rFonts w:ascii="Arial" w:hAnsi="Arial" w:cs="Arial"/>
          <w:sz w:val="20"/>
          <w:szCs w:val="20"/>
        </w:rPr>
        <w:t xml:space="preserve">podle této Smlouvy </w:t>
      </w:r>
      <w:r w:rsidR="0054414D">
        <w:rPr>
          <w:rFonts w:ascii="Arial" w:hAnsi="Arial" w:cs="Arial"/>
          <w:sz w:val="20"/>
          <w:szCs w:val="20"/>
        </w:rPr>
        <w:t>požadovat</w:t>
      </w:r>
      <w:r>
        <w:rPr>
          <w:rFonts w:ascii="Arial" w:hAnsi="Arial" w:cs="Arial"/>
          <w:sz w:val="20"/>
          <w:szCs w:val="20"/>
        </w:rPr>
        <w:t>.</w:t>
      </w:r>
    </w:p>
    <w:p w:rsidR="002723C2" w:rsidRPr="002976FA" w:rsidRDefault="001A5F61" w:rsidP="00981D31">
      <w:pPr>
        <w:pStyle w:val="Odstavecseseznamem"/>
        <w:widowControl w:val="0"/>
        <w:numPr>
          <w:ilvl w:val="0"/>
          <w:numId w:val="7"/>
        </w:numPr>
        <w:spacing w:after="120" w:line="280" w:lineRule="atLeast"/>
        <w:ind w:left="426" w:hanging="426"/>
        <w:jc w:val="both"/>
        <w:rPr>
          <w:rFonts w:ascii="Arial" w:hAnsi="Arial" w:cs="Arial"/>
          <w:sz w:val="20"/>
          <w:szCs w:val="20"/>
        </w:rPr>
      </w:pPr>
      <w:r w:rsidRPr="005E655E">
        <w:rPr>
          <w:rFonts w:ascii="Arial" w:hAnsi="Arial" w:cs="Arial"/>
          <w:b/>
          <w:sz w:val="20"/>
          <w:szCs w:val="20"/>
        </w:rPr>
        <w:lastRenderedPageBreak/>
        <w:t>Celková c</w:t>
      </w:r>
      <w:r w:rsidR="00B7312B" w:rsidRPr="005E655E">
        <w:rPr>
          <w:rFonts w:ascii="Arial" w:hAnsi="Arial" w:cs="Arial"/>
          <w:b/>
          <w:sz w:val="20"/>
          <w:szCs w:val="20"/>
        </w:rPr>
        <w:t xml:space="preserve">ena </w:t>
      </w:r>
      <w:r w:rsidR="002723C2" w:rsidRPr="005E655E">
        <w:rPr>
          <w:rFonts w:ascii="Arial" w:hAnsi="Arial" w:cs="Arial"/>
          <w:b/>
          <w:sz w:val="20"/>
          <w:szCs w:val="20"/>
        </w:rPr>
        <w:t xml:space="preserve">za </w:t>
      </w:r>
      <w:r w:rsidR="00B7312B" w:rsidRPr="005E655E">
        <w:rPr>
          <w:rFonts w:ascii="Arial" w:hAnsi="Arial" w:cs="Arial"/>
          <w:b/>
          <w:sz w:val="20"/>
          <w:szCs w:val="20"/>
        </w:rPr>
        <w:t>d</w:t>
      </w:r>
      <w:r w:rsidR="00B7312B" w:rsidRPr="005E655E">
        <w:rPr>
          <w:rFonts w:ascii="Arial" w:hAnsi="Arial" w:cs="Arial"/>
          <w:b/>
          <w:color w:val="000000"/>
          <w:sz w:val="20"/>
          <w:szCs w:val="20"/>
        </w:rPr>
        <w:t>ílčí plnění – „Iniciační nákup“</w:t>
      </w:r>
      <w:r w:rsidR="00B7312B" w:rsidRPr="002976FA">
        <w:rPr>
          <w:rFonts w:ascii="Arial" w:hAnsi="Arial" w:cs="Arial"/>
          <w:color w:val="000000"/>
          <w:sz w:val="20"/>
          <w:szCs w:val="20"/>
        </w:rPr>
        <w:t xml:space="preserve"> </w:t>
      </w:r>
      <w:r w:rsidR="00B6467D">
        <w:rPr>
          <w:rFonts w:ascii="Arial" w:hAnsi="Arial" w:cs="Arial"/>
          <w:color w:val="000000"/>
          <w:sz w:val="20"/>
          <w:szCs w:val="20"/>
        </w:rPr>
        <w:t>–</w:t>
      </w:r>
      <w:r w:rsidR="00B7312B" w:rsidRPr="002976FA">
        <w:rPr>
          <w:rFonts w:ascii="Arial" w:hAnsi="Arial" w:cs="Arial"/>
          <w:color w:val="000000"/>
          <w:sz w:val="20"/>
          <w:szCs w:val="20"/>
        </w:rPr>
        <w:t xml:space="preserve"> </w:t>
      </w:r>
      <w:r w:rsidR="00B100DA" w:rsidRPr="002976FA">
        <w:rPr>
          <w:rFonts w:ascii="Arial" w:hAnsi="Arial" w:cs="Arial"/>
          <w:color w:val="000000"/>
          <w:sz w:val="20"/>
          <w:szCs w:val="20"/>
        </w:rPr>
        <w:t>podle</w:t>
      </w:r>
      <w:r w:rsidR="00B6467D">
        <w:rPr>
          <w:rFonts w:ascii="Arial" w:hAnsi="Arial" w:cs="Arial"/>
          <w:color w:val="000000"/>
          <w:sz w:val="20"/>
          <w:szCs w:val="20"/>
        </w:rPr>
        <w:t xml:space="preserve"> Přílohy č. 1 (</w:t>
      </w:r>
      <w:r w:rsidR="0058192A">
        <w:rPr>
          <w:rFonts w:ascii="Arial" w:hAnsi="Arial" w:cs="Arial"/>
          <w:color w:val="000000"/>
          <w:sz w:val="20"/>
          <w:szCs w:val="20"/>
        </w:rPr>
        <w:t>T</w:t>
      </w:r>
      <w:r w:rsidR="00B6467D">
        <w:rPr>
          <w:rFonts w:ascii="Arial" w:hAnsi="Arial" w:cs="Arial"/>
          <w:color w:val="000000"/>
          <w:sz w:val="20"/>
          <w:szCs w:val="20"/>
        </w:rPr>
        <w:t xml:space="preserve">abulka 1. až </w:t>
      </w:r>
      <w:r w:rsidR="0023004C">
        <w:rPr>
          <w:rFonts w:ascii="Arial" w:hAnsi="Arial" w:cs="Arial"/>
          <w:color w:val="000000"/>
          <w:sz w:val="20"/>
          <w:szCs w:val="20"/>
        </w:rPr>
        <w:t>4</w:t>
      </w:r>
      <w:r w:rsidR="00B6467D">
        <w:rPr>
          <w:rFonts w:ascii="Arial" w:hAnsi="Arial" w:cs="Arial"/>
          <w:color w:val="000000"/>
          <w:sz w:val="20"/>
          <w:szCs w:val="20"/>
        </w:rPr>
        <w:t>.)</w:t>
      </w:r>
      <w:r w:rsidR="00B7312B" w:rsidRPr="002976FA">
        <w:rPr>
          <w:rFonts w:ascii="Arial" w:hAnsi="Arial" w:cs="Arial"/>
          <w:color w:val="000000"/>
          <w:sz w:val="20"/>
          <w:szCs w:val="20"/>
        </w:rPr>
        <w:t xml:space="preserve"> této </w:t>
      </w:r>
      <w:r w:rsidR="00BB4658" w:rsidRPr="002976FA">
        <w:rPr>
          <w:rFonts w:ascii="Arial" w:hAnsi="Arial" w:cs="Arial"/>
          <w:color w:val="000000"/>
          <w:sz w:val="20"/>
          <w:szCs w:val="20"/>
        </w:rPr>
        <w:t>S</w:t>
      </w:r>
      <w:r w:rsidR="00B7312B" w:rsidRPr="002976FA">
        <w:rPr>
          <w:rFonts w:ascii="Arial" w:hAnsi="Arial" w:cs="Arial"/>
          <w:color w:val="000000"/>
          <w:sz w:val="20"/>
          <w:szCs w:val="20"/>
        </w:rPr>
        <w:t xml:space="preserve">mlouvy </w:t>
      </w:r>
      <w:r w:rsidR="001228F8" w:rsidRPr="002976FA">
        <w:rPr>
          <w:rFonts w:ascii="Arial" w:hAnsi="Arial" w:cs="Arial"/>
          <w:color w:val="000000"/>
          <w:sz w:val="20"/>
          <w:szCs w:val="20"/>
        </w:rPr>
        <w:t xml:space="preserve">bez DPH </w:t>
      </w:r>
      <w:r w:rsidR="00B7312B" w:rsidRPr="002976FA">
        <w:rPr>
          <w:rFonts w:ascii="Arial" w:hAnsi="Arial" w:cs="Arial"/>
          <w:color w:val="000000"/>
          <w:sz w:val="20"/>
          <w:szCs w:val="20"/>
        </w:rPr>
        <w:t>čin</w:t>
      </w:r>
      <w:r w:rsidR="002723C2" w:rsidRPr="002976FA">
        <w:rPr>
          <w:rFonts w:ascii="Arial" w:hAnsi="Arial" w:cs="Arial"/>
          <w:color w:val="000000"/>
          <w:sz w:val="20"/>
          <w:szCs w:val="20"/>
        </w:rPr>
        <w:t>í</w:t>
      </w:r>
      <w:r w:rsidR="006515D9" w:rsidRPr="002976FA">
        <w:rPr>
          <w:rFonts w:ascii="Arial" w:hAnsi="Arial" w:cs="Arial"/>
          <w:color w:val="000000"/>
          <w:sz w:val="20"/>
          <w:szCs w:val="20"/>
        </w:rPr>
        <w:t>:</w:t>
      </w:r>
      <w:r w:rsidR="002723C2" w:rsidRPr="002976FA">
        <w:rPr>
          <w:rFonts w:ascii="Arial" w:hAnsi="Arial" w:cs="Arial"/>
          <w:color w:val="000000"/>
          <w:sz w:val="20"/>
          <w:szCs w:val="20"/>
        </w:rPr>
        <w:t xml:space="preserve"> </w:t>
      </w:r>
    </w:p>
    <w:p w:rsidR="002723C2" w:rsidRDefault="00AC7DF0" w:rsidP="00544CA4">
      <w:pPr>
        <w:pStyle w:val="Odstavecseseznamem"/>
        <w:widowControl w:val="0"/>
        <w:spacing w:after="120" w:line="280" w:lineRule="atLeast"/>
        <w:ind w:left="426"/>
        <w:contextualSpacing w:val="0"/>
        <w:jc w:val="both"/>
        <w:rPr>
          <w:rFonts w:ascii="Arial" w:hAnsi="Arial" w:cs="Arial"/>
          <w:sz w:val="20"/>
          <w:szCs w:val="20"/>
        </w:rPr>
      </w:pPr>
      <w:r w:rsidRPr="00544CA4">
        <w:rPr>
          <w:rFonts w:ascii="Arial" w:hAnsi="Arial" w:cs="Arial"/>
          <w:b/>
          <w:bCs/>
          <w:sz w:val="20"/>
        </w:rPr>
        <w:t>89 741 629,47</w:t>
      </w:r>
      <w:r w:rsidR="00D362B9" w:rsidRPr="00544CA4">
        <w:rPr>
          <w:rFonts w:ascii="Arial" w:hAnsi="Arial" w:cs="Arial"/>
          <w:b/>
          <w:sz w:val="20"/>
        </w:rPr>
        <w:t xml:space="preserve"> </w:t>
      </w:r>
      <w:r w:rsidR="001228F8" w:rsidRPr="00544CA4">
        <w:rPr>
          <w:rFonts w:ascii="Arial" w:hAnsi="Arial" w:cs="Arial"/>
          <w:b/>
          <w:sz w:val="20"/>
          <w:szCs w:val="20"/>
        </w:rPr>
        <w:t>Kč</w:t>
      </w:r>
      <w:r w:rsidR="005507B9">
        <w:rPr>
          <w:rFonts w:ascii="Arial" w:hAnsi="Arial" w:cs="Arial"/>
          <w:sz w:val="20"/>
          <w:szCs w:val="20"/>
        </w:rPr>
        <w:t xml:space="preserve"> </w:t>
      </w:r>
      <w:r w:rsidR="002723C2" w:rsidRPr="002976FA">
        <w:rPr>
          <w:rFonts w:ascii="Arial" w:hAnsi="Arial" w:cs="Arial"/>
          <w:sz w:val="20"/>
          <w:szCs w:val="20"/>
        </w:rPr>
        <w:t>(slovy</w:t>
      </w:r>
      <w:r w:rsidR="00E36810" w:rsidRPr="002976FA">
        <w:rPr>
          <w:rFonts w:ascii="Arial" w:hAnsi="Arial" w:cs="Arial"/>
          <w:sz w:val="20"/>
          <w:szCs w:val="20"/>
        </w:rPr>
        <w:t>:</w:t>
      </w:r>
      <w:r>
        <w:rPr>
          <w:rFonts w:ascii="Arial" w:hAnsi="Arial" w:cs="Arial"/>
          <w:bCs/>
          <w:sz w:val="20"/>
        </w:rPr>
        <w:t>osmdesát</w:t>
      </w:r>
      <w:r w:rsidR="00544CA4">
        <w:rPr>
          <w:rFonts w:ascii="Arial" w:hAnsi="Arial" w:cs="Arial"/>
          <w:bCs/>
          <w:sz w:val="20"/>
        </w:rPr>
        <w:t xml:space="preserve"> </w:t>
      </w:r>
      <w:r>
        <w:rPr>
          <w:rFonts w:ascii="Arial" w:hAnsi="Arial" w:cs="Arial"/>
          <w:bCs/>
          <w:sz w:val="20"/>
        </w:rPr>
        <w:t>devět</w:t>
      </w:r>
      <w:r w:rsidR="00544CA4">
        <w:rPr>
          <w:rFonts w:ascii="Arial" w:hAnsi="Arial" w:cs="Arial"/>
          <w:bCs/>
          <w:sz w:val="20"/>
        </w:rPr>
        <w:t xml:space="preserve"> </w:t>
      </w:r>
      <w:r>
        <w:rPr>
          <w:rFonts w:ascii="Arial" w:hAnsi="Arial" w:cs="Arial"/>
          <w:bCs/>
          <w:sz w:val="20"/>
        </w:rPr>
        <w:t>miliónů</w:t>
      </w:r>
      <w:r w:rsidR="00544CA4">
        <w:rPr>
          <w:rFonts w:ascii="Arial" w:hAnsi="Arial" w:cs="Arial"/>
          <w:bCs/>
          <w:sz w:val="20"/>
        </w:rPr>
        <w:t xml:space="preserve"> </w:t>
      </w:r>
      <w:r>
        <w:rPr>
          <w:rFonts w:ascii="Arial" w:hAnsi="Arial" w:cs="Arial"/>
          <w:bCs/>
          <w:sz w:val="20"/>
        </w:rPr>
        <w:t>sedm</w:t>
      </w:r>
      <w:r w:rsidR="00544CA4">
        <w:rPr>
          <w:rFonts w:ascii="Arial" w:hAnsi="Arial" w:cs="Arial"/>
          <w:bCs/>
          <w:sz w:val="20"/>
        </w:rPr>
        <w:t xml:space="preserve"> </w:t>
      </w:r>
      <w:r>
        <w:rPr>
          <w:rFonts w:ascii="Arial" w:hAnsi="Arial" w:cs="Arial"/>
          <w:bCs/>
          <w:sz w:val="20"/>
        </w:rPr>
        <w:t>set</w:t>
      </w:r>
      <w:r w:rsidR="00544CA4">
        <w:rPr>
          <w:rFonts w:ascii="Arial" w:hAnsi="Arial" w:cs="Arial"/>
          <w:bCs/>
          <w:sz w:val="20"/>
        </w:rPr>
        <w:t xml:space="preserve"> </w:t>
      </w:r>
      <w:r>
        <w:rPr>
          <w:rFonts w:ascii="Arial" w:hAnsi="Arial" w:cs="Arial"/>
          <w:bCs/>
          <w:sz w:val="20"/>
        </w:rPr>
        <w:t>čtyřicet</w:t>
      </w:r>
      <w:r w:rsidR="00544CA4">
        <w:rPr>
          <w:rFonts w:ascii="Arial" w:hAnsi="Arial" w:cs="Arial"/>
          <w:bCs/>
          <w:sz w:val="20"/>
        </w:rPr>
        <w:t xml:space="preserve"> </w:t>
      </w:r>
      <w:r>
        <w:rPr>
          <w:rFonts w:ascii="Arial" w:hAnsi="Arial" w:cs="Arial"/>
          <w:bCs/>
          <w:sz w:val="20"/>
        </w:rPr>
        <w:t>jedna</w:t>
      </w:r>
      <w:r w:rsidR="00544CA4">
        <w:rPr>
          <w:rFonts w:ascii="Arial" w:hAnsi="Arial" w:cs="Arial"/>
          <w:bCs/>
          <w:sz w:val="20"/>
        </w:rPr>
        <w:t xml:space="preserve"> </w:t>
      </w:r>
      <w:r>
        <w:rPr>
          <w:rFonts w:ascii="Arial" w:hAnsi="Arial" w:cs="Arial"/>
          <w:bCs/>
          <w:sz w:val="20"/>
        </w:rPr>
        <w:t>tisíc</w:t>
      </w:r>
      <w:r w:rsidR="00544CA4">
        <w:rPr>
          <w:rFonts w:ascii="Arial" w:hAnsi="Arial" w:cs="Arial"/>
          <w:bCs/>
          <w:sz w:val="20"/>
        </w:rPr>
        <w:t xml:space="preserve"> </w:t>
      </w:r>
      <w:r>
        <w:rPr>
          <w:rFonts w:ascii="Arial" w:hAnsi="Arial" w:cs="Arial"/>
          <w:bCs/>
          <w:sz w:val="20"/>
        </w:rPr>
        <w:t>šest</w:t>
      </w:r>
      <w:r w:rsidR="00544CA4">
        <w:rPr>
          <w:rFonts w:ascii="Arial" w:hAnsi="Arial" w:cs="Arial"/>
          <w:bCs/>
          <w:sz w:val="20"/>
        </w:rPr>
        <w:t xml:space="preserve"> </w:t>
      </w:r>
      <w:r>
        <w:rPr>
          <w:rFonts w:ascii="Arial" w:hAnsi="Arial" w:cs="Arial"/>
          <w:bCs/>
          <w:sz w:val="20"/>
        </w:rPr>
        <w:t>set</w:t>
      </w:r>
      <w:r w:rsidR="00544CA4">
        <w:rPr>
          <w:rFonts w:ascii="Arial" w:hAnsi="Arial" w:cs="Arial"/>
          <w:bCs/>
          <w:sz w:val="20"/>
        </w:rPr>
        <w:t xml:space="preserve"> </w:t>
      </w:r>
      <w:r>
        <w:rPr>
          <w:rFonts w:ascii="Arial" w:hAnsi="Arial" w:cs="Arial"/>
          <w:bCs/>
          <w:sz w:val="20"/>
        </w:rPr>
        <w:t>dvacet</w:t>
      </w:r>
      <w:r w:rsidR="00544CA4">
        <w:rPr>
          <w:rFonts w:ascii="Arial" w:hAnsi="Arial" w:cs="Arial"/>
          <w:bCs/>
          <w:sz w:val="20"/>
        </w:rPr>
        <w:t xml:space="preserve"> </w:t>
      </w:r>
      <w:r>
        <w:rPr>
          <w:rFonts w:ascii="Arial" w:hAnsi="Arial" w:cs="Arial"/>
          <w:bCs/>
          <w:sz w:val="20"/>
        </w:rPr>
        <w:t xml:space="preserve">devět korun </w:t>
      </w:r>
      <w:r w:rsidR="00544CA4">
        <w:rPr>
          <w:rFonts w:ascii="Arial" w:hAnsi="Arial" w:cs="Arial"/>
          <w:bCs/>
          <w:sz w:val="20"/>
        </w:rPr>
        <w:t xml:space="preserve">českých </w:t>
      </w:r>
      <w:r>
        <w:rPr>
          <w:rFonts w:ascii="Arial" w:hAnsi="Arial" w:cs="Arial"/>
          <w:bCs/>
          <w:sz w:val="20"/>
        </w:rPr>
        <w:t>čtyřicet</w:t>
      </w:r>
      <w:r w:rsidR="00544CA4">
        <w:rPr>
          <w:rFonts w:ascii="Arial" w:hAnsi="Arial" w:cs="Arial"/>
          <w:bCs/>
          <w:sz w:val="20"/>
        </w:rPr>
        <w:t xml:space="preserve"> </w:t>
      </w:r>
      <w:r>
        <w:rPr>
          <w:rFonts w:ascii="Arial" w:hAnsi="Arial" w:cs="Arial"/>
          <w:bCs/>
          <w:sz w:val="20"/>
        </w:rPr>
        <w:t>sedm haléřů</w:t>
      </w:r>
      <w:r w:rsidR="007D7DEA">
        <w:rPr>
          <w:rFonts w:ascii="Arial" w:hAnsi="Arial" w:cs="Arial"/>
          <w:sz w:val="20"/>
          <w:szCs w:val="20"/>
        </w:rPr>
        <w:t>)</w:t>
      </w:r>
      <w:r w:rsidR="00DE4E16">
        <w:rPr>
          <w:rFonts w:ascii="Arial" w:hAnsi="Arial" w:cs="Arial"/>
          <w:sz w:val="20"/>
          <w:szCs w:val="20"/>
        </w:rPr>
        <w:t>:</w:t>
      </w:r>
    </w:p>
    <w:p w:rsidR="00DE4E16" w:rsidRDefault="00DE4E16" w:rsidP="00981D31">
      <w:pPr>
        <w:pStyle w:val="Odstavecseseznamem"/>
        <w:widowControl w:val="0"/>
        <w:spacing w:after="120" w:line="280" w:lineRule="atLeast"/>
        <w:ind w:left="3119" w:hanging="2693"/>
        <w:contextualSpacing w:val="0"/>
        <w:jc w:val="both"/>
        <w:rPr>
          <w:rFonts w:ascii="Arial" w:hAnsi="Arial" w:cs="Arial"/>
          <w:sz w:val="20"/>
          <w:szCs w:val="20"/>
        </w:rPr>
      </w:pPr>
      <w:r>
        <w:rPr>
          <w:rFonts w:ascii="Arial" w:hAnsi="Arial" w:cs="Arial"/>
          <w:sz w:val="20"/>
          <w:szCs w:val="20"/>
        </w:rPr>
        <w:t>z toho:</w:t>
      </w:r>
    </w:p>
    <w:p w:rsidR="00DE4E16" w:rsidRPr="006F0FDE" w:rsidRDefault="00DE4E16" w:rsidP="00AC7DF0">
      <w:pPr>
        <w:pStyle w:val="Odstavecseseznamem"/>
        <w:widowControl w:val="0"/>
        <w:numPr>
          <w:ilvl w:val="3"/>
          <w:numId w:val="13"/>
        </w:numPr>
        <w:spacing w:after="120" w:line="280" w:lineRule="atLeast"/>
        <w:contextualSpacing w:val="0"/>
        <w:jc w:val="both"/>
        <w:rPr>
          <w:rFonts w:ascii="Arial" w:hAnsi="Arial" w:cs="Arial"/>
          <w:sz w:val="20"/>
          <w:szCs w:val="20"/>
        </w:rPr>
      </w:pPr>
      <w:r>
        <w:rPr>
          <w:rFonts w:ascii="Arial" w:hAnsi="Arial" w:cs="Arial"/>
          <w:sz w:val="20"/>
          <w:szCs w:val="20"/>
        </w:rPr>
        <w:t>cena za</w:t>
      </w:r>
      <w:r w:rsidR="004F27D9">
        <w:rPr>
          <w:rFonts w:ascii="Arial" w:hAnsi="Arial" w:cs="Arial"/>
          <w:sz w:val="20"/>
          <w:szCs w:val="20"/>
        </w:rPr>
        <w:t xml:space="preserve"> licence k MS Produktům</w:t>
      </w:r>
      <w:r w:rsidR="0058228C">
        <w:rPr>
          <w:rFonts w:ascii="Arial" w:hAnsi="Arial" w:cs="Arial"/>
          <w:sz w:val="20"/>
          <w:szCs w:val="20"/>
        </w:rPr>
        <w:t xml:space="preserve"> (trvalé)</w:t>
      </w:r>
      <w:r w:rsidR="00064107">
        <w:rPr>
          <w:rFonts w:ascii="Arial" w:hAnsi="Arial" w:cs="Arial"/>
          <w:sz w:val="20"/>
          <w:szCs w:val="20"/>
        </w:rPr>
        <w:t xml:space="preserve"> </w:t>
      </w:r>
      <w:r w:rsidR="0058228C">
        <w:rPr>
          <w:rFonts w:ascii="Arial" w:hAnsi="Arial" w:cs="Arial"/>
          <w:sz w:val="20"/>
          <w:szCs w:val="20"/>
        </w:rPr>
        <w:t xml:space="preserve">a </w:t>
      </w:r>
      <w:r>
        <w:rPr>
          <w:rFonts w:ascii="Arial" w:hAnsi="Arial" w:cs="Arial"/>
          <w:sz w:val="20"/>
          <w:szCs w:val="20"/>
        </w:rPr>
        <w:t>Software Assurance</w:t>
      </w:r>
      <w:r w:rsidR="009247B1">
        <w:rPr>
          <w:rFonts w:ascii="Arial" w:hAnsi="Arial" w:cs="Arial"/>
          <w:sz w:val="20"/>
          <w:szCs w:val="20"/>
        </w:rPr>
        <w:t xml:space="preserve"> na 3 roční období </w:t>
      </w:r>
      <w:r>
        <w:rPr>
          <w:rFonts w:ascii="Arial" w:hAnsi="Arial" w:cs="Arial"/>
          <w:sz w:val="20"/>
          <w:szCs w:val="20"/>
        </w:rPr>
        <w:t>činí bez DPH</w:t>
      </w:r>
      <w:r w:rsidR="002749A8">
        <w:rPr>
          <w:rFonts w:ascii="Arial" w:hAnsi="Arial" w:cs="Arial"/>
          <w:sz w:val="20"/>
          <w:szCs w:val="20"/>
        </w:rPr>
        <w:t xml:space="preserve"> </w:t>
      </w:r>
      <w:r w:rsidR="00AC7DF0" w:rsidRPr="00544CA4">
        <w:rPr>
          <w:rFonts w:ascii="Arial" w:hAnsi="Arial" w:cs="Arial"/>
          <w:b/>
          <w:bCs/>
          <w:sz w:val="20"/>
        </w:rPr>
        <w:t>24 004 000,20 Kč</w:t>
      </w:r>
      <w:r w:rsidR="001917A0" w:rsidRPr="00544CA4">
        <w:rPr>
          <w:rFonts w:ascii="Arial" w:hAnsi="Arial" w:cs="Arial"/>
          <w:b/>
          <w:bCs/>
          <w:sz w:val="20"/>
        </w:rPr>
        <w:t>;</w:t>
      </w:r>
    </w:p>
    <w:p w:rsidR="006F0FDE" w:rsidRPr="006F0FDE" w:rsidRDefault="006F0FDE" w:rsidP="00AC7DF0">
      <w:pPr>
        <w:pStyle w:val="Odstavecseseznamem"/>
        <w:widowControl w:val="0"/>
        <w:numPr>
          <w:ilvl w:val="3"/>
          <w:numId w:val="13"/>
        </w:numPr>
        <w:spacing w:after="120" w:line="280" w:lineRule="atLeast"/>
        <w:contextualSpacing w:val="0"/>
        <w:jc w:val="both"/>
        <w:rPr>
          <w:rFonts w:ascii="Arial" w:hAnsi="Arial" w:cs="Arial"/>
          <w:sz w:val="20"/>
          <w:szCs w:val="20"/>
        </w:rPr>
      </w:pPr>
      <w:r>
        <w:rPr>
          <w:rFonts w:ascii="Arial" w:hAnsi="Arial" w:cs="Arial"/>
          <w:bCs/>
          <w:sz w:val="20"/>
        </w:rPr>
        <w:t xml:space="preserve">cena </w:t>
      </w:r>
      <w:r w:rsidR="00796DAE">
        <w:rPr>
          <w:rFonts w:ascii="Arial" w:hAnsi="Arial" w:cs="Arial"/>
          <w:bCs/>
          <w:sz w:val="20"/>
        </w:rPr>
        <w:t xml:space="preserve">za </w:t>
      </w:r>
      <w:r w:rsidR="00FB1EF6">
        <w:rPr>
          <w:rFonts w:ascii="Arial" w:hAnsi="Arial" w:cs="Arial"/>
          <w:bCs/>
          <w:sz w:val="20"/>
        </w:rPr>
        <w:t>posk</w:t>
      </w:r>
      <w:r w:rsidR="008868E4">
        <w:rPr>
          <w:rFonts w:ascii="Arial" w:hAnsi="Arial" w:cs="Arial"/>
          <w:bCs/>
          <w:sz w:val="20"/>
        </w:rPr>
        <w:t>ytování</w:t>
      </w:r>
      <w:r w:rsidR="00796DAE">
        <w:rPr>
          <w:rFonts w:ascii="Arial" w:hAnsi="Arial" w:cs="Arial"/>
          <w:bCs/>
          <w:sz w:val="20"/>
        </w:rPr>
        <w:t xml:space="preserve"> Online služby </w:t>
      </w:r>
      <w:r w:rsidR="00AE24FD">
        <w:rPr>
          <w:rFonts w:ascii="Arial" w:hAnsi="Arial" w:cs="Arial"/>
          <w:bCs/>
          <w:sz w:val="20"/>
        </w:rPr>
        <w:t xml:space="preserve">pro </w:t>
      </w:r>
      <w:r>
        <w:rPr>
          <w:rFonts w:ascii="Arial" w:hAnsi="Arial" w:cs="Arial"/>
          <w:bCs/>
          <w:sz w:val="20"/>
        </w:rPr>
        <w:t xml:space="preserve">3 roční období činí bez DPH </w:t>
      </w:r>
      <w:r w:rsidR="00AC7DF0" w:rsidRPr="00544CA4">
        <w:rPr>
          <w:rFonts w:ascii="Arial" w:hAnsi="Arial" w:cs="Arial"/>
          <w:b/>
          <w:bCs/>
          <w:sz w:val="20"/>
        </w:rPr>
        <w:t>59 872 467,60 Kč</w:t>
      </w:r>
      <w:r w:rsidR="001917A0">
        <w:rPr>
          <w:rFonts w:ascii="Arial" w:hAnsi="Arial" w:cs="Arial"/>
          <w:bCs/>
          <w:sz w:val="20"/>
        </w:rPr>
        <w:t>;</w:t>
      </w:r>
    </w:p>
    <w:p w:rsidR="00DE4E16" w:rsidRPr="00A92360" w:rsidRDefault="00DE4E16" w:rsidP="00AC7DF0">
      <w:pPr>
        <w:pStyle w:val="Odstavecseseznamem"/>
        <w:widowControl w:val="0"/>
        <w:numPr>
          <w:ilvl w:val="3"/>
          <w:numId w:val="13"/>
        </w:numPr>
        <w:spacing w:after="120" w:line="280" w:lineRule="atLeast"/>
        <w:contextualSpacing w:val="0"/>
        <w:jc w:val="both"/>
        <w:rPr>
          <w:rFonts w:ascii="Arial" w:hAnsi="Arial" w:cs="Arial"/>
          <w:sz w:val="20"/>
          <w:szCs w:val="20"/>
        </w:rPr>
      </w:pPr>
      <w:r w:rsidRPr="00A92360">
        <w:rPr>
          <w:rFonts w:ascii="Arial" w:hAnsi="Arial" w:cs="Arial"/>
          <w:sz w:val="20"/>
          <w:szCs w:val="20"/>
        </w:rPr>
        <w:t xml:space="preserve">cena za </w:t>
      </w:r>
      <w:r w:rsidR="009247B1" w:rsidRPr="00A92360">
        <w:rPr>
          <w:rFonts w:ascii="Arial" w:hAnsi="Arial" w:cs="Arial"/>
          <w:sz w:val="20"/>
          <w:szCs w:val="20"/>
        </w:rPr>
        <w:t>MS Premier Support za 1</w:t>
      </w:r>
      <w:r w:rsidR="00EA758A" w:rsidRPr="00A92360">
        <w:rPr>
          <w:rFonts w:ascii="Arial" w:hAnsi="Arial" w:cs="Arial"/>
          <w:sz w:val="20"/>
          <w:szCs w:val="20"/>
        </w:rPr>
        <w:t>.</w:t>
      </w:r>
      <w:r w:rsidR="009247B1" w:rsidRPr="00A92360">
        <w:rPr>
          <w:rFonts w:ascii="Arial" w:hAnsi="Arial" w:cs="Arial"/>
          <w:sz w:val="20"/>
          <w:szCs w:val="20"/>
        </w:rPr>
        <w:t xml:space="preserve"> roční období </w:t>
      </w:r>
      <w:r w:rsidR="00D60B7A" w:rsidRPr="00A92360">
        <w:rPr>
          <w:rFonts w:ascii="Arial" w:hAnsi="Arial" w:cs="Arial"/>
          <w:sz w:val="20"/>
          <w:szCs w:val="20"/>
        </w:rPr>
        <w:t>činí</w:t>
      </w:r>
      <w:r w:rsidR="002749A8" w:rsidRPr="00A92360">
        <w:rPr>
          <w:rFonts w:ascii="Arial" w:hAnsi="Arial" w:cs="Arial"/>
          <w:sz w:val="20"/>
          <w:szCs w:val="20"/>
        </w:rPr>
        <w:t xml:space="preserve"> </w:t>
      </w:r>
      <w:r w:rsidR="00AC7DF0" w:rsidRPr="00544CA4">
        <w:rPr>
          <w:rFonts w:ascii="Arial" w:hAnsi="Arial" w:cs="Arial"/>
          <w:b/>
          <w:bCs/>
          <w:sz w:val="20"/>
        </w:rPr>
        <w:t>1 261 858,95 Kč</w:t>
      </w:r>
      <w:r w:rsidR="001917A0">
        <w:rPr>
          <w:rFonts w:ascii="Arial" w:hAnsi="Arial" w:cs="Arial"/>
          <w:bCs/>
          <w:sz w:val="20"/>
        </w:rPr>
        <w:t>;</w:t>
      </w:r>
    </w:p>
    <w:p w:rsidR="005739A1" w:rsidRPr="00FC7AB8" w:rsidRDefault="00D60B7A" w:rsidP="00AC7DF0">
      <w:pPr>
        <w:pStyle w:val="Odstavecseseznamem"/>
        <w:widowControl w:val="0"/>
        <w:numPr>
          <w:ilvl w:val="3"/>
          <w:numId w:val="13"/>
        </w:numPr>
        <w:spacing w:after="120" w:line="280" w:lineRule="atLeast"/>
        <w:contextualSpacing w:val="0"/>
        <w:jc w:val="both"/>
        <w:rPr>
          <w:rFonts w:ascii="Arial" w:hAnsi="Arial" w:cs="Arial"/>
          <w:sz w:val="20"/>
          <w:szCs w:val="20"/>
        </w:rPr>
      </w:pPr>
      <w:r w:rsidRPr="00FC7AB8">
        <w:rPr>
          <w:rFonts w:ascii="Arial" w:hAnsi="Arial" w:cs="Arial"/>
          <w:sz w:val="20"/>
          <w:szCs w:val="20"/>
        </w:rPr>
        <w:t xml:space="preserve">cena za služby MS Azure </w:t>
      </w:r>
      <w:r w:rsidR="00972832" w:rsidRPr="00FC7AB8">
        <w:rPr>
          <w:rFonts w:ascii="Arial" w:hAnsi="Arial" w:cs="Arial"/>
          <w:sz w:val="20"/>
          <w:szCs w:val="20"/>
        </w:rPr>
        <w:t xml:space="preserve">poskytované po </w:t>
      </w:r>
      <w:r w:rsidRPr="00FC7AB8">
        <w:rPr>
          <w:rFonts w:ascii="Arial" w:hAnsi="Arial" w:cs="Arial"/>
          <w:sz w:val="20"/>
          <w:szCs w:val="20"/>
        </w:rPr>
        <w:t>3 ro</w:t>
      </w:r>
      <w:r w:rsidR="009247B1" w:rsidRPr="00FC7AB8">
        <w:rPr>
          <w:rFonts w:ascii="Arial" w:hAnsi="Arial" w:cs="Arial"/>
          <w:sz w:val="20"/>
          <w:szCs w:val="20"/>
        </w:rPr>
        <w:t xml:space="preserve">ční období </w:t>
      </w:r>
      <w:r w:rsidR="002749A8" w:rsidRPr="00FC7AB8">
        <w:rPr>
          <w:rFonts w:ascii="Arial" w:hAnsi="Arial" w:cs="Arial"/>
          <w:sz w:val="20"/>
          <w:szCs w:val="20"/>
        </w:rPr>
        <w:t xml:space="preserve">činí </w:t>
      </w:r>
      <w:r w:rsidR="00AC7DF0" w:rsidRPr="00544CA4">
        <w:rPr>
          <w:rFonts w:ascii="Arial" w:hAnsi="Arial" w:cs="Arial"/>
          <w:b/>
          <w:bCs/>
          <w:sz w:val="20"/>
        </w:rPr>
        <w:t>4 603 302,72 Kč</w:t>
      </w:r>
      <w:r w:rsidR="001917A0">
        <w:rPr>
          <w:rFonts w:ascii="Arial" w:hAnsi="Arial" w:cs="Arial"/>
          <w:bCs/>
          <w:sz w:val="20"/>
        </w:rPr>
        <w:t>.</w:t>
      </w:r>
      <w:r w:rsidR="00FA55E0" w:rsidRPr="00FC7AB8">
        <w:rPr>
          <w:rFonts w:ascii="Arial" w:hAnsi="Arial" w:cs="Arial"/>
          <w:bCs/>
          <w:sz w:val="20"/>
        </w:rPr>
        <w:t xml:space="preserve"> </w:t>
      </w:r>
    </w:p>
    <w:p w:rsidR="00271E86" w:rsidRPr="00205BF4" w:rsidRDefault="005739A1" w:rsidP="00981D31">
      <w:pPr>
        <w:pStyle w:val="Odstavecseseznamem"/>
        <w:widowControl w:val="0"/>
        <w:spacing w:after="120" w:line="280" w:lineRule="atLeast"/>
        <w:ind w:left="1440"/>
        <w:contextualSpacing w:val="0"/>
        <w:jc w:val="both"/>
        <w:rPr>
          <w:rFonts w:ascii="Arial" w:hAnsi="Arial" w:cs="Arial"/>
          <w:b/>
          <w:bCs/>
          <w:sz w:val="20"/>
        </w:rPr>
      </w:pPr>
      <w:r w:rsidRPr="00916C78">
        <w:rPr>
          <w:rFonts w:ascii="Arial" w:hAnsi="Arial" w:cs="Arial"/>
          <w:sz w:val="20"/>
          <w:szCs w:val="20"/>
        </w:rPr>
        <w:t xml:space="preserve">Zaplacením </w:t>
      </w:r>
      <w:r w:rsidR="00FF143F" w:rsidRPr="00916C78">
        <w:rPr>
          <w:rFonts w:ascii="Arial" w:hAnsi="Arial" w:cs="Arial"/>
          <w:sz w:val="20"/>
          <w:szCs w:val="20"/>
        </w:rPr>
        <w:t xml:space="preserve">uvedené </w:t>
      </w:r>
      <w:r w:rsidRPr="00916C78">
        <w:rPr>
          <w:rFonts w:ascii="Arial" w:hAnsi="Arial" w:cs="Arial"/>
          <w:sz w:val="20"/>
          <w:szCs w:val="20"/>
        </w:rPr>
        <w:t>ceny za služby MS</w:t>
      </w:r>
      <w:r w:rsidR="00565833">
        <w:rPr>
          <w:rFonts w:ascii="Arial" w:hAnsi="Arial" w:cs="Arial"/>
          <w:sz w:val="20"/>
          <w:szCs w:val="20"/>
        </w:rPr>
        <w:t xml:space="preserve"> Azure</w:t>
      </w:r>
      <w:r w:rsidR="00FC7AB8">
        <w:rPr>
          <w:rFonts w:ascii="Arial" w:hAnsi="Arial" w:cs="Arial"/>
          <w:sz w:val="20"/>
          <w:szCs w:val="20"/>
        </w:rPr>
        <w:t xml:space="preserve"> </w:t>
      </w:r>
      <w:r w:rsidR="0065585C" w:rsidRPr="00916C78">
        <w:rPr>
          <w:rFonts w:ascii="Arial" w:hAnsi="Arial" w:cs="Arial"/>
          <w:sz w:val="20"/>
          <w:szCs w:val="20"/>
        </w:rPr>
        <w:t xml:space="preserve">získá </w:t>
      </w:r>
      <w:r w:rsidR="00E317D5" w:rsidRPr="00394A51">
        <w:rPr>
          <w:rFonts w:ascii="Arial" w:hAnsi="Arial" w:cs="Arial"/>
          <w:sz w:val="20"/>
          <w:szCs w:val="20"/>
        </w:rPr>
        <w:t>Objednatel</w:t>
      </w:r>
      <w:r w:rsidR="003F1788" w:rsidRPr="00394A51">
        <w:rPr>
          <w:rFonts w:ascii="Arial" w:hAnsi="Arial" w:cs="Arial"/>
          <w:sz w:val="20"/>
          <w:szCs w:val="20"/>
        </w:rPr>
        <w:t xml:space="preserve"> tzv</w:t>
      </w:r>
      <w:r w:rsidR="0024012F" w:rsidRPr="00394A51">
        <w:rPr>
          <w:rFonts w:ascii="Arial" w:hAnsi="Arial" w:cs="Arial"/>
          <w:sz w:val="20"/>
          <w:szCs w:val="20"/>
        </w:rPr>
        <w:t>. předplatné v rozsahu</w:t>
      </w:r>
      <w:r w:rsidR="00E317D5" w:rsidRPr="00394A51">
        <w:rPr>
          <w:rFonts w:ascii="Arial" w:hAnsi="Arial" w:cs="Arial"/>
          <w:sz w:val="20"/>
          <w:szCs w:val="20"/>
        </w:rPr>
        <w:t xml:space="preserve"> </w:t>
      </w:r>
      <w:r w:rsidR="00D973BA" w:rsidRPr="00394A51">
        <w:rPr>
          <w:rFonts w:ascii="Arial" w:hAnsi="Arial" w:cs="Arial"/>
          <w:b/>
          <w:bCs/>
          <w:sz w:val="20"/>
        </w:rPr>
        <w:t>2 </w:t>
      </w:r>
      <w:r w:rsidR="0012621A">
        <w:rPr>
          <w:rFonts w:ascii="Arial" w:hAnsi="Arial" w:cs="Arial"/>
          <w:b/>
          <w:bCs/>
          <w:sz w:val="20"/>
        </w:rPr>
        <w:t>124</w:t>
      </w:r>
      <w:r w:rsidR="0012621A" w:rsidRPr="00394A51">
        <w:rPr>
          <w:rFonts w:ascii="Arial" w:hAnsi="Arial" w:cs="Arial"/>
          <w:b/>
          <w:bCs/>
          <w:sz w:val="20"/>
        </w:rPr>
        <w:t xml:space="preserve"> </w:t>
      </w:r>
      <w:r w:rsidR="00271E86" w:rsidRPr="00394A51">
        <w:rPr>
          <w:rFonts w:ascii="Arial" w:hAnsi="Arial" w:cs="Arial"/>
          <w:b/>
          <w:bCs/>
          <w:sz w:val="20"/>
        </w:rPr>
        <w:t>kreditů</w:t>
      </w:r>
      <w:r w:rsidR="00271E86" w:rsidRPr="00394A51">
        <w:rPr>
          <w:rFonts w:ascii="Arial" w:hAnsi="Arial" w:cs="Arial"/>
          <w:bCs/>
          <w:sz w:val="20"/>
        </w:rPr>
        <w:t xml:space="preserve">; </w:t>
      </w:r>
      <w:r w:rsidR="008C00CA" w:rsidRPr="00394A51">
        <w:rPr>
          <w:rFonts w:ascii="Arial" w:hAnsi="Arial" w:cs="Arial"/>
          <w:bCs/>
          <w:sz w:val="20"/>
        </w:rPr>
        <w:t xml:space="preserve">nominální </w:t>
      </w:r>
      <w:r w:rsidR="00271E86" w:rsidRPr="00394A51">
        <w:rPr>
          <w:rFonts w:ascii="Arial" w:hAnsi="Arial" w:cs="Arial"/>
          <w:bCs/>
          <w:sz w:val="20"/>
        </w:rPr>
        <w:t>hodnota jednoho kreditu</w:t>
      </w:r>
      <w:r w:rsidR="00205BF4" w:rsidRPr="00394A51">
        <w:rPr>
          <w:rFonts w:ascii="Arial" w:hAnsi="Arial" w:cs="Arial"/>
          <w:bCs/>
          <w:sz w:val="20"/>
        </w:rPr>
        <w:t xml:space="preserve"> v €</w:t>
      </w:r>
      <w:r w:rsidR="00271E86" w:rsidRPr="00394A51">
        <w:rPr>
          <w:rFonts w:ascii="Arial" w:hAnsi="Arial" w:cs="Arial"/>
          <w:bCs/>
          <w:sz w:val="20"/>
        </w:rPr>
        <w:t xml:space="preserve"> </w:t>
      </w:r>
      <w:r w:rsidR="00205BF4" w:rsidRPr="00394A51">
        <w:rPr>
          <w:rFonts w:ascii="Arial" w:hAnsi="Arial" w:cs="Arial"/>
          <w:bCs/>
          <w:sz w:val="20"/>
        </w:rPr>
        <w:t>je uvedena v Příloze č.</w:t>
      </w:r>
      <w:r w:rsidR="00394A51">
        <w:rPr>
          <w:rFonts w:ascii="Arial" w:hAnsi="Arial" w:cs="Arial"/>
          <w:bCs/>
          <w:sz w:val="20"/>
        </w:rPr>
        <w:t xml:space="preserve"> </w:t>
      </w:r>
      <w:r w:rsidR="00205BF4" w:rsidRPr="00394A51">
        <w:rPr>
          <w:rFonts w:ascii="Arial" w:hAnsi="Arial" w:cs="Arial"/>
          <w:bCs/>
          <w:sz w:val="20"/>
        </w:rPr>
        <w:t>1</w:t>
      </w:r>
      <w:r w:rsidR="00A92360" w:rsidRPr="00394A51">
        <w:rPr>
          <w:rFonts w:ascii="Arial" w:hAnsi="Arial" w:cs="Arial"/>
          <w:bCs/>
          <w:sz w:val="20"/>
        </w:rPr>
        <w:t xml:space="preserve"> (</w:t>
      </w:r>
      <w:r w:rsidR="00971F83" w:rsidRPr="00394A51">
        <w:rPr>
          <w:rFonts w:ascii="Arial" w:hAnsi="Arial" w:cs="Arial"/>
          <w:bCs/>
          <w:sz w:val="20"/>
        </w:rPr>
        <w:t>Tabulka č.</w:t>
      </w:r>
      <w:r w:rsidR="00394A51">
        <w:rPr>
          <w:rFonts w:ascii="Arial" w:hAnsi="Arial" w:cs="Arial"/>
          <w:bCs/>
          <w:sz w:val="20"/>
        </w:rPr>
        <w:t xml:space="preserve"> </w:t>
      </w:r>
      <w:r w:rsidR="005F7515">
        <w:rPr>
          <w:rFonts w:ascii="Arial" w:hAnsi="Arial" w:cs="Arial"/>
          <w:bCs/>
          <w:sz w:val="20"/>
        </w:rPr>
        <w:t>4</w:t>
      </w:r>
      <w:r w:rsidR="00971F83" w:rsidRPr="00394A51">
        <w:rPr>
          <w:rFonts w:ascii="Arial" w:hAnsi="Arial" w:cs="Arial"/>
          <w:bCs/>
          <w:sz w:val="20"/>
        </w:rPr>
        <w:t xml:space="preserve">) </w:t>
      </w:r>
      <w:r w:rsidR="00394A51">
        <w:rPr>
          <w:rFonts w:ascii="Arial" w:hAnsi="Arial" w:cs="Arial"/>
          <w:bCs/>
          <w:sz w:val="20"/>
        </w:rPr>
        <w:t xml:space="preserve">této Smlouvy </w:t>
      </w:r>
      <w:r w:rsidR="00E317D5" w:rsidRPr="00205BF4">
        <w:rPr>
          <w:rFonts w:ascii="Arial" w:hAnsi="Arial" w:cs="Arial"/>
          <w:bCs/>
          <w:sz w:val="20"/>
        </w:rPr>
        <w:t>(dále jen „</w:t>
      </w:r>
      <w:r w:rsidR="009448B7" w:rsidRPr="00205BF4">
        <w:rPr>
          <w:rFonts w:ascii="Arial" w:hAnsi="Arial" w:cs="Arial"/>
          <w:b/>
          <w:bCs/>
          <w:sz w:val="20"/>
        </w:rPr>
        <w:t>P</w:t>
      </w:r>
      <w:r w:rsidR="00E317D5" w:rsidRPr="00205BF4">
        <w:rPr>
          <w:rFonts w:ascii="Arial" w:hAnsi="Arial" w:cs="Arial"/>
          <w:b/>
          <w:bCs/>
          <w:sz w:val="20"/>
        </w:rPr>
        <w:t>ředplatné“</w:t>
      </w:r>
      <w:r w:rsidR="00E317D5" w:rsidRPr="00394A51">
        <w:rPr>
          <w:rFonts w:ascii="Arial" w:hAnsi="Arial" w:cs="Arial"/>
          <w:bCs/>
          <w:sz w:val="20"/>
        </w:rPr>
        <w:t>)</w:t>
      </w:r>
      <w:r w:rsidR="00394A51">
        <w:rPr>
          <w:rFonts w:ascii="Arial" w:hAnsi="Arial" w:cs="Arial"/>
          <w:bCs/>
          <w:sz w:val="20"/>
        </w:rPr>
        <w:t>.</w:t>
      </w:r>
    </w:p>
    <w:p w:rsidR="00F849B7" w:rsidRPr="00A92360" w:rsidRDefault="00F849B7" w:rsidP="00981D31">
      <w:pPr>
        <w:pStyle w:val="Odstavecseseznamem"/>
        <w:widowControl w:val="0"/>
        <w:spacing w:after="120" w:line="280" w:lineRule="atLeast"/>
        <w:ind w:left="1440"/>
        <w:contextualSpacing w:val="0"/>
        <w:jc w:val="both"/>
        <w:rPr>
          <w:rFonts w:ascii="Arial" w:hAnsi="Arial" w:cs="Arial"/>
          <w:sz w:val="20"/>
          <w:szCs w:val="20"/>
        </w:rPr>
      </w:pPr>
      <w:r w:rsidRPr="00A92360">
        <w:rPr>
          <w:rFonts w:ascii="Arial" w:hAnsi="Arial" w:cs="Arial"/>
          <w:b/>
          <w:sz w:val="20"/>
          <w:szCs w:val="20"/>
        </w:rPr>
        <w:t>Každý získaný kredit</w:t>
      </w:r>
      <w:r w:rsidR="00972832" w:rsidRPr="00A92360">
        <w:rPr>
          <w:rFonts w:ascii="Arial" w:hAnsi="Arial" w:cs="Arial"/>
          <w:b/>
          <w:sz w:val="20"/>
          <w:szCs w:val="20"/>
        </w:rPr>
        <w:t xml:space="preserve"> </w:t>
      </w:r>
      <w:r w:rsidRPr="00A92360">
        <w:rPr>
          <w:rFonts w:ascii="Arial" w:hAnsi="Arial" w:cs="Arial"/>
          <w:b/>
          <w:sz w:val="20"/>
          <w:szCs w:val="20"/>
        </w:rPr>
        <w:t xml:space="preserve">lze </w:t>
      </w:r>
      <w:r w:rsidR="003446BD" w:rsidRPr="00A92360">
        <w:rPr>
          <w:rFonts w:ascii="Arial" w:hAnsi="Arial" w:cs="Arial"/>
          <w:b/>
          <w:sz w:val="20"/>
          <w:szCs w:val="20"/>
        </w:rPr>
        <w:t xml:space="preserve">využít </w:t>
      </w:r>
      <w:r w:rsidR="00D2063E" w:rsidRPr="00A92360">
        <w:rPr>
          <w:rFonts w:ascii="Arial" w:hAnsi="Arial" w:cs="Arial"/>
          <w:b/>
          <w:sz w:val="20"/>
          <w:szCs w:val="20"/>
        </w:rPr>
        <w:t xml:space="preserve">kdykoliv </w:t>
      </w:r>
      <w:r w:rsidR="003446BD" w:rsidRPr="00A92360">
        <w:rPr>
          <w:rFonts w:ascii="Arial" w:hAnsi="Arial" w:cs="Arial"/>
          <w:b/>
          <w:sz w:val="20"/>
          <w:szCs w:val="20"/>
        </w:rPr>
        <w:t>po celou dobu trvání této Smlouvy</w:t>
      </w:r>
      <w:r w:rsidR="00D2063E" w:rsidRPr="00A92360">
        <w:rPr>
          <w:rFonts w:ascii="Arial" w:hAnsi="Arial" w:cs="Arial"/>
          <w:b/>
          <w:sz w:val="20"/>
          <w:szCs w:val="20"/>
        </w:rPr>
        <w:t xml:space="preserve"> </w:t>
      </w:r>
      <w:r w:rsidR="00D2063E" w:rsidRPr="00A92360">
        <w:rPr>
          <w:rFonts w:ascii="Arial" w:hAnsi="Arial" w:cs="Arial"/>
          <w:sz w:val="20"/>
          <w:szCs w:val="20"/>
        </w:rPr>
        <w:t>(</w:t>
      </w:r>
      <w:r w:rsidR="00FC7AB8">
        <w:rPr>
          <w:rFonts w:ascii="Arial" w:hAnsi="Arial" w:cs="Arial"/>
          <w:sz w:val="20"/>
          <w:szCs w:val="20"/>
        </w:rPr>
        <w:t xml:space="preserve">tj. </w:t>
      </w:r>
      <w:r w:rsidR="006404B7" w:rsidRPr="00A92360">
        <w:rPr>
          <w:rFonts w:ascii="Arial" w:hAnsi="Arial" w:cs="Arial"/>
          <w:sz w:val="20"/>
          <w:szCs w:val="20"/>
        </w:rPr>
        <w:t xml:space="preserve">jeho využití </w:t>
      </w:r>
      <w:r w:rsidR="00D2063E" w:rsidRPr="00A92360">
        <w:rPr>
          <w:rFonts w:ascii="Arial" w:hAnsi="Arial" w:cs="Arial"/>
          <w:sz w:val="20"/>
          <w:szCs w:val="20"/>
        </w:rPr>
        <w:t xml:space="preserve">není </w:t>
      </w:r>
      <w:r w:rsidR="005D3A18" w:rsidRPr="00A92360">
        <w:rPr>
          <w:rFonts w:ascii="Arial" w:hAnsi="Arial" w:cs="Arial"/>
          <w:sz w:val="20"/>
          <w:szCs w:val="20"/>
        </w:rPr>
        <w:t xml:space="preserve">po dobu trvání této Smlouvy nijak </w:t>
      </w:r>
      <w:r w:rsidR="00D2063E" w:rsidRPr="00A92360">
        <w:rPr>
          <w:rFonts w:ascii="Arial" w:hAnsi="Arial" w:cs="Arial"/>
          <w:sz w:val="20"/>
          <w:szCs w:val="20"/>
        </w:rPr>
        <w:t>časově omezen</w:t>
      </w:r>
      <w:r w:rsidR="006404B7" w:rsidRPr="00A92360">
        <w:rPr>
          <w:rFonts w:ascii="Arial" w:hAnsi="Arial" w:cs="Arial"/>
          <w:sz w:val="20"/>
          <w:szCs w:val="20"/>
        </w:rPr>
        <w:t>o</w:t>
      </w:r>
      <w:r w:rsidR="00A319C7">
        <w:rPr>
          <w:rFonts w:ascii="Arial" w:hAnsi="Arial" w:cs="Arial"/>
          <w:sz w:val="20"/>
          <w:szCs w:val="20"/>
        </w:rPr>
        <w:t>)</w:t>
      </w:r>
      <w:r w:rsidR="003446BD" w:rsidRPr="00A92360">
        <w:rPr>
          <w:rFonts w:ascii="Arial" w:hAnsi="Arial" w:cs="Arial"/>
          <w:sz w:val="20"/>
          <w:szCs w:val="20"/>
        </w:rPr>
        <w:t>.</w:t>
      </w:r>
    </w:p>
    <w:p w:rsidR="00A1667E" w:rsidRPr="00A92360" w:rsidRDefault="00023524" w:rsidP="00981D31">
      <w:pPr>
        <w:pStyle w:val="Odstavecseseznamem"/>
        <w:widowControl w:val="0"/>
        <w:spacing w:after="120" w:line="280" w:lineRule="atLeast"/>
        <w:ind w:left="1440"/>
        <w:contextualSpacing w:val="0"/>
        <w:jc w:val="both"/>
        <w:rPr>
          <w:rFonts w:ascii="Arial" w:hAnsi="Arial" w:cs="Arial"/>
          <w:bCs/>
          <w:sz w:val="20"/>
        </w:rPr>
      </w:pPr>
      <w:r w:rsidRPr="00A92360">
        <w:rPr>
          <w:rFonts w:ascii="Arial" w:hAnsi="Arial" w:cs="Arial"/>
          <w:bCs/>
          <w:sz w:val="20"/>
        </w:rPr>
        <w:t xml:space="preserve">Jednotkové ceny </w:t>
      </w:r>
      <w:r w:rsidR="005C215B" w:rsidRPr="00A92360">
        <w:rPr>
          <w:rFonts w:ascii="Arial" w:hAnsi="Arial" w:cs="Arial"/>
          <w:bCs/>
          <w:sz w:val="20"/>
        </w:rPr>
        <w:t xml:space="preserve">v € </w:t>
      </w:r>
      <w:r w:rsidRPr="00A92360">
        <w:rPr>
          <w:rFonts w:ascii="Arial" w:hAnsi="Arial" w:cs="Arial"/>
          <w:bCs/>
          <w:sz w:val="20"/>
        </w:rPr>
        <w:t>za jednotlivé služby MS Azure jsou</w:t>
      </w:r>
      <w:r w:rsidR="00FF143F" w:rsidRPr="00A92360">
        <w:rPr>
          <w:rFonts w:ascii="Arial" w:hAnsi="Arial" w:cs="Arial"/>
          <w:bCs/>
          <w:sz w:val="20"/>
        </w:rPr>
        <w:t xml:space="preserve"> uvedeny</w:t>
      </w:r>
      <w:r w:rsidRPr="00A92360">
        <w:rPr>
          <w:rFonts w:ascii="Arial" w:hAnsi="Arial" w:cs="Arial"/>
          <w:bCs/>
          <w:sz w:val="20"/>
        </w:rPr>
        <w:t xml:space="preserve"> </w:t>
      </w:r>
      <w:r w:rsidR="00C869F2" w:rsidRPr="00A92360">
        <w:rPr>
          <w:rFonts w:ascii="Arial" w:hAnsi="Arial" w:cs="Arial"/>
          <w:bCs/>
          <w:sz w:val="20"/>
        </w:rPr>
        <w:t xml:space="preserve">v ceníku </w:t>
      </w:r>
      <w:r w:rsidR="00CF6006" w:rsidRPr="00A92360">
        <w:rPr>
          <w:rFonts w:ascii="Arial" w:hAnsi="Arial" w:cs="Arial"/>
          <w:bCs/>
          <w:sz w:val="20"/>
        </w:rPr>
        <w:t xml:space="preserve">společnosti Microsoft </w:t>
      </w:r>
      <w:r w:rsidR="00324960" w:rsidRPr="00A92360">
        <w:rPr>
          <w:rFonts w:ascii="Arial" w:hAnsi="Arial" w:cs="Arial"/>
          <w:bCs/>
          <w:sz w:val="20"/>
        </w:rPr>
        <w:t>platném</w:t>
      </w:r>
      <w:r w:rsidR="00CF6006" w:rsidRPr="00A92360">
        <w:rPr>
          <w:rFonts w:ascii="Arial" w:hAnsi="Arial" w:cs="Arial"/>
          <w:bCs/>
          <w:sz w:val="20"/>
        </w:rPr>
        <w:t xml:space="preserve"> ke </w:t>
      </w:r>
      <w:r w:rsidR="00CF6006" w:rsidRPr="00FC7AB8">
        <w:rPr>
          <w:rFonts w:ascii="Arial" w:hAnsi="Arial" w:cs="Arial"/>
          <w:bCs/>
          <w:sz w:val="20"/>
        </w:rPr>
        <w:t>dni</w:t>
      </w:r>
      <w:r w:rsidR="00E064F9" w:rsidRPr="00FC7AB8">
        <w:rPr>
          <w:rFonts w:ascii="Arial" w:hAnsi="Arial" w:cs="Arial"/>
          <w:bCs/>
          <w:sz w:val="20"/>
        </w:rPr>
        <w:t xml:space="preserve"> zahájení zadávacího řízení na </w:t>
      </w:r>
      <w:r w:rsidR="00EB6F84" w:rsidRPr="00FC7AB8">
        <w:rPr>
          <w:rFonts w:ascii="Arial" w:hAnsi="Arial" w:cs="Arial"/>
          <w:bCs/>
          <w:sz w:val="20"/>
        </w:rPr>
        <w:t>předmětn</w:t>
      </w:r>
      <w:r w:rsidR="00E064F9" w:rsidRPr="00FC7AB8">
        <w:rPr>
          <w:rFonts w:ascii="Arial" w:hAnsi="Arial" w:cs="Arial"/>
          <w:bCs/>
          <w:sz w:val="20"/>
        </w:rPr>
        <w:t>ou</w:t>
      </w:r>
      <w:r w:rsidR="00EB6F84" w:rsidRPr="00A92360">
        <w:rPr>
          <w:rFonts w:ascii="Arial" w:hAnsi="Arial" w:cs="Arial"/>
          <w:bCs/>
          <w:sz w:val="20"/>
        </w:rPr>
        <w:t xml:space="preserve"> veřejn</w:t>
      </w:r>
      <w:r w:rsidR="00E064F9">
        <w:rPr>
          <w:rFonts w:ascii="Arial" w:hAnsi="Arial" w:cs="Arial"/>
          <w:bCs/>
          <w:sz w:val="20"/>
        </w:rPr>
        <w:t>ou</w:t>
      </w:r>
      <w:r w:rsidR="00EB6F84" w:rsidRPr="00A92360">
        <w:rPr>
          <w:rFonts w:ascii="Arial" w:hAnsi="Arial" w:cs="Arial"/>
          <w:bCs/>
          <w:sz w:val="20"/>
        </w:rPr>
        <w:t xml:space="preserve"> zakázk</w:t>
      </w:r>
      <w:r w:rsidR="00E064F9">
        <w:rPr>
          <w:rFonts w:ascii="Arial" w:hAnsi="Arial" w:cs="Arial"/>
          <w:bCs/>
          <w:sz w:val="20"/>
        </w:rPr>
        <w:t>u</w:t>
      </w:r>
      <w:r w:rsidR="00CF6006" w:rsidRPr="00A92360">
        <w:rPr>
          <w:rFonts w:ascii="Arial" w:hAnsi="Arial" w:cs="Arial"/>
          <w:bCs/>
          <w:sz w:val="20"/>
        </w:rPr>
        <w:t>; tento ceník je uveden</w:t>
      </w:r>
      <w:r w:rsidR="00180F34" w:rsidRPr="00A92360">
        <w:rPr>
          <w:rFonts w:ascii="Arial" w:hAnsi="Arial" w:cs="Arial"/>
          <w:bCs/>
          <w:sz w:val="20"/>
        </w:rPr>
        <w:t xml:space="preserve"> na </w:t>
      </w:r>
      <w:r w:rsidR="00AA4BB7" w:rsidRPr="00A92360">
        <w:rPr>
          <w:rFonts w:ascii="Arial" w:hAnsi="Arial" w:cs="Arial"/>
          <w:bCs/>
          <w:sz w:val="20"/>
        </w:rPr>
        <w:t xml:space="preserve">internetové adrese </w:t>
      </w:r>
      <w:r w:rsidR="00701BF7" w:rsidRPr="0049249F">
        <w:rPr>
          <w:rFonts w:ascii="Arial" w:hAnsi="Arial" w:cs="Arial"/>
          <w:bCs/>
          <w:sz w:val="20"/>
        </w:rPr>
        <w:t>ea.azure.com</w:t>
      </w:r>
      <w:r w:rsidR="00701BF7" w:rsidRPr="00A92360">
        <w:rPr>
          <w:rFonts w:ascii="Arial" w:hAnsi="Arial" w:cs="Arial"/>
          <w:bCs/>
          <w:sz w:val="20"/>
        </w:rPr>
        <w:t xml:space="preserve"> </w:t>
      </w:r>
      <w:r w:rsidR="003F502F" w:rsidRPr="00A92360">
        <w:rPr>
          <w:rFonts w:ascii="Arial" w:hAnsi="Arial" w:cs="Arial"/>
          <w:bCs/>
          <w:sz w:val="20"/>
        </w:rPr>
        <w:t>(dále jen „</w:t>
      </w:r>
      <w:r w:rsidR="003F502F" w:rsidRPr="00A92360">
        <w:rPr>
          <w:rFonts w:ascii="Arial" w:hAnsi="Arial" w:cs="Arial"/>
          <w:b/>
          <w:bCs/>
          <w:sz w:val="20"/>
        </w:rPr>
        <w:t>základní ceník</w:t>
      </w:r>
      <w:r w:rsidR="003F502F" w:rsidRPr="00A92360">
        <w:rPr>
          <w:rFonts w:ascii="Arial" w:hAnsi="Arial" w:cs="Arial"/>
          <w:bCs/>
          <w:sz w:val="20"/>
        </w:rPr>
        <w:t>“)</w:t>
      </w:r>
      <w:r w:rsidR="00DE0763" w:rsidRPr="00A92360">
        <w:rPr>
          <w:rFonts w:ascii="Arial" w:hAnsi="Arial" w:cs="Arial"/>
          <w:bCs/>
          <w:sz w:val="20"/>
        </w:rPr>
        <w:t xml:space="preserve">. </w:t>
      </w:r>
    </w:p>
    <w:p w:rsidR="005153B8" w:rsidRPr="00A92360" w:rsidRDefault="00A1667E" w:rsidP="00981D31">
      <w:pPr>
        <w:pStyle w:val="Odstavecseseznamem"/>
        <w:widowControl w:val="0"/>
        <w:spacing w:after="120" w:line="280" w:lineRule="atLeast"/>
        <w:ind w:left="1440"/>
        <w:contextualSpacing w:val="0"/>
        <w:jc w:val="both"/>
        <w:rPr>
          <w:rFonts w:ascii="Arial" w:hAnsi="Arial" w:cs="Arial"/>
          <w:bCs/>
          <w:sz w:val="20"/>
        </w:rPr>
      </w:pPr>
      <w:r w:rsidRPr="00A92360">
        <w:rPr>
          <w:rFonts w:ascii="Arial" w:hAnsi="Arial" w:cs="Arial"/>
          <w:bCs/>
          <w:sz w:val="20"/>
        </w:rPr>
        <w:t xml:space="preserve">Ceny za služby MS Azure </w:t>
      </w:r>
      <w:r w:rsidR="00700C2A" w:rsidRPr="00A92360">
        <w:rPr>
          <w:rFonts w:ascii="Arial" w:hAnsi="Arial" w:cs="Arial"/>
          <w:bCs/>
          <w:sz w:val="20"/>
        </w:rPr>
        <w:t xml:space="preserve">čerpané po dobu trvání této Smlouvy </w:t>
      </w:r>
      <w:r w:rsidRPr="00A92360">
        <w:rPr>
          <w:rFonts w:ascii="Arial" w:hAnsi="Arial" w:cs="Arial"/>
          <w:bCs/>
          <w:sz w:val="20"/>
        </w:rPr>
        <w:t>budou Objednateli průběžně</w:t>
      </w:r>
      <w:r w:rsidR="00565833">
        <w:rPr>
          <w:rFonts w:ascii="Arial" w:hAnsi="Arial" w:cs="Arial"/>
          <w:bCs/>
          <w:sz w:val="20"/>
        </w:rPr>
        <w:t xml:space="preserve"> </w:t>
      </w:r>
      <w:r w:rsidR="004961EB" w:rsidRPr="00A92360">
        <w:rPr>
          <w:rFonts w:ascii="Arial" w:hAnsi="Arial" w:cs="Arial"/>
          <w:bCs/>
          <w:sz w:val="20"/>
        </w:rPr>
        <w:t>započítávány</w:t>
      </w:r>
      <w:r w:rsidRPr="00A92360">
        <w:rPr>
          <w:rFonts w:ascii="Arial" w:hAnsi="Arial" w:cs="Arial"/>
          <w:bCs/>
          <w:sz w:val="20"/>
        </w:rPr>
        <w:t xml:space="preserve"> proti Předplatnému, a to </w:t>
      </w:r>
      <w:r w:rsidR="004961EB" w:rsidRPr="00A92360">
        <w:rPr>
          <w:rFonts w:ascii="Arial" w:hAnsi="Arial" w:cs="Arial"/>
          <w:bCs/>
          <w:sz w:val="20"/>
        </w:rPr>
        <w:t xml:space="preserve">ve výši </w:t>
      </w:r>
      <w:r w:rsidR="00CC4970" w:rsidRPr="00A92360">
        <w:rPr>
          <w:rFonts w:ascii="Arial" w:hAnsi="Arial" w:cs="Arial"/>
          <w:bCs/>
          <w:sz w:val="20"/>
        </w:rPr>
        <w:t xml:space="preserve">podle ceníku </w:t>
      </w:r>
      <w:r w:rsidR="00917D00" w:rsidRPr="00A92360">
        <w:rPr>
          <w:rFonts w:ascii="Arial" w:hAnsi="Arial" w:cs="Arial"/>
          <w:bCs/>
          <w:sz w:val="20"/>
        </w:rPr>
        <w:t xml:space="preserve">společnosti Microsoft </w:t>
      </w:r>
      <w:r w:rsidR="00CC4970" w:rsidRPr="00A92360">
        <w:rPr>
          <w:rFonts w:ascii="Arial" w:hAnsi="Arial" w:cs="Arial"/>
          <w:bCs/>
          <w:sz w:val="20"/>
        </w:rPr>
        <w:t xml:space="preserve">aktuálního v den </w:t>
      </w:r>
      <w:r w:rsidR="00835ECA" w:rsidRPr="00A92360">
        <w:rPr>
          <w:rFonts w:ascii="Arial" w:hAnsi="Arial" w:cs="Arial"/>
          <w:bCs/>
          <w:sz w:val="20"/>
        </w:rPr>
        <w:t xml:space="preserve">čerpání </w:t>
      </w:r>
      <w:r w:rsidR="00CC4970" w:rsidRPr="00A92360">
        <w:rPr>
          <w:rFonts w:ascii="Arial" w:hAnsi="Arial" w:cs="Arial"/>
          <w:bCs/>
          <w:sz w:val="20"/>
        </w:rPr>
        <w:t>příslušné služby MS Azure</w:t>
      </w:r>
      <w:r w:rsidR="00A92360">
        <w:rPr>
          <w:rFonts w:ascii="Arial" w:hAnsi="Arial" w:cs="Arial"/>
          <w:bCs/>
          <w:sz w:val="20"/>
        </w:rPr>
        <w:t xml:space="preserve"> (</w:t>
      </w:r>
      <w:r w:rsidR="00A47909" w:rsidRPr="00A92360">
        <w:rPr>
          <w:rFonts w:ascii="Arial" w:hAnsi="Arial" w:cs="Arial"/>
          <w:bCs/>
          <w:sz w:val="20"/>
        </w:rPr>
        <w:t>dále jen „</w:t>
      </w:r>
      <w:r w:rsidR="00A47909" w:rsidRPr="00A92360">
        <w:rPr>
          <w:rFonts w:ascii="Arial" w:hAnsi="Arial" w:cs="Arial"/>
          <w:b/>
          <w:bCs/>
          <w:sz w:val="20"/>
        </w:rPr>
        <w:t>aktuální ceník</w:t>
      </w:r>
      <w:r w:rsidR="00A47909" w:rsidRPr="00A92360">
        <w:rPr>
          <w:rFonts w:ascii="Arial" w:hAnsi="Arial" w:cs="Arial"/>
          <w:bCs/>
          <w:sz w:val="20"/>
        </w:rPr>
        <w:t>“)</w:t>
      </w:r>
      <w:r w:rsidR="003F502F" w:rsidRPr="00A92360">
        <w:rPr>
          <w:rFonts w:ascii="Arial" w:hAnsi="Arial" w:cs="Arial"/>
          <w:bCs/>
          <w:sz w:val="20"/>
        </w:rPr>
        <w:t xml:space="preserve">, tyto ceny však nesmí být </w:t>
      </w:r>
      <w:r w:rsidR="00600D0E" w:rsidRPr="00A92360">
        <w:rPr>
          <w:rFonts w:ascii="Arial" w:hAnsi="Arial" w:cs="Arial"/>
          <w:bCs/>
          <w:sz w:val="20"/>
        </w:rPr>
        <w:t xml:space="preserve">nikdy </w:t>
      </w:r>
      <w:r w:rsidR="003F502F" w:rsidRPr="00A92360">
        <w:rPr>
          <w:rFonts w:ascii="Arial" w:hAnsi="Arial" w:cs="Arial"/>
          <w:bCs/>
          <w:sz w:val="20"/>
        </w:rPr>
        <w:t>vyšší než</w:t>
      </w:r>
      <w:r w:rsidR="00CC4970" w:rsidRPr="00A92360">
        <w:rPr>
          <w:rFonts w:ascii="Arial" w:hAnsi="Arial" w:cs="Arial"/>
          <w:bCs/>
          <w:sz w:val="20"/>
        </w:rPr>
        <w:t xml:space="preserve"> </w:t>
      </w:r>
      <w:r w:rsidR="00EB6F84" w:rsidRPr="00A92360">
        <w:rPr>
          <w:rFonts w:ascii="Arial" w:hAnsi="Arial" w:cs="Arial"/>
          <w:bCs/>
          <w:sz w:val="20"/>
        </w:rPr>
        <w:t xml:space="preserve">ceny </w:t>
      </w:r>
      <w:r w:rsidR="00D14DEC" w:rsidRPr="00A92360">
        <w:rPr>
          <w:rFonts w:ascii="Arial" w:hAnsi="Arial" w:cs="Arial"/>
          <w:bCs/>
          <w:sz w:val="20"/>
        </w:rPr>
        <w:t>za shodné služby</w:t>
      </w:r>
      <w:r w:rsidR="00207192" w:rsidRPr="00A92360">
        <w:rPr>
          <w:rFonts w:ascii="Arial" w:hAnsi="Arial" w:cs="Arial"/>
          <w:bCs/>
          <w:sz w:val="20"/>
        </w:rPr>
        <w:t xml:space="preserve"> MS Azure</w:t>
      </w:r>
      <w:r w:rsidR="00D14DEC" w:rsidRPr="00A92360">
        <w:rPr>
          <w:rFonts w:ascii="Arial" w:hAnsi="Arial" w:cs="Arial"/>
          <w:bCs/>
          <w:sz w:val="20"/>
        </w:rPr>
        <w:t xml:space="preserve"> uvedené </w:t>
      </w:r>
      <w:r w:rsidR="00EB6F84" w:rsidRPr="00A92360">
        <w:rPr>
          <w:rFonts w:ascii="Arial" w:hAnsi="Arial" w:cs="Arial"/>
          <w:bCs/>
          <w:sz w:val="20"/>
        </w:rPr>
        <w:t>v základním ceníku</w:t>
      </w:r>
      <w:r w:rsidR="00017D06" w:rsidRPr="00A92360">
        <w:rPr>
          <w:rFonts w:ascii="Arial" w:hAnsi="Arial" w:cs="Arial"/>
          <w:bCs/>
          <w:sz w:val="20"/>
        </w:rPr>
        <w:t>.</w:t>
      </w:r>
      <w:r w:rsidR="00270A53" w:rsidRPr="00A92360">
        <w:rPr>
          <w:rFonts w:ascii="Arial" w:hAnsi="Arial" w:cs="Arial"/>
          <w:bCs/>
          <w:sz w:val="20"/>
        </w:rPr>
        <w:t xml:space="preserve"> </w:t>
      </w:r>
      <w:r w:rsidR="00207192" w:rsidRPr="00A92360">
        <w:rPr>
          <w:rFonts w:ascii="Arial" w:hAnsi="Arial" w:cs="Arial"/>
          <w:bCs/>
          <w:sz w:val="20"/>
        </w:rPr>
        <w:t xml:space="preserve">Při čerpání </w:t>
      </w:r>
      <w:r w:rsidR="00270A53" w:rsidRPr="00A92360">
        <w:rPr>
          <w:rFonts w:ascii="Arial" w:hAnsi="Arial" w:cs="Arial"/>
          <w:bCs/>
          <w:sz w:val="20"/>
        </w:rPr>
        <w:t xml:space="preserve">nových </w:t>
      </w:r>
      <w:r w:rsidR="00207192" w:rsidRPr="00A92360">
        <w:rPr>
          <w:rFonts w:ascii="Arial" w:hAnsi="Arial" w:cs="Arial"/>
          <w:bCs/>
          <w:sz w:val="20"/>
        </w:rPr>
        <w:t>služeb MS Azure</w:t>
      </w:r>
      <w:r w:rsidR="00270A53" w:rsidRPr="00A92360">
        <w:rPr>
          <w:rFonts w:ascii="Arial" w:hAnsi="Arial" w:cs="Arial"/>
          <w:bCs/>
          <w:sz w:val="20"/>
        </w:rPr>
        <w:t xml:space="preserve">, které do </w:t>
      </w:r>
      <w:r w:rsidR="00207192" w:rsidRPr="00A92360">
        <w:rPr>
          <w:rFonts w:ascii="Arial" w:hAnsi="Arial" w:cs="Arial"/>
          <w:bCs/>
          <w:sz w:val="20"/>
        </w:rPr>
        <w:t xml:space="preserve">základního ceníku </w:t>
      </w:r>
      <w:r w:rsidR="00270A53" w:rsidRPr="00A92360">
        <w:rPr>
          <w:rFonts w:ascii="Arial" w:hAnsi="Arial" w:cs="Arial"/>
          <w:bCs/>
          <w:sz w:val="20"/>
        </w:rPr>
        <w:t xml:space="preserve">nebyly zařazeny, </w:t>
      </w:r>
      <w:r w:rsidR="00CA3BBD" w:rsidRPr="00A92360">
        <w:rPr>
          <w:rFonts w:ascii="Arial" w:hAnsi="Arial" w:cs="Arial"/>
          <w:bCs/>
          <w:sz w:val="20"/>
        </w:rPr>
        <w:t xml:space="preserve">bude </w:t>
      </w:r>
      <w:r w:rsidR="008D70B5" w:rsidRPr="00A92360">
        <w:rPr>
          <w:rFonts w:ascii="Arial" w:hAnsi="Arial" w:cs="Arial"/>
          <w:bCs/>
          <w:sz w:val="20"/>
        </w:rPr>
        <w:t>započtena</w:t>
      </w:r>
      <w:r w:rsidR="00270A53" w:rsidRPr="00A92360">
        <w:rPr>
          <w:rFonts w:ascii="Arial" w:hAnsi="Arial" w:cs="Arial"/>
          <w:bCs/>
          <w:sz w:val="20"/>
        </w:rPr>
        <w:t xml:space="preserve"> proti Předplatnému</w:t>
      </w:r>
      <w:r w:rsidR="008D70B5" w:rsidRPr="00A92360">
        <w:rPr>
          <w:rFonts w:ascii="Arial" w:hAnsi="Arial" w:cs="Arial"/>
          <w:bCs/>
          <w:sz w:val="20"/>
        </w:rPr>
        <w:t xml:space="preserve"> </w:t>
      </w:r>
      <w:r w:rsidR="00A47909" w:rsidRPr="00A92360">
        <w:rPr>
          <w:rFonts w:ascii="Arial" w:hAnsi="Arial" w:cs="Arial"/>
          <w:bCs/>
          <w:sz w:val="20"/>
        </w:rPr>
        <w:t xml:space="preserve">cena podle aktuálního ceníku. </w:t>
      </w:r>
    </w:p>
    <w:p w:rsidR="00DE0763" w:rsidRDefault="00700C2A" w:rsidP="00981D31">
      <w:pPr>
        <w:pStyle w:val="Odstavecseseznamem"/>
        <w:widowControl w:val="0"/>
        <w:spacing w:after="120" w:line="280" w:lineRule="atLeast"/>
        <w:ind w:left="1440"/>
        <w:contextualSpacing w:val="0"/>
        <w:jc w:val="both"/>
        <w:rPr>
          <w:rFonts w:ascii="Arial" w:hAnsi="Arial" w:cs="Arial"/>
          <w:bCs/>
          <w:sz w:val="20"/>
        </w:rPr>
      </w:pPr>
      <w:r w:rsidRPr="00A92360">
        <w:rPr>
          <w:rFonts w:ascii="Arial" w:hAnsi="Arial" w:cs="Arial"/>
          <w:bCs/>
          <w:sz w:val="20"/>
        </w:rPr>
        <w:t>Objednatel je oprávněn čerpat služby MS Azure podle svých potřeb i nad</w:t>
      </w:r>
      <w:r w:rsidR="005A0491" w:rsidRPr="00A92360">
        <w:rPr>
          <w:rFonts w:ascii="Arial" w:hAnsi="Arial" w:cs="Arial"/>
          <w:bCs/>
          <w:sz w:val="20"/>
        </w:rPr>
        <w:t xml:space="preserve"> hodnotu </w:t>
      </w:r>
      <w:r w:rsidR="00C5354B" w:rsidRPr="00A92360">
        <w:rPr>
          <w:rFonts w:ascii="Arial" w:hAnsi="Arial" w:cs="Arial"/>
          <w:bCs/>
          <w:sz w:val="20"/>
        </w:rPr>
        <w:t>Předplatné</w:t>
      </w:r>
      <w:r w:rsidR="005A0491" w:rsidRPr="00A92360">
        <w:rPr>
          <w:rFonts w:ascii="Arial" w:hAnsi="Arial" w:cs="Arial"/>
          <w:bCs/>
          <w:sz w:val="20"/>
        </w:rPr>
        <w:t>ho</w:t>
      </w:r>
      <w:r w:rsidR="00E35C00">
        <w:rPr>
          <w:rFonts w:ascii="Arial" w:hAnsi="Arial" w:cs="Arial"/>
          <w:bCs/>
          <w:sz w:val="20"/>
        </w:rPr>
        <w:t xml:space="preserve">, a to </w:t>
      </w:r>
      <w:r w:rsidR="0030338A">
        <w:rPr>
          <w:rFonts w:ascii="Arial" w:hAnsi="Arial" w:cs="Arial"/>
          <w:bCs/>
          <w:sz w:val="20"/>
        </w:rPr>
        <w:t xml:space="preserve">za ceny uvedené v Příloze </w:t>
      </w:r>
      <w:r w:rsidR="00D82448">
        <w:rPr>
          <w:rFonts w:ascii="Arial" w:hAnsi="Arial" w:cs="Arial"/>
          <w:bCs/>
          <w:sz w:val="20"/>
        </w:rPr>
        <w:t>č. 1</w:t>
      </w:r>
      <w:r w:rsidR="00046FDF">
        <w:rPr>
          <w:rFonts w:ascii="Arial" w:hAnsi="Arial" w:cs="Arial"/>
          <w:bCs/>
          <w:sz w:val="20"/>
        </w:rPr>
        <w:t>,</w:t>
      </w:r>
      <w:r w:rsidR="00D82448">
        <w:rPr>
          <w:rFonts w:ascii="Arial" w:hAnsi="Arial" w:cs="Arial"/>
          <w:bCs/>
          <w:sz w:val="20"/>
        </w:rPr>
        <w:t xml:space="preserve"> Tabulce č.</w:t>
      </w:r>
      <w:r w:rsidR="0030338A">
        <w:rPr>
          <w:rFonts w:ascii="Arial" w:hAnsi="Arial" w:cs="Arial"/>
          <w:bCs/>
          <w:sz w:val="20"/>
        </w:rPr>
        <w:t xml:space="preserve"> 10</w:t>
      </w:r>
      <w:r w:rsidR="00D82448">
        <w:rPr>
          <w:rFonts w:ascii="Arial" w:hAnsi="Arial" w:cs="Arial"/>
          <w:bCs/>
          <w:sz w:val="20"/>
        </w:rPr>
        <w:t xml:space="preserve"> </w:t>
      </w:r>
      <w:r w:rsidR="00A1667E" w:rsidRPr="00A92360">
        <w:rPr>
          <w:rFonts w:ascii="Arial" w:hAnsi="Arial" w:cs="Arial"/>
          <w:bCs/>
          <w:sz w:val="20"/>
        </w:rPr>
        <w:t>(k vyúčtování viz čl. VI., odst.</w:t>
      </w:r>
      <w:r w:rsidR="00A319C7">
        <w:rPr>
          <w:rFonts w:ascii="Arial" w:hAnsi="Arial" w:cs="Arial"/>
          <w:bCs/>
          <w:sz w:val="20"/>
        </w:rPr>
        <w:t xml:space="preserve"> </w:t>
      </w:r>
      <w:r w:rsidR="00A1667E" w:rsidRPr="00A92360">
        <w:rPr>
          <w:rFonts w:ascii="Arial" w:hAnsi="Arial" w:cs="Arial"/>
          <w:bCs/>
          <w:sz w:val="20"/>
        </w:rPr>
        <w:t>3.).</w:t>
      </w:r>
    </w:p>
    <w:p w:rsidR="006515D9" w:rsidRDefault="00210DAF" w:rsidP="00981D31">
      <w:pPr>
        <w:pStyle w:val="Odstavecseseznamem"/>
        <w:widowControl w:val="0"/>
        <w:numPr>
          <w:ilvl w:val="0"/>
          <w:numId w:val="7"/>
        </w:numPr>
        <w:spacing w:after="120" w:line="280" w:lineRule="atLeast"/>
        <w:ind w:left="426" w:hanging="426"/>
        <w:contextualSpacing w:val="0"/>
        <w:jc w:val="both"/>
        <w:rPr>
          <w:rFonts w:ascii="Arial" w:hAnsi="Arial" w:cs="Arial"/>
          <w:sz w:val="20"/>
          <w:szCs w:val="20"/>
        </w:rPr>
      </w:pPr>
      <w:r w:rsidRPr="00DC6445" w:rsidDel="00FF1E59">
        <w:rPr>
          <w:rFonts w:ascii="Arial" w:hAnsi="Arial" w:cs="Arial"/>
          <w:bCs/>
          <w:sz w:val="20"/>
          <w:szCs w:val="20"/>
        </w:rPr>
        <w:t>Případné pořizování licencí</w:t>
      </w:r>
      <w:r w:rsidR="003C3CB9" w:rsidRPr="00DC6445">
        <w:rPr>
          <w:rFonts w:ascii="Arial" w:hAnsi="Arial" w:cs="Arial"/>
          <w:bCs/>
          <w:sz w:val="20"/>
          <w:szCs w:val="20"/>
        </w:rPr>
        <w:t xml:space="preserve"> v režimu </w:t>
      </w:r>
      <w:r w:rsidR="00EE6778" w:rsidRPr="00DC6445">
        <w:rPr>
          <w:rFonts w:ascii="Arial" w:hAnsi="Arial" w:cs="Arial"/>
          <w:bCs/>
          <w:sz w:val="20"/>
          <w:szCs w:val="20"/>
        </w:rPr>
        <w:t>„</w:t>
      </w:r>
      <w:r w:rsidR="003C3CB9" w:rsidRPr="00DC6445">
        <w:rPr>
          <w:rFonts w:ascii="Arial" w:hAnsi="Arial" w:cs="Arial"/>
          <w:bCs/>
          <w:sz w:val="20"/>
          <w:szCs w:val="20"/>
        </w:rPr>
        <w:t xml:space="preserve">True </w:t>
      </w:r>
      <w:r w:rsidR="00011782">
        <w:rPr>
          <w:rFonts w:ascii="Arial" w:hAnsi="Arial" w:cs="Arial"/>
          <w:bCs/>
          <w:sz w:val="20"/>
          <w:szCs w:val="20"/>
        </w:rPr>
        <w:t>U</w:t>
      </w:r>
      <w:r w:rsidRPr="00DC6445">
        <w:rPr>
          <w:rFonts w:ascii="Arial" w:hAnsi="Arial" w:cs="Arial"/>
          <w:bCs/>
          <w:sz w:val="20"/>
          <w:szCs w:val="20"/>
        </w:rPr>
        <w:t>p</w:t>
      </w:r>
      <w:r w:rsidR="00EE6778" w:rsidRPr="00DC6445">
        <w:rPr>
          <w:rFonts w:ascii="Arial" w:hAnsi="Arial" w:cs="Arial"/>
          <w:bCs/>
          <w:sz w:val="20"/>
          <w:szCs w:val="20"/>
        </w:rPr>
        <w:t>“</w:t>
      </w:r>
      <w:r w:rsidRPr="00DC6445">
        <w:rPr>
          <w:rFonts w:ascii="Arial" w:hAnsi="Arial" w:cs="Arial"/>
          <w:bCs/>
          <w:sz w:val="20"/>
          <w:szCs w:val="20"/>
        </w:rPr>
        <w:t xml:space="preserve"> a </w:t>
      </w:r>
      <w:r w:rsidR="00EE6778" w:rsidRPr="00DC6445">
        <w:rPr>
          <w:rFonts w:ascii="Arial" w:hAnsi="Arial" w:cs="Arial"/>
          <w:bCs/>
          <w:sz w:val="20"/>
          <w:szCs w:val="20"/>
        </w:rPr>
        <w:t>„</w:t>
      </w:r>
      <w:r w:rsidRPr="00DC6445">
        <w:rPr>
          <w:rFonts w:ascii="Arial" w:hAnsi="Arial" w:cs="Arial"/>
          <w:bCs/>
          <w:sz w:val="20"/>
          <w:szCs w:val="20"/>
        </w:rPr>
        <w:t>Step</w:t>
      </w:r>
      <w:r w:rsidR="003C3CB9" w:rsidRPr="00DC6445">
        <w:rPr>
          <w:rFonts w:ascii="Arial" w:hAnsi="Arial" w:cs="Arial"/>
          <w:bCs/>
          <w:sz w:val="20"/>
          <w:szCs w:val="20"/>
        </w:rPr>
        <w:t xml:space="preserve"> </w:t>
      </w:r>
      <w:r w:rsidR="00011782">
        <w:rPr>
          <w:rFonts w:ascii="Arial" w:hAnsi="Arial" w:cs="Arial"/>
          <w:bCs/>
          <w:sz w:val="20"/>
          <w:szCs w:val="20"/>
        </w:rPr>
        <w:t>U</w:t>
      </w:r>
      <w:r w:rsidRPr="00DC6445">
        <w:rPr>
          <w:rFonts w:ascii="Arial" w:hAnsi="Arial" w:cs="Arial"/>
          <w:bCs/>
          <w:sz w:val="20"/>
          <w:szCs w:val="20"/>
        </w:rPr>
        <w:t>p</w:t>
      </w:r>
      <w:r w:rsidR="00EE6778" w:rsidRPr="00DC6445">
        <w:rPr>
          <w:rFonts w:ascii="Arial" w:hAnsi="Arial" w:cs="Arial"/>
          <w:bCs/>
          <w:sz w:val="20"/>
          <w:szCs w:val="20"/>
        </w:rPr>
        <w:t>“</w:t>
      </w:r>
      <w:r w:rsidR="00C271D6">
        <w:rPr>
          <w:rFonts w:ascii="Arial" w:hAnsi="Arial" w:cs="Arial"/>
          <w:bCs/>
          <w:sz w:val="20"/>
          <w:szCs w:val="20"/>
        </w:rPr>
        <w:t xml:space="preserve"> a </w:t>
      </w:r>
      <w:r w:rsidR="000743DE" w:rsidRPr="003F3E87">
        <w:rPr>
          <w:rFonts w:ascii="Arial" w:hAnsi="Arial" w:cs="Arial"/>
          <w:color w:val="000000"/>
          <w:sz w:val="20"/>
          <w:szCs w:val="20"/>
        </w:rPr>
        <w:t xml:space="preserve">rozšíření licencí </w:t>
      </w:r>
      <w:r w:rsidR="000743DE">
        <w:rPr>
          <w:rFonts w:ascii="Arial" w:hAnsi="Arial" w:cs="Arial"/>
          <w:color w:val="000000"/>
          <w:sz w:val="20"/>
          <w:szCs w:val="20"/>
        </w:rPr>
        <w:t xml:space="preserve">v rámci Online služby </w:t>
      </w:r>
      <w:r w:rsidR="000F020B" w:rsidRPr="00DC6445">
        <w:rPr>
          <w:rFonts w:ascii="Arial" w:hAnsi="Arial" w:cs="Arial"/>
          <w:bCs/>
          <w:sz w:val="20"/>
          <w:szCs w:val="20"/>
        </w:rPr>
        <w:t xml:space="preserve">(tj. </w:t>
      </w:r>
      <w:r w:rsidR="000F020B" w:rsidRPr="00DC6445">
        <w:rPr>
          <w:rFonts w:ascii="Arial" w:hAnsi="Arial" w:cs="Arial"/>
          <w:sz w:val="20"/>
          <w:szCs w:val="20"/>
        </w:rPr>
        <w:t xml:space="preserve">plnění podle čl. II., odst. </w:t>
      </w:r>
      <w:r w:rsidR="00636769">
        <w:rPr>
          <w:rFonts w:ascii="Arial" w:hAnsi="Arial" w:cs="Arial"/>
          <w:sz w:val="20"/>
          <w:szCs w:val="20"/>
        </w:rPr>
        <w:t>1</w:t>
      </w:r>
      <w:r w:rsidR="00F315DD">
        <w:rPr>
          <w:rFonts w:ascii="Arial" w:hAnsi="Arial" w:cs="Arial"/>
          <w:sz w:val="20"/>
          <w:szCs w:val="20"/>
        </w:rPr>
        <w:t>.</w:t>
      </w:r>
      <w:r w:rsidR="000F020B" w:rsidRPr="00DC6445">
        <w:rPr>
          <w:rFonts w:ascii="Arial" w:hAnsi="Arial" w:cs="Arial"/>
          <w:sz w:val="20"/>
          <w:szCs w:val="20"/>
        </w:rPr>
        <w:t xml:space="preserve">, písm. </w:t>
      </w:r>
      <w:r w:rsidR="004E5CE3">
        <w:rPr>
          <w:rFonts w:ascii="Arial" w:hAnsi="Arial" w:cs="Arial"/>
          <w:sz w:val="20"/>
          <w:szCs w:val="20"/>
        </w:rPr>
        <w:t>e</w:t>
      </w:r>
      <w:r w:rsidR="000F020B" w:rsidRPr="00DC6445">
        <w:rPr>
          <w:rFonts w:ascii="Arial" w:hAnsi="Arial" w:cs="Arial"/>
          <w:sz w:val="20"/>
          <w:szCs w:val="20"/>
        </w:rPr>
        <w:t>)</w:t>
      </w:r>
      <w:r w:rsidR="004E5CE3">
        <w:rPr>
          <w:rFonts w:ascii="Arial" w:hAnsi="Arial" w:cs="Arial"/>
          <w:sz w:val="20"/>
          <w:szCs w:val="20"/>
        </w:rPr>
        <w:t>, písm. f),</w:t>
      </w:r>
      <w:r w:rsidR="000F020B" w:rsidRPr="00DC6445">
        <w:rPr>
          <w:rFonts w:ascii="Arial" w:hAnsi="Arial" w:cs="Arial"/>
          <w:sz w:val="20"/>
          <w:szCs w:val="20"/>
        </w:rPr>
        <w:t xml:space="preserve"> </w:t>
      </w:r>
      <w:r w:rsidR="00D94840" w:rsidRPr="00DC6445">
        <w:rPr>
          <w:rFonts w:ascii="Arial" w:hAnsi="Arial" w:cs="Arial"/>
          <w:sz w:val="20"/>
          <w:szCs w:val="20"/>
        </w:rPr>
        <w:t xml:space="preserve">písm. </w:t>
      </w:r>
      <w:r w:rsidR="004E5CE3">
        <w:rPr>
          <w:rFonts w:ascii="Arial" w:hAnsi="Arial" w:cs="Arial"/>
          <w:sz w:val="20"/>
          <w:szCs w:val="20"/>
        </w:rPr>
        <w:t>g</w:t>
      </w:r>
      <w:r w:rsidR="000F020B" w:rsidRPr="00DC6445">
        <w:rPr>
          <w:rFonts w:ascii="Arial" w:hAnsi="Arial" w:cs="Arial"/>
          <w:sz w:val="20"/>
          <w:szCs w:val="20"/>
        </w:rPr>
        <w:t>)</w:t>
      </w:r>
      <w:r w:rsidR="00DB3C1E">
        <w:rPr>
          <w:rFonts w:ascii="Arial" w:hAnsi="Arial" w:cs="Arial"/>
          <w:sz w:val="20"/>
          <w:szCs w:val="20"/>
        </w:rPr>
        <w:t xml:space="preserve">) </w:t>
      </w:r>
      <w:r w:rsidRPr="00DC6445">
        <w:rPr>
          <w:rFonts w:ascii="Arial" w:hAnsi="Arial" w:cs="Arial"/>
          <w:bCs/>
          <w:sz w:val="20"/>
          <w:szCs w:val="20"/>
        </w:rPr>
        <w:t xml:space="preserve">nad rozsah </w:t>
      </w:r>
      <w:r w:rsidR="00F01F49">
        <w:rPr>
          <w:rFonts w:ascii="Arial" w:hAnsi="Arial" w:cs="Arial"/>
          <w:bCs/>
          <w:sz w:val="20"/>
          <w:szCs w:val="20"/>
        </w:rPr>
        <w:t>I</w:t>
      </w:r>
      <w:r w:rsidR="002C4C4F">
        <w:rPr>
          <w:rFonts w:ascii="Arial" w:hAnsi="Arial" w:cs="Arial"/>
          <w:bCs/>
          <w:sz w:val="20"/>
          <w:szCs w:val="20"/>
        </w:rPr>
        <w:t>niciačního nákupu</w:t>
      </w:r>
      <w:r w:rsidR="00F45649" w:rsidRPr="00DC6445">
        <w:rPr>
          <w:rFonts w:ascii="Arial" w:hAnsi="Arial" w:cs="Arial"/>
          <w:bCs/>
          <w:sz w:val="20"/>
          <w:szCs w:val="20"/>
        </w:rPr>
        <w:t>,</w:t>
      </w:r>
      <w:r w:rsidR="003C3CB9" w:rsidRPr="00DC6445">
        <w:rPr>
          <w:rFonts w:ascii="Arial" w:hAnsi="Arial" w:cs="Arial"/>
          <w:bCs/>
          <w:sz w:val="20"/>
          <w:szCs w:val="20"/>
        </w:rPr>
        <w:t xml:space="preserve"> </w:t>
      </w:r>
      <w:r w:rsidR="000D4329" w:rsidRPr="00DC6445">
        <w:rPr>
          <w:rFonts w:ascii="Arial" w:hAnsi="Arial" w:cs="Arial"/>
          <w:bCs/>
          <w:sz w:val="20"/>
          <w:szCs w:val="20"/>
        </w:rPr>
        <w:t>balíčků A</w:t>
      </w:r>
      <w:r w:rsidR="003C3CB9" w:rsidRPr="00DC6445">
        <w:rPr>
          <w:rFonts w:ascii="Arial" w:hAnsi="Arial" w:cs="Arial"/>
          <w:bCs/>
          <w:sz w:val="20"/>
          <w:szCs w:val="20"/>
        </w:rPr>
        <w:t>dd</w:t>
      </w:r>
      <w:r w:rsidR="00C050E5" w:rsidRPr="00DC6445">
        <w:rPr>
          <w:rFonts w:ascii="Arial" w:hAnsi="Arial" w:cs="Arial"/>
          <w:bCs/>
          <w:sz w:val="20"/>
          <w:szCs w:val="20"/>
        </w:rPr>
        <w:t>O</w:t>
      </w:r>
      <w:r w:rsidR="000D4329" w:rsidRPr="00DC6445">
        <w:rPr>
          <w:rFonts w:ascii="Arial" w:hAnsi="Arial" w:cs="Arial"/>
          <w:bCs/>
          <w:sz w:val="20"/>
          <w:szCs w:val="20"/>
        </w:rPr>
        <w:t>nů (tj. plnění podle čl</w:t>
      </w:r>
      <w:r w:rsidR="00CE063E" w:rsidRPr="00DC6445">
        <w:rPr>
          <w:rFonts w:ascii="Arial" w:hAnsi="Arial" w:cs="Arial"/>
          <w:bCs/>
          <w:sz w:val="20"/>
          <w:szCs w:val="20"/>
        </w:rPr>
        <w:t>.</w:t>
      </w:r>
      <w:r w:rsidR="00F845E6" w:rsidRPr="00DC6445">
        <w:rPr>
          <w:rFonts w:ascii="Arial" w:hAnsi="Arial" w:cs="Arial"/>
          <w:bCs/>
          <w:sz w:val="20"/>
          <w:szCs w:val="20"/>
        </w:rPr>
        <w:t> </w:t>
      </w:r>
      <w:r w:rsidR="00CE063E" w:rsidRPr="00DC6445">
        <w:rPr>
          <w:rFonts w:ascii="Arial" w:hAnsi="Arial" w:cs="Arial"/>
          <w:bCs/>
          <w:sz w:val="20"/>
          <w:szCs w:val="20"/>
        </w:rPr>
        <w:t>II., odst.</w:t>
      </w:r>
      <w:r w:rsidR="00827CA4" w:rsidRPr="00DC6445">
        <w:rPr>
          <w:rFonts w:ascii="Arial" w:hAnsi="Arial" w:cs="Arial"/>
          <w:bCs/>
          <w:sz w:val="20"/>
          <w:szCs w:val="20"/>
        </w:rPr>
        <w:t xml:space="preserve"> </w:t>
      </w:r>
      <w:r w:rsidR="00636769">
        <w:rPr>
          <w:rFonts w:ascii="Arial" w:hAnsi="Arial" w:cs="Arial"/>
          <w:bCs/>
          <w:sz w:val="20"/>
          <w:szCs w:val="20"/>
        </w:rPr>
        <w:t>1</w:t>
      </w:r>
      <w:r w:rsidR="00F315DD">
        <w:rPr>
          <w:rFonts w:ascii="Arial" w:hAnsi="Arial" w:cs="Arial"/>
          <w:bCs/>
          <w:sz w:val="20"/>
          <w:szCs w:val="20"/>
        </w:rPr>
        <w:t>.</w:t>
      </w:r>
      <w:r w:rsidR="00CE063E" w:rsidRPr="00DC6445">
        <w:rPr>
          <w:rFonts w:ascii="Arial" w:hAnsi="Arial" w:cs="Arial"/>
          <w:bCs/>
          <w:sz w:val="20"/>
          <w:szCs w:val="20"/>
        </w:rPr>
        <w:t>,</w:t>
      </w:r>
      <w:r w:rsidR="00B87626" w:rsidRPr="00DC6445">
        <w:rPr>
          <w:rFonts w:ascii="Arial" w:hAnsi="Arial" w:cs="Arial"/>
          <w:bCs/>
          <w:sz w:val="20"/>
          <w:szCs w:val="20"/>
        </w:rPr>
        <w:t xml:space="preserve"> </w:t>
      </w:r>
      <w:r w:rsidR="00F45649" w:rsidRPr="00DC6445">
        <w:rPr>
          <w:rFonts w:ascii="Arial" w:hAnsi="Arial" w:cs="Arial"/>
          <w:bCs/>
          <w:sz w:val="20"/>
          <w:szCs w:val="20"/>
        </w:rPr>
        <w:t xml:space="preserve">písm. </w:t>
      </w:r>
      <w:r w:rsidR="002747EB">
        <w:rPr>
          <w:rFonts w:ascii="Arial" w:hAnsi="Arial" w:cs="Arial"/>
          <w:bCs/>
          <w:sz w:val="20"/>
          <w:szCs w:val="20"/>
        </w:rPr>
        <w:t>h</w:t>
      </w:r>
      <w:r w:rsidR="00CE063E" w:rsidRPr="00DC6445">
        <w:rPr>
          <w:rFonts w:ascii="Arial" w:hAnsi="Arial" w:cs="Arial"/>
          <w:bCs/>
          <w:sz w:val="20"/>
          <w:szCs w:val="20"/>
        </w:rPr>
        <w:t>)</w:t>
      </w:r>
      <w:r w:rsidR="006E0D5F">
        <w:rPr>
          <w:rFonts w:ascii="Arial" w:hAnsi="Arial" w:cs="Arial"/>
          <w:bCs/>
          <w:sz w:val="20"/>
          <w:szCs w:val="20"/>
        </w:rPr>
        <w:t xml:space="preserve"> </w:t>
      </w:r>
      <w:r w:rsidR="000A1D25" w:rsidRPr="00DC6445">
        <w:rPr>
          <w:rFonts w:ascii="Arial" w:hAnsi="Arial" w:cs="Arial"/>
          <w:sz w:val="20"/>
          <w:szCs w:val="20"/>
        </w:rPr>
        <w:t xml:space="preserve">a </w:t>
      </w:r>
      <w:r w:rsidR="000A1D25" w:rsidRPr="00DC6445">
        <w:rPr>
          <w:rFonts w:ascii="Arial" w:hAnsi="Arial" w:cs="Arial"/>
          <w:color w:val="000000"/>
          <w:sz w:val="20"/>
          <w:szCs w:val="20"/>
        </w:rPr>
        <w:t xml:space="preserve">čerpání </w:t>
      </w:r>
      <w:r w:rsidR="000A1D25" w:rsidRPr="00DC6445">
        <w:rPr>
          <w:rFonts w:ascii="Arial" w:hAnsi="Arial" w:cs="Arial"/>
          <w:bCs/>
          <w:sz w:val="20"/>
          <w:szCs w:val="20"/>
          <w:lang w:eastAsia="cs-CZ"/>
        </w:rPr>
        <w:t xml:space="preserve">služeb </w:t>
      </w:r>
      <w:r w:rsidR="002C4C4F">
        <w:rPr>
          <w:rFonts w:ascii="Arial" w:hAnsi="Arial" w:cs="Arial"/>
          <w:bCs/>
          <w:sz w:val="20"/>
          <w:szCs w:val="20"/>
          <w:lang w:eastAsia="cs-CZ"/>
        </w:rPr>
        <w:t xml:space="preserve">MS Premier Support </w:t>
      </w:r>
      <w:r w:rsidR="00F315DD">
        <w:rPr>
          <w:rFonts w:ascii="Arial" w:hAnsi="Arial" w:cs="Arial"/>
          <w:bCs/>
          <w:sz w:val="20"/>
          <w:szCs w:val="20"/>
          <w:lang w:eastAsia="cs-CZ"/>
        </w:rPr>
        <w:t>(tj.</w:t>
      </w:r>
      <w:r w:rsidR="009A38FC">
        <w:rPr>
          <w:rFonts w:ascii="Arial" w:hAnsi="Arial" w:cs="Arial"/>
          <w:bCs/>
          <w:sz w:val="20"/>
          <w:szCs w:val="20"/>
          <w:lang w:eastAsia="cs-CZ"/>
        </w:rPr>
        <w:t> </w:t>
      </w:r>
      <w:r w:rsidR="00F315DD">
        <w:rPr>
          <w:rFonts w:ascii="Arial" w:hAnsi="Arial" w:cs="Arial"/>
          <w:bCs/>
          <w:sz w:val="20"/>
          <w:szCs w:val="20"/>
          <w:lang w:eastAsia="cs-CZ"/>
        </w:rPr>
        <w:t xml:space="preserve">plnění </w:t>
      </w:r>
      <w:r w:rsidR="00F315DD" w:rsidRPr="00DC6445">
        <w:rPr>
          <w:rFonts w:ascii="Arial" w:hAnsi="Arial" w:cs="Arial"/>
          <w:color w:val="000000"/>
          <w:sz w:val="20"/>
          <w:szCs w:val="20"/>
        </w:rPr>
        <w:t>podle</w:t>
      </w:r>
      <w:r w:rsidR="00F315DD" w:rsidRPr="00DC6445" w:rsidDel="00FF1E59">
        <w:rPr>
          <w:rFonts w:ascii="Arial" w:hAnsi="Arial" w:cs="Arial"/>
          <w:bCs/>
          <w:sz w:val="20"/>
          <w:szCs w:val="20"/>
        </w:rPr>
        <w:t xml:space="preserve"> </w:t>
      </w:r>
      <w:r w:rsidR="00F315DD" w:rsidRPr="00DC6445">
        <w:rPr>
          <w:rFonts w:ascii="Arial" w:hAnsi="Arial" w:cs="Arial"/>
          <w:color w:val="000000"/>
          <w:sz w:val="20"/>
          <w:szCs w:val="20"/>
        </w:rPr>
        <w:t xml:space="preserve">čl. II., odst. </w:t>
      </w:r>
      <w:r w:rsidR="00F315DD">
        <w:rPr>
          <w:rFonts w:ascii="Arial" w:hAnsi="Arial" w:cs="Arial"/>
          <w:color w:val="000000"/>
          <w:sz w:val="20"/>
          <w:szCs w:val="20"/>
        </w:rPr>
        <w:t>1.</w:t>
      </w:r>
      <w:r w:rsidR="00F315DD" w:rsidRPr="00DC6445">
        <w:rPr>
          <w:rFonts w:ascii="Arial" w:hAnsi="Arial" w:cs="Arial"/>
          <w:color w:val="000000"/>
          <w:sz w:val="20"/>
          <w:szCs w:val="20"/>
        </w:rPr>
        <w:t xml:space="preserve">, písm. </w:t>
      </w:r>
      <w:r w:rsidR="004E5CE3">
        <w:rPr>
          <w:rFonts w:ascii="Arial" w:hAnsi="Arial" w:cs="Arial"/>
          <w:color w:val="000000"/>
          <w:sz w:val="20"/>
          <w:szCs w:val="20"/>
        </w:rPr>
        <w:t>d</w:t>
      </w:r>
      <w:r w:rsidR="00F315DD">
        <w:rPr>
          <w:rFonts w:ascii="Arial" w:hAnsi="Arial" w:cs="Arial"/>
          <w:color w:val="000000"/>
          <w:sz w:val="20"/>
          <w:szCs w:val="20"/>
        </w:rPr>
        <w:t>)</w:t>
      </w:r>
      <w:r w:rsidR="00F315DD">
        <w:rPr>
          <w:rFonts w:ascii="Arial" w:hAnsi="Arial" w:cs="Arial"/>
          <w:bCs/>
          <w:sz w:val="20"/>
          <w:szCs w:val="20"/>
          <w:lang w:eastAsia="cs-CZ"/>
        </w:rPr>
        <w:t xml:space="preserve"> </w:t>
      </w:r>
      <w:r w:rsidR="002C4C4F">
        <w:rPr>
          <w:rFonts w:ascii="Arial" w:hAnsi="Arial" w:cs="Arial"/>
          <w:bCs/>
          <w:sz w:val="20"/>
          <w:szCs w:val="20"/>
          <w:lang w:eastAsia="cs-CZ"/>
        </w:rPr>
        <w:t>ve 2. a 3. období</w:t>
      </w:r>
      <w:r w:rsidR="0058581F" w:rsidRPr="00DC6445">
        <w:rPr>
          <w:rFonts w:ascii="Arial" w:hAnsi="Arial" w:cs="Arial"/>
          <w:color w:val="000000"/>
          <w:sz w:val="20"/>
          <w:szCs w:val="20"/>
        </w:rPr>
        <w:t>)</w:t>
      </w:r>
      <w:r w:rsidR="000A1D25" w:rsidRPr="00DC6445">
        <w:rPr>
          <w:rFonts w:ascii="Arial" w:hAnsi="Arial" w:cs="Arial"/>
          <w:color w:val="000000"/>
          <w:sz w:val="20"/>
          <w:szCs w:val="20"/>
        </w:rPr>
        <w:t xml:space="preserve"> </w:t>
      </w:r>
      <w:r w:rsidRPr="00DC6445" w:rsidDel="00FF1E59">
        <w:rPr>
          <w:rFonts w:ascii="Arial" w:hAnsi="Arial" w:cs="Arial"/>
          <w:bCs/>
          <w:sz w:val="20"/>
          <w:szCs w:val="20"/>
        </w:rPr>
        <w:t>bude realizováno za ceny uvedené v</w:t>
      </w:r>
      <w:r w:rsidR="00DC6445">
        <w:rPr>
          <w:rFonts w:ascii="Arial" w:hAnsi="Arial" w:cs="Arial"/>
          <w:bCs/>
          <w:sz w:val="20"/>
          <w:szCs w:val="20"/>
        </w:rPr>
        <w:t> </w:t>
      </w:r>
      <w:r w:rsidRPr="00DC6445" w:rsidDel="00FF1E59">
        <w:rPr>
          <w:rFonts w:ascii="Arial" w:hAnsi="Arial" w:cs="Arial"/>
          <w:bCs/>
          <w:sz w:val="20"/>
          <w:szCs w:val="20"/>
        </w:rPr>
        <w:t>Přílo</w:t>
      </w:r>
      <w:r w:rsidR="00DC6445">
        <w:rPr>
          <w:rFonts w:ascii="Arial" w:hAnsi="Arial" w:cs="Arial"/>
          <w:bCs/>
          <w:sz w:val="20"/>
          <w:szCs w:val="20"/>
        </w:rPr>
        <w:t>ze č</w:t>
      </w:r>
      <w:r w:rsidRPr="00DC6445" w:rsidDel="00FF1E59">
        <w:rPr>
          <w:rFonts w:ascii="Arial" w:hAnsi="Arial" w:cs="Arial"/>
          <w:bCs/>
          <w:sz w:val="20"/>
          <w:szCs w:val="20"/>
        </w:rPr>
        <w:t xml:space="preserve">. </w:t>
      </w:r>
      <w:r w:rsidRPr="00DC6445">
        <w:rPr>
          <w:rFonts w:ascii="Arial" w:hAnsi="Arial" w:cs="Arial"/>
          <w:bCs/>
          <w:sz w:val="20"/>
          <w:szCs w:val="20"/>
        </w:rPr>
        <w:t>1 této Smlouvy</w:t>
      </w:r>
      <w:r w:rsidR="007C7180">
        <w:rPr>
          <w:rFonts w:ascii="Arial" w:hAnsi="Arial" w:cs="Arial"/>
          <w:bCs/>
          <w:sz w:val="20"/>
          <w:szCs w:val="20"/>
        </w:rPr>
        <w:t xml:space="preserve"> </w:t>
      </w:r>
      <w:r w:rsidR="007C7180" w:rsidRPr="00FC7AB8">
        <w:rPr>
          <w:rFonts w:ascii="Arial" w:hAnsi="Arial" w:cs="Arial"/>
          <w:bCs/>
          <w:sz w:val="20"/>
          <w:szCs w:val="20"/>
        </w:rPr>
        <w:t>(Tabulky č</w:t>
      </w:r>
      <w:r w:rsidR="00FC7AB8">
        <w:rPr>
          <w:rFonts w:ascii="Arial" w:hAnsi="Arial" w:cs="Arial"/>
          <w:bCs/>
          <w:sz w:val="20"/>
          <w:szCs w:val="20"/>
        </w:rPr>
        <w:t xml:space="preserve">. </w:t>
      </w:r>
      <w:r w:rsidR="00C60647" w:rsidRPr="00FC7AB8">
        <w:rPr>
          <w:rFonts w:ascii="Arial" w:hAnsi="Arial" w:cs="Arial"/>
          <w:bCs/>
          <w:sz w:val="20"/>
          <w:szCs w:val="20"/>
        </w:rPr>
        <w:t>5 - 9</w:t>
      </w:r>
      <w:r w:rsidR="007C7180" w:rsidRPr="00FC7AB8">
        <w:rPr>
          <w:rFonts w:ascii="Arial" w:hAnsi="Arial" w:cs="Arial"/>
          <w:bCs/>
          <w:sz w:val="20"/>
          <w:szCs w:val="20"/>
        </w:rPr>
        <w:t>)</w:t>
      </w:r>
      <w:r w:rsidR="00942023" w:rsidRPr="00FC7AB8">
        <w:rPr>
          <w:rFonts w:ascii="Arial" w:hAnsi="Arial" w:cs="Arial"/>
          <w:bCs/>
          <w:sz w:val="20"/>
          <w:szCs w:val="20"/>
        </w:rPr>
        <w:t>.</w:t>
      </w:r>
      <w:r w:rsidR="009262BE" w:rsidRPr="00FC7AB8">
        <w:rPr>
          <w:rFonts w:ascii="Arial" w:hAnsi="Arial" w:cs="Arial"/>
          <w:bCs/>
          <w:sz w:val="20"/>
          <w:szCs w:val="20"/>
        </w:rPr>
        <w:t xml:space="preserve"> Příslušné</w:t>
      </w:r>
      <w:r w:rsidR="009262BE" w:rsidRPr="00DC6445">
        <w:rPr>
          <w:rFonts w:ascii="Arial" w:hAnsi="Arial" w:cs="Arial"/>
          <w:bCs/>
          <w:sz w:val="20"/>
          <w:szCs w:val="20"/>
        </w:rPr>
        <w:t xml:space="preserve"> </w:t>
      </w:r>
      <w:r w:rsidR="009262BE" w:rsidRPr="00DC6445">
        <w:rPr>
          <w:rFonts w:ascii="Arial" w:hAnsi="Arial" w:cs="Arial"/>
          <w:sz w:val="20"/>
          <w:szCs w:val="20"/>
        </w:rPr>
        <w:t>c</w:t>
      </w:r>
      <w:r w:rsidR="00153F3B" w:rsidRPr="00DC6445">
        <w:rPr>
          <w:rFonts w:ascii="Arial" w:hAnsi="Arial" w:cs="Arial"/>
          <w:sz w:val="20"/>
          <w:szCs w:val="20"/>
        </w:rPr>
        <w:t>en</w:t>
      </w:r>
      <w:r w:rsidR="0076269E" w:rsidRPr="00DC6445">
        <w:rPr>
          <w:rFonts w:ascii="Arial" w:hAnsi="Arial" w:cs="Arial"/>
          <w:sz w:val="20"/>
          <w:szCs w:val="20"/>
        </w:rPr>
        <w:t>y</w:t>
      </w:r>
      <w:r w:rsidR="006515D9" w:rsidRPr="00DC6445">
        <w:rPr>
          <w:rFonts w:ascii="Arial" w:hAnsi="Arial" w:cs="Arial"/>
          <w:sz w:val="20"/>
          <w:szCs w:val="20"/>
        </w:rPr>
        <w:t xml:space="preserve"> budou </w:t>
      </w:r>
      <w:r w:rsidR="005E2823" w:rsidRPr="00DC6445">
        <w:rPr>
          <w:rFonts w:ascii="Arial" w:hAnsi="Arial" w:cs="Arial"/>
          <w:sz w:val="20"/>
          <w:szCs w:val="20"/>
        </w:rPr>
        <w:t xml:space="preserve">vypočteny </w:t>
      </w:r>
      <w:r w:rsidR="006515D9" w:rsidRPr="00DC6445">
        <w:rPr>
          <w:rFonts w:ascii="Arial" w:hAnsi="Arial" w:cs="Arial"/>
          <w:sz w:val="20"/>
          <w:szCs w:val="20"/>
        </w:rPr>
        <w:t>vždy</w:t>
      </w:r>
      <w:r w:rsidR="00D8555B" w:rsidRPr="00DC6445">
        <w:rPr>
          <w:rFonts w:ascii="Arial" w:hAnsi="Arial" w:cs="Arial"/>
          <w:sz w:val="20"/>
          <w:szCs w:val="20"/>
        </w:rPr>
        <w:t> z</w:t>
      </w:r>
      <w:r w:rsidR="000F020B" w:rsidRPr="00DC6445">
        <w:rPr>
          <w:rFonts w:ascii="Arial" w:hAnsi="Arial" w:cs="Arial"/>
          <w:sz w:val="20"/>
          <w:szCs w:val="20"/>
        </w:rPr>
        <w:t> </w:t>
      </w:r>
      <w:r w:rsidR="00D8555B" w:rsidRPr="00DC6445">
        <w:rPr>
          <w:rFonts w:ascii="Arial" w:hAnsi="Arial" w:cs="Arial"/>
          <w:sz w:val="20"/>
          <w:szCs w:val="20"/>
        </w:rPr>
        <w:t xml:space="preserve">jednotkových cen </w:t>
      </w:r>
      <w:r w:rsidR="000F020B" w:rsidRPr="00DC6445">
        <w:rPr>
          <w:rFonts w:ascii="Arial" w:hAnsi="Arial" w:cs="Arial"/>
          <w:sz w:val="20"/>
          <w:szCs w:val="20"/>
        </w:rPr>
        <w:t xml:space="preserve">tam </w:t>
      </w:r>
      <w:r w:rsidR="00E0123C" w:rsidRPr="00DC6445">
        <w:rPr>
          <w:rFonts w:ascii="Arial" w:hAnsi="Arial" w:cs="Arial"/>
          <w:sz w:val="20"/>
          <w:szCs w:val="20"/>
        </w:rPr>
        <w:t>uvedených</w:t>
      </w:r>
      <w:r w:rsidR="000F020B" w:rsidRPr="00DC6445">
        <w:rPr>
          <w:rFonts w:ascii="Arial" w:hAnsi="Arial" w:cs="Arial"/>
          <w:sz w:val="20"/>
          <w:szCs w:val="20"/>
        </w:rPr>
        <w:t>.</w:t>
      </w:r>
    </w:p>
    <w:p w:rsidR="00E65C79" w:rsidRPr="002976FA" w:rsidRDefault="004C2171" w:rsidP="00981D31">
      <w:pPr>
        <w:widowControl w:val="0"/>
        <w:numPr>
          <w:ilvl w:val="0"/>
          <w:numId w:val="7"/>
        </w:numPr>
        <w:spacing w:after="120" w:line="280" w:lineRule="atLeast"/>
        <w:ind w:left="425" w:hanging="425"/>
        <w:jc w:val="both"/>
        <w:rPr>
          <w:rFonts w:ascii="Arial" w:hAnsi="Arial" w:cs="Arial"/>
          <w:sz w:val="20"/>
          <w:szCs w:val="20"/>
        </w:rPr>
      </w:pPr>
      <w:r w:rsidRPr="002976FA">
        <w:rPr>
          <w:rFonts w:ascii="Arial" w:hAnsi="Arial" w:cs="Arial"/>
          <w:sz w:val="20"/>
          <w:szCs w:val="20"/>
        </w:rPr>
        <w:t xml:space="preserve">Poskytovatel </w:t>
      </w:r>
      <w:r w:rsidR="007E54CC" w:rsidRPr="002976FA">
        <w:rPr>
          <w:rFonts w:ascii="Arial" w:hAnsi="Arial" w:cs="Arial"/>
          <w:sz w:val="20"/>
          <w:szCs w:val="20"/>
        </w:rPr>
        <w:t xml:space="preserve">se zavazuje poskytovat </w:t>
      </w:r>
      <w:r w:rsidRPr="002976FA">
        <w:rPr>
          <w:rFonts w:ascii="Arial" w:hAnsi="Arial" w:cs="Arial"/>
          <w:sz w:val="20"/>
          <w:szCs w:val="20"/>
        </w:rPr>
        <w:t>O</w:t>
      </w:r>
      <w:r w:rsidR="007E54CC" w:rsidRPr="002976FA">
        <w:rPr>
          <w:rFonts w:ascii="Arial" w:hAnsi="Arial" w:cs="Arial"/>
          <w:sz w:val="20"/>
          <w:szCs w:val="20"/>
        </w:rPr>
        <w:t xml:space="preserve">bjednateli </w:t>
      </w:r>
      <w:r w:rsidR="00AC4776">
        <w:rPr>
          <w:rFonts w:ascii="Arial" w:hAnsi="Arial" w:cs="Arial"/>
          <w:sz w:val="20"/>
          <w:szCs w:val="20"/>
        </w:rPr>
        <w:t>příslu</w:t>
      </w:r>
      <w:r w:rsidR="00A441EA">
        <w:rPr>
          <w:rFonts w:ascii="Arial" w:hAnsi="Arial" w:cs="Arial"/>
          <w:sz w:val="20"/>
          <w:szCs w:val="20"/>
        </w:rPr>
        <w:t>šná</w:t>
      </w:r>
      <w:r w:rsidR="00AC4776">
        <w:rPr>
          <w:rFonts w:ascii="Arial" w:hAnsi="Arial" w:cs="Arial"/>
          <w:sz w:val="20"/>
          <w:szCs w:val="20"/>
        </w:rPr>
        <w:t xml:space="preserve"> </w:t>
      </w:r>
      <w:r w:rsidR="007E54CC" w:rsidRPr="002976FA">
        <w:rPr>
          <w:rFonts w:ascii="Arial" w:hAnsi="Arial" w:cs="Arial"/>
          <w:sz w:val="20"/>
          <w:szCs w:val="20"/>
        </w:rPr>
        <w:t>plnění</w:t>
      </w:r>
      <w:r w:rsidR="00623BBF">
        <w:rPr>
          <w:rFonts w:ascii="Arial" w:hAnsi="Arial" w:cs="Arial"/>
          <w:sz w:val="20"/>
          <w:szCs w:val="20"/>
        </w:rPr>
        <w:t xml:space="preserve"> </w:t>
      </w:r>
      <w:r w:rsidR="007E54CC" w:rsidRPr="002976FA">
        <w:rPr>
          <w:rFonts w:ascii="Arial" w:hAnsi="Arial" w:cs="Arial"/>
          <w:sz w:val="20"/>
          <w:szCs w:val="20"/>
        </w:rPr>
        <w:t xml:space="preserve">po celou dobu účinnosti této </w:t>
      </w:r>
      <w:r w:rsidR="00BB4658" w:rsidRPr="002976FA">
        <w:rPr>
          <w:rFonts w:ascii="Arial" w:hAnsi="Arial" w:cs="Arial"/>
          <w:sz w:val="20"/>
          <w:szCs w:val="20"/>
        </w:rPr>
        <w:t>S</w:t>
      </w:r>
      <w:r w:rsidR="007E54CC" w:rsidRPr="002976FA">
        <w:rPr>
          <w:rFonts w:ascii="Arial" w:hAnsi="Arial" w:cs="Arial"/>
          <w:sz w:val="20"/>
          <w:szCs w:val="20"/>
        </w:rPr>
        <w:t xml:space="preserve">mlouvy za </w:t>
      </w:r>
      <w:r w:rsidR="00A441EA">
        <w:rPr>
          <w:rFonts w:ascii="Arial" w:hAnsi="Arial" w:cs="Arial"/>
          <w:sz w:val="20"/>
          <w:szCs w:val="20"/>
        </w:rPr>
        <w:t xml:space="preserve">jednotkové </w:t>
      </w:r>
      <w:r w:rsidR="007E54CC" w:rsidRPr="002976FA">
        <w:rPr>
          <w:rFonts w:ascii="Arial" w:hAnsi="Arial" w:cs="Arial"/>
          <w:sz w:val="20"/>
          <w:szCs w:val="20"/>
        </w:rPr>
        <w:t>ceny</w:t>
      </w:r>
      <w:r w:rsidR="00BD0EB9" w:rsidRPr="002976FA">
        <w:rPr>
          <w:rFonts w:ascii="Arial" w:hAnsi="Arial" w:cs="Arial"/>
          <w:sz w:val="20"/>
          <w:szCs w:val="20"/>
        </w:rPr>
        <w:t>,</w:t>
      </w:r>
      <w:r w:rsidR="007E54CC" w:rsidRPr="002976FA">
        <w:rPr>
          <w:rFonts w:ascii="Arial" w:hAnsi="Arial" w:cs="Arial"/>
          <w:sz w:val="20"/>
          <w:szCs w:val="20"/>
        </w:rPr>
        <w:t xml:space="preserve"> které jsou uvedeny v Příloze č. </w:t>
      </w:r>
      <w:r w:rsidR="007E56B2" w:rsidRPr="002976FA">
        <w:rPr>
          <w:rFonts w:ascii="Arial" w:hAnsi="Arial" w:cs="Arial"/>
          <w:sz w:val="20"/>
          <w:szCs w:val="20"/>
        </w:rPr>
        <w:t>1</w:t>
      </w:r>
      <w:r w:rsidR="007E54CC" w:rsidRPr="002976FA">
        <w:rPr>
          <w:rFonts w:ascii="Arial" w:hAnsi="Arial" w:cs="Arial"/>
          <w:sz w:val="20"/>
          <w:szCs w:val="20"/>
        </w:rPr>
        <w:t xml:space="preserve"> této </w:t>
      </w:r>
      <w:r w:rsidR="00BB4658" w:rsidRPr="002976FA">
        <w:rPr>
          <w:rFonts w:ascii="Arial" w:hAnsi="Arial" w:cs="Arial"/>
          <w:sz w:val="20"/>
          <w:szCs w:val="20"/>
        </w:rPr>
        <w:t>S</w:t>
      </w:r>
      <w:r w:rsidR="007E54CC" w:rsidRPr="002976FA">
        <w:rPr>
          <w:rFonts w:ascii="Arial" w:hAnsi="Arial" w:cs="Arial"/>
          <w:sz w:val="20"/>
          <w:szCs w:val="20"/>
        </w:rPr>
        <w:t>mlouvy.</w:t>
      </w:r>
    </w:p>
    <w:p w:rsidR="005521CC" w:rsidRDefault="002F11A3" w:rsidP="00981D31">
      <w:pPr>
        <w:widowControl w:val="0"/>
        <w:numPr>
          <w:ilvl w:val="0"/>
          <w:numId w:val="7"/>
        </w:numPr>
        <w:spacing w:after="120" w:line="280" w:lineRule="atLeast"/>
        <w:ind w:left="425" w:hanging="425"/>
        <w:jc w:val="both"/>
        <w:rPr>
          <w:rFonts w:ascii="Arial" w:hAnsi="Arial" w:cs="Arial"/>
          <w:sz w:val="20"/>
          <w:szCs w:val="20"/>
        </w:rPr>
      </w:pPr>
      <w:r w:rsidRPr="002976FA">
        <w:rPr>
          <w:rFonts w:ascii="Arial" w:hAnsi="Arial" w:cs="Arial"/>
          <w:sz w:val="20"/>
          <w:szCs w:val="20"/>
        </w:rPr>
        <w:t>J</w:t>
      </w:r>
      <w:r w:rsidR="00E65C79" w:rsidRPr="002976FA">
        <w:rPr>
          <w:rFonts w:ascii="Arial" w:hAnsi="Arial" w:cs="Arial"/>
          <w:sz w:val="20"/>
          <w:szCs w:val="20"/>
        </w:rPr>
        <w:t>ednotkov</w:t>
      </w:r>
      <w:r w:rsidRPr="002976FA">
        <w:rPr>
          <w:rFonts w:ascii="Arial" w:hAnsi="Arial" w:cs="Arial"/>
          <w:sz w:val="20"/>
          <w:szCs w:val="20"/>
        </w:rPr>
        <w:t>é</w:t>
      </w:r>
      <w:r w:rsidR="00E65C79" w:rsidRPr="002976FA">
        <w:rPr>
          <w:rFonts w:ascii="Arial" w:hAnsi="Arial" w:cs="Arial"/>
          <w:sz w:val="20"/>
          <w:szCs w:val="20"/>
        </w:rPr>
        <w:t xml:space="preserve"> cen</w:t>
      </w:r>
      <w:r w:rsidRPr="002976FA">
        <w:rPr>
          <w:rFonts w:ascii="Arial" w:hAnsi="Arial" w:cs="Arial"/>
          <w:sz w:val="20"/>
          <w:szCs w:val="20"/>
        </w:rPr>
        <w:t>y</w:t>
      </w:r>
      <w:r w:rsidR="00E65C79" w:rsidRPr="002976FA">
        <w:rPr>
          <w:rFonts w:ascii="Arial" w:hAnsi="Arial" w:cs="Arial"/>
          <w:sz w:val="20"/>
          <w:szCs w:val="20"/>
        </w:rPr>
        <w:t xml:space="preserve"> </w:t>
      </w:r>
      <w:r w:rsidR="00A518A1" w:rsidRPr="002976FA">
        <w:rPr>
          <w:rFonts w:ascii="Arial" w:hAnsi="Arial" w:cs="Arial"/>
          <w:sz w:val="20"/>
          <w:szCs w:val="20"/>
        </w:rPr>
        <w:t>zahrnují i související plnění</w:t>
      </w:r>
      <w:r w:rsidR="00E65C79" w:rsidRPr="002976FA">
        <w:rPr>
          <w:rFonts w:ascii="Arial" w:hAnsi="Arial" w:cs="Arial"/>
          <w:sz w:val="20"/>
          <w:szCs w:val="20"/>
        </w:rPr>
        <w:t xml:space="preserve">, které v Zadávací dokumentaci </w:t>
      </w:r>
      <w:r w:rsidR="007C7180">
        <w:rPr>
          <w:rFonts w:ascii="Arial" w:hAnsi="Arial" w:cs="Arial"/>
          <w:sz w:val="20"/>
          <w:szCs w:val="20"/>
        </w:rPr>
        <w:t xml:space="preserve">předmětné veřejné zakázky </w:t>
      </w:r>
      <w:r w:rsidR="00E65C79" w:rsidRPr="002976FA">
        <w:rPr>
          <w:rFonts w:ascii="Arial" w:hAnsi="Arial" w:cs="Arial"/>
          <w:sz w:val="20"/>
          <w:szCs w:val="20"/>
        </w:rPr>
        <w:t xml:space="preserve">nebo v této </w:t>
      </w:r>
      <w:r w:rsidR="00BB4658" w:rsidRPr="002976FA">
        <w:rPr>
          <w:rFonts w:ascii="Arial" w:hAnsi="Arial" w:cs="Arial"/>
          <w:sz w:val="20"/>
          <w:szCs w:val="20"/>
        </w:rPr>
        <w:t>S</w:t>
      </w:r>
      <w:r w:rsidR="00E65C79" w:rsidRPr="002976FA">
        <w:rPr>
          <w:rFonts w:ascii="Arial" w:hAnsi="Arial" w:cs="Arial"/>
          <w:sz w:val="20"/>
          <w:szCs w:val="20"/>
        </w:rPr>
        <w:t>mlouvě ne</w:t>
      </w:r>
      <w:r w:rsidR="00A518A1" w:rsidRPr="002976FA">
        <w:rPr>
          <w:rFonts w:ascii="Arial" w:hAnsi="Arial" w:cs="Arial"/>
          <w:sz w:val="20"/>
          <w:szCs w:val="20"/>
        </w:rPr>
        <w:t>ní</w:t>
      </w:r>
      <w:r w:rsidR="00E65C79" w:rsidRPr="002976FA">
        <w:rPr>
          <w:rFonts w:ascii="Arial" w:hAnsi="Arial" w:cs="Arial"/>
          <w:sz w:val="20"/>
          <w:szCs w:val="20"/>
        </w:rPr>
        <w:t xml:space="preserve"> výslovně uveden</w:t>
      </w:r>
      <w:r w:rsidR="00A518A1" w:rsidRPr="002976FA">
        <w:rPr>
          <w:rFonts w:ascii="Arial" w:hAnsi="Arial" w:cs="Arial"/>
          <w:sz w:val="20"/>
          <w:szCs w:val="20"/>
        </w:rPr>
        <w:t>o</w:t>
      </w:r>
      <w:r w:rsidR="00E65C79" w:rsidRPr="002976FA">
        <w:rPr>
          <w:rFonts w:ascii="Arial" w:hAnsi="Arial" w:cs="Arial"/>
          <w:sz w:val="20"/>
          <w:szCs w:val="20"/>
        </w:rPr>
        <w:t xml:space="preserve">, ale </w:t>
      </w:r>
      <w:r w:rsidR="00AF2E8F" w:rsidRPr="002976FA">
        <w:rPr>
          <w:rFonts w:ascii="Arial" w:hAnsi="Arial" w:cs="Arial"/>
          <w:sz w:val="20"/>
          <w:szCs w:val="20"/>
        </w:rPr>
        <w:t>Poskytovatel</w:t>
      </w:r>
      <w:r w:rsidR="00E65C79" w:rsidRPr="002976FA">
        <w:rPr>
          <w:rFonts w:ascii="Arial" w:hAnsi="Arial" w:cs="Arial"/>
          <w:sz w:val="20"/>
          <w:szCs w:val="20"/>
        </w:rPr>
        <w:t xml:space="preserve"> jakožto odborník o nich ví</w:t>
      </w:r>
      <w:r w:rsidR="009A38FC">
        <w:rPr>
          <w:rFonts w:ascii="Arial" w:hAnsi="Arial" w:cs="Arial"/>
          <w:sz w:val="20"/>
          <w:szCs w:val="20"/>
        </w:rPr>
        <w:t> </w:t>
      </w:r>
      <w:r w:rsidR="00E65C79" w:rsidRPr="002976FA">
        <w:rPr>
          <w:rFonts w:ascii="Arial" w:hAnsi="Arial" w:cs="Arial"/>
          <w:sz w:val="20"/>
          <w:szCs w:val="20"/>
        </w:rPr>
        <w:t xml:space="preserve">nebo má vědět, že jsou nezbytné pro řádné poskytnutí plnění. Na eventuální dodatečné vícenáklady a/nebo požadavky </w:t>
      </w:r>
      <w:r w:rsidR="00AF2E8F" w:rsidRPr="002976FA">
        <w:rPr>
          <w:rFonts w:ascii="Arial" w:hAnsi="Arial" w:cs="Arial"/>
          <w:sz w:val="20"/>
          <w:szCs w:val="20"/>
        </w:rPr>
        <w:t>Poskytovatel</w:t>
      </w:r>
      <w:r w:rsidR="00E65C79" w:rsidRPr="002976FA">
        <w:rPr>
          <w:rFonts w:ascii="Arial" w:hAnsi="Arial" w:cs="Arial"/>
          <w:sz w:val="20"/>
          <w:szCs w:val="20"/>
        </w:rPr>
        <w:t xml:space="preserve">e zejména na úhradu víceprací a/nebo úhrady spojené s pohybem cen, pohybem měnových kurzů a podobně nebude brán zřetel a </w:t>
      </w:r>
      <w:r w:rsidR="00AF2E8F" w:rsidRPr="002976FA">
        <w:rPr>
          <w:rFonts w:ascii="Arial" w:hAnsi="Arial" w:cs="Arial"/>
          <w:sz w:val="20"/>
          <w:szCs w:val="20"/>
        </w:rPr>
        <w:t>Poskytovatel</w:t>
      </w:r>
      <w:r w:rsidR="00E65C79" w:rsidRPr="002976FA">
        <w:rPr>
          <w:rFonts w:ascii="Arial" w:hAnsi="Arial" w:cs="Arial"/>
          <w:sz w:val="20"/>
          <w:szCs w:val="20"/>
        </w:rPr>
        <w:t xml:space="preserve"> nemá právo na jejich úhradu. S tím </w:t>
      </w:r>
      <w:r w:rsidR="00AF2E8F" w:rsidRPr="002976FA">
        <w:rPr>
          <w:rFonts w:ascii="Arial" w:hAnsi="Arial" w:cs="Arial"/>
          <w:sz w:val="20"/>
          <w:szCs w:val="20"/>
        </w:rPr>
        <w:t>Poskytovatel</w:t>
      </w:r>
      <w:r w:rsidR="00E65C79" w:rsidRPr="002976FA">
        <w:rPr>
          <w:rFonts w:ascii="Arial" w:hAnsi="Arial" w:cs="Arial"/>
          <w:sz w:val="20"/>
          <w:szCs w:val="20"/>
        </w:rPr>
        <w:t xml:space="preserve"> projevuje svůj výslovný a bezvýhradný souhlas</w:t>
      </w:r>
      <w:r w:rsidR="003D0A3D" w:rsidRPr="002976FA">
        <w:rPr>
          <w:rFonts w:ascii="Arial" w:hAnsi="Arial" w:cs="Arial"/>
          <w:sz w:val="20"/>
          <w:szCs w:val="20"/>
        </w:rPr>
        <w:t>.</w:t>
      </w:r>
    </w:p>
    <w:p w:rsidR="002976FA" w:rsidRDefault="002976FA" w:rsidP="00981D31">
      <w:pPr>
        <w:widowControl w:val="0"/>
        <w:numPr>
          <w:ilvl w:val="0"/>
          <w:numId w:val="7"/>
        </w:numPr>
        <w:spacing w:after="120" w:line="280" w:lineRule="atLeast"/>
        <w:ind w:left="425" w:hanging="425"/>
        <w:jc w:val="both"/>
        <w:rPr>
          <w:rFonts w:ascii="Arial" w:hAnsi="Arial" w:cs="Arial"/>
          <w:sz w:val="20"/>
          <w:szCs w:val="20"/>
        </w:rPr>
      </w:pPr>
      <w:r w:rsidRPr="000B726B" w:rsidDel="00E107A0">
        <w:rPr>
          <w:rFonts w:ascii="Arial" w:hAnsi="Arial" w:cs="Arial"/>
          <w:sz w:val="20"/>
          <w:szCs w:val="20"/>
        </w:rPr>
        <w:t>K</w:t>
      </w:r>
      <w:r w:rsidR="00FA7F69">
        <w:rPr>
          <w:rFonts w:ascii="Arial" w:hAnsi="Arial" w:cs="Arial"/>
          <w:sz w:val="20"/>
          <w:szCs w:val="20"/>
        </w:rPr>
        <w:t> účtovaným</w:t>
      </w:r>
      <w:r w:rsidRPr="000B726B">
        <w:rPr>
          <w:rFonts w:ascii="Arial" w:hAnsi="Arial" w:cs="Arial"/>
          <w:sz w:val="20"/>
          <w:szCs w:val="20"/>
        </w:rPr>
        <w:t xml:space="preserve"> </w:t>
      </w:r>
      <w:r w:rsidR="00FA7F69">
        <w:rPr>
          <w:rFonts w:ascii="Arial" w:hAnsi="Arial" w:cs="Arial"/>
          <w:sz w:val="20"/>
          <w:szCs w:val="20"/>
        </w:rPr>
        <w:t>cenám</w:t>
      </w:r>
      <w:r w:rsidRPr="000B726B" w:rsidDel="00E107A0">
        <w:rPr>
          <w:rFonts w:ascii="Arial" w:hAnsi="Arial" w:cs="Arial"/>
          <w:sz w:val="20"/>
          <w:szCs w:val="20"/>
        </w:rPr>
        <w:t xml:space="preserve"> plnění </w:t>
      </w:r>
      <w:r w:rsidRPr="000B726B">
        <w:rPr>
          <w:rFonts w:ascii="Arial" w:hAnsi="Arial" w:cs="Arial"/>
          <w:sz w:val="20"/>
          <w:szCs w:val="20"/>
        </w:rPr>
        <w:t xml:space="preserve">bez DPH </w:t>
      </w:r>
      <w:r w:rsidRPr="000B726B" w:rsidDel="00E107A0">
        <w:rPr>
          <w:rFonts w:ascii="Arial" w:hAnsi="Arial" w:cs="Arial"/>
          <w:sz w:val="20"/>
          <w:szCs w:val="20"/>
        </w:rPr>
        <w:t xml:space="preserve">bude Poskytovatelem </w:t>
      </w:r>
      <w:r w:rsidRPr="000B726B">
        <w:rPr>
          <w:rFonts w:ascii="Arial" w:hAnsi="Arial" w:cs="Arial"/>
          <w:sz w:val="20"/>
          <w:szCs w:val="20"/>
        </w:rPr>
        <w:t xml:space="preserve">vždy </w:t>
      </w:r>
      <w:r w:rsidRPr="000B726B" w:rsidDel="00E107A0">
        <w:rPr>
          <w:rFonts w:ascii="Arial" w:hAnsi="Arial" w:cs="Arial"/>
          <w:sz w:val="20"/>
          <w:szCs w:val="20"/>
        </w:rPr>
        <w:t xml:space="preserve">účtována daň z přidané hodnoty ve výši </w:t>
      </w:r>
      <w:r w:rsidRPr="000B726B">
        <w:rPr>
          <w:rFonts w:ascii="Arial" w:hAnsi="Arial" w:cs="Arial"/>
          <w:sz w:val="20"/>
          <w:szCs w:val="20"/>
        </w:rPr>
        <w:t xml:space="preserve">vypočtené dle sazby DPH </w:t>
      </w:r>
      <w:r w:rsidRPr="000B726B" w:rsidDel="00E107A0">
        <w:rPr>
          <w:rFonts w:ascii="Arial" w:hAnsi="Arial" w:cs="Arial"/>
          <w:sz w:val="20"/>
          <w:szCs w:val="20"/>
        </w:rPr>
        <w:t xml:space="preserve">stanovené příslušnými právními předpisy </w:t>
      </w:r>
      <w:r w:rsidRPr="000B726B">
        <w:rPr>
          <w:rFonts w:ascii="Arial" w:hAnsi="Arial" w:cs="Arial"/>
          <w:sz w:val="20"/>
          <w:szCs w:val="20"/>
        </w:rPr>
        <w:t>platnými a účinnými</w:t>
      </w:r>
      <w:r w:rsidRPr="000B726B" w:rsidDel="00E107A0">
        <w:rPr>
          <w:rFonts w:ascii="Arial" w:hAnsi="Arial" w:cs="Arial"/>
          <w:sz w:val="20"/>
          <w:szCs w:val="20"/>
        </w:rPr>
        <w:t xml:space="preserve"> ke dni uskutečnění </w:t>
      </w:r>
      <w:r w:rsidRPr="000B726B">
        <w:rPr>
          <w:rFonts w:ascii="Arial" w:hAnsi="Arial" w:cs="Arial"/>
          <w:sz w:val="20"/>
          <w:szCs w:val="20"/>
        </w:rPr>
        <w:t xml:space="preserve">příslušného </w:t>
      </w:r>
      <w:r w:rsidRPr="000B726B" w:rsidDel="00E107A0">
        <w:rPr>
          <w:rFonts w:ascii="Arial" w:hAnsi="Arial" w:cs="Arial"/>
          <w:sz w:val="20"/>
          <w:szCs w:val="20"/>
        </w:rPr>
        <w:t>zdanitelného plnění. Za správnost stanovení sazby DPH a</w:t>
      </w:r>
      <w:r w:rsidR="009A38FC">
        <w:rPr>
          <w:rFonts w:ascii="Arial" w:hAnsi="Arial" w:cs="Arial"/>
          <w:sz w:val="20"/>
          <w:szCs w:val="20"/>
        </w:rPr>
        <w:t> </w:t>
      </w:r>
      <w:r w:rsidRPr="000B726B" w:rsidDel="00E107A0">
        <w:rPr>
          <w:rFonts w:ascii="Arial" w:hAnsi="Arial" w:cs="Arial"/>
          <w:sz w:val="20"/>
          <w:szCs w:val="20"/>
        </w:rPr>
        <w:t>vyčíslení výše DPH odpovídá Poskytovatel</w:t>
      </w:r>
      <w:r w:rsidR="0049249F">
        <w:rPr>
          <w:rFonts w:ascii="Arial" w:hAnsi="Arial" w:cs="Arial"/>
          <w:sz w:val="20"/>
          <w:szCs w:val="20"/>
        </w:rPr>
        <w:t>.</w:t>
      </w:r>
    </w:p>
    <w:p w:rsidR="00FC7AB8" w:rsidRPr="002976FA" w:rsidRDefault="00FC7AB8" w:rsidP="00FC7AB8">
      <w:pPr>
        <w:widowControl w:val="0"/>
        <w:spacing w:after="120"/>
        <w:ind w:left="425"/>
        <w:jc w:val="both"/>
        <w:rPr>
          <w:rFonts w:ascii="Arial" w:hAnsi="Arial" w:cs="Arial"/>
          <w:sz w:val="20"/>
          <w:szCs w:val="20"/>
        </w:rPr>
      </w:pPr>
    </w:p>
    <w:p w:rsidR="00523C5B" w:rsidRPr="007C43CC" w:rsidRDefault="00225498" w:rsidP="00FC7AB8">
      <w:pPr>
        <w:spacing w:after="120"/>
        <w:jc w:val="center"/>
        <w:outlineLvl w:val="0"/>
        <w:rPr>
          <w:rFonts w:ascii="Arial" w:hAnsi="Arial" w:cs="Arial"/>
          <w:b/>
          <w:bCs/>
          <w:sz w:val="20"/>
          <w:szCs w:val="20"/>
        </w:rPr>
      </w:pPr>
      <w:r w:rsidRPr="007C43CC">
        <w:rPr>
          <w:rFonts w:ascii="Arial" w:hAnsi="Arial" w:cs="Arial"/>
          <w:b/>
          <w:bCs/>
          <w:sz w:val="20"/>
          <w:szCs w:val="20"/>
        </w:rPr>
        <w:t>Článek V</w:t>
      </w:r>
      <w:r w:rsidR="00F53ACA" w:rsidRPr="007C43CC">
        <w:rPr>
          <w:rFonts w:ascii="Arial" w:hAnsi="Arial" w:cs="Arial"/>
          <w:b/>
          <w:bCs/>
          <w:sz w:val="20"/>
          <w:szCs w:val="20"/>
        </w:rPr>
        <w:t>I</w:t>
      </w:r>
      <w:r w:rsidR="007659AA" w:rsidRPr="007C43CC">
        <w:rPr>
          <w:rFonts w:ascii="Arial" w:hAnsi="Arial" w:cs="Arial"/>
          <w:b/>
          <w:bCs/>
          <w:sz w:val="20"/>
          <w:szCs w:val="20"/>
        </w:rPr>
        <w:t>.</w:t>
      </w:r>
      <w:r w:rsidR="007C43CC">
        <w:rPr>
          <w:rFonts w:ascii="Arial" w:hAnsi="Arial" w:cs="Arial"/>
          <w:b/>
          <w:bCs/>
          <w:sz w:val="20"/>
          <w:szCs w:val="20"/>
        </w:rPr>
        <w:t xml:space="preserve"> </w:t>
      </w:r>
      <w:r w:rsidR="00852C59" w:rsidRPr="007C43CC">
        <w:rPr>
          <w:rFonts w:ascii="Arial" w:hAnsi="Arial" w:cs="Arial"/>
          <w:b/>
          <w:bCs/>
          <w:sz w:val="20"/>
          <w:szCs w:val="20"/>
        </w:rPr>
        <w:t>Fakturační a platební podmínky</w:t>
      </w:r>
    </w:p>
    <w:p w:rsidR="00523C5B" w:rsidRPr="00523C5B" w:rsidRDefault="00523C5B" w:rsidP="00981D31">
      <w:pPr>
        <w:pStyle w:val="Odstavecseseznamem"/>
        <w:numPr>
          <w:ilvl w:val="0"/>
          <w:numId w:val="25"/>
        </w:numPr>
        <w:spacing w:after="120" w:line="280" w:lineRule="atLeast"/>
        <w:ind w:left="426" w:hanging="426"/>
        <w:jc w:val="both"/>
        <w:outlineLvl w:val="0"/>
        <w:rPr>
          <w:rFonts w:ascii="Arial" w:hAnsi="Arial" w:cs="Arial"/>
          <w:sz w:val="20"/>
          <w:szCs w:val="20"/>
        </w:rPr>
      </w:pPr>
      <w:r w:rsidRPr="00523C5B">
        <w:rPr>
          <w:rFonts w:ascii="Arial" w:hAnsi="Arial" w:cs="Arial"/>
          <w:sz w:val="20"/>
          <w:szCs w:val="20"/>
        </w:rPr>
        <w:t>Úhrada za plnění, poskytnutá podle této Smlouvy bude prováděna bezhotovostním převodem na bankovní účet Poskytovatele, uvedený v záhlaví této Smlouvy, a to na základě daňových dokladů – f</w:t>
      </w:r>
      <w:r w:rsidR="007E2182">
        <w:rPr>
          <w:rFonts w:ascii="Arial" w:hAnsi="Arial" w:cs="Arial"/>
          <w:sz w:val="20"/>
          <w:szCs w:val="20"/>
        </w:rPr>
        <w:t xml:space="preserve">aktur vystavených Poskytovatelem </w:t>
      </w:r>
      <w:r w:rsidRPr="00523C5B">
        <w:rPr>
          <w:rFonts w:ascii="Arial" w:hAnsi="Arial" w:cs="Arial"/>
          <w:sz w:val="20"/>
          <w:szCs w:val="20"/>
        </w:rPr>
        <w:t>a doručených VZP ČR.</w:t>
      </w:r>
    </w:p>
    <w:p w:rsidR="007C43CC" w:rsidRDefault="007C43CC" w:rsidP="00981D31">
      <w:pPr>
        <w:widowControl w:val="0"/>
        <w:numPr>
          <w:ilvl w:val="0"/>
          <w:numId w:val="25"/>
        </w:numPr>
        <w:spacing w:after="120" w:line="280" w:lineRule="atLeast"/>
        <w:ind w:left="426" w:hanging="426"/>
        <w:jc w:val="both"/>
        <w:rPr>
          <w:rFonts w:ascii="Arial" w:hAnsi="Arial" w:cs="Arial"/>
          <w:sz w:val="20"/>
          <w:szCs w:val="20"/>
        </w:rPr>
      </w:pPr>
      <w:r w:rsidRPr="000B726B">
        <w:rPr>
          <w:rFonts w:ascii="Arial" w:hAnsi="Arial" w:cs="Arial"/>
          <w:sz w:val="20"/>
          <w:szCs w:val="20"/>
        </w:rPr>
        <w:t xml:space="preserve">Úhrada za </w:t>
      </w:r>
      <w:r w:rsidR="00234493" w:rsidRPr="000B726B">
        <w:rPr>
          <w:rFonts w:ascii="Arial" w:hAnsi="Arial" w:cs="Arial"/>
          <w:sz w:val="20"/>
          <w:szCs w:val="20"/>
        </w:rPr>
        <w:t xml:space="preserve">plnění </w:t>
      </w:r>
      <w:r w:rsidRPr="000B726B">
        <w:rPr>
          <w:rFonts w:ascii="Arial" w:hAnsi="Arial" w:cs="Arial"/>
          <w:sz w:val="20"/>
          <w:szCs w:val="20"/>
        </w:rPr>
        <w:t xml:space="preserve">poskytnutá dle této Smlouvy bude prováděna v české měně. </w:t>
      </w:r>
    </w:p>
    <w:p w:rsidR="00750B5E" w:rsidRDefault="00750B5E" w:rsidP="00981D31">
      <w:pPr>
        <w:widowControl w:val="0"/>
        <w:numPr>
          <w:ilvl w:val="0"/>
          <w:numId w:val="25"/>
        </w:numPr>
        <w:spacing w:after="120" w:line="280" w:lineRule="atLeast"/>
        <w:ind w:left="426" w:hanging="426"/>
        <w:jc w:val="both"/>
        <w:rPr>
          <w:rFonts w:ascii="Arial" w:hAnsi="Arial" w:cs="Arial"/>
          <w:sz w:val="20"/>
          <w:szCs w:val="20"/>
        </w:rPr>
      </w:pPr>
      <w:r w:rsidRPr="007C43CC">
        <w:rPr>
          <w:rFonts w:ascii="Arial" w:hAnsi="Arial" w:cs="Arial"/>
          <w:sz w:val="20"/>
          <w:szCs w:val="20"/>
        </w:rPr>
        <w:t>Cena za plnění poskytnuté podle této Smlouvy bude hrazena takto:</w:t>
      </w:r>
    </w:p>
    <w:p w:rsidR="00750B5E" w:rsidRPr="00750B5E" w:rsidRDefault="00750B5E" w:rsidP="00981D31">
      <w:pPr>
        <w:pStyle w:val="Odstavecseseznamem"/>
        <w:widowControl w:val="0"/>
        <w:numPr>
          <w:ilvl w:val="0"/>
          <w:numId w:val="28"/>
        </w:numPr>
        <w:spacing w:after="120" w:line="280" w:lineRule="atLeast"/>
        <w:jc w:val="both"/>
        <w:rPr>
          <w:rFonts w:ascii="Arial" w:hAnsi="Arial" w:cs="Arial"/>
          <w:sz w:val="20"/>
          <w:szCs w:val="20"/>
        </w:rPr>
      </w:pPr>
      <w:r w:rsidRPr="00750B5E">
        <w:rPr>
          <w:rFonts w:ascii="Arial" w:hAnsi="Arial" w:cs="Arial"/>
          <w:sz w:val="20"/>
          <w:szCs w:val="20"/>
        </w:rPr>
        <w:t>Celková cena za dílčí plnění podle čl. II., odst. 1., písm. a), b), c)</w:t>
      </w:r>
      <w:r w:rsidR="00394044">
        <w:rPr>
          <w:rFonts w:ascii="Arial" w:hAnsi="Arial" w:cs="Arial"/>
          <w:sz w:val="20"/>
          <w:szCs w:val="20"/>
        </w:rPr>
        <w:t>, d)</w:t>
      </w:r>
      <w:r w:rsidRPr="00750B5E">
        <w:rPr>
          <w:rFonts w:ascii="Arial" w:hAnsi="Arial" w:cs="Arial"/>
          <w:sz w:val="20"/>
          <w:szCs w:val="20"/>
        </w:rPr>
        <w:t xml:space="preserve"> a </w:t>
      </w:r>
      <w:r w:rsidR="00394044">
        <w:rPr>
          <w:rFonts w:ascii="Arial" w:hAnsi="Arial" w:cs="Arial"/>
          <w:sz w:val="20"/>
          <w:szCs w:val="20"/>
        </w:rPr>
        <w:t>j</w:t>
      </w:r>
      <w:r w:rsidRPr="00750B5E">
        <w:rPr>
          <w:rFonts w:ascii="Arial" w:hAnsi="Arial" w:cs="Arial"/>
          <w:sz w:val="20"/>
          <w:szCs w:val="20"/>
        </w:rPr>
        <w:t>) této Smlouvy (</w:t>
      </w:r>
      <w:r w:rsidR="009E4CB4">
        <w:rPr>
          <w:rFonts w:ascii="Arial" w:hAnsi="Arial" w:cs="Arial"/>
          <w:b/>
          <w:sz w:val="20"/>
          <w:szCs w:val="20"/>
        </w:rPr>
        <w:t>I</w:t>
      </w:r>
      <w:r w:rsidRPr="00750B5E">
        <w:rPr>
          <w:rFonts w:ascii="Arial" w:hAnsi="Arial" w:cs="Arial"/>
          <w:b/>
          <w:sz w:val="20"/>
          <w:szCs w:val="20"/>
        </w:rPr>
        <w:t>niciační nákup</w:t>
      </w:r>
      <w:r w:rsidRPr="00750B5E">
        <w:rPr>
          <w:rFonts w:ascii="Arial" w:hAnsi="Arial" w:cs="Arial"/>
          <w:sz w:val="20"/>
          <w:szCs w:val="20"/>
        </w:rPr>
        <w:t xml:space="preserve">) bude </w:t>
      </w:r>
      <w:r w:rsidR="007A6BAE" w:rsidRPr="007544FE">
        <w:rPr>
          <w:rFonts w:ascii="Arial" w:hAnsi="Arial" w:cs="Arial"/>
          <w:sz w:val="20"/>
          <w:szCs w:val="20"/>
        </w:rPr>
        <w:t xml:space="preserve">fakturována </w:t>
      </w:r>
      <w:r w:rsidRPr="007544FE">
        <w:rPr>
          <w:rFonts w:ascii="Arial" w:hAnsi="Arial" w:cs="Arial"/>
          <w:sz w:val="20"/>
          <w:szCs w:val="20"/>
        </w:rPr>
        <w:t>v souladu s platebním kalendářem, obsaženém v</w:t>
      </w:r>
      <w:r w:rsidR="003707B4" w:rsidRPr="007544FE">
        <w:rPr>
          <w:rFonts w:ascii="Arial" w:hAnsi="Arial" w:cs="Arial"/>
          <w:sz w:val="20"/>
          <w:szCs w:val="20"/>
        </w:rPr>
        <w:t> následující</w:t>
      </w:r>
      <w:r w:rsidR="003707B4">
        <w:rPr>
          <w:rFonts w:ascii="Arial" w:hAnsi="Arial" w:cs="Arial"/>
          <w:sz w:val="20"/>
          <w:szCs w:val="20"/>
        </w:rPr>
        <w:t xml:space="preserve"> tabulce</w:t>
      </w:r>
      <w:r w:rsidRPr="00750B5E">
        <w:rPr>
          <w:rFonts w:ascii="Arial" w:hAnsi="Arial" w:cs="Arial"/>
          <w:sz w:val="20"/>
          <w:szCs w:val="20"/>
        </w:rPr>
        <w:t>:</w:t>
      </w:r>
    </w:p>
    <w:tbl>
      <w:tblPr>
        <w:tblW w:w="9057" w:type="dxa"/>
        <w:tblInd w:w="55" w:type="dxa"/>
        <w:tblCellMar>
          <w:left w:w="70" w:type="dxa"/>
          <w:right w:w="70" w:type="dxa"/>
        </w:tblCellMar>
        <w:tblLook w:val="04A0" w:firstRow="1" w:lastRow="0" w:firstColumn="1" w:lastColumn="0" w:noHBand="0" w:noVBand="1"/>
      </w:tblPr>
      <w:tblGrid>
        <w:gridCol w:w="4410"/>
        <w:gridCol w:w="1559"/>
        <w:gridCol w:w="1559"/>
        <w:gridCol w:w="1529"/>
      </w:tblGrid>
      <w:tr w:rsidR="00370D5C" w:rsidTr="003F2F2E">
        <w:trPr>
          <w:trHeight w:val="315"/>
        </w:trPr>
        <w:tc>
          <w:tcPr>
            <w:tcW w:w="44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70D5C" w:rsidRDefault="00370D5C">
            <w:pPr>
              <w:rPr>
                <w:rFonts w:ascii="Arial" w:hAnsi="Arial" w:cs="Arial"/>
                <w:b/>
                <w:bCs/>
                <w:color w:val="000000"/>
                <w:sz w:val="20"/>
                <w:szCs w:val="20"/>
              </w:rPr>
            </w:pPr>
            <w:r>
              <w:rPr>
                <w:rFonts w:ascii="Arial" w:hAnsi="Arial" w:cs="Arial"/>
                <w:b/>
                <w:bCs/>
                <w:color w:val="000000"/>
                <w:sz w:val="20"/>
                <w:szCs w:val="20"/>
              </w:rPr>
              <w:t>Položka</w:t>
            </w:r>
            <w:r w:rsidR="00834821">
              <w:rPr>
                <w:rFonts w:ascii="Arial" w:hAnsi="Arial" w:cs="Arial"/>
                <w:b/>
                <w:bCs/>
                <w:color w:val="000000"/>
                <w:sz w:val="20"/>
                <w:szCs w:val="20"/>
              </w:rPr>
              <w:t xml:space="preserve"> </w:t>
            </w:r>
            <w:r w:rsidR="00DD727F">
              <w:rPr>
                <w:rFonts w:ascii="Arial" w:hAnsi="Arial" w:cs="Arial"/>
                <w:b/>
                <w:bCs/>
                <w:color w:val="000000"/>
                <w:sz w:val="20"/>
                <w:szCs w:val="20"/>
              </w:rPr>
              <w:t>/ Datum uskutečnění zdanitelného plnění</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370D5C" w:rsidRDefault="00370D5C">
            <w:pPr>
              <w:jc w:val="right"/>
              <w:rPr>
                <w:rFonts w:ascii="Arial" w:hAnsi="Arial" w:cs="Arial"/>
                <w:b/>
                <w:bCs/>
                <w:color w:val="000000"/>
                <w:sz w:val="20"/>
                <w:szCs w:val="20"/>
              </w:rPr>
            </w:pPr>
            <w:r>
              <w:rPr>
                <w:rFonts w:ascii="Arial" w:hAnsi="Arial" w:cs="Arial"/>
                <w:b/>
                <w:bCs/>
                <w:color w:val="000000"/>
                <w:sz w:val="20"/>
                <w:szCs w:val="20"/>
              </w:rPr>
              <w:t>1.</w:t>
            </w:r>
            <w:r w:rsidR="00834821">
              <w:rPr>
                <w:rFonts w:ascii="Arial" w:hAnsi="Arial" w:cs="Arial"/>
                <w:b/>
                <w:bCs/>
                <w:color w:val="000000"/>
                <w:sz w:val="20"/>
                <w:szCs w:val="20"/>
              </w:rPr>
              <w:t xml:space="preserve"> </w:t>
            </w:r>
            <w:r>
              <w:rPr>
                <w:rFonts w:ascii="Arial" w:hAnsi="Arial" w:cs="Arial"/>
                <w:b/>
                <w:bCs/>
                <w:color w:val="000000"/>
                <w:sz w:val="20"/>
                <w:szCs w:val="20"/>
              </w:rPr>
              <w:t>10.</w:t>
            </w:r>
            <w:r w:rsidR="00834821">
              <w:rPr>
                <w:rFonts w:ascii="Arial" w:hAnsi="Arial" w:cs="Arial"/>
                <w:b/>
                <w:bCs/>
                <w:color w:val="000000"/>
                <w:sz w:val="20"/>
                <w:szCs w:val="20"/>
              </w:rPr>
              <w:t xml:space="preserve"> </w:t>
            </w:r>
            <w:r>
              <w:rPr>
                <w:rFonts w:ascii="Arial" w:hAnsi="Arial" w:cs="Arial"/>
                <w:b/>
                <w:bCs/>
                <w:color w:val="000000"/>
                <w:sz w:val="20"/>
                <w:szCs w:val="20"/>
              </w:rPr>
              <w:t>2019</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370D5C" w:rsidRDefault="00370D5C">
            <w:pPr>
              <w:jc w:val="right"/>
              <w:rPr>
                <w:rFonts w:ascii="Arial" w:hAnsi="Arial" w:cs="Arial"/>
                <w:b/>
                <w:bCs/>
                <w:color w:val="000000"/>
                <w:sz w:val="20"/>
                <w:szCs w:val="20"/>
              </w:rPr>
            </w:pPr>
            <w:r>
              <w:rPr>
                <w:rFonts w:ascii="Arial" w:hAnsi="Arial" w:cs="Arial"/>
                <w:b/>
                <w:bCs/>
                <w:color w:val="000000"/>
                <w:sz w:val="20"/>
                <w:szCs w:val="20"/>
              </w:rPr>
              <w:t>1.</w:t>
            </w:r>
            <w:r w:rsidR="00834821">
              <w:rPr>
                <w:rFonts w:ascii="Arial" w:hAnsi="Arial" w:cs="Arial"/>
                <w:b/>
                <w:bCs/>
                <w:color w:val="000000"/>
                <w:sz w:val="20"/>
                <w:szCs w:val="20"/>
              </w:rPr>
              <w:t xml:space="preserve"> </w:t>
            </w:r>
            <w:r>
              <w:rPr>
                <w:rFonts w:ascii="Arial" w:hAnsi="Arial" w:cs="Arial"/>
                <w:b/>
                <w:bCs/>
                <w:color w:val="000000"/>
                <w:sz w:val="20"/>
                <w:szCs w:val="20"/>
              </w:rPr>
              <w:t>10.</w:t>
            </w:r>
            <w:r w:rsidR="00834821">
              <w:rPr>
                <w:rFonts w:ascii="Arial" w:hAnsi="Arial" w:cs="Arial"/>
                <w:b/>
                <w:bCs/>
                <w:color w:val="000000"/>
                <w:sz w:val="20"/>
                <w:szCs w:val="20"/>
              </w:rPr>
              <w:t xml:space="preserve"> </w:t>
            </w:r>
            <w:r>
              <w:rPr>
                <w:rFonts w:ascii="Arial" w:hAnsi="Arial" w:cs="Arial"/>
                <w:b/>
                <w:bCs/>
                <w:color w:val="000000"/>
                <w:sz w:val="20"/>
                <w:szCs w:val="20"/>
              </w:rPr>
              <w:t>2020</w:t>
            </w:r>
          </w:p>
        </w:tc>
        <w:tc>
          <w:tcPr>
            <w:tcW w:w="1529" w:type="dxa"/>
            <w:tcBorders>
              <w:top w:val="single" w:sz="8" w:space="0" w:color="auto"/>
              <w:left w:val="nil"/>
              <w:bottom w:val="single" w:sz="8" w:space="0" w:color="auto"/>
              <w:right w:val="single" w:sz="8" w:space="0" w:color="auto"/>
            </w:tcBorders>
            <w:shd w:val="clear" w:color="auto" w:fill="auto"/>
            <w:noWrap/>
            <w:vAlign w:val="center"/>
            <w:hideMark/>
          </w:tcPr>
          <w:p w:rsidR="00370D5C" w:rsidRDefault="00370D5C">
            <w:pPr>
              <w:jc w:val="right"/>
              <w:rPr>
                <w:rFonts w:ascii="Arial" w:hAnsi="Arial" w:cs="Arial"/>
                <w:b/>
                <w:bCs/>
                <w:color w:val="000000"/>
                <w:sz w:val="20"/>
                <w:szCs w:val="20"/>
              </w:rPr>
            </w:pPr>
            <w:r>
              <w:rPr>
                <w:rFonts w:ascii="Arial" w:hAnsi="Arial" w:cs="Arial"/>
                <w:b/>
                <w:bCs/>
                <w:color w:val="000000"/>
                <w:sz w:val="20"/>
                <w:szCs w:val="20"/>
              </w:rPr>
              <w:t>1.</w:t>
            </w:r>
            <w:r w:rsidR="00834821">
              <w:rPr>
                <w:rFonts w:ascii="Arial" w:hAnsi="Arial" w:cs="Arial"/>
                <w:b/>
                <w:bCs/>
                <w:color w:val="000000"/>
                <w:sz w:val="20"/>
                <w:szCs w:val="20"/>
              </w:rPr>
              <w:t xml:space="preserve"> </w:t>
            </w:r>
            <w:r>
              <w:rPr>
                <w:rFonts w:ascii="Arial" w:hAnsi="Arial" w:cs="Arial"/>
                <w:b/>
                <w:bCs/>
                <w:color w:val="000000"/>
                <w:sz w:val="20"/>
                <w:szCs w:val="20"/>
              </w:rPr>
              <w:t>10.</w:t>
            </w:r>
            <w:r w:rsidR="00834821">
              <w:rPr>
                <w:rFonts w:ascii="Arial" w:hAnsi="Arial" w:cs="Arial"/>
                <w:b/>
                <w:bCs/>
                <w:color w:val="000000"/>
                <w:sz w:val="20"/>
                <w:szCs w:val="20"/>
              </w:rPr>
              <w:t xml:space="preserve"> </w:t>
            </w:r>
            <w:r>
              <w:rPr>
                <w:rFonts w:ascii="Arial" w:hAnsi="Arial" w:cs="Arial"/>
                <w:b/>
                <w:bCs/>
                <w:color w:val="000000"/>
                <w:sz w:val="20"/>
                <w:szCs w:val="20"/>
              </w:rPr>
              <w:t>2021</w:t>
            </w:r>
          </w:p>
        </w:tc>
      </w:tr>
      <w:tr w:rsidR="00370D5C" w:rsidTr="003F2F2E">
        <w:trPr>
          <w:trHeight w:val="549"/>
        </w:trPr>
        <w:tc>
          <w:tcPr>
            <w:tcW w:w="4410" w:type="dxa"/>
            <w:tcBorders>
              <w:top w:val="nil"/>
              <w:left w:val="single" w:sz="8" w:space="0" w:color="auto"/>
              <w:bottom w:val="single" w:sz="8" w:space="0" w:color="auto"/>
              <w:right w:val="single" w:sz="8" w:space="0" w:color="auto"/>
            </w:tcBorders>
            <w:shd w:val="clear" w:color="auto" w:fill="auto"/>
            <w:vAlign w:val="center"/>
            <w:hideMark/>
          </w:tcPr>
          <w:p w:rsidR="00370D5C" w:rsidRDefault="00370D5C">
            <w:pPr>
              <w:rPr>
                <w:rFonts w:ascii="Arial" w:hAnsi="Arial" w:cs="Arial"/>
                <w:color w:val="000000"/>
                <w:sz w:val="20"/>
                <w:szCs w:val="20"/>
              </w:rPr>
            </w:pPr>
            <w:r>
              <w:rPr>
                <w:rFonts w:ascii="Arial" w:hAnsi="Arial" w:cs="Arial"/>
                <w:color w:val="000000"/>
                <w:sz w:val="20"/>
                <w:szCs w:val="20"/>
              </w:rPr>
              <w:t>Cena za licence /</w:t>
            </w:r>
            <w:r w:rsidR="00144E4C">
              <w:rPr>
                <w:rFonts w:ascii="Arial" w:hAnsi="Arial" w:cs="Arial"/>
                <w:color w:val="000000"/>
                <w:sz w:val="20"/>
                <w:szCs w:val="20"/>
              </w:rPr>
              <w:t xml:space="preserve"> </w:t>
            </w:r>
            <w:r>
              <w:rPr>
                <w:rFonts w:ascii="Arial" w:hAnsi="Arial" w:cs="Arial"/>
                <w:color w:val="000000"/>
                <w:sz w:val="20"/>
                <w:szCs w:val="20"/>
              </w:rPr>
              <w:t>Software Assurance pro MS Produkty – na 3 roční období</w:t>
            </w:r>
          </w:p>
        </w:tc>
        <w:tc>
          <w:tcPr>
            <w:tcW w:w="1559" w:type="dxa"/>
            <w:tcBorders>
              <w:top w:val="nil"/>
              <w:left w:val="nil"/>
              <w:bottom w:val="single" w:sz="8" w:space="0" w:color="auto"/>
              <w:right w:val="single" w:sz="8" w:space="0" w:color="auto"/>
            </w:tcBorders>
            <w:shd w:val="clear" w:color="000000" w:fill="D9D9D9"/>
            <w:noWrap/>
            <w:vAlign w:val="center"/>
            <w:hideMark/>
          </w:tcPr>
          <w:p w:rsidR="00370D5C" w:rsidRDefault="003F2F2E" w:rsidP="003F2F2E">
            <w:pPr>
              <w:jc w:val="center"/>
              <w:rPr>
                <w:rFonts w:ascii="Arial" w:hAnsi="Arial" w:cs="Arial"/>
                <w:color w:val="000000"/>
                <w:sz w:val="20"/>
                <w:szCs w:val="20"/>
              </w:rPr>
            </w:pPr>
            <w:r w:rsidRPr="003F2F2E">
              <w:rPr>
                <w:rFonts w:ascii="Arial" w:hAnsi="Arial" w:cs="Arial"/>
                <w:color w:val="000000"/>
                <w:sz w:val="20"/>
                <w:szCs w:val="20"/>
              </w:rPr>
              <w:t>8</w:t>
            </w:r>
            <w:r>
              <w:rPr>
                <w:rFonts w:ascii="Arial" w:hAnsi="Arial" w:cs="Arial"/>
                <w:color w:val="000000"/>
                <w:sz w:val="20"/>
                <w:szCs w:val="20"/>
              </w:rPr>
              <w:t> </w:t>
            </w:r>
            <w:r w:rsidRPr="003F2F2E">
              <w:rPr>
                <w:rFonts w:ascii="Arial" w:hAnsi="Arial" w:cs="Arial"/>
                <w:color w:val="000000"/>
                <w:sz w:val="20"/>
                <w:szCs w:val="20"/>
              </w:rPr>
              <w:t>001</w:t>
            </w:r>
            <w:r>
              <w:rPr>
                <w:rFonts w:ascii="Arial" w:hAnsi="Arial" w:cs="Arial"/>
                <w:color w:val="000000"/>
                <w:sz w:val="20"/>
                <w:szCs w:val="20"/>
              </w:rPr>
              <w:t xml:space="preserve"> </w:t>
            </w:r>
            <w:r w:rsidRPr="003F2F2E">
              <w:rPr>
                <w:rFonts w:ascii="Arial" w:hAnsi="Arial" w:cs="Arial"/>
                <w:color w:val="000000"/>
                <w:sz w:val="20"/>
                <w:szCs w:val="20"/>
              </w:rPr>
              <w:t>333,40</w:t>
            </w:r>
            <w:r>
              <w:rPr>
                <w:rFonts w:ascii="Arial" w:hAnsi="Arial" w:cs="Arial"/>
                <w:color w:val="000000"/>
                <w:sz w:val="20"/>
                <w:szCs w:val="20"/>
              </w:rPr>
              <w:t xml:space="preserve"> </w:t>
            </w:r>
          </w:p>
        </w:tc>
        <w:tc>
          <w:tcPr>
            <w:tcW w:w="1559" w:type="dxa"/>
            <w:tcBorders>
              <w:top w:val="nil"/>
              <w:left w:val="nil"/>
              <w:bottom w:val="single" w:sz="8" w:space="0" w:color="auto"/>
              <w:right w:val="single" w:sz="8" w:space="0" w:color="auto"/>
            </w:tcBorders>
            <w:shd w:val="clear" w:color="000000" w:fill="D9D9D9"/>
            <w:noWrap/>
            <w:vAlign w:val="center"/>
            <w:hideMark/>
          </w:tcPr>
          <w:p w:rsidR="00370D5C" w:rsidRDefault="003F2F2E" w:rsidP="007F2BBA">
            <w:pPr>
              <w:jc w:val="center"/>
              <w:rPr>
                <w:rFonts w:ascii="Arial" w:hAnsi="Arial" w:cs="Arial"/>
                <w:color w:val="000000"/>
                <w:sz w:val="20"/>
                <w:szCs w:val="20"/>
              </w:rPr>
            </w:pPr>
            <w:r w:rsidRPr="003F2F2E">
              <w:rPr>
                <w:rFonts w:ascii="Arial" w:hAnsi="Arial" w:cs="Arial"/>
                <w:color w:val="000000"/>
                <w:sz w:val="20"/>
                <w:szCs w:val="20"/>
              </w:rPr>
              <w:t>8</w:t>
            </w:r>
            <w:r>
              <w:rPr>
                <w:rFonts w:ascii="Arial" w:hAnsi="Arial" w:cs="Arial"/>
                <w:color w:val="000000"/>
                <w:sz w:val="20"/>
                <w:szCs w:val="20"/>
              </w:rPr>
              <w:t> </w:t>
            </w:r>
            <w:r w:rsidRPr="003F2F2E">
              <w:rPr>
                <w:rFonts w:ascii="Arial" w:hAnsi="Arial" w:cs="Arial"/>
                <w:color w:val="000000"/>
                <w:sz w:val="20"/>
                <w:szCs w:val="20"/>
              </w:rPr>
              <w:t>001</w:t>
            </w:r>
            <w:r>
              <w:rPr>
                <w:rFonts w:ascii="Arial" w:hAnsi="Arial" w:cs="Arial"/>
                <w:color w:val="000000"/>
                <w:sz w:val="20"/>
                <w:szCs w:val="20"/>
              </w:rPr>
              <w:t xml:space="preserve"> </w:t>
            </w:r>
            <w:r w:rsidRPr="003F2F2E">
              <w:rPr>
                <w:rFonts w:ascii="Arial" w:hAnsi="Arial" w:cs="Arial"/>
                <w:color w:val="000000"/>
                <w:sz w:val="20"/>
                <w:szCs w:val="20"/>
              </w:rPr>
              <w:t>333,40</w:t>
            </w:r>
          </w:p>
        </w:tc>
        <w:tc>
          <w:tcPr>
            <w:tcW w:w="1529" w:type="dxa"/>
            <w:tcBorders>
              <w:top w:val="nil"/>
              <w:left w:val="nil"/>
              <w:bottom w:val="single" w:sz="8" w:space="0" w:color="auto"/>
              <w:right w:val="single" w:sz="8" w:space="0" w:color="auto"/>
            </w:tcBorders>
            <w:shd w:val="clear" w:color="000000" w:fill="D9D9D9"/>
            <w:noWrap/>
            <w:vAlign w:val="center"/>
            <w:hideMark/>
          </w:tcPr>
          <w:p w:rsidR="00370D5C" w:rsidRDefault="003F2F2E" w:rsidP="007F2BBA">
            <w:pPr>
              <w:jc w:val="center"/>
              <w:rPr>
                <w:rFonts w:ascii="Arial" w:hAnsi="Arial" w:cs="Arial"/>
                <w:color w:val="000000"/>
                <w:sz w:val="20"/>
                <w:szCs w:val="20"/>
              </w:rPr>
            </w:pPr>
            <w:r w:rsidRPr="003F2F2E">
              <w:rPr>
                <w:rFonts w:ascii="Arial" w:hAnsi="Arial" w:cs="Arial"/>
                <w:color w:val="000000"/>
                <w:sz w:val="20"/>
                <w:szCs w:val="20"/>
              </w:rPr>
              <w:t>8</w:t>
            </w:r>
            <w:r>
              <w:rPr>
                <w:rFonts w:ascii="Arial" w:hAnsi="Arial" w:cs="Arial"/>
                <w:color w:val="000000"/>
                <w:sz w:val="20"/>
                <w:szCs w:val="20"/>
              </w:rPr>
              <w:t> </w:t>
            </w:r>
            <w:r w:rsidRPr="003F2F2E">
              <w:rPr>
                <w:rFonts w:ascii="Arial" w:hAnsi="Arial" w:cs="Arial"/>
                <w:color w:val="000000"/>
                <w:sz w:val="20"/>
                <w:szCs w:val="20"/>
              </w:rPr>
              <w:t>001</w:t>
            </w:r>
            <w:r>
              <w:rPr>
                <w:rFonts w:ascii="Arial" w:hAnsi="Arial" w:cs="Arial"/>
                <w:color w:val="000000"/>
                <w:sz w:val="20"/>
                <w:szCs w:val="20"/>
              </w:rPr>
              <w:t xml:space="preserve"> </w:t>
            </w:r>
            <w:r w:rsidRPr="003F2F2E">
              <w:rPr>
                <w:rFonts w:ascii="Arial" w:hAnsi="Arial" w:cs="Arial"/>
                <w:color w:val="000000"/>
                <w:sz w:val="20"/>
                <w:szCs w:val="20"/>
              </w:rPr>
              <w:t>333,40</w:t>
            </w:r>
          </w:p>
        </w:tc>
      </w:tr>
      <w:tr w:rsidR="00370D5C" w:rsidTr="003F2F2E">
        <w:trPr>
          <w:trHeight w:val="525"/>
        </w:trPr>
        <w:tc>
          <w:tcPr>
            <w:tcW w:w="4410" w:type="dxa"/>
            <w:tcBorders>
              <w:top w:val="nil"/>
              <w:left w:val="single" w:sz="8" w:space="0" w:color="auto"/>
              <w:bottom w:val="single" w:sz="8" w:space="0" w:color="auto"/>
              <w:right w:val="single" w:sz="8" w:space="0" w:color="auto"/>
            </w:tcBorders>
            <w:shd w:val="clear" w:color="auto" w:fill="auto"/>
            <w:vAlign w:val="center"/>
            <w:hideMark/>
          </w:tcPr>
          <w:p w:rsidR="00370D5C" w:rsidRDefault="00370D5C">
            <w:pPr>
              <w:rPr>
                <w:rFonts w:ascii="Arial" w:hAnsi="Arial" w:cs="Arial"/>
                <w:color w:val="000000"/>
                <w:sz w:val="20"/>
                <w:szCs w:val="20"/>
              </w:rPr>
            </w:pPr>
            <w:r>
              <w:rPr>
                <w:rFonts w:ascii="Arial" w:hAnsi="Arial" w:cs="Arial"/>
                <w:color w:val="000000"/>
                <w:sz w:val="20"/>
                <w:szCs w:val="20"/>
              </w:rPr>
              <w:t>Cena za Online službu</w:t>
            </w:r>
            <w:r w:rsidR="00144E4C">
              <w:rPr>
                <w:rFonts w:ascii="Arial" w:hAnsi="Arial" w:cs="Arial"/>
                <w:color w:val="000000"/>
                <w:sz w:val="20"/>
                <w:szCs w:val="20"/>
              </w:rPr>
              <w:t xml:space="preserve"> </w:t>
            </w:r>
            <w:r>
              <w:rPr>
                <w:rFonts w:ascii="Arial" w:hAnsi="Arial" w:cs="Arial"/>
                <w:color w:val="000000"/>
                <w:sz w:val="20"/>
                <w:szCs w:val="20"/>
              </w:rPr>
              <w:t xml:space="preserve">- na 3 roční období </w:t>
            </w:r>
          </w:p>
        </w:tc>
        <w:tc>
          <w:tcPr>
            <w:tcW w:w="1559" w:type="dxa"/>
            <w:tcBorders>
              <w:top w:val="nil"/>
              <w:left w:val="nil"/>
              <w:bottom w:val="single" w:sz="8" w:space="0" w:color="auto"/>
              <w:right w:val="single" w:sz="8" w:space="0" w:color="auto"/>
            </w:tcBorders>
            <w:shd w:val="clear" w:color="000000" w:fill="D9D9D9"/>
            <w:noWrap/>
            <w:vAlign w:val="center"/>
            <w:hideMark/>
          </w:tcPr>
          <w:p w:rsidR="00370D5C" w:rsidRDefault="003F2F2E" w:rsidP="007F2BBA">
            <w:pPr>
              <w:jc w:val="center"/>
              <w:rPr>
                <w:rFonts w:ascii="Arial" w:hAnsi="Arial" w:cs="Arial"/>
                <w:color w:val="000000"/>
                <w:sz w:val="20"/>
                <w:szCs w:val="20"/>
              </w:rPr>
            </w:pPr>
            <w:r w:rsidRPr="003F2F2E">
              <w:rPr>
                <w:rFonts w:ascii="Arial" w:hAnsi="Arial" w:cs="Arial"/>
                <w:color w:val="000000"/>
                <w:sz w:val="20"/>
                <w:szCs w:val="20"/>
              </w:rPr>
              <w:t>19</w:t>
            </w:r>
            <w:r>
              <w:rPr>
                <w:rFonts w:ascii="Arial" w:hAnsi="Arial" w:cs="Arial"/>
                <w:color w:val="000000"/>
                <w:sz w:val="20"/>
                <w:szCs w:val="20"/>
              </w:rPr>
              <w:t> </w:t>
            </w:r>
            <w:r w:rsidRPr="003F2F2E">
              <w:rPr>
                <w:rFonts w:ascii="Arial" w:hAnsi="Arial" w:cs="Arial"/>
                <w:color w:val="000000"/>
                <w:sz w:val="20"/>
                <w:szCs w:val="20"/>
              </w:rPr>
              <w:t>957</w:t>
            </w:r>
            <w:r>
              <w:rPr>
                <w:rFonts w:ascii="Arial" w:hAnsi="Arial" w:cs="Arial"/>
                <w:color w:val="000000"/>
                <w:sz w:val="20"/>
                <w:szCs w:val="20"/>
              </w:rPr>
              <w:t xml:space="preserve"> </w:t>
            </w:r>
            <w:r w:rsidRPr="003F2F2E">
              <w:rPr>
                <w:rFonts w:ascii="Arial" w:hAnsi="Arial" w:cs="Arial"/>
                <w:color w:val="000000"/>
                <w:sz w:val="20"/>
                <w:szCs w:val="20"/>
              </w:rPr>
              <w:t>489,2</w:t>
            </w:r>
            <w:r>
              <w:rPr>
                <w:rFonts w:ascii="Arial" w:hAnsi="Arial" w:cs="Arial"/>
                <w:color w:val="000000"/>
                <w:sz w:val="20"/>
                <w:szCs w:val="20"/>
              </w:rPr>
              <w:t>0</w:t>
            </w:r>
          </w:p>
        </w:tc>
        <w:tc>
          <w:tcPr>
            <w:tcW w:w="1559" w:type="dxa"/>
            <w:tcBorders>
              <w:top w:val="nil"/>
              <w:left w:val="nil"/>
              <w:bottom w:val="single" w:sz="8" w:space="0" w:color="auto"/>
              <w:right w:val="single" w:sz="8" w:space="0" w:color="auto"/>
            </w:tcBorders>
            <w:shd w:val="clear" w:color="000000" w:fill="D9D9D9"/>
            <w:noWrap/>
            <w:vAlign w:val="center"/>
            <w:hideMark/>
          </w:tcPr>
          <w:p w:rsidR="00370D5C" w:rsidRDefault="003F2F2E" w:rsidP="007F2BBA">
            <w:pPr>
              <w:jc w:val="center"/>
              <w:rPr>
                <w:rFonts w:ascii="Arial" w:hAnsi="Arial" w:cs="Arial"/>
                <w:color w:val="000000"/>
                <w:sz w:val="20"/>
                <w:szCs w:val="20"/>
              </w:rPr>
            </w:pPr>
            <w:r w:rsidRPr="003F2F2E">
              <w:rPr>
                <w:rFonts w:ascii="Arial" w:hAnsi="Arial" w:cs="Arial"/>
                <w:color w:val="000000"/>
                <w:sz w:val="20"/>
                <w:szCs w:val="20"/>
              </w:rPr>
              <w:t>19</w:t>
            </w:r>
            <w:r>
              <w:rPr>
                <w:rFonts w:ascii="Arial" w:hAnsi="Arial" w:cs="Arial"/>
                <w:color w:val="000000"/>
                <w:sz w:val="20"/>
                <w:szCs w:val="20"/>
              </w:rPr>
              <w:t> </w:t>
            </w:r>
            <w:r w:rsidRPr="003F2F2E">
              <w:rPr>
                <w:rFonts w:ascii="Arial" w:hAnsi="Arial" w:cs="Arial"/>
                <w:color w:val="000000"/>
                <w:sz w:val="20"/>
                <w:szCs w:val="20"/>
              </w:rPr>
              <w:t>957</w:t>
            </w:r>
            <w:r>
              <w:rPr>
                <w:rFonts w:ascii="Arial" w:hAnsi="Arial" w:cs="Arial"/>
                <w:color w:val="000000"/>
                <w:sz w:val="20"/>
                <w:szCs w:val="20"/>
              </w:rPr>
              <w:t xml:space="preserve"> </w:t>
            </w:r>
            <w:r w:rsidRPr="003F2F2E">
              <w:rPr>
                <w:rFonts w:ascii="Arial" w:hAnsi="Arial" w:cs="Arial"/>
                <w:color w:val="000000"/>
                <w:sz w:val="20"/>
                <w:szCs w:val="20"/>
              </w:rPr>
              <w:t>489,2</w:t>
            </w:r>
            <w:r>
              <w:rPr>
                <w:rFonts w:ascii="Arial" w:hAnsi="Arial" w:cs="Arial"/>
                <w:color w:val="000000"/>
                <w:sz w:val="20"/>
                <w:szCs w:val="20"/>
              </w:rPr>
              <w:t>0</w:t>
            </w:r>
          </w:p>
        </w:tc>
        <w:tc>
          <w:tcPr>
            <w:tcW w:w="1529" w:type="dxa"/>
            <w:tcBorders>
              <w:top w:val="nil"/>
              <w:left w:val="nil"/>
              <w:bottom w:val="single" w:sz="8" w:space="0" w:color="auto"/>
              <w:right w:val="single" w:sz="8" w:space="0" w:color="auto"/>
            </w:tcBorders>
            <w:shd w:val="clear" w:color="000000" w:fill="D9D9D9"/>
            <w:noWrap/>
            <w:vAlign w:val="center"/>
            <w:hideMark/>
          </w:tcPr>
          <w:p w:rsidR="00370D5C" w:rsidRDefault="003F2F2E" w:rsidP="00EA0064">
            <w:pPr>
              <w:jc w:val="center"/>
              <w:rPr>
                <w:rFonts w:ascii="Arial" w:hAnsi="Arial" w:cs="Arial"/>
                <w:color w:val="000000"/>
                <w:sz w:val="20"/>
                <w:szCs w:val="20"/>
              </w:rPr>
            </w:pPr>
            <w:r w:rsidRPr="003F2F2E">
              <w:rPr>
                <w:rFonts w:ascii="Arial" w:hAnsi="Arial" w:cs="Arial"/>
                <w:color w:val="000000"/>
                <w:sz w:val="20"/>
                <w:szCs w:val="20"/>
              </w:rPr>
              <w:t>19</w:t>
            </w:r>
            <w:r>
              <w:rPr>
                <w:rFonts w:ascii="Arial" w:hAnsi="Arial" w:cs="Arial"/>
                <w:color w:val="000000"/>
                <w:sz w:val="20"/>
                <w:szCs w:val="20"/>
              </w:rPr>
              <w:t> </w:t>
            </w:r>
            <w:r w:rsidRPr="003F2F2E">
              <w:rPr>
                <w:rFonts w:ascii="Arial" w:hAnsi="Arial" w:cs="Arial"/>
                <w:color w:val="000000"/>
                <w:sz w:val="20"/>
                <w:szCs w:val="20"/>
              </w:rPr>
              <w:t>957</w:t>
            </w:r>
            <w:r>
              <w:rPr>
                <w:rFonts w:ascii="Arial" w:hAnsi="Arial" w:cs="Arial"/>
                <w:color w:val="000000"/>
                <w:sz w:val="20"/>
                <w:szCs w:val="20"/>
              </w:rPr>
              <w:t xml:space="preserve"> </w:t>
            </w:r>
            <w:r w:rsidRPr="003F2F2E">
              <w:rPr>
                <w:rFonts w:ascii="Arial" w:hAnsi="Arial" w:cs="Arial"/>
                <w:color w:val="000000"/>
                <w:sz w:val="20"/>
                <w:szCs w:val="20"/>
              </w:rPr>
              <w:t>489,2</w:t>
            </w:r>
            <w:r>
              <w:rPr>
                <w:rFonts w:ascii="Arial" w:hAnsi="Arial" w:cs="Arial"/>
                <w:color w:val="000000"/>
                <w:sz w:val="20"/>
                <w:szCs w:val="20"/>
              </w:rPr>
              <w:t>0</w:t>
            </w:r>
          </w:p>
        </w:tc>
      </w:tr>
      <w:tr w:rsidR="00370D5C" w:rsidTr="003F2F2E">
        <w:trPr>
          <w:trHeight w:val="578"/>
        </w:trPr>
        <w:tc>
          <w:tcPr>
            <w:tcW w:w="4410" w:type="dxa"/>
            <w:tcBorders>
              <w:top w:val="nil"/>
              <w:left w:val="single" w:sz="8" w:space="0" w:color="auto"/>
              <w:bottom w:val="single" w:sz="8" w:space="0" w:color="auto"/>
              <w:right w:val="single" w:sz="8" w:space="0" w:color="auto"/>
            </w:tcBorders>
            <w:shd w:val="clear" w:color="auto" w:fill="auto"/>
            <w:vAlign w:val="center"/>
            <w:hideMark/>
          </w:tcPr>
          <w:p w:rsidR="00370D5C" w:rsidRDefault="00370D5C">
            <w:pPr>
              <w:rPr>
                <w:rFonts w:ascii="Arial" w:hAnsi="Arial" w:cs="Arial"/>
                <w:color w:val="000000"/>
                <w:sz w:val="20"/>
                <w:szCs w:val="20"/>
              </w:rPr>
            </w:pPr>
            <w:r>
              <w:rPr>
                <w:rFonts w:ascii="Arial" w:hAnsi="Arial" w:cs="Arial"/>
                <w:color w:val="000000"/>
                <w:sz w:val="20"/>
                <w:szCs w:val="20"/>
              </w:rPr>
              <w:t>Cena celkem za MS Premier Support – za 1. roční období</w:t>
            </w:r>
          </w:p>
        </w:tc>
        <w:tc>
          <w:tcPr>
            <w:tcW w:w="1559" w:type="dxa"/>
            <w:tcBorders>
              <w:top w:val="nil"/>
              <w:left w:val="nil"/>
              <w:bottom w:val="single" w:sz="8" w:space="0" w:color="auto"/>
              <w:right w:val="single" w:sz="8" w:space="0" w:color="auto"/>
            </w:tcBorders>
            <w:shd w:val="clear" w:color="000000" w:fill="D9D9D9"/>
            <w:noWrap/>
            <w:vAlign w:val="center"/>
            <w:hideMark/>
          </w:tcPr>
          <w:p w:rsidR="00370D5C" w:rsidRDefault="003F2F2E" w:rsidP="003F2F2E">
            <w:pPr>
              <w:jc w:val="center"/>
              <w:rPr>
                <w:rFonts w:ascii="Arial" w:hAnsi="Arial" w:cs="Arial"/>
                <w:color w:val="000000"/>
                <w:sz w:val="20"/>
                <w:szCs w:val="20"/>
              </w:rPr>
            </w:pPr>
            <w:r w:rsidRPr="003F2F2E">
              <w:rPr>
                <w:rFonts w:ascii="Arial" w:hAnsi="Arial" w:cs="Arial"/>
                <w:color w:val="000000"/>
                <w:sz w:val="20"/>
                <w:szCs w:val="20"/>
              </w:rPr>
              <w:t>1</w:t>
            </w:r>
            <w:r>
              <w:rPr>
                <w:rFonts w:ascii="Arial" w:hAnsi="Arial" w:cs="Arial"/>
                <w:color w:val="000000"/>
                <w:sz w:val="20"/>
                <w:szCs w:val="20"/>
              </w:rPr>
              <w:t> </w:t>
            </w:r>
            <w:r w:rsidRPr="003F2F2E">
              <w:rPr>
                <w:rFonts w:ascii="Arial" w:hAnsi="Arial" w:cs="Arial"/>
                <w:color w:val="000000"/>
                <w:sz w:val="20"/>
                <w:szCs w:val="20"/>
              </w:rPr>
              <w:t>261</w:t>
            </w:r>
            <w:r>
              <w:rPr>
                <w:rFonts w:ascii="Arial" w:hAnsi="Arial" w:cs="Arial"/>
                <w:color w:val="000000"/>
                <w:sz w:val="20"/>
                <w:szCs w:val="20"/>
              </w:rPr>
              <w:t xml:space="preserve"> </w:t>
            </w:r>
            <w:r w:rsidRPr="003F2F2E">
              <w:rPr>
                <w:rFonts w:ascii="Arial" w:hAnsi="Arial" w:cs="Arial"/>
                <w:color w:val="000000"/>
                <w:sz w:val="20"/>
                <w:szCs w:val="20"/>
              </w:rPr>
              <w:t>858,9</w:t>
            </w:r>
            <w:r>
              <w:rPr>
                <w:rFonts w:ascii="Arial" w:hAnsi="Arial" w:cs="Arial"/>
                <w:color w:val="000000"/>
                <w:sz w:val="20"/>
                <w:szCs w:val="20"/>
              </w:rPr>
              <w:t>5</w:t>
            </w:r>
          </w:p>
        </w:tc>
        <w:tc>
          <w:tcPr>
            <w:tcW w:w="1559" w:type="dxa"/>
            <w:tcBorders>
              <w:top w:val="nil"/>
              <w:left w:val="nil"/>
              <w:bottom w:val="single" w:sz="8" w:space="0" w:color="auto"/>
              <w:right w:val="single" w:sz="8" w:space="0" w:color="auto"/>
            </w:tcBorders>
            <w:shd w:val="clear" w:color="auto" w:fill="auto"/>
            <w:noWrap/>
            <w:vAlign w:val="center"/>
            <w:hideMark/>
          </w:tcPr>
          <w:p w:rsidR="00370D5C" w:rsidRDefault="00370D5C">
            <w:pPr>
              <w:jc w:val="both"/>
              <w:rPr>
                <w:rFonts w:ascii="Arial" w:hAnsi="Arial" w:cs="Arial"/>
                <w:color w:val="000000"/>
                <w:sz w:val="20"/>
                <w:szCs w:val="20"/>
              </w:rPr>
            </w:pPr>
            <w:r>
              <w:rPr>
                <w:rFonts w:ascii="Arial" w:hAnsi="Arial" w:cs="Arial"/>
                <w:color w:val="000000"/>
                <w:sz w:val="20"/>
                <w:szCs w:val="20"/>
              </w:rPr>
              <w:t xml:space="preserve">                       -    </w:t>
            </w:r>
          </w:p>
        </w:tc>
        <w:tc>
          <w:tcPr>
            <w:tcW w:w="1529" w:type="dxa"/>
            <w:tcBorders>
              <w:top w:val="nil"/>
              <w:left w:val="nil"/>
              <w:bottom w:val="single" w:sz="8" w:space="0" w:color="auto"/>
              <w:right w:val="single" w:sz="8" w:space="0" w:color="auto"/>
            </w:tcBorders>
            <w:shd w:val="clear" w:color="auto" w:fill="auto"/>
            <w:noWrap/>
            <w:vAlign w:val="center"/>
            <w:hideMark/>
          </w:tcPr>
          <w:p w:rsidR="00370D5C" w:rsidRDefault="00370D5C">
            <w:pPr>
              <w:jc w:val="both"/>
              <w:rPr>
                <w:rFonts w:ascii="Arial" w:hAnsi="Arial" w:cs="Arial"/>
                <w:color w:val="000000"/>
                <w:sz w:val="20"/>
                <w:szCs w:val="20"/>
              </w:rPr>
            </w:pPr>
            <w:r>
              <w:rPr>
                <w:rFonts w:ascii="Arial" w:hAnsi="Arial" w:cs="Arial"/>
                <w:color w:val="000000"/>
                <w:sz w:val="20"/>
                <w:szCs w:val="20"/>
              </w:rPr>
              <w:t xml:space="preserve">                          -    </w:t>
            </w:r>
          </w:p>
        </w:tc>
      </w:tr>
      <w:tr w:rsidR="00370D5C" w:rsidTr="003F2F2E">
        <w:trPr>
          <w:trHeight w:val="525"/>
        </w:trPr>
        <w:tc>
          <w:tcPr>
            <w:tcW w:w="4410" w:type="dxa"/>
            <w:tcBorders>
              <w:top w:val="nil"/>
              <w:left w:val="single" w:sz="8" w:space="0" w:color="auto"/>
              <w:bottom w:val="single" w:sz="8" w:space="0" w:color="auto"/>
              <w:right w:val="single" w:sz="8" w:space="0" w:color="auto"/>
            </w:tcBorders>
            <w:shd w:val="clear" w:color="auto" w:fill="auto"/>
            <w:vAlign w:val="center"/>
            <w:hideMark/>
          </w:tcPr>
          <w:p w:rsidR="00370D5C" w:rsidRDefault="00370D5C">
            <w:pPr>
              <w:rPr>
                <w:rFonts w:ascii="Arial" w:hAnsi="Arial" w:cs="Arial"/>
                <w:color w:val="000000"/>
                <w:sz w:val="20"/>
                <w:szCs w:val="20"/>
              </w:rPr>
            </w:pPr>
            <w:r>
              <w:rPr>
                <w:rFonts w:ascii="Arial" w:hAnsi="Arial" w:cs="Arial"/>
                <w:color w:val="000000"/>
                <w:sz w:val="20"/>
                <w:szCs w:val="20"/>
              </w:rPr>
              <w:t>Cena za služby MS Azure (tj. cena za Předplatné)</w:t>
            </w:r>
          </w:p>
        </w:tc>
        <w:tc>
          <w:tcPr>
            <w:tcW w:w="1559" w:type="dxa"/>
            <w:tcBorders>
              <w:top w:val="nil"/>
              <w:left w:val="nil"/>
              <w:bottom w:val="single" w:sz="8" w:space="0" w:color="auto"/>
              <w:right w:val="single" w:sz="8" w:space="0" w:color="auto"/>
            </w:tcBorders>
            <w:shd w:val="clear" w:color="000000" w:fill="D9D9D9"/>
            <w:noWrap/>
            <w:vAlign w:val="center"/>
            <w:hideMark/>
          </w:tcPr>
          <w:p w:rsidR="00370D5C" w:rsidRDefault="003F2F2E" w:rsidP="00EA0064">
            <w:pPr>
              <w:jc w:val="center"/>
              <w:rPr>
                <w:rFonts w:ascii="Arial" w:hAnsi="Arial" w:cs="Arial"/>
                <w:color w:val="000000"/>
                <w:sz w:val="20"/>
                <w:szCs w:val="20"/>
              </w:rPr>
            </w:pPr>
            <w:r w:rsidRPr="003F2F2E">
              <w:rPr>
                <w:rFonts w:ascii="Arial" w:hAnsi="Arial" w:cs="Arial"/>
                <w:color w:val="000000"/>
                <w:sz w:val="20"/>
                <w:szCs w:val="20"/>
              </w:rPr>
              <w:t>4</w:t>
            </w:r>
            <w:r>
              <w:rPr>
                <w:rFonts w:ascii="Arial" w:hAnsi="Arial" w:cs="Arial"/>
                <w:color w:val="000000"/>
                <w:sz w:val="20"/>
                <w:szCs w:val="20"/>
              </w:rPr>
              <w:t> </w:t>
            </w:r>
            <w:r w:rsidRPr="003F2F2E">
              <w:rPr>
                <w:rFonts w:ascii="Arial" w:hAnsi="Arial" w:cs="Arial"/>
                <w:color w:val="000000"/>
                <w:sz w:val="20"/>
                <w:szCs w:val="20"/>
              </w:rPr>
              <w:t>603</w:t>
            </w:r>
            <w:r>
              <w:rPr>
                <w:rFonts w:ascii="Arial" w:hAnsi="Arial" w:cs="Arial"/>
                <w:color w:val="000000"/>
                <w:sz w:val="20"/>
                <w:szCs w:val="20"/>
              </w:rPr>
              <w:t xml:space="preserve"> </w:t>
            </w:r>
            <w:r w:rsidRPr="003F2F2E">
              <w:rPr>
                <w:rFonts w:ascii="Arial" w:hAnsi="Arial" w:cs="Arial"/>
                <w:color w:val="000000"/>
                <w:sz w:val="20"/>
                <w:szCs w:val="20"/>
              </w:rPr>
              <w:t>302,72</w:t>
            </w:r>
          </w:p>
        </w:tc>
        <w:tc>
          <w:tcPr>
            <w:tcW w:w="1559" w:type="dxa"/>
            <w:tcBorders>
              <w:top w:val="nil"/>
              <w:left w:val="nil"/>
              <w:bottom w:val="single" w:sz="8" w:space="0" w:color="auto"/>
              <w:right w:val="single" w:sz="8" w:space="0" w:color="auto"/>
            </w:tcBorders>
            <w:shd w:val="clear" w:color="auto" w:fill="auto"/>
            <w:noWrap/>
            <w:vAlign w:val="center"/>
            <w:hideMark/>
          </w:tcPr>
          <w:p w:rsidR="00370D5C" w:rsidRDefault="00370D5C">
            <w:pPr>
              <w:jc w:val="both"/>
              <w:rPr>
                <w:rFonts w:ascii="Arial" w:hAnsi="Arial" w:cs="Arial"/>
                <w:color w:val="000000"/>
                <w:sz w:val="20"/>
                <w:szCs w:val="20"/>
              </w:rPr>
            </w:pPr>
            <w:r>
              <w:rPr>
                <w:rFonts w:ascii="Arial" w:hAnsi="Arial" w:cs="Arial"/>
                <w:color w:val="000000"/>
                <w:sz w:val="20"/>
                <w:szCs w:val="20"/>
              </w:rPr>
              <w:t xml:space="preserve">                       -    </w:t>
            </w:r>
          </w:p>
        </w:tc>
        <w:tc>
          <w:tcPr>
            <w:tcW w:w="1529" w:type="dxa"/>
            <w:tcBorders>
              <w:top w:val="nil"/>
              <w:left w:val="nil"/>
              <w:bottom w:val="single" w:sz="8" w:space="0" w:color="auto"/>
              <w:right w:val="single" w:sz="8" w:space="0" w:color="auto"/>
            </w:tcBorders>
            <w:shd w:val="clear" w:color="auto" w:fill="auto"/>
            <w:noWrap/>
            <w:vAlign w:val="center"/>
            <w:hideMark/>
          </w:tcPr>
          <w:p w:rsidR="00370D5C" w:rsidRDefault="00370D5C">
            <w:pPr>
              <w:jc w:val="both"/>
              <w:rPr>
                <w:rFonts w:ascii="Arial" w:hAnsi="Arial" w:cs="Arial"/>
                <w:color w:val="000000"/>
                <w:sz w:val="20"/>
                <w:szCs w:val="20"/>
              </w:rPr>
            </w:pPr>
            <w:r>
              <w:rPr>
                <w:rFonts w:ascii="Arial" w:hAnsi="Arial" w:cs="Arial"/>
                <w:color w:val="000000"/>
                <w:sz w:val="20"/>
                <w:szCs w:val="20"/>
              </w:rPr>
              <w:t xml:space="preserve">                          -    </w:t>
            </w:r>
          </w:p>
        </w:tc>
      </w:tr>
      <w:tr w:rsidR="00370D5C" w:rsidTr="003F2F2E">
        <w:trPr>
          <w:trHeight w:val="708"/>
        </w:trPr>
        <w:tc>
          <w:tcPr>
            <w:tcW w:w="4410" w:type="dxa"/>
            <w:tcBorders>
              <w:top w:val="nil"/>
              <w:left w:val="single" w:sz="8" w:space="0" w:color="auto"/>
              <w:bottom w:val="single" w:sz="8" w:space="0" w:color="auto"/>
              <w:right w:val="single" w:sz="8" w:space="0" w:color="auto"/>
            </w:tcBorders>
            <w:shd w:val="clear" w:color="auto" w:fill="auto"/>
            <w:noWrap/>
            <w:vAlign w:val="center"/>
            <w:hideMark/>
          </w:tcPr>
          <w:p w:rsidR="00370D5C" w:rsidRDefault="00370D5C">
            <w:pPr>
              <w:rPr>
                <w:rFonts w:ascii="Arial" w:hAnsi="Arial" w:cs="Arial"/>
                <w:b/>
                <w:bCs/>
                <w:color w:val="000000"/>
                <w:sz w:val="20"/>
                <w:szCs w:val="20"/>
              </w:rPr>
            </w:pPr>
            <w:r>
              <w:rPr>
                <w:rFonts w:ascii="Arial" w:hAnsi="Arial" w:cs="Arial"/>
                <w:b/>
                <w:bCs/>
                <w:color w:val="000000"/>
                <w:sz w:val="20"/>
                <w:szCs w:val="20"/>
              </w:rPr>
              <w:t>Celková cena za Iniciační nákup</w:t>
            </w:r>
          </w:p>
        </w:tc>
        <w:tc>
          <w:tcPr>
            <w:tcW w:w="1559" w:type="dxa"/>
            <w:tcBorders>
              <w:top w:val="nil"/>
              <w:left w:val="nil"/>
              <w:bottom w:val="single" w:sz="8" w:space="0" w:color="auto"/>
              <w:right w:val="single" w:sz="8" w:space="0" w:color="auto"/>
            </w:tcBorders>
            <w:shd w:val="clear" w:color="000000" w:fill="D9D9D9"/>
            <w:noWrap/>
            <w:vAlign w:val="center"/>
            <w:hideMark/>
          </w:tcPr>
          <w:p w:rsidR="00370D5C" w:rsidRPr="00866327" w:rsidRDefault="00866327" w:rsidP="00EA0064">
            <w:pPr>
              <w:jc w:val="center"/>
              <w:rPr>
                <w:rFonts w:ascii="Arial" w:hAnsi="Arial" w:cs="Arial"/>
                <w:b/>
                <w:bCs/>
                <w:color w:val="000000"/>
                <w:sz w:val="20"/>
                <w:szCs w:val="20"/>
              </w:rPr>
            </w:pPr>
            <w:r w:rsidRPr="00866327">
              <w:rPr>
                <w:rFonts w:ascii="Arial" w:hAnsi="Arial" w:cs="Arial"/>
                <w:b/>
                <w:color w:val="000000"/>
                <w:sz w:val="20"/>
                <w:szCs w:val="20"/>
              </w:rPr>
              <w:t>33 823 984,27</w:t>
            </w:r>
          </w:p>
        </w:tc>
        <w:tc>
          <w:tcPr>
            <w:tcW w:w="1559" w:type="dxa"/>
            <w:tcBorders>
              <w:top w:val="nil"/>
              <w:left w:val="nil"/>
              <w:bottom w:val="single" w:sz="8" w:space="0" w:color="auto"/>
              <w:right w:val="single" w:sz="8" w:space="0" w:color="auto"/>
            </w:tcBorders>
            <w:shd w:val="clear" w:color="000000" w:fill="D9D9D9"/>
            <w:noWrap/>
            <w:vAlign w:val="center"/>
            <w:hideMark/>
          </w:tcPr>
          <w:p w:rsidR="00370D5C" w:rsidRPr="00866327" w:rsidRDefault="00866327" w:rsidP="00866327">
            <w:pPr>
              <w:jc w:val="center"/>
              <w:rPr>
                <w:rFonts w:ascii="Arial" w:hAnsi="Arial" w:cs="Arial"/>
                <w:b/>
                <w:bCs/>
                <w:color w:val="000000"/>
                <w:sz w:val="20"/>
                <w:szCs w:val="20"/>
              </w:rPr>
            </w:pPr>
            <w:r w:rsidRPr="00866327">
              <w:rPr>
                <w:rFonts w:ascii="Arial" w:hAnsi="Arial" w:cs="Arial"/>
                <w:b/>
                <w:color w:val="000000"/>
                <w:sz w:val="20"/>
                <w:szCs w:val="20"/>
              </w:rPr>
              <w:t>27 958 822,60</w:t>
            </w:r>
          </w:p>
        </w:tc>
        <w:tc>
          <w:tcPr>
            <w:tcW w:w="1529" w:type="dxa"/>
            <w:tcBorders>
              <w:top w:val="nil"/>
              <w:left w:val="nil"/>
              <w:bottom w:val="single" w:sz="8" w:space="0" w:color="auto"/>
              <w:right w:val="single" w:sz="8" w:space="0" w:color="auto"/>
            </w:tcBorders>
            <w:shd w:val="clear" w:color="000000" w:fill="D9D9D9"/>
            <w:noWrap/>
            <w:vAlign w:val="center"/>
            <w:hideMark/>
          </w:tcPr>
          <w:p w:rsidR="00370D5C" w:rsidRPr="00866327" w:rsidRDefault="00866327" w:rsidP="00866327">
            <w:pPr>
              <w:jc w:val="center"/>
              <w:rPr>
                <w:rFonts w:ascii="Arial" w:hAnsi="Arial" w:cs="Arial"/>
                <w:b/>
                <w:bCs/>
                <w:color w:val="000000"/>
                <w:sz w:val="20"/>
                <w:szCs w:val="20"/>
              </w:rPr>
            </w:pPr>
            <w:r w:rsidRPr="00866327">
              <w:rPr>
                <w:rFonts w:ascii="Arial" w:hAnsi="Arial" w:cs="Arial"/>
                <w:b/>
                <w:color w:val="000000"/>
                <w:sz w:val="20"/>
                <w:szCs w:val="20"/>
              </w:rPr>
              <w:t>27</w:t>
            </w:r>
            <w:r>
              <w:rPr>
                <w:rFonts w:ascii="Arial" w:hAnsi="Arial" w:cs="Arial"/>
                <w:b/>
                <w:color w:val="000000"/>
                <w:sz w:val="20"/>
                <w:szCs w:val="20"/>
              </w:rPr>
              <w:t> </w:t>
            </w:r>
            <w:r w:rsidRPr="00866327">
              <w:rPr>
                <w:rFonts w:ascii="Arial" w:hAnsi="Arial" w:cs="Arial"/>
                <w:b/>
                <w:color w:val="000000"/>
                <w:sz w:val="20"/>
                <w:szCs w:val="20"/>
              </w:rPr>
              <w:t>958</w:t>
            </w:r>
            <w:r>
              <w:rPr>
                <w:rFonts w:ascii="Arial" w:hAnsi="Arial" w:cs="Arial"/>
                <w:b/>
                <w:color w:val="000000"/>
                <w:sz w:val="20"/>
                <w:szCs w:val="20"/>
              </w:rPr>
              <w:t xml:space="preserve"> </w:t>
            </w:r>
            <w:r w:rsidRPr="00866327">
              <w:rPr>
                <w:rFonts w:ascii="Arial" w:hAnsi="Arial" w:cs="Arial"/>
                <w:b/>
                <w:color w:val="000000"/>
                <w:sz w:val="20"/>
                <w:szCs w:val="20"/>
              </w:rPr>
              <w:t>822,60</w:t>
            </w:r>
          </w:p>
        </w:tc>
      </w:tr>
    </w:tbl>
    <w:p w:rsidR="000C761F" w:rsidRDefault="000C761F" w:rsidP="000C761F">
      <w:pPr>
        <w:pStyle w:val="Odstavecseseznamem"/>
        <w:spacing w:after="120"/>
        <w:ind w:left="1800" w:hanging="949"/>
        <w:contextualSpacing w:val="0"/>
        <w:jc w:val="both"/>
        <w:rPr>
          <w:rFonts w:ascii="Arial" w:hAnsi="Arial" w:cs="Arial"/>
          <w:sz w:val="20"/>
          <w:szCs w:val="20"/>
        </w:rPr>
      </w:pPr>
    </w:p>
    <w:p w:rsidR="002235A7" w:rsidRPr="007854F0" w:rsidRDefault="00750B5E" w:rsidP="00981D31">
      <w:pPr>
        <w:pStyle w:val="Odstavecseseznamem"/>
        <w:spacing w:after="120" w:line="280" w:lineRule="atLeast"/>
        <w:ind w:left="851"/>
        <w:contextualSpacing w:val="0"/>
        <w:jc w:val="both"/>
        <w:rPr>
          <w:rFonts w:ascii="Arial" w:hAnsi="Arial" w:cs="Arial"/>
          <w:sz w:val="20"/>
          <w:szCs w:val="20"/>
        </w:rPr>
      </w:pPr>
      <w:r w:rsidRPr="007854F0">
        <w:rPr>
          <w:rFonts w:ascii="Arial" w:hAnsi="Arial" w:cs="Arial"/>
          <w:sz w:val="20"/>
          <w:szCs w:val="20"/>
        </w:rPr>
        <w:t xml:space="preserve">Ke dni 30. 9. 2022 provede Poskytovatel souhrnné vyúčtování </w:t>
      </w:r>
      <w:r w:rsidR="00737EFA" w:rsidRPr="007854F0">
        <w:rPr>
          <w:rFonts w:ascii="Arial" w:hAnsi="Arial" w:cs="Arial"/>
          <w:sz w:val="20"/>
          <w:szCs w:val="20"/>
        </w:rPr>
        <w:t xml:space="preserve">ceny </w:t>
      </w:r>
      <w:r w:rsidRPr="007854F0">
        <w:rPr>
          <w:rFonts w:ascii="Arial" w:hAnsi="Arial" w:cs="Arial"/>
          <w:sz w:val="20"/>
          <w:szCs w:val="20"/>
        </w:rPr>
        <w:t xml:space="preserve">za služby MS Azure </w:t>
      </w:r>
      <w:r w:rsidR="00A6155D" w:rsidRPr="007854F0">
        <w:rPr>
          <w:rFonts w:ascii="Arial" w:hAnsi="Arial" w:cs="Arial"/>
          <w:sz w:val="20"/>
          <w:szCs w:val="20"/>
        </w:rPr>
        <w:t xml:space="preserve">skutečně čerpané </w:t>
      </w:r>
      <w:r w:rsidR="000C761F" w:rsidRPr="007854F0">
        <w:rPr>
          <w:rFonts w:ascii="Arial" w:hAnsi="Arial" w:cs="Arial"/>
          <w:sz w:val="20"/>
          <w:szCs w:val="20"/>
        </w:rPr>
        <w:t xml:space="preserve">v </w:t>
      </w:r>
      <w:r w:rsidRPr="007854F0">
        <w:rPr>
          <w:rFonts w:ascii="Arial" w:hAnsi="Arial" w:cs="Arial"/>
          <w:sz w:val="20"/>
          <w:szCs w:val="20"/>
        </w:rPr>
        <w:t>celé</w:t>
      </w:r>
      <w:r w:rsidR="000C761F" w:rsidRPr="007854F0">
        <w:rPr>
          <w:rFonts w:ascii="Arial" w:hAnsi="Arial" w:cs="Arial"/>
          <w:sz w:val="20"/>
          <w:szCs w:val="20"/>
        </w:rPr>
        <w:t>m</w:t>
      </w:r>
      <w:r w:rsidRPr="007854F0">
        <w:rPr>
          <w:rFonts w:ascii="Arial" w:hAnsi="Arial" w:cs="Arial"/>
          <w:sz w:val="20"/>
          <w:szCs w:val="20"/>
        </w:rPr>
        <w:t xml:space="preserve"> období </w:t>
      </w:r>
      <w:r w:rsidR="00C550B5" w:rsidRPr="007854F0">
        <w:rPr>
          <w:rFonts w:ascii="Arial" w:hAnsi="Arial" w:cs="Arial"/>
          <w:sz w:val="20"/>
          <w:szCs w:val="20"/>
        </w:rPr>
        <w:t xml:space="preserve">trvání této </w:t>
      </w:r>
      <w:r w:rsidRPr="007854F0">
        <w:rPr>
          <w:rFonts w:ascii="Arial" w:hAnsi="Arial" w:cs="Arial"/>
          <w:sz w:val="20"/>
          <w:szCs w:val="20"/>
        </w:rPr>
        <w:t>Smlouvy</w:t>
      </w:r>
      <w:r w:rsidR="00737EFA" w:rsidRPr="007854F0">
        <w:rPr>
          <w:rFonts w:ascii="Arial" w:hAnsi="Arial" w:cs="Arial"/>
          <w:sz w:val="20"/>
          <w:szCs w:val="20"/>
        </w:rPr>
        <w:t xml:space="preserve"> </w:t>
      </w:r>
      <w:r w:rsidR="00A6155D" w:rsidRPr="007854F0">
        <w:rPr>
          <w:rFonts w:ascii="Arial" w:hAnsi="Arial" w:cs="Arial"/>
          <w:sz w:val="20"/>
          <w:szCs w:val="20"/>
        </w:rPr>
        <w:t>nad rámec P</w:t>
      </w:r>
      <w:r w:rsidR="00737EFA" w:rsidRPr="007854F0">
        <w:rPr>
          <w:rFonts w:ascii="Arial" w:hAnsi="Arial" w:cs="Arial"/>
          <w:sz w:val="20"/>
          <w:szCs w:val="20"/>
        </w:rPr>
        <w:t>ředplatného</w:t>
      </w:r>
      <w:r w:rsidRPr="007854F0">
        <w:rPr>
          <w:rFonts w:ascii="Arial" w:hAnsi="Arial" w:cs="Arial"/>
          <w:sz w:val="20"/>
          <w:szCs w:val="20"/>
        </w:rPr>
        <w:t xml:space="preserve"> a vyfakturuje </w:t>
      </w:r>
      <w:r w:rsidR="002406D0" w:rsidRPr="007854F0">
        <w:rPr>
          <w:rFonts w:ascii="Arial" w:hAnsi="Arial" w:cs="Arial"/>
          <w:sz w:val="20"/>
          <w:szCs w:val="20"/>
        </w:rPr>
        <w:t xml:space="preserve">Objednateli </w:t>
      </w:r>
      <w:r w:rsidRPr="007854F0">
        <w:rPr>
          <w:rFonts w:ascii="Arial" w:hAnsi="Arial" w:cs="Arial"/>
          <w:sz w:val="20"/>
          <w:szCs w:val="20"/>
        </w:rPr>
        <w:t>případný nedoplatek</w:t>
      </w:r>
      <w:r w:rsidR="00922386" w:rsidRPr="007854F0">
        <w:rPr>
          <w:rFonts w:ascii="Arial" w:hAnsi="Arial" w:cs="Arial"/>
          <w:sz w:val="20"/>
          <w:szCs w:val="20"/>
        </w:rPr>
        <w:t>, a to v korunách českých.</w:t>
      </w:r>
    </w:p>
    <w:p w:rsidR="00750B5E" w:rsidRPr="007854F0" w:rsidRDefault="00212996" w:rsidP="00981D31">
      <w:pPr>
        <w:pStyle w:val="Odstavecseseznamem"/>
        <w:spacing w:after="120" w:line="280" w:lineRule="atLeast"/>
        <w:ind w:left="851"/>
        <w:contextualSpacing w:val="0"/>
        <w:jc w:val="both"/>
        <w:rPr>
          <w:rFonts w:ascii="Arial" w:hAnsi="Arial" w:cs="Arial"/>
          <w:bCs/>
          <w:sz w:val="20"/>
        </w:rPr>
      </w:pPr>
      <w:r w:rsidRPr="007854F0">
        <w:rPr>
          <w:rFonts w:ascii="Arial" w:hAnsi="Arial" w:cs="Arial"/>
          <w:bCs/>
          <w:sz w:val="20"/>
        </w:rPr>
        <w:t xml:space="preserve">Při vyúčtování </w:t>
      </w:r>
      <w:r w:rsidR="007854F0">
        <w:rPr>
          <w:rFonts w:ascii="Arial" w:hAnsi="Arial" w:cs="Arial"/>
          <w:bCs/>
          <w:sz w:val="20"/>
        </w:rPr>
        <w:t xml:space="preserve">případného </w:t>
      </w:r>
      <w:r w:rsidR="005A3F94" w:rsidRPr="007854F0">
        <w:rPr>
          <w:rFonts w:ascii="Arial" w:hAnsi="Arial" w:cs="Arial"/>
          <w:bCs/>
          <w:sz w:val="20"/>
        </w:rPr>
        <w:t xml:space="preserve">nedoplatku </w:t>
      </w:r>
      <w:r w:rsidRPr="007854F0">
        <w:rPr>
          <w:rFonts w:ascii="Arial" w:hAnsi="Arial" w:cs="Arial"/>
          <w:bCs/>
          <w:sz w:val="20"/>
        </w:rPr>
        <w:t xml:space="preserve">se </w:t>
      </w:r>
      <w:r w:rsidR="00E51FDA" w:rsidRPr="007854F0">
        <w:rPr>
          <w:rFonts w:ascii="Arial" w:hAnsi="Arial" w:cs="Arial"/>
          <w:bCs/>
          <w:sz w:val="20"/>
        </w:rPr>
        <w:t xml:space="preserve">Poskytovatel </w:t>
      </w:r>
      <w:r w:rsidRPr="007854F0">
        <w:rPr>
          <w:rFonts w:ascii="Arial" w:hAnsi="Arial" w:cs="Arial"/>
          <w:bCs/>
          <w:sz w:val="20"/>
        </w:rPr>
        <w:t>bude řídit ujednáním uvedeným v čl. V</w:t>
      </w:r>
      <w:r w:rsidR="003B31CE">
        <w:rPr>
          <w:rFonts w:ascii="Arial" w:hAnsi="Arial" w:cs="Arial"/>
          <w:bCs/>
          <w:sz w:val="20"/>
        </w:rPr>
        <w:t>.</w:t>
      </w:r>
      <w:r w:rsidRPr="007854F0">
        <w:rPr>
          <w:rFonts w:ascii="Arial" w:hAnsi="Arial" w:cs="Arial"/>
          <w:bCs/>
          <w:sz w:val="20"/>
        </w:rPr>
        <w:t xml:space="preserve">, odst. </w:t>
      </w:r>
      <w:r w:rsidR="004923E3" w:rsidRPr="007854F0">
        <w:rPr>
          <w:rFonts w:ascii="Arial" w:hAnsi="Arial" w:cs="Arial"/>
          <w:bCs/>
          <w:sz w:val="20"/>
        </w:rPr>
        <w:t>4., pod</w:t>
      </w:r>
      <w:r w:rsidR="009D12CC" w:rsidRPr="007854F0">
        <w:rPr>
          <w:rFonts w:ascii="Arial" w:hAnsi="Arial" w:cs="Arial"/>
          <w:bCs/>
          <w:sz w:val="20"/>
        </w:rPr>
        <w:t xml:space="preserve"> písm. </w:t>
      </w:r>
      <w:r w:rsidR="003D4E8E">
        <w:rPr>
          <w:rFonts w:ascii="Arial" w:hAnsi="Arial" w:cs="Arial"/>
          <w:bCs/>
          <w:sz w:val="20"/>
        </w:rPr>
        <w:t>d</w:t>
      </w:r>
      <w:r w:rsidRPr="007854F0">
        <w:rPr>
          <w:rFonts w:ascii="Arial" w:hAnsi="Arial" w:cs="Arial"/>
          <w:bCs/>
          <w:sz w:val="20"/>
        </w:rPr>
        <w:t>) této Smlouvy</w:t>
      </w:r>
      <w:r w:rsidR="00493721" w:rsidRPr="007854F0">
        <w:rPr>
          <w:rFonts w:ascii="Arial" w:hAnsi="Arial" w:cs="Arial"/>
          <w:bCs/>
          <w:sz w:val="20"/>
        </w:rPr>
        <w:t>.</w:t>
      </w:r>
      <w:r w:rsidRPr="007854F0">
        <w:rPr>
          <w:rFonts w:ascii="Arial" w:hAnsi="Arial" w:cs="Arial"/>
          <w:bCs/>
          <w:sz w:val="20"/>
        </w:rPr>
        <w:t xml:space="preserve"> </w:t>
      </w:r>
      <w:r w:rsidR="00493721" w:rsidRPr="007854F0">
        <w:rPr>
          <w:rFonts w:ascii="Arial" w:hAnsi="Arial" w:cs="Arial"/>
          <w:bCs/>
          <w:sz w:val="20"/>
        </w:rPr>
        <w:t>„D</w:t>
      </w:r>
      <w:r w:rsidR="00465874" w:rsidRPr="007854F0">
        <w:rPr>
          <w:rFonts w:ascii="Arial" w:hAnsi="Arial" w:cs="Arial"/>
          <w:bCs/>
          <w:sz w:val="20"/>
        </w:rPr>
        <w:t>okoupení“ (</w:t>
      </w:r>
      <w:r w:rsidR="00E51FDA" w:rsidRPr="007854F0">
        <w:rPr>
          <w:rFonts w:ascii="Arial" w:hAnsi="Arial" w:cs="Arial"/>
          <w:bCs/>
          <w:sz w:val="20"/>
        </w:rPr>
        <w:t>navýšení</w:t>
      </w:r>
      <w:r w:rsidR="00465874" w:rsidRPr="007854F0">
        <w:rPr>
          <w:rFonts w:ascii="Arial" w:hAnsi="Arial" w:cs="Arial"/>
          <w:bCs/>
          <w:sz w:val="20"/>
        </w:rPr>
        <w:t>)</w:t>
      </w:r>
      <w:r w:rsidR="00F3067D" w:rsidRPr="007854F0">
        <w:rPr>
          <w:rFonts w:ascii="Arial" w:hAnsi="Arial" w:cs="Arial"/>
          <w:bCs/>
          <w:sz w:val="20"/>
        </w:rPr>
        <w:t xml:space="preserve"> potřebného</w:t>
      </w:r>
      <w:r w:rsidR="00E51FDA" w:rsidRPr="007854F0">
        <w:rPr>
          <w:rFonts w:ascii="Arial" w:hAnsi="Arial" w:cs="Arial"/>
          <w:bCs/>
          <w:sz w:val="20"/>
        </w:rPr>
        <w:t xml:space="preserve"> počtu kreditů</w:t>
      </w:r>
      <w:r w:rsidR="00365E92" w:rsidRPr="007854F0">
        <w:rPr>
          <w:rFonts w:ascii="Arial" w:hAnsi="Arial" w:cs="Arial"/>
          <w:bCs/>
          <w:sz w:val="20"/>
        </w:rPr>
        <w:t xml:space="preserve"> v </w:t>
      </w:r>
      <w:r w:rsidR="00AE57A0" w:rsidRPr="007854F0">
        <w:rPr>
          <w:rFonts w:ascii="Arial" w:hAnsi="Arial" w:cs="Arial"/>
          <w:bCs/>
          <w:sz w:val="20"/>
        </w:rPr>
        <w:t>nominální hodnotě</w:t>
      </w:r>
      <w:r w:rsidR="007854F0">
        <w:rPr>
          <w:rFonts w:ascii="Arial" w:hAnsi="Arial" w:cs="Arial"/>
          <w:bCs/>
          <w:sz w:val="20"/>
        </w:rPr>
        <w:t xml:space="preserve"> uvedené v Příloze </w:t>
      </w:r>
      <w:r w:rsidR="00772602">
        <w:rPr>
          <w:rFonts w:ascii="Arial" w:hAnsi="Arial" w:cs="Arial"/>
          <w:bCs/>
          <w:sz w:val="20"/>
        </w:rPr>
        <w:t>č.</w:t>
      </w:r>
      <w:r w:rsidR="003B31CE">
        <w:rPr>
          <w:rFonts w:ascii="Arial" w:hAnsi="Arial" w:cs="Arial"/>
          <w:bCs/>
          <w:sz w:val="20"/>
        </w:rPr>
        <w:t xml:space="preserve"> </w:t>
      </w:r>
      <w:r w:rsidR="007112C6">
        <w:rPr>
          <w:rFonts w:ascii="Arial" w:hAnsi="Arial" w:cs="Arial"/>
          <w:bCs/>
          <w:sz w:val="20"/>
        </w:rPr>
        <w:t>1</w:t>
      </w:r>
      <w:r w:rsidR="007854F0">
        <w:rPr>
          <w:rFonts w:ascii="Arial" w:hAnsi="Arial" w:cs="Arial"/>
          <w:bCs/>
          <w:sz w:val="20"/>
        </w:rPr>
        <w:t xml:space="preserve"> této Smlouvy</w:t>
      </w:r>
      <w:r w:rsidR="00565833">
        <w:rPr>
          <w:rFonts w:ascii="Arial" w:hAnsi="Arial" w:cs="Arial"/>
          <w:bCs/>
          <w:sz w:val="20"/>
        </w:rPr>
        <w:t xml:space="preserve"> (</w:t>
      </w:r>
      <w:r w:rsidR="007112C6">
        <w:rPr>
          <w:rFonts w:ascii="Arial" w:hAnsi="Arial" w:cs="Arial"/>
          <w:bCs/>
          <w:sz w:val="20"/>
        </w:rPr>
        <w:t>Tabulka č.</w:t>
      </w:r>
      <w:r w:rsidR="003B31CE">
        <w:rPr>
          <w:rFonts w:ascii="Arial" w:hAnsi="Arial" w:cs="Arial"/>
          <w:bCs/>
          <w:sz w:val="20"/>
        </w:rPr>
        <w:t xml:space="preserve"> </w:t>
      </w:r>
      <w:r w:rsidR="003C683A">
        <w:rPr>
          <w:rFonts w:ascii="Arial" w:hAnsi="Arial" w:cs="Arial"/>
          <w:bCs/>
          <w:sz w:val="20"/>
        </w:rPr>
        <w:t>10</w:t>
      </w:r>
      <w:r w:rsidR="007112C6">
        <w:rPr>
          <w:rFonts w:ascii="Arial" w:hAnsi="Arial" w:cs="Arial"/>
          <w:bCs/>
          <w:sz w:val="20"/>
        </w:rPr>
        <w:t>)</w:t>
      </w:r>
      <w:r w:rsidR="00AE57A0" w:rsidRPr="007854F0">
        <w:rPr>
          <w:rFonts w:ascii="Arial" w:hAnsi="Arial" w:cs="Arial"/>
          <w:bCs/>
          <w:sz w:val="20"/>
        </w:rPr>
        <w:t xml:space="preserve"> bude </w:t>
      </w:r>
      <w:r w:rsidR="00324960" w:rsidRPr="007854F0">
        <w:rPr>
          <w:rFonts w:ascii="Arial" w:hAnsi="Arial" w:cs="Arial"/>
          <w:bCs/>
          <w:sz w:val="20"/>
        </w:rPr>
        <w:t>pořízen</w:t>
      </w:r>
      <w:r w:rsidR="00AE57A0" w:rsidRPr="007854F0">
        <w:rPr>
          <w:rFonts w:ascii="Arial" w:hAnsi="Arial" w:cs="Arial"/>
          <w:bCs/>
          <w:sz w:val="20"/>
        </w:rPr>
        <w:t>o</w:t>
      </w:r>
      <w:r w:rsidR="00324960" w:rsidRPr="007854F0">
        <w:rPr>
          <w:rFonts w:ascii="Arial" w:hAnsi="Arial" w:cs="Arial"/>
          <w:bCs/>
          <w:sz w:val="20"/>
        </w:rPr>
        <w:t xml:space="preserve"> rovněž za jednotkovou cenu </w:t>
      </w:r>
      <w:r w:rsidR="00AE57A0" w:rsidRPr="007854F0">
        <w:rPr>
          <w:rFonts w:ascii="Arial" w:hAnsi="Arial" w:cs="Arial"/>
          <w:bCs/>
          <w:sz w:val="20"/>
        </w:rPr>
        <w:t xml:space="preserve">kreditu </w:t>
      </w:r>
      <w:r w:rsidR="00324960" w:rsidRPr="007854F0">
        <w:rPr>
          <w:rFonts w:ascii="Arial" w:hAnsi="Arial" w:cs="Arial"/>
          <w:bCs/>
          <w:sz w:val="20"/>
        </w:rPr>
        <w:t>uvedenou</w:t>
      </w:r>
      <w:r w:rsidR="007112C6">
        <w:rPr>
          <w:rFonts w:ascii="Arial" w:hAnsi="Arial" w:cs="Arial"/>
          <w:bCs/>
          <w:sz w:val="20"/>
        </w:rPr>
        <w:t xml:space="preserve"> tamtéž</w:t>
      </w:r>
      <w:r w:rsidR="000C761F" w:rsidRPr="007854F0">
        <w:rPr>
          <w:rFonts w:ascii="Arial" w:hAnsi="Arial" w:cs="Arial"/>
          <w:bCs/>
          <w:sz w:val="20"/>
        </w:rPr>
        <w:t>.</w:t>
      </w:r>
    </w:p>
    <w:p w:rsidR="00922386" w:rsidRDefault="00922386" w:rsidP="00981D31">
      <w:pPr>
        <w:pStyle w:val="Odstavecseseznamem"/>
        <w:spacing w:after="120" w:line="280" w:lineRule="atLeast"/>
        <w:ind w:left="851"/>
        <w:contextualSpacing w:val="0"/>
        <w:jc w:val="both"/>
        <w:rPr>
          <w:rFonts w:ascii="Arial" w:hAnsi="Arial" w:cs="Arial"/>
          <w:bCs/>
          <w:sz w:val="20"/>
        </w:rPr>
      </w:pPr>
      <w:r w:rsidRPr="007854F0">
        <w:rPr>
          <w:rFonts w:ascii="Arial" w:hAnsi="Arial" w:cs="Arial"/>
          <w:bCs/>
          <w:sz w:val="20"/>
        </w:rPr>
        <w:t>Nedoplatek bude vyúčtován v částce rovnající se</w:t>
      </w:r>
      <w:r w:rsidR="00AE57A0" w:rsidRPr="007854F0">
        <w:rPr>
          <w:rFonts w:ascii="Arial" w:hAnsi="Arial" w:cs="Arial"/>
          <w:bCs/>
          <w:sz w:val="20"/>
        </w:rPr>
        <w:t xml:space="preserve"> ceně za </w:t>
      </w:r>
      <w:r w:rsidR="008011EB" w:rsidRPr="007854F0">
        <w:rPr>
          <w:rFonts w:ascii="Arial" w:hAnsi="Arial" w:cs="Arial"/>
          <w:bCs/>
          <w:sz w:val="20"/>
        </w:rPr>
        <w:t>dokoupené kredity.</w:t>
      </w:r>
      <w:r w:rsidR="00AE57A0">
        <w:rPr>
          <w:rFonts w:ascii="Arial" w:hAnsi="Arial" w:cs="Arial"/>
          <w:bCs/>
          <w:sz w:val="20"/>
        </w:rPr>
        <w:t xml:space="preserve"> </w:t>
      </w:r>
      <w:r>
        <w:rPr>
          <w:rFonts w:ascii="Arial" w:hAnsi="Arial" w:cs="Arial"/>
          <w:bCs/>
          <w:sz w:val="20"/>
        </w:rPr>
        <w:t xml:space="preserve"> </w:t>
      </w:r>
    </w:p>
    <w:p w:rsidR="00750B5E" w:rsidRDefault="00750B5E" w:rsidP="00981D31">
      <w:pPr>
        <w:pStyle w:val="Odstavecseseznamem"/>
        <w:numPr>
          <w:ilvl w:val="0"/>
          <w:numId w:val="28"/>
        </w:numPr>
        <w:spacing w:after="120" w:line="280" w:lineRule="atLeast"/>
        <w:contextualSpacing w:val="0"/>
        <w:jc w:val="both"/>
        <w:rPr>
          <w:rFonts w:ascii="Arial" w:hAnsi="Arial" w:cs="Arial"/>
          <w:sz w:val="20"/>
          <w:szCs w:val="20"/>
        </w:rPr>
      </w:pPr>
      <w:r>
        <w:rPr>
          <w:rFonts w:ascii="Arial" w:hAnsi="Arial" w:cs="Arial"/>
          <w:sz w:val="20"/>
          <w:szCs w:val="20"/>
        </w:rPr>
        <w:t xml:space="preserve">Cena za </w:t>
      </w:r>
      <w:r w:rsidR="00A319E8">
        <w:rPr>
          <w:rFonts w:ascii="Arial" w:hAnsi="Arial" w:cs="Arial"/>
          <w:sz w:val="20"/>
          <w:szCs w:val="20"/>
        </w:rPr>
        <w:t xml:space="preserve">dílčí </w:t>
      </w:r>
      <w:r>
        <w:rPr>
          <w:rFonts w:ascii="Arial" w:hAnsi="Arial" w:cs="Arial"/>
          <w:sz w:val="20"/>
          <w:szCs w:val="20"/>
        </w:rPr>
        <w:t xml:space="preserve">plnění dle čl. II., odst. 1., písm. </w:t>
      </w:r>
      <w:r w:rsidR="00DB727E">
        <w:rPr>
          <w:rFonts w:ascii="Arial" w:hAnsi="Arial" w:cs="Arial"/>
          <w:sz w:val="20"/>
          <w:szCs w:val="20"/>
        </w:rPr>
        <w:t>d</w:t>
      </w:r>
      <w:r>
        <w:rPr>
          <w:rFonts w:ascii="Arial" w:hAnsi="Arial" w:cs="Arial"/>
          <w:sz w:val="20"/>
          <w:szCs w:val="20"/>
        </w:rPr>
        <w:t xml:space="preserve">) </w:t>
      </w:r>
      <w:r w:rsidR="00DB1A09" w:rsidRPr="001E0980">
        <w:rPr>
          <w:rFonts w:ascii="Arial" w:hAnsi="Arial" w:cs="Arial"/>
          <w:sz w:val="20"/>
          <w:szCs w:val="20"/>
        </w:rPr>
        <w:t>této Smlouvy</w:t>
      </w:r>
      <w:r w:rsidR="00A92360">
        <w:rPr>
          <w:rFonts w:ascii="Arial" w:hAnsi="Arial" w:cs="Arial"/>
          <w:sz w:val="20"/>
          <w:szCs w:val="20"/>
        </w:rPr>
        <w:t xml:space="preserve"> </w:t>
      </w:r>
      <w:r w:rsidR="00A92360">
        <w:rPr>
          <w:rFonts w:ascii="Arial" w:hAnsi="Arial" w:cs="Arial"/>
          <w:b/>
          <w:sz w:val="20"/>
          <w:szCs w:val="20"/>
        </w:rPr>
        <w:t>(</w:t>
      </w:r>
      <w:r w:rsidR="007E2182" w:rsidRPr="007E2182">
        <w:rPr>
          <w:rFonts w:ascii="Arial" w:hAnsi="Arial" w:cs="Arial"/>
          <w:b/>
          <w:sz w:val="20"/>
          <w:szCs w:val="20"/>
        </w:rPr>
        <w:t>MS Premier Support</w:t>
      </w:r>
      <w:r w:rsidR="00DB1A09">
        <w:rPr>
          <w:rFonts w:ascii="Arial" w:hAnsi="Arial" w:cs="Arial"/>
          <w:b/>
          <w:sz w:val="20"/>
          <w:szCs w:val="20"/>
        </w:rPr>
        <w:t>)</w:t>
      </w:r>
      <w:r w:rsidR="007E2182" w:rsidRPr="007E2182">
        <w:rPr>
          <w:rFonts w:ascii="Arial" w:hAnsi="Arial" w:cs="Arial"/>
          <w:b/>
          <w:sz w:val="20"/>
          <w:szCs w:val="20"/>
        </w:rPr>
        <w:t xml:space="preserve"> </w:t>
      </w:r>
      <w:r>
        <w:rPr>
          <w:rFonts w:ascii="Arial" w:hAnsi="Arial" w:cs="Arial"/>
          <w:sz w:val="20"/>
          <w:szCs w:val="20"/>
        </w:rPr>
        <w:t>ve 2. a 3. ročním období bude hrazena vždy na základě příslušného dodatku k</w:t>
      </w:r>
      <w:r w:rsidR="000D4A74">
        <w:rPr>
          <w:rFonts w:ascii="Arial" w:hAnsi="Arial" w:cs="Arial"/>
          <w:sz w:val="20"/>
          <w:szCs w:val="20"/>
        </w:rPr>
        <w:t> té</w:t>
      </w:r>
      <w:r w:rsidR="00FA4EA2">
        <w:rPr>
          <w:rFonts w:ascii="Arial" w:hAnsi="Arial" w:cs="Arial"/>
          <w:sz w:val="20"/>
          <w:szCs w:val="20"/>
        </w:rPr>
        <w:t>t</w:t>
      </w:r>
      <w:r w:rsidR="000D4A74">
        <w:rPr>
          <w:rFonts w:ascii="Arial" w:hAnsi="Arial" w:cs="Arial"/>
          <w:sz w:val="20"/>
          <w:szCs w:val="20"/>
        </w:rPr>
        <w:t xml:space="preserve">o </w:t>
      </w:r>
      <w:r>
        <w:rPr>
          <w:rFonts w:ascii="Arial" w:hAnsi="Arial" w:cs="Arial"/>
          <w:sz w:val="20"/>
          <w:szCs w:val="20"/>
        </w:rPr>
        <w:t xml:space="preserve">Smlouvě a vždy </w:t>
      </w:r>
      <w:r w:rsidR="00CD7583">
        <w:rPr>
          <w:rFonts w:ascii="Arial" w:hAnsi="Arial" w:cs="Arial"/>
          <w:sz w:val="20"/>
          <w:szCs w:val="20"/>
        </w:rPr>
        <w:t>pro</w:t>
      </w:r>
      <w:r>
        <w:rPr>
          <w:rFonts w:ascii="Arial" w:hAnsi="Arial" w:cs="Arial"/>
          <w:sz w:val="20"/>
          <w:szCs w:val="20"/>
        </w:rPr>
        <w:t xml:space="preserve"> příslušné roční období.</w:t>
      </w:r>
    </w:p>
    <w:p w:rsidR="00750B5E" w:rsidRPr="00750B5E" w:rsidRDefault="00750B5E" w:rsidP="00981D31">
      <w:pPr>
        <w:pStyle w:val="Odstavecseseznamem"/>
        <w:numPr>
          <w:ilvl w:val="0"/>
          <w:numId w:val="28"/>
        </w:numPr>
        <w:spacing w:after="120" w:line="280" w:lineRule="atLeast"/>
        <w:contextualSpacing w:val="0"/>
        <w:jc w:val="both"/>
        <w:rPr>
          <w:rFonts w:ascii="Arial" w:hAnsi="Arial" w:cs="Arial"/>
          <w:sz w:val="20"/>
          <w:szCs w:val="20"/>
        </w:rPr>
      </w:pPr>
      <w:r w:rsidRPr="00750B5E">
        <w:rPr>
          <w:rFonts w:ascii="Arial" w:hAnsi="Arial" w:cs="Arial"/>
          <w:sz w:val="20"/>
          <w:szCs w:val="20"/>
        </w:rPr>
        <w:t xml:space="preserve">Cena za dílčí plnění dle čl. II., odst. 1., písm. </w:t>
      </w:r>
      <w:r w:rsidR="00DB727E">
        <w:rPr>
          <w:rFonts w:ascii="Arial" w:hAnsi="Arial" w:cs="Arial"/>
          <w:sz w:val="20"/>
          <w:szCs w:val="20"/>
        </w:rPr>
        <w:t>e</w:t>
      </w:r>
      <w:r w:rsidRPr="00750B5E">
        <w:rPr>
          <w:rFonts w:ascii="Arial" w:hAnsi="Arial" w:cs="Arial"/>
          <w:sz w:val="20"/>
          <w:szCs w:val="20"/>
        </w:rPr>
        <w:t xml:space="preserve">) a písm. </w:t>
      </w:r>
      <w:r w:rsidR="00DB727E">
        <w:rPr>
          <w:rFonts w:ascii="Arial" w:hAnsi="Arial" w:cs="Arial"/>
          <w:sz w:val="20"/>
          <w:szCs w:val="20"/>
        </w:rPr>
        <w:t>g</w:t>
      </w:r>
      <w:r w:rsidRPr="00750B5E">
        <w:rPr>
          <w:rFonts w:ascii="Arial" w:hAnsi="Arial" w:cs="Arial"/>
          <w:sz w:val="20"/>
          <w:szCs w:val="20"/>
        </w:rPr>
        <w:t xml:space="preserve">) této Smlouvy (dodatečné aktualizační nákupy licencí v rámci režimu </w:t>
      </w:r>
      <w:r w:rsidRPr="007E2182">
        <w:rPr>
          <w:rFonts w:ascii="Arial" w:hAnsi="Arial" w:cs="Arial"/>
          <w:b/>
          <w:sz w:val="20"/>
          <w:szCs w:val="20"/>
        </w:rPr>
        <w:t xml:space="preserve">„True </w:t>
      </w:r>
      <w:r w:rsidR="00011782">
        <w:rPr>
          <w:rFonts w:ascii="Arial" w:hAnsi="Arial" w:cs="Arial"/>
          <w:b/>
          <w:sz w:val="20"/>
          <w:szCs w:val="20"/>
        </w:rPr>
        <w:t>U</w:t>
      </w:r>
      <w:r w:rsidRPr="007E2182">
        <w:rPr>
          <w:rFonts w:ascii="Arial" w:hAnsi="Arial" w:cs="Arial"/>
          <w:b/>
          <w:sz w:val="20"/>
          <w:szCs w:val="20"/>
        </w:rPr>
        <w:t>p“ a „Step Up“</w:t>
      </w:r>
      <w:r w:rsidRPr="00694479">
        <w:rPr>
          <w:rFonts w:ascii="Arial" w:hAnsi="Arial" w:cs="Arial"/>
          <w:sz w:val="20"/>
          <w:szCs w:val="20"/>
        </w:rPr>
        <w:t>)</w:t>
      </w:r>
      <w:r w:rsidRPr="00750B5E">
        <w:rPr>
          <w:rFonts w:ascii="Arial" w:hAnsi="Arial" w:cs="Arial"/>
          <w:sz w:val="20"/>
          <w:szCs w:val="20"/>
        </w:rPr>
        <w:t xml:space="preserve"> bude hrazena vždy na základě příslušného dodatku k této Smlouvě a vždy </w:t>
      </w:r>
      <w:r w:rsidR="00DB1A09">
        <w:rPr>
          <w:rFonts w:ascii="Arial" w:hAnsi="Arial" w:cs="Arial"/>
          <w:sz w:val="20"/>
          <w:szCs w:val="20"/>
        </w:rPr>
        <w:t xml:space="preserve">pro </w:t>
      </w:r>
      <w:r w:rsidRPr="00750B5E">
        <w:rPr>
          <w:rFonts w:ascii="Arial" w:hAnsi="Arial" w:cs="Arial"/>
          <w:sz w:val="20"/>
          <w:szCs w:val="20"/>
        </w:rPr>
        <w:t>období od 1. 10. příslušného kalendářního roku do konce trvání této Smlouvy.</w:t>
      </w:r>
    </w:p>
    <w:p w:rsidR="00380589" w:rsidRPr="00FC7AB8" w:rsidRDefault="00750B5E" w:rsidP="00981D31">
      <w:pPr>
        <w:spacing w:after="120" w:line="280" w:lineRule="atLeast"/>
        <w:ind w:left="426"/>
        <w:jc w:val="both"/>
        <w:rPr>
          <w:rFonts w:ascii="Arial" w:hAnsi="Arial" w:cs="Arial"/>
          <w:sz w:val="20"/>
          <w:szCs w:val="20"/>
        </w:rPr>
      </w:pPr>
      <w:r w:rsidRPr="00FC7AB8">
        <w:rPr>
          <w:rFonts w:ascii="Arial" w:hAnsi="Arial" w:cs="Arial"/>
          <w:sz w:val="20"/>
          <w:szCs w:val="20"/>
        </w:rPr>
        <w:t xml:space="preserve">Dnem uskutečnění </w:t>
      </w:r>
      <w:r w:rsidR="007E2182" w:rsidRPr="00FC7AB8">
        <w:rPr>
          <w:rFonts w:ascii="Arial" w:hAnsi="Arial" w:cs="Arial"/>
          <w:sz w:val="20"/>
          <w:szCs w:val="20"/>
        </w:rPr>
        <w:t xml:space="preserve">příslušného </w:t>
      </w:r>
      <w:r w:rsidRPr="00FC7AB8">
        <w:rPr>
          <w:rFonts w:ascii="Arial" w:hAnsi="Arial" w:cs="Arial"/>
          <w:sz w:val="20"/>
          <w:szCs w:val="20"/>
        </w:rPr>
        <w:t>zdanitelného plnění</w:t>
      </w:r>
      <w:r w:rsidR="00380589" w:rsidRPr="00FC7AB8">
        <w:rPr>
          <w:rFonts w:ascii="Arial" w:hAnsi="Arial" w:cs="Arial"/>
          <w:sz w:val="20"/>
          <w:szCs w:val="20"/>
        </w:rPr>
        <w:t xml:space="preserve"> uvedeného pod písm. a), b), c) tohoto odstavce </w:t>
      </w:r>
      <w:r w:rsidR="006D2A96" w:rsidRPr="00FC7AB8">
        <w:rPr>
          <w:rFonts w:ascii="Arial" w:hAnsi="Arial" w:cs="Arial"/>
          <w:sz w:val="20"/>
          <w:szCs w:val="20"/>
        </w:rPr>
        <w:t xml:space="preserve">bude </w:t>
      </w:r>
      <w:r w:rsidRPr="00FC7AB8">
        <w:rPr>
          <w:rFonts w:ascii="Arial" w:hAnsi="Arial" w:cs="Arial"/>
          <w:sz w:val="20"/>
          <w:szCs w:val="20"/>
        </w:rPr>
        <w:t>vždy 1. 10. příslušného kalendářního roku.</w:t>
      </w:r>
    </w:p>
    <w:p w:rsidR="00DB727E" w:rsidRPr="00FC7AB8" w:rsidRDefault="00DB727E" w:rsidP="00981D31">
      <w:pPr>
        <w:pStyle w:val="Odstavecseseznamem"/>
        <w:numPr>
          <w:ilvl w:val="0"/>
          <w:numId w:val="28"/>
        </w:numPr>
        <w:spacing w:after="120" w:line="280" w:lineRule="atLeast"/>
        <w:contextualSpacing w:val="0"/>
        <w:jc w:val="both"/>
        <w:rPr>
          <w:rFonts w:ascii="Arial" w:hAnsi="Arial" w:cs="Arial"/>
          <w:sz w:val="20"/>
          <w:szCs w:val="20"/>
        </w:rPr>
      </w:pPr>
      <w:r w:rsidRPr="00FC7AB8">
        <w:rPr>
          <w:rFonts w:ascii="Arial" w:hAnsi="Arial" w:cs="Arial"/>
          <w:sz w:val="20"/>
          <w:szCs w:val="20"/>
        </w:rPr>
        <w:t>Cena za dílčí plnění dle čl. II., odst. 1., písm. f) této Smlouvy (</w:t>
      </w:r>
      <w:r w:rsidR="00527E6A" w:rsidRPr="00FC7AB8">
        <w:rPr>
          <w:rFonts w:ascii="Arial" w:hAnsi="Arial" w:cs="Arial"/>
          <w:sz w:val="20"/>
          <w:szCs w:val="20"/>
        </w:rPr>
        <w:t>„</w:t>
      </w:r>
      <w:r w:rsidR="00D54C2D" w:rsidRPr="00FC7AB8">
        <w:rPr>
          <w:rFonts w:ascii="Arial" w:hAnsi="Arial" w:cs="Arial"/>
          <w:color w:val="000000"/>
          <w:sz w:val="20"/>
          <w:szCs w:val="20"/>
        </w:rPr>
        <w:t>rozšíření licencí v rámci Online služby</w:t>
      </w:r>
      <w:r w:rsidR="00527E6A" w:rsidRPr="00FC7AB8">
        <w:rPr>
          <w:rFonts w:ascii="Arial" w:hAnsi="Arial" w:cs="Arial"/>
          <w:sz w:val="20"/>
          <w:szCs w:val="20"/>
        </w:rPr>
        <w:t>“</w:t>
      </w:r>
      <w:r w:rsidRPr="00FC7AB8">
        <w:rPr>
          <w:rFonts w:ascii="Arial" w:hAnsi="Arial" w:cs="Arial"/>
          <w:sz w:val="20"/>
          <w:szCs w:val="20"/>
        </w:rPr>
        <w:t xml:space="preserve">) bude hrazena vždy na základě příslušného dodatku k této Smlouvě. </w:t>
      </w:r>
      <w:r w:rsidR="00FC11F9" w:rsidRPr="00FC7AB8">
        <w:rPr>
          <w:rFonts w:ascii="Arial" w:hAnsi="Arial" w:cs="Arial"/>
          <w:sz w:val="20"/>
          <w:szCs w:val="20"/>
        </w:rPr>
        <w:t>Příslušná cena plnění bude vypočtena podle časového období</w:t>
      </w:r>
      <w:r w:rsidR="00F94E8C" w:rsidRPr="00FC7AB8">
        <w:rPr>
          <w:rFonts w:ascii="Arial" w:hAnsi="Arial" w:cs="Arial"/>
          <w:sz w:val="20"/>
          <w:szCs w:val="20"/>
        </w:rPr>
        <w:t>, po které bude příslu</w:t>
      </w:r>
      <w:r w:rsidR="000841E0" w:rsidRPr="00FC7AB8">
        <w:rPr>
          <w:rFonts w:ascii="Arial" w:hAnsi="Arial" w:cs="Arial"/>
          <w:sz w:val="20"/>
          <w:szCs w:val="20"/>
        </w:rPr>
        <w:t>šné plnění poskytováno</w:t>
      </w:r>
      <w:r w:rsidR="00E6049C" w:rsidRPr="00FC7AB8">
        <w:rPr>
          <w:rFonts w:ascii="Arial" w:hAnsi="Arial" w:cs="Arial"/>
          <w:sz w:val="20"/>
          <w:szCs w:val="20"/>
        </w:rPr>
        <w:t>, avšak pouze</w:t>
      </w:r>
      <w:r w:rsidR="00E8704E" w:rsidRPr="00FC7AB8">
        <w:rPr>
          <w:rFonts w:ascii="Arial" w:hAnsi="Arial" w:cs="Arial"/>
          <w:sz w:val="20"/>
          <w:szCs w:val="20"/>
        </w:rPr>
        <w:t xml:space="preserve"> za celé kalendářní měsíce</w:t>
      </w:r>
      <w:r w:rsidR="004864B9" w:rsidRPr="00FC7AB8">
        <w:rPr>
          <w:rFonts w:ascii="Arial" w:hAnsi="Arial" w:cs="Arial"/>
          <w:sz w:val="20"/>
          <w:szCs w:val="20"/>
        </w:rPr>
        <w:t>;</w:t>
      </w:r>
      <w:r w:rsidR="00B70CE7" w:rsidRPr="00FC7AB8">
        <w:rPr>
          <w:rFonts w:ascii="Arial" w:hAnsi="Arial" w:cs="Arial"/>
          <w:sz w:val="20"/>
          <w:szCs w:val="20"/>
        </w:rPr>
        <w:t xml:space="preserve"> tím není dotčeno ujednání uvedené v čl. IV., odst. 4.</w:t>
      </w:r>
      <w:r w:rsidR="00FA4EA2" w:rsidRPr="00FC7AB8">
        <w:rPr>
          <w:rFonts w:ascii="Arial" w:hAnsi="Arial" w:cs="Arial"/>
          <w:sz w:val="20"/>
          <w:szCs w:val="20"/>
        </w:rPr>
        <w:t xml:space="preserve"> </w:t>
      </w:r>
      <w:r w:rsidR="004864B9" w:rsidRPr="00FC7AB8">
        <w:rPr>
          <w:rFonts w:ascii="Arial" w:hAnsi="Arial" w:cs="Arial"/>
          <w:sz w:val="20"/>
          <w:szCs w:val="20"/>
        </w:rPr>
        <w:t>této Smlouvy</w:t>
      </w:r>
      <w:r w:rsidR="000841E0" w:rsidRPr="00FC7AB8">
        <w:rPr>
          <w:rFonts w:ascii="Arial" w:hAnsi="Arial" w:cs="Arial"/>
          <w:sz w:val="20"/>
          <w:szCs w:val="20"/>
        </w:rPr>
        <w:t>.</w:t>
      </w:r>
      <w:r w:rsidR="00631D0D" w:rsidRPr="00FC7AB8">
        <w:rPr>
          <w:rFonts w:ascii="Arial" w:hAnsi="Arial" w:cs="Arial"/>
          <w:sz w:val="20"/>
          <w:szCs w:val="20"/>
        </w:rPr>
        <w:t xml:space="preserve"> </w:t>
      </w:r>
    </w:p>
    <w:p w:rsidR="00750B5E" w:rsidRPr="00FC7AB8" w:rsidRDefault="00750B5E" w:rsidP="00981D31">
      <w:pPr>
        <w:pStyle w:val="Odstavecseseznamem"/>
        <w:numPr>
          <w:ilvl w:val="0"/>
          <w:numId w:val="28"/>
        </w:numPr>
        <w:spacing w:after="120" w:line="280" w:lineRule="atLeast"/>
        <w:contextualSpacing w:val="0"/>
        <w:jc w:val="both"/>
        <w:rPr>
          <w:rFonts w:ascii="Arial" w:hAnsi="Arial" w:cs="Arial"/>
          <w:sz w:val="20"/>
          <w:szCs w:val="20"/>
        </w:rPr>
      </w:pPr>
      <w:r w:rsidRPr="00FC7AB8">
        <w:rPr>
          <w:rFonts w:ascii="Arial" w:hAnsi="Arial" w:cs="Arial"/>
          <w:sz w:val="20"/>
          <w:szCs w:val="20"/>
        </w:rPr>
        <w:lastRenderedPageBreak/>
        <w:t xml:space="preserve">Cena za dílčí plnění dle čl. II., odst. 1., písm. </w:t>
      </w:r>
      <w:r w:rsidR="003C683A" w:rsidRPr="00FC7AB8">
        <w:rPr>
          <w:rFonts w:ascii="Arial" w:hAnsi="Arial" w:cs="Arial"/>
          <w:sz w:val="20"/>
          <w:szCs w:val="20"/>
        </w:rPr>
        <w:t>h</w:t>
      </w:r>
      <w:r w:rsidRPr="00FC7AB8">
        <w:rPr>
          <w:rFonts w:ascii="Arial" w:hAnsi="Arial" w:cs="Arial"/>
          <w:sz w:val="20"/>
          <w:szCs w:val="20"/>
        </w:rPr>
        <w:t>) této Smlouvy (</w:t>
      </w:r>
      <w:r w:rsidR="007E2182" w:rsidRPr="00FC7AB8">
        <w:rPr>
          <w:rFonts w:ascii="Arial" w:hAnsi="Arial" w:cs="Arial"/>
          <w:b/>
          <w:sz w:val="20"/>
          <w:szCs w:val="20"/>
        </w:rPr>
        <w:t xml:space="preserve">MS </w:t>
      </w:r>
      <w:r w:rsidRPr="00FC7AB8">
        <w:rPr>
          <w:rFonts w:ascii="Arial" w:hAnsi="Arial" w:cs="Arial"/>
          <w:b/>
          <w:sz w:val="20"/>
          <w:szCs w:val="20"/>
        </w:rPr>
        <w:t>AddOny</w:t>
      </w:r>
      <w:r w:rsidRPr="00FC7AB8">
        <w:rPr>
          <w:rFonts w:ascii="Arial" w:hAnsi="Arial" w:cs="Arial"/>
          <w:sz w:val="20"/>
          <w:szCs w:val="20"/>
        </w:rPr>
        <w:t xml:space="preserve">) bude hrazena vždy na základě příslušného dodatku k této Smlouvě. </w:t>
      </w:r>
    </w:p>
    <w:p w:rsidR="00750B5E" w:rsidRDefault="00750B5E" w:rsidP="00981D31">
      <w:pPr>
        <w:spacing w:after="120" w:line="280" w:lineRule="atLeast"/>
        <w:ind w:left="426"/>
        <w:jc w:val="both"/>
        <w:rPr>
          <w:rFonts w:ascii="Arial" w:hAnsi="Arial" w:cs="Arial"/>
          <w:sz w:val="20"/>
          <w:szCs w:val="20"/>
        </w:rPr>
      </w:pPr>
      <w:r w:rsidRPr="00FC7AB8">
        <w:rPr>
          <w:rFonts w:ascii="Arial" w:hAnsi="Arial" w:cs="Arial"/>
          <w:sz w:val="20"/>
          <w:szCs w:val="20"/>
        </w:rPr>
        <w:t xml:space="preserve">Dnem uskutečnění </w:t>
      </w:r>
      <w:r w:rsidR="001A1BB2" w:rsidRPr="00FC7AB8">
        <w:rPr>
          <w:rFonts w:ascii="Arial" w:hAnsi="Arial" w:cs="Arial"/>
          <w:sz w:val="20"/>
          <w:szCs w:val="20"/>
        </w:rPr>
        <w:t xml:space="preserve">příslušného </w:t>
      </w:r>
      <w:r w:rsidRPr="00FC7AB8">
        <w:rPr>
          <w:rFonts w:ascii="Arial" w:hAnsi="Arial" w:cs="Arial"/>
          <w:sz w:val="20"/>
          <w:szCs w:val="20"/>
        </w:rPr>
        <w:t xml:space="preserve">zdanitelného plnění </w:t>
      </w:r>
      <w:r w:rsidR="00380589" w:rsidRPr="00FC7AB8">
        <w:rPr>
          <w:rFonts w:ascii="Arial" w:hAnsi="Arial" w:cs="Arial"/>
          <w:sz w:val="20"/>
          <w:szCs w:val="20"/>
        </w:rPr>
        <w:t>uvedeného pod písm.</w:t>
      </w:r>
      <w:r w:rsidR="00FC7AB8">
        <w:rPr>
          <w:rFonts w:ascii="Arial" w:hAnsi="Arial" w:cs="Arial"/>
          <w:sz w:val="20"/>
          <w:szCs w:val="20"/>
        </w:rPr>
        <w:t xml:space="preserve"> d), e)</w:t>
      </w:r>
      <w:r w:rsidR="00380589" w:rsidRPr="00FC7AB8">
        <w:rPr>
          <w:rFonts w:ascii="Arial" w:hAnsi="Arial" w:cs="Arial"/>
          <w:sz w:val="20"/>
          <w:szCs w:val="20"/>
        </w:rPr>
        <w:t xml:space="preserve"> tohoto odstavce </w:t>
      </w:r>
      <w:r w:rsidRPr="00FC7AB8">
        <w:rPr>
          <w:rFonts w:ascii="Arial" w:hAnsi="Arial" w:cs="Arial"/>
          <w:sz w:val="20"/>
          <w:szCs w:val="20"/>
        </w:rPr>
        <w:t xml:space="preserve">bude </w:t>
      </w:r>
      <w:r w:rsidR="006D2A96" w:rsidRPr="00FC7AB8">
        <w:rPr>
          <w:rFonts w:ascii="Arial" w:hAnsi="Arial" w:cs="Arial"/>
          <w:sz w:val="20"/>
          <w:szCs w:val="20"/>
        </w:rPr>
        <w:t xml:space="preserve">vždy </w:t>
      </w:r>
      <w:r w:rsidR="00380589" w:rsidRPr="00FC7AB8">
        <w:rPr>
          <w:rFonts w:ascii="Arial" w:hAnsi="Arial" w:cs="Arial"/>
          <w:sz w:val="20"/>
          <w:szCs w:val="20"/>
        </w:rPr>
        <w:t xml:space="preserve">den </w:t>
      </w:r>
      <w:r w:rsidR="006C0238" w:rsidRPr="00FC7AB8">
        <w:rPr>
          <w:rFonts w:ascii="Arial" w:hAnsi="Arial" w:cs="Arial"/>
          <w:sz w:val="20"/>
          <w:szCs w:val="20"/>
        </w:rPr>
        <w:t xml:space="preserve">účinnosti </w:t>
      </w:r>
      <w:r w:rsidRPr="00FC7AB8">
        <w:rPr>
          <w:rFonts w:ascii="Arial" w:hAnsi="Arial" w:cs="Arial"/>
          <w:sz w:val="20"/>
          <w:szCs w:val="20"/>
        </w:rPr>
        <w:t>příslušného dodatku</w:t>
      </w:r>
      <w:r w:rsidR="00380589" w:rsidRPr="00FC7AB8">
        <w:rPr>
          <w:rFonts w:ascii="Arial" w:hAnsi="Arial" w:cs="Arial"/>
          <w:sz w:val="20"/>
          <w:szCs w:val="20"/>
        </w:rPr>
        <w:t xml:space="preserve"> k této Smlouvě</w:t>
      </w:r>
      <w:r w:rsidRPr="00FC7AB8">
        <w:rPr>
          <w:rFonts w:ascii="Arial" w:hAnsi="Arial" w:cs="Arial"/>
          <w:sz w:val="20"/>
          <w:szCs w:val="20"/>
        </w:rPr>
        <w:t>.</w:t>
      </w:r>
    </w:p>
    <w:p w:rsidR="00750B5E" w:rsidRPr="00750B5E" w:rsidRDefault="00750B5E" w:rsidP="00981D31">
      <w:pPr>
        <w:pStyle w:val="Odstavecseseznamem"/>
        <w:widowControl w:val="0"/>
        <w:numPr>
          <w:ilvl w:val="0"/>
          <w:numId w:val="25"/>
        </w:numPr>
        <w:spacing w:after="120" w:line="280" w:lineRule="atLeast"/>
        <w:ind w:left="426" w:hanging="426"/>
        <w:jc w:val="both"/>
        <w:rPr>
          <w:rFonts w:ascii="Arial" w:hAnsi="Arial" w:cs="Arial"/>
          <w:sz w:val="20"/>
          <w:szCs w:val="20"/>
        </w:rPr>
      </w:pPr>
      <w:r w:rsidRPr="00750B5E">
        <w:rPr>
          <w:rFonts w:ascii="Arial" w:hAnsi="Arial" w:cs="Arial"/>
          <w:sz w:val="20"/>
          <w:szCs w:val="20"/>
        </w:rPr>
        <w:t>Faktury budou doručovány Objednateli buď v listinné podobě na adresu sídla VZP ČR, uvedenou v záhlaví této Smlouvy nebo v elektronické podobě do datové schránky VZP ČR.</w:t>
      </w:r>
    </w:p>
    <w:p w:rsidR="00750B5E" w:rsidRDefault="00750B5E" w:rsidP="00981D31">
      <w:pPr>
        <w:widowControl w:val="0"/>
        <w:numPr>
          <w:ilvl w:val="0"/>
          <w:numId w:val="25"/>
        </w:numPr>
        <w:spacing w:after="120" w:line="280" w:lineRule="atLeast"/>
        <w:ind w:left="426" w:hanging="426"/>
        <w:jc w:val="both"/>
        <w:rPr>
          <w:rFonts w:ascii="Arial" w:hAnsi="Arial" w:cs="Arial"/>
          <w:sz w:val="20"/>
          <w:szCs w:val="20"/>
        </w:rPr>
      </w:pPr>
      <w:r w:rsidRPr="000B726B">
        <w:rPr>
          <w:rFonts w:ascii="Arial" w:hAnsi="Arial" w:cs="Arial"/>
          <w:sz w:val="20"/>
          <w:szCs w:val="20"/>
        </w:rPr>
        <w:t>Každá faktura musí obsahovat náležitosti stanovené zákonem č. 563/1991 Sb., o účetnictví, ve znění pozdějších předpisů, zákonem č. 235/2004 Sb., o dani z přidané hodnoty (dále jen „zákon o DPH“), ve znění pozdějších předpisů a ustanovením § 435 zákona č. 89/2012 Sb., občanský zákoník.</w:t>
      </w:r>
    </w:p>
    <w:p w:rsidR="00750B5E" w:rsidRPr="000B726B" w:rsidRDefault="00750B5E" w:rsidP="00981D31">
      <w:pPr>
        <w:widowControl w:val="0"/>
        <w:numPr>
          <w:ilvl w:val="0"/>
          <w:numId w:val="25"/>
        </w:numPr>
        <w:spacing w:after="120" w:line="280" w:lineRule="atLeast"/>
        <w:ind w:left="426" w:hanging="426"/>
        <w:jc w:val="both"/>
        <w:rPr>
          <w:rFonts w:ascii="Arial" w:hAnsi="Arial" w:cs="Arial"/>
          <w:sz w:val="20"/>
          <w:szCs w:val="20"/>
        </w:rPr>
      </w:pPr>
      <w:r w:rsidRPr="000B726B">
        <w:rPr>
          <w:rFonts w:ascii="Arial" w:hAnsi="Arial" w:cs="Arial"/>
          <w:sz w:val="20"/>
          <w:szCs w:val="20"/>
        </w:rPr>
        <w:t xml:space="preserve"> V každé faktuře musí být uvedeno celé číslo této Smlouvy. </w:t>
      </w:r>
    </w:p>
    <w:p w:rsidR="00750B5E" w:rsidRPr="000B726B" w:rsidRDefault="00750B5E" w:rsidP="00981D31">
      <w:pPr>
        <w:widowControl w:val="0"/>
        <w:numPr>
          <w:ilvl w:val="0"/>
          <w:numId w:val="25"/>
        </w:numPr>
        <w:spacing w:after="120" w:line="280" w:lineRule="atLeast"/>
        <w:ind w:left="426" w:hanging="426"/>
        <w:jc w:val="both"/>
        <w:rPr>
          <w:rFonts w:ascii="Arial" w:hAnsi="Arial" w:cs="Arial"/>
          <w:sz w:val="20"/>
          <w:szCs w:val="20"/>
        </w:rPr>
      </w:pPr>
      <w:r w:rsidRPr="000B726B">
        <w:rPr>
          <w:rFonts w:ascii="Arial" w:hAnsi="Arial" w:cs="Arial"/>
          <w:sz w:val="20"/>
          <w:szCs w:val="20"/>
        </w:rPr>
        <w:t>Smluvní strany se dohodly na lhůtě splatnosti faktur 30 dnů od data doručení příslušné faktury do VZP ČR.</w:t>
      </w:r>
    </w:p>
    <w:p w:rsidR="00750B5E" w:rsidRPr="000B726B" w:rsidRDefault="00750B5E" w:rsidP="00981D31">
      <w:pPr>
        <w:widowControl w:val="0"/>
        <w:numPr>
          <w:ilvl w:val="0"/>
          <w:numId w:val="25"/>
        </w:numPr>
        <w:spacing w:after="120" w:line="280" w:lineRule="atLeast"/>
        <w:ind w:left="426" w:hanging="426"/>
        <w:jc w:val="both"/>
        <w:rPr>
          <w:rFonts w:ascii="Arial" w:hAnsi="Arial" w:cs="Arial"/>
          <w:sz w:val="20"/>
          <w:szCs w:val="20"/>
        </w:rPr>
      </w:pPr>
      <w:r w:rsidRPr="000B726B">
        <w:rPr>
          <w:rFonts w:ascii="Arial" w:hAnsi="Arial" w:cs="Arial"/>
          <w:sz w:val="20"/>
          <w:szCs w:val="20"/>
        </w:rPr>
        <w:t xml:space="preserve">VZP ČR je oprávněna před uplynutím lhůty splatnosti vrátit bez zaplacení fakturu, která neobsahuje výše uvedené náležitosti, anebo má jiné vady v obsahu podle Smlouvy. Ve vrácené faktuře musí VZP ČR vyznačit důvod vrácení. Poskytovatel je povinen podle povahy nesprávnosti fakturu opravit nebo nově vyhotovit. Oprávněným vrácením faktury přestává běžet původní lhůta splatnosti. Celá třicetidenní lhůta běží znovu ode dne doručení opravené nebo nově vyhotovené faktury. </w:t>
      </w:r>
    </w:p>
    <w:p w:rsidR="00750B5E" w:rsidRDefault="006C0238" w:rsidP="00981D31">
      <w:pPr>
        <w:widowControl w:val="0"/>
        <w:numPr>
          <w:ilvl w:val="0"/>
          <w:numId w:val="25"/>
        </w:numPr>
        <w:spacing w:after="120" w:line="280" w:lineRule="atLeast"/>
        <w:ind w:left="426" w:hanging="426"/>
        <w:jc w:val="both"/>
        <w:rPr>
          <w:rFonts w:ascii="Arial" w:hAnsi="Arial" w:cs="Arial"/>
          <w:sz w:val="20"/>
          <w:szCs w:val="20"/>
        </w:rPr>
      </w:pPr>
      <w:r>
        <w:rPr>
          <w:rFonts w:ascii="Arial" w:hAnsi="Arial" w:cs="Arial"/>
          <w:sz w:val="20"/>
          <w:szCs w:val="20"/>
        </w:rPr>
        <w:t xml:space="preserve">Cena </w:t>
      </w:r>
      <w:r w:rsidR="00750B5E" w:rsidRPr="000B726B">
        <w:rPr>
          <w:rFonts w:ascii="Arial" w:hAnsi="Arial" w:cs="Arial"/>
          <w:sz w:val="20"/>
          <w:szCs w:val="20"/>
        </w:rPr>
        <w:t>se platí bankovním převodem na účet druhé Smluvní strany uvedený v záhlaví této Smlouvy. Povinnost VZP ČR zaplatit Poskytovateli řádně vyúčtovanou cenu je splněna dnem odepsání příslušné částky z účtu VZP ČR ve prospěch účtu Poskytovatele.</w:t>
      </w:r>
    </w:p>
    <w:p w:rsidR="00750B5E" w:rsidRPr="00D877F1" w:rsidRDefault="00750B5E" w:rsidP="00981D31">
      <w:pPr>
        <w:widowControl w:val="0"/>
        <w:numPr>
          <w:ilvl w:val="0"/>
          <w:numId w:val="25"/>
        </w:numPr>
        <w:spacing w:after="120" w:line="280" w:lineRule="atLeast"/>
        <w:ind w:left="426" w:hanging="426"/>
        <w:jc w:val="both"/>
        <w:rPr>
          <w:rFonts w:ascii="Arial" w:hAnsi="Arial" w:cs="Arial"/>
          <w:sz w:val="20"/>
          <w:szCs w:val="20"/>
        </w:rPr>
      </w:pPr>
      <w:r w:rsidRPr="000B726B">
        <w:rPr>
          <w:rFonts w:ascii="Arial" w:hAnsi="Arial" w:cs="Arial"/>
          <w:sz w:val="20"/>
          <w:szCs w:val="20"/>
        </w:rPr>
        <w:t>Poskytovatel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w:t>
      </w:r>
      <w:r w:rsidR="003D4E8E">
        <w:rPr>
          <w:rFonts w:ascii="Arial" w:hAnsi="Arial" w:cs="Arial"/>
          <w:sz w:val="20"/>
          <w:szCs w:val="20"/>
        </w:rPr>
        <w:t xml:space="preserve"> </w:t>
      </w:r>
      <w:r w:rsidRPr="000B726B">
        <w:rPr>
          <w:rFonts w:ascii="Arial" w:hAnsi="Arial" w:cs="Arial"/>
          <w:sz w:val="20"/>
          <w:szCs w:val="20"/>
        </w:rPr>
        <w:t>/</w:t>
      </w:r>
      <w:r w:rsidR="003D4E8E">
        <w:rPr>
          <w:rFonts w:ascii="Arial" w:hAnsi="Arial" w:cs="Arial"/>
          <w:sz w:val="20"/>
          <w:szCs w:val="20"/>
        </w:rPr>
        <w:t xml:space="preserve"> </w:t>
      </w:r>
      <w:r w:rsidRPr="000B726B">
        <w:rPr>
          <w:rFonts w:ascii="Arial" w:hAnsi="Arial" w:cs="Arial"/>
          <w:sz w:val="20"/>
          <w:szCs w:val="20"/>
        </w:rPr>
        <w:t>dílčí cenu plnění bez DPH.</w:t>
      </w:r>
      <w:r>
        <w:rPr>
          <w:rFonts w:ascii="Arial" w:hAnsi="Arial" w:cs="Arial"/>
          <w:sz w:val="20"/>
          <w:szCs w:val="20"/>
        </w:rPr>
        <w:t xml:space="preserve"> Částku rovnající se výši DPH z</w:t>
      </w:r>
      <w:r w:rsidRPr="000B726B">
        <w:rPr>
          <w:rFonts w:ascii="Arial" w:hAnsi="Arial" w:cs="Arial"/>
          <w:sz w:val="20"/>
          <w:szCs w:val="20"/>
        </w:rPr>
        <w:t xml:space="preserve"> Poskytovatelem fakturované ceny plnění / dílčí ceny plnění uhradí Objednatel, v souladu s § 109a zákona o DPH, finančnímu úřadu místně příslušnému Poskytovatele. Poskytovatel výslovně prohlašuje, že celkovou cenu plnění / příslušnou dílčí cenu plnění bude považovat tímto za zaplacenou.</w:t>
      </w:r>
    </w:p>
    <w:p w:rsidR="00750B5E" w:rsidRPr="00D877F1" w:rsidRDefault="00750B5E" w:rsidP="00981D31">
      <w:pPr>
        <w:widowControl w:val="0"/>
        <w:numPr>
          <w:ilvl w:val="0"/>
          <w:numId w:val="25"/>
        </w:numPr>
        <w:spacing w:after="120" w:line="280" w:lineRule="atLeast"/>
        <w:ind w:left="426" w:hanging="426"/>
        <w:jc w:val="both"/>
        <w:rPr>
          <w:rFonts w:ascii="Arial" w:hAnsi="Arial" w:cs="Arial"/>
          <w:sz w:val="20"/>
          <w:szCs w:val="20"/>
        </w:rPr>
      </w:pPr>
      <w:r w:rsidRPr="008B0FD5">
        <w:rPr>
          <w:rFonts w:ascii="Arial" w:hAnsi="Arial" w:cs="Arial"/>
          <w:sz w:val="20"/>
          <w:szCs w:val="20"/>
        </w:rPr>
        <w:t xml:space="preserve">Pokud v době uskutečnění příslušného zdanitelného plnění bude Poskytovatel uveden ve smyslu § 106a zákona o DPH v  Registru DPH jako nespolehlivý plátce, dohodly se </w:t>
      </w:r>
      <w:r w:rsidR="003D4E8E">
        <w:rPr>
          <w:rFonts w:ascii="Arial" w:hAnsi="Arial" w:cs="Arial"/>
          <w:sz w:val="20"/>
          <w:szCs w:val="20"/>
        </w:rPr>
        <w:t>S</w:t>
      </w:r>
      <w:r w:rsidRPr="008B0FD5">
        <w:rPr>
          <w:rFonts w:ascii="Arial" w:hAnsi="Arial" w:cs="Arial"/>
          <w:sz w:val="20"/>
          <w:szCs w:val="20"/>
        </w:rPr>
        <w:t>mluvní strany, že při úhradě ceny plnění</w:t>
      </w:r>
      <w:r w:rsidR="003D4E8E">
        <w:rPr>
          <w:rFonts w:ascii="Arial" w:hAnsi="Arial" w:cs="Arial"/>
          <w:sz w:val="20"/>
          <w:szCs w:val="20"/>
        </w:rPr>
        <w:t xml:space="preserve"> </w:t>
      </w:r>
      <w:r w:rsidRPr="008B0FD5">
        <w:rPr>
          <w:rFonts w:ascii="Arial" w:hAnsi="Arial" w:cs="Arial"/>
          <w:sz w:val="20"/>
          <w:szCs w:val="20"/>
        </w:rPr>
        <w:t>/</w:t>
      </w:r>
      <w:r w:rsidR="003D4E8E">
        <w:rPr>
          <w:rFonts w:ascii="Arial" w:hAnsi="Arial" w:cs="Arial"/>
          <w:sz w:val="20"/>
          <w:szCs w:val="20"/>
        </w:rPr>
        <w:t xml:space="preserve"> </w:t>
      </w:r>
      <w:r w:rsidRPr="008B0FD5">
        <w:rPr>
          <w:rFonts w:ascii="Arial" w:hAnsi="Arial" w:cs="Arial"/>
          <w:sz w:val="20"/>
          <w:szCs w:val="20"/>
        </w:rPr>
        <w:t>dílčí ceny plnění bude postupo</w:t>
      </w:r>
      <w:r w:rsidR="006C0238">
        <w:rPr>
          <w:rFonts w:ascii="Arial" w:hAnsi="Arial" w:cs="Arial"/>
          <w:sz w:val="20"/>
          <w:szCs w:val="20"/>
        </w:rPr>
        <w:t>váno způsobem uvedeným v odst. 10</w:t>
      </w:r>
      <w:r w:rsidRPr="008B0FD5">
        <w:rPr>
          <w:rFonts w:ascii="Arial" w:hAnsi="Arial" w:cs="Arial"/>
          <w:sz w:val="20"/>
          <w:szCs w:val="20"/>
        </w:rPr>
        <w:t>. tohoto článku.</w:t>
      </w:r>
    </w:p>
    <w:p w:rsidR="00D877F1" w:rsidRPr="00D877F1" w:rsidRDefault="00D877F1" w:rsidP="008B0FD5">
      <w:pPr>
        <w:widowControl w:val="0"/>
        <w:spacing w:after="120" w:line="276" w:lineRule="auto"/>
        <w:ind w:left="426"/>
        <w:jc w:val="both"/>
        <w:rPr>
          <w:rFonts w:ascii="Arial" w:hAnsi="Arial" w:cs="Arial"/>
          <w:sz w:val="20"/>
          <w:szCs w:val="20"/>
        </w:rPr>
      </w:pPr>
    </w:p>
    <w:p w:rsidR="00D7345C" w:rsidRPr="00E670AD" w:rsidRDefault="002E4C2F" w:rsidP="00FC7AB8">
      <w:pPr>
        <w:spacing w:after="120"/>
        <w:ind w:left="284"/>
        <w:jc w:val="center"/>
        <w:rPr>
          <w:rFonts w:ascii="Arial" w:hAnsi="Arial" w:cs="Arial"/>
          <w:b/>
          <w:sz w:val="20"/>
          <w:szCs w:val="20"/>
        </w:rPr>
      </w:pPr>
      <w:r w:rsidRPr="00E670AD">
        <w:rPr>
          <w:rFonts w:ascii="Arial" w:hAnsi="Arial" w:cs="Arial"/>
          <w:b/>
          <w:sz w:val="20"/>
          <w:szCs w:val="20"/>
        </w:rPr>
        <w:t>Článek VII. Licenční ujednání</w:t>
      </w:r>
    </w:p>
    <w:p w:rsidR="00AF4DD4" w:rsidRPr="00FC7AB8" w:rsidRDefault="00AF4DD4" w:rsidP="00981D31">
      <w:pPr>
        <w:widowControl w:val="0"/>
        <w:numPr>
          <w:ilvl w:val="0"/>
          <w:numId w:val="15"/>
        </w:numPr>
        <w:spacing w:after="120" w:line="280" w:lineRule="atLeast"/>
        <w:ind w:left="284" w:hanging="284"/>
        <w:jc w:val="both"/>
        <w:rPr>
          <w:rStyle w:val="Hypertextovodkaz"/>
          <w:rFonts w:ascii="Arial" w:eastAsia="Calibri" w:hAnsi="Arial" w:cs="Arial"/>
          <w:color w:val="auto"/>
          <w:sz w:val="20"/>
          <w:szCs w:val="20"/>
          <w:u w:val="none"/>
          <w:lang w:eastAsia="en-US"/>
        </w:rPr>
      </w:pPr>
      <w:r w:rsidRPr="00FC7AB8">
        <w:rPr>
          <w:rStyle w:val="Hypertextovodkaz"/>
          <w:rFonts w:ascii="Arial" w:hAnsi="Arial" w:cs="Arial"/>
          <w:color w:val="auto"/>
          <w:sz w:val="20"/>
          <w:szCs w:val="20"/>
          <w:u w:val="none"/>
        </w:rPr>
        <w:t>Oprávnění k užití příslušného software</w:t>
      </w:r>
      <w:r w:rsidR="000F791D" w:rsidRPr="00FC7AB8">
        <w:rPr>
          <w:rStyle w:val="Hypertextovodkaz"/>
          <w:rFonts w:ascii="Arial" w:hAnsi="Arial" w:cs="Arial"/>
          <w:color w:val="auto"/>
          <w:sz w:val="20"/>
          <w:szCs w:val="20"/>
          <w:u w:val="none"/>
        </w:rPr>
        <w:t xml:space="preserve"> Objednatelem</w:t>
      </w:r>
      <w:r w:rsidR="00267AE7" w:rsidRPr="00FC7AB8">
        <w:rPr>
          <w:rStyle w:val="Hypertextovodkaz"/>
          <w:rFonts w:ascii="Arial" w:hAnsi="Arial" w:cs="Arial"/>
          <w:color w:val="auto"/>
          <w:sz w:val="20"/>
          <w:szCs w:val="20"/>
          <w:u w:val="none"/>
        </w:rPr>
        <w:t xml:space="preserve"> (tj. </w:t>
      </w:r>
      <w:r w:rsidR="00694479" w:rsidRPr="00FC7AB8">
        <w:rPr>
          <w:rStyle w:val="Hypertextovodkaz"/>
          <w:rFonts w:ascii="Arial" w:hAnsi="Arial" w:cs="Arial"/>
          <w:color w:val="auto"/>
          <w:sz w:val="20"/>
          <w:szCs w:val="20"/>
          <w:u w:val="none"/>
        </w:rPr>
        <w:t>„</w:t>
      </w:r>
      <w:r w:rsidR="00267AE7" w:rsidRPr="00FC7AB8">
        <w:rPr>
          <w:rStyle w:val="Hypertextovodkaz"/>
          <w:rFonts w:ascii="Arial" w:hAnsi="Arial" w:cs="Arial"/>
          <w:color w:val="auto"/>
          <w:sz w:val="20"/>
          <w:szCs w:val="20"/>
          <w:u w:val="none"/>
        </w:rPr>
        <w:t>licence“)</w:t>
      </w:r>
      <w:r w:rsidRPr="00FC7AB8">
        <w:rPr>
          <w:rStyle w:val="Hypertextovodkaz"/>
          <w:rFonts w:ascii="Arial" w:hAnsi="Arial" w:cs="Arial"/>
          <w:color w:val="auto"/>
          <w:sz w:val="20"/>
          <w:szCs w:val="20"/>
          <w:u w:val="none"/>
        </w:rPr>
        <w:t xml:space="preserve"> se řídí to</w:t>
      </w:r>
      <w:r w:rsidR="000A45B6" w:rsidRPr="00FC7AB8">
        <w:rPr>
          <w:rStyle w:val="Hypertextovodkaz"/>
          <w:rFonts w:ascii="Arial" w:hAnsi="Arial" w:cs="Arial"/>
          <w:color w:val="auto"/>
          <w:sz w:val="20"/>
          <w:szCs w:val="20"/>
          <w:u w:val="none"/>
        </w:rPr>
        <w:t>u</w:t>
      </w:r>
      <w:r w:rsidRPr="00FC7AB8">
        <w:rPr>
          <w:rStyle w:val="Hypertextovodkaz"/>
          <w:rFonts w:ascii="Arial" w:hAnsi="Arial" w:cs="Arial"/>
          <w:color w:val="auto"/>
          <w:sz w:val="20"/>
          <w:szCs w:val="20"/>
          <w:u w:val="none"/>
        </w:rPr>
        <w:t>to Smlouvou</w:t>
      </w:r>
      <w:r w:rsidR="00450D24" w:rsidRPr="00FC7AB8">
        <w:rPr>
          <w:rStyle w:val="Hypertextovodkaz"/>
          <w:rFonts w:ascii="Arial" w:hAnsi="Arial" w:cs="Arial"/>
          <w:color w:val="auto"/>
          <w:sz w:val="20"/>
          <w:szCs w:val="20"/>
          <w:u w:val="none"/>
        </w:rPr>
        <w:t xml:space="preserve"> </w:t>
      </w:r>
      <w:r w:rsidR="000A45B6" w:rsidRPr="00FC7AB8">
        <w:rPr>
          <w:rStyle w:val="Hypertextovodkaz"/>
          <w:rFonts w:ascii="Arial" w:hAnsi="Arial" w:cs="Arial"/>
          <w:color w:val="auto"/>
          <w:sz w:val="20"/>
          <w:szCs w:val="20"/>
          <w:u w:val="none"/>
        </w:rPr>
        <w:t xml:space="preserve">a </w:t>
      </w:r>
      <w:r w:rsidR="0097200A" w:rsidRPr="00FC7AB8">
        <w:rPr>
          <w:rStyle w:val="Hypertextovodkaz"/>
          <w:rFonts w:ascii="Arial" w:hAnsi="Arial" w:cs="Arial"/>
          <w:color w:val="auto"/>
          <w:sz w:val="20"/>
          <w:szCs w:val="20"/>
          <w:u w:val="none"/>
        </w:rPr>
        <w:t xml:space="preserve">poté </w:t>
      </w:r>
      <w:r w:rsidRPr="00FC7AB8">
        <w:rPr>
          <w:rStyle w:val="Hypertextovodkaz"/>
          <w:rFonts w:ascii="Arial" w:hAnsi="Arial" w:cs="Arial"/>
          <w:color w:val="auto"/>
          <w:sz w:val="20"/>
          <w:szCs w:val="20"/>
          <w:u w:val="none"/>
        </w:rPr>
        <w:t xml:space="preserve">dále </w:t>
      </w:r>
      <w:r w:rsidR="000A45B6" w:rsidRPr="00FC7AB8">
        <w:rPr>
          <w:rStyle w:val="Hypertextovodkaz"/>
          <w:rFonts w:ascii="Arial" w:hAnsi="Arial" w:cs="Arial"/>
          <w:color w:val="auto"/>
          <w:sz w:val="20"/>
          <w:szCs w:val="20"/>
          <w:u w:val="none"/>
        </w:rPr>
        <w:t>příslušn</w:t>
      </w:r>
      <w:r w:rsidR="0093016F" w:rsidRPr="00FC7AB8">
        <w:rPr>
          <w:rStyle w:val="Hypertextovodkaz"/>
          <w:rFonts w:ascii="Arial" w:hAnsi="Arial" w:cs="Arial"/>
          <w:color w:val="auto"/>
          <w:sz w:val="20"/>
          <w:szCs w:val="20"/>
          <w:u w:val="none"/>
        </w:rPr>
        <w:t>ými</w:t>
      </w:r>
      <w:r w:rsidR="0093016F" w:rsidRPr="00FC7AB8">
        <w:rPr>
          <w:rStyle w:val="Hypertextovodkaz"/>
          <w:rFonts w:ascii="Arial" w:hAnsi="Arial" w:cs="Arial"/>
          <w:color w:val="auto"/>
          <w:sz w:val="20"/>
          <w:szCs w:val="20"/>
        </w:rPr>
        <w:t xml:space="preserve"> </w:t>
      </w:r>
      <w:r w:rsidRPr="00FC7AB8">
        <w:rPr>
          <w:rStyle w:val="Hypertextovodkaz"/>
          <w:rFonts w:ascii="Arial" w:hAnsi="Arial" w:cs="Arial"/>
          <w:color w:val="auto"/>
          <w:sz w:val="20"/>
          <w:szCs w:val="20"/>
          <w:u w:val="none"/>
        </w:rPr>
        <w:t>smlouvami EA</w:t>
      </w:r>
      <w:r w:rsidR="00FC7AB8">
        <w:rPr>
          <w:rStyle w:val="Hypertextovodkaz"/>
          <w:rFonts w:ascii="Arial" w:hAnsi="Arial" w:cs="Arial"/>
          <w:color w:val="auto"/>
          <w:sz w:val="20"/>
          <w:szCs w:val="20"/>
          <w:u w:val="none"/>
        </w:rPr>
        <w:t xml:space="preserve"> </w:t>
      </w:r>
      <w:r w:rsidR="00A92360" w:rsidRPr="00FC7AB8">
        <w:rPr>
          <w:rFonts w:ascii="Arial" w:eastAsia="Calibri" w:hAnsi="Arial" w:cs="Arial"/>
          <w:sz w:val="20"/>
          <w:szCs w:val="20"/>
          <w:lang w:eastAsia="en-US"/>
        </w:rPr>
        <w:t>(</w:t>
      </w:r>
      <w:r w:rsidR="005A086D" w:rsidRPr="00FC7AB8">
        <w:rPr>
          <w:rFonts w:ascii="Arial" w:eastAsia="Calibri" w:hAnsi="Arial" w:cs="Arial"/>
          <w:sz w:val="20"/>
          <w:szCs w:val="20"/>
          <w:lang w:eastAsia="en-US"/>
        </w:rPr>
        <w:t xml:space="preserve">viz </w:t>
      </w:r>
      <w:r w:rsidR="007B1D98" w:rsidRPr="00FC7AB8">
        <w:rPr>
          <w:rFonts w:ascii="Arial" w:eastAsia="Calibri" w:hAnsi="Arial" w:cs="Arial"/>
          <w:sz w:val="20"/>
          <w:szCs w:val="20"/>
          <w:lang w:eastAsia="en-US"/>
        </w:rPr>
        <w:t>čl.</w:t>
      </w:r>
      <w:r w:rsidR="00A92360" w:rsidRPr="00FC7AB8">
        <w:rPr>
          <w:rFonts w:ascii="Arial" w:eastAsia="Calibri" w:hAnsi="Arial" w:cs="Arial"/>
          <w:sz w:val="20"/>
          <w:szCs w:val="20"/>
          <w:lang w:eastAsia="en-US"/>
        </w:rPr>
        <w:t xml:space="preserve"> </w:t>
      </w:r>
      <w:r w:rsidR="007B1D98" w:rsidRPr="00FC7AB8">
        <w:rPr>
          <w:rFonts w:ascii="Arial" w:eastAsia="Calibri" w:hAnsi="Arial" w:cs="Arial"/>
          <w:sz w:val="20"/>
          <w:szCs w:val="20"/>
          <w:lang w:eastAsia="en-US"/>
        </w:rPr>
        <w:t>II., odst.</w:t>
      </w:r>
      <w:r w:rsidR="00694479" w:rsidRPr="00FC7AB8">
        <w:rPr>
          <w:rFonts w:ascii="Arial" w:eastAsia="Calibri" w:hAnsi="Arial" w:cs="Arial"/>
          <w:sz w:val="20"/>
          <w:szCs w:val="20"/>
          <w:lang w:eastAsia="en-US"/>
        </w:rPr>
        <w:t xml:space="preserve"> </w:t>
      </w:r>
      <w:r w:rsidR="007B1D98" w:rsidRPr="00FC7AB8">
        <w:rPr>
          <w:rFonts w:ascii="Arial" w:eastAsia="Calibri" w:hAnsi="Arial" w:cs="Arial"/>
          <w:sz w:val="20"/>
          <w:szCs w:val="20"/>
          <w:lang w:eastAsia="en-US"/>
        </w:rPr>
        <w:t>3. této Smlouvy</w:t>
      </w:r>
      <w:r w:rsidR="005A086D" w:rsidRPr="00FC7AB8">
        <w:rPr>
          <w:rFonts w:ascii="Arial" w:eastAsia="Calibri" w:hAnsi="Arial" w:cs="Arial"/>
          <w:sz w:val="20"/>
          <w:szCs w:val="20"/>
          <w:lang w:eastAsia="en-US"/>
        </w:rPr>
        <w:t>)</w:t>
      </w:r>
      <w:r w:rsidR="007B1D98" w:rsidRPr="00FC7AB8">
        <w:rPr>
          <w:rFonts w:ascii="Arial" w:eastAsia="Calibri" w:hAnsi="Arial" w:cs="Arial"/>
          <w:sz w:val="20"/>
          <w:szCs w:val="20"/>
          <w:lang w:eastAsia="en-US"/>
        </w:rPr>
        <w:t>.</w:t>
      </w:r>
    </w:p>
    <w:p w:rsidR="00700D92" w:rsidRPr="00FC7AB8" w:rsidRDefault="00700D92" w:rsidP="00981D31">
      <w:pPr>
        <w:pStyle w:val="Odstavecseseznamem"/>
        <w:numPr>
          <w:ilvl w:val="0"/>
          <w:numId w:val="15"/>
        </w:numPr>
        <w:spacing w:after="120" w:line="280" w:lineRule="atLeast"/>
        <w:rPr>
          <w:rFonts w:ascii="Arial" w:hAnsi="Arial" w:cs="Arial"/>
          <w:sz w:val="20"/>
          <w:szCs w:val="20"/>
        </w:rPr>
      </w:pPr>
      <w:r w:rsidRPr="00FC7AB8">
        <w:rPr>
          <w:rFonts w:ascii="Arial" w:hAnsi="Arial" w:cs="Arial"/>
          <w:sz w:val="20"/>
          <w:szCs w:val="20"/>
        </w:rPr>
        <w:t xml:space="preserve">MS </w:t>
      </w:r>
      <w:r w:rsidR="00FC294C" w:rsidRPr="00FC7AB8">
        <w:rPr>
          <w:rFonts w:ascii="Arial" w:hAnsi="Arial" w:cs="Arial"/>
          <w:sz w:val="20"/>
          <w:szCs w:val="20"/>
        </w:rPr>
        <w:t>P</w:t>
      </w:r>
      <w:r w:rsidRPr="00FC7AB8">
        <w:rPr>
          <w:rFonts w:ascii="Arial" w:hAnsi="Arial" w:cs="Arial"/>
          <w:sz w:val="20"/>
          <w:szCs w:val="20"/>
        </w:rPr>
        <w:t>rodukty</w:t>
      </w:r>
      <w:r w:rsidR="008D52FD" w:rsidRPr="00FC7AB8">
        <w:rPr>
          <w:rFonts w:ascii="Arial" w:hAnsi="Arial" w:cs="Arial"/>
          <w:sz w:val="20"/>
          <w:szCs w:val="20"/>
        </w:rPr>
        <w:t xml:space="preserve"> </w:t>
      </w:r>
      <w:r w:rsidR="00FC7AB8">
        <w:rPr>
          <w:rFonts w:ascii="Arial" w:hAnsi="Arial" w:cs="Arial"/>
          <w:sz w:val="20"/>
          <w:szCs w:val="20"/>
        </w:rPr>
        <w:t>(</w:t>
      </w:r>
      <w:r w:rsidR="008D52FD" w:rsidRPr="00FC7AB8">
        <w:rPr>
          <w:rFonts w:ascii="Arial" w:hAnsi="Arial" w:cs="Arial"/>
          <w:sz w:val="20"/>
          <w:szCs w:val="20"/>
        </w:rPr>
        <w:t>čl.</w:t>
      </w:r>
      <w:r w:rsidR="00FC7AB8">
        <w:rPr>
          <w:rFonts w:ascii="Arial" w:hAnsi="Arial" w:cs="Arial"/>
          <w:sz w:val="20"/>
          <w:szCs w:val="20"/>
        </w:rPr>
        <w:t xml:space="preserve"> </w:t>
      </w:r>
      <w:r w:rsidR="008D52FD" w:rsidRPr="00FC7AB8">
        <w:rPr>
          <w:rFonts w:ascii="Arial" w:hAnsi="Arial" w:cs="Arial"/>
          <w:sz w:val="20"/>
          <w:szCs w:val="20"/>
        </w:rPr>
        <w:t>I., odst.</w:t>
      </w:r>
      <w:r w:rsidR="00FC7AB8">
        <w:rPr>
          <w:rFonts w:ascii="Arial" w:hAnsi="Arial" w:cs="Arial"/>
          <w:sz w:val="20"/>
          <w:szCs w:val="20"/>
        </w:rPr>
        <w:t xml:space="preserve"> </w:t>
      </w:r>
      <w:r w:rsidR="008D52FD" w:rsidRPr="00FC7AB8">
        <w:rPr>
          <w:rFonts w:ascii="Arial" w:hAnsi="Arial" w:cs="Arial"/>
          <w:sz w:val="20"/>
          <w:szCs w:val="20"/>
        </w:rPr>
        <w:t>1), písm. a)</w:t>
      </w:r>
      <w:r w:rsidR="00E11ED8" w:rsidRPr="00FC7AB8">
        <w:rPr>
          <w:rFonts w:ascii="Arial" w:hAnsi="Arial" w:cs="Arial"/>
          <w:sz w:val="20"/>
          <w:szCs w:val="20"/>
        </w:rPr>
        <w:t>, písm</w:t>
      </w:r>
      <w:r w:rsidR="00EB4546">
        <w:rPr>
          <w:rFonts w:ascii="Arial" w:hAnsi="Arial" w:cs="Arial"/>
          <w:sz w:val="20"/>
          <w:szCs w:val="20"/>
        </w:rPr>
        <w:t>.</w:t>
      </w:r>
      <w:r w:rsidR="00E11ED8" w:rsidRPr="00FC7AB8">
        <w:rPr>
          <w:rFonts w:ascii="Arial" w:hAnsi="Arial" w:cs="Arial"/>
          <w:sz w:val="20"/>
          <w:szCs w:val="20"/>
        </w:rPr>
        <w:t xml:space="preserve"> b)</w:t>
      </w:r>
      <w:r w:rsidR="008D52FD" w:rsidRPr="00FC7AB8">
        <w:rPr>
          <w:rFonts w:ascii="Arial" w:hAnsi="Arial" w:cs="Arial"/>
          <w:sz w:val="20"/>
          <w:szCs w:val="20"/>
        </w:rPr>
        <w:t>)</w:t>
      </w:r>
      <w:r w:rsidRPr="00FC7AB8">
        <w:rPr>
          <w:rFonts w:ascii="Arial" w:hAnsi="Arial" w:cs="Arial"/>
          <w:sz w:val="20"/>
          <w:szCs w:val="20"/>
        </w:rPr>
        <w:t>:</w:t>
      </w:r>
    </w:p>
    <w:p w:rsidR="00AD28AB" w:rsidRPr="00FC7AB8" w:rsidRDefault="00AD28AB" w:rsidP="00981D31">
      <w:pPr>
        <w:pStyle w:val="Odstavecseseznamem"/>
        <w:spacing w:after="120" w:line="280" w:lineRule="atLeast"/>
        <w:ind w:left="360"/>
        <w:rPr>
          <w:rFonts w:ascii="Arial" w:hAnsi="Arial" w:cs="Arial"/>
          <w:sz w:val="20"/>
          <w:szCs w:val="20"/>
        </w:rPr>
      </w:pPr>
    </w:p>
    <w:p w:rsidR="0026773E" w:rsidRPr="00FC7AB8" w:rsidRDefault="0026773E" w:rsidP="00981D31">
      <w:pPr>
        <w:pStyle w:val="Odstavecseseznamem"/>
        <w:numPr>
          <w:ilvl w:val="0"/>
          <w:numId w:val="30"/>
        </w:numPr>
        <w:spacing w:after="120" w:line="280" w:lineRule="atLeast"/>
        <w:jc w:val="both"/>
        <w:rPr>
          <w:rFonts w:ascii="Arial" w:hAnsi="Arial" w:cs="Arial"/>
          <w:sz w:val="20"/>
          <w:szCs w:val="20"/>
        </w:rPr>
      </w:pPr>
      <w:r w:rsidRPr="00FC7AB8">
        <w:rPr>
          <w:rFonts w:ascii="Arial" w:hAnsi="Arial" w:cs="Arial"/>
          <w:sz w:val="20"/>
          <w:szCs w:val="20"/>
        </w:rPr>
        <w:t xml:space="preserve">Licence k MS Produktům jsou poskytovány v rozsahu dohodnutém touto Smlouvou </w:t>
      </w:r>
      <w:r w:rsidR="009C0B3F" w:rsidRPr="00FC7AB8">
        <w:rPr>
          <w:rFonts w:ascii="Arial" w:hAnsi="Arial" w:cs="Arial"/>
          <w:sz w:val="20"/>
          <w:szCs w:val="20"/>
        </w:rPr>
        <w:t xml:space="preserve">nebo podle této Smlouvy, </w:t>
      </w:r>
      <w:r w:rsidRPr="00FC7AB8">
        <w:rPr>
          <w:rFonts w:ascii="Arial" w:hAnsi="Arial" w:cs="Arial"/>
          <w:sz w:val="20"/>
          <w:szCs w:val="20"/>
        </w:rPr>
        <w:t xml:space="preserve">a </w:t>
      </w:r>
      <w:r w:rsidR="009C0B3F" w:rsidRPr="00FC7AB8">
        <w:rPr>
          <w:rFonts w:ascii="Arial" w:hAnsi="Arial" w:cs="Arial"/>
          <w:sz w:val="20"/>
          <w:szCs w:val="20"/>
        </w:rPr>
        <w:t xml:space="preserve">to </w:t>
      </w:r>
      <w:r w:rsidRPr="00FC7AB8">
        <w:rPr>
          <w:rFonts w:ascii="Arial" w:hAnsi="Arial" w:cs="Arial"/>
          <w:sz w:val="20"/>
          <w:szCs w:val="20"/>
        </w:rPr>
        <w:t xml:space="preserve">tak, že Objednatel je oprávněn </w:t>
      </w:r>
      <w:r w:rsidR="00084BBC" w:rsidRPr="00FC7AB8">
        <w:rPr>
          <w:rFonts w:ascii="Arial" w:hAnsi="Arial" w:cs="Arial"/>
          <w:sz w:val="20"/>
          <w:szCs w:val="20"/>
        </w:rPr>
        <w:t xml:space="preserve">užít </w:t>
      </w:r>
      <w:r w:rsidRPr="00FC7AB8">
        <w:rPr>
          <w:rFonts w:ascii="Arial" w:hAnsi="Arial" w:cs="Arial"/>
          <w:sz w:val="20"/>
          <w:szCs w:val="20"/>
        </w:rPr>
        <w:t xml:space="preserve">MS Produkty </w:t>
      </w:r>
      <w:r w:rsidR="00ED7147" w:rsidRPr="00FC7AB8">
        <w:rPr>
          <w:rFonts w:ascii="Arial" w:hAnsi="Arial" w:cs="Arial"/>
          <w:sz w:val="20"/>
          <w:szCs w:val="20"/>
        </w:rPr>
        <w:t>podle své potřeby</w:t>
      </w:r>
      <w:r w:rsidR="007D03A9" w:rsidRPr="00FC7AB8">
        <w:rPr>
          <w:rFonts w:ascii="Arial" w:hAnsi="Arial" w:cs="Arial"/>
          <w:sz w:val="20"/>
          <w:szCs w:val="20"/>
        </w:rPr>
        <w:t xml:space="preserve"> </w:t>
      </w:r>
      <w:r w:rsidRPr="00FC7AB8">
        <w:rPr>
          <w:rFonts w:ascii="Arial" w:hAnsi="Arial" w:cs="Arial"/>
          <w:sz w:val="20"/>
          <w:szCs w:val="20"/>
        </w:rPr>
        <w:t>ve verzích</w:t>
      </w:r>
      <w:r w:rsidR="00EB4546">
        <w:rPr>
          <w:rFonts w:ascii="Arial" w:hAnsi="Arial" w:cs="Arial"/>
          <w:sz w:val="20"/>
          <w:szCs w:val="20"/>
        </w:rPr>
        <w:t xml:space="preserve"> (</w:t>
      </w:r>
      <w:r w:rsidR="00084BBC">
        <w:rPr>
          <w:rFonts w:ascii="Arial" w:hAnsi="Arial" w:cs="Arial"/>
          <w:sz w:val="20"/>
          <w:szCs w:val="20"/>
        </w:rPr>
        <w:t xml:space="preserve">tj. </w:t>
      </w:r>
      <w:r w:rsidR="00114309">
        <w:rPr>
          <w:rFonts w:ascii="Arial" w:hAnsi="Arial" w:cs="Arial"/>
          <w:sz w:val="20"/>
          <w:szCs w:val="20"/>
        </w:rPr>
        <w:t xml:space="preserve">včetně </w:t>
      </w:r>
      <w:r w:rsidR="009C0B3F" w:rsidRPr="00FC7AB8">
        <w:rPr>
          <w:rFonts w:ascii="Arial" w:hAnsi="Arial" w:cs="Arial"/>
          <w:sz w:val="20"/>
          <w:szCs w:val="20"/>
        </w:rPr>
        <w:t>upgrade/update)</w:t>
      </w:r>
      <w:r w:rsidRPr="00FC7AB8">
        <w:rPr>
          <w:rFonts w:ascii="Arial" w:hAnsi="Arial" w:cs="Arial"/>
          <w:sz w:val="20"/>
          <w:szCs w:val="20"/>
        </w:rPr>
        <w:t xml:space="preserve"> a v počtu licencí, kter</w:t>
      </w:r>
      <w:r w:rsidR="00ED7147" w:rsidRPr="00FC7AB8">
        <w:rPr>
          <w:rFonts w:ascii="Arial" w:hAnsi="Arial" w:cs="Arial"/>
          <w:sz w:val="20"/>
          <w:szCs w:val="20"/>
        </w:rPr>
        <w:t>é za trvání této Smlouvy</w:t>
      </w:r>
      <w:r w:rsidR="00E020DD">
        <w:rPr>
          <w:rFonts w:ascii="Arial" w:hAnsi="Arial" w:cs="Arial"/>
          <w:sz w:val="20"/>
          <w:szCs w:val="20"/>
        </w:rPr>
        <w:t xml:space="preserve"> </w:t>
      </w:r>
      <w:r w:rsidR="003327EC">
        <w:rPr>
          <w:rFonts w:ascii="Arial" w:hAnsi="Arial" w:cs="Arial"/>
          <w:sz w:val="20"/>
          <w:szCs w:val="20"/>
        </w:rPr>
        <w:t>(</w:t>
      </w:r>
      <w:r w:rsidR="00E020DD">
        <w:rPr>
          <w:rFonts w:ascii="Arial" w:hAnsi="Arial" w:cs="Arial"/>
          <w:sz w:val="20"/>
          <w:szCs w:val="20"/>
        </w:rPr>
        <w:t>podle této Smlouvy nebo</w:t>
      </w:r>
      <w:r w:rsidR="00ED7147" w:rsidRPr="00FC7AB8">
        <w:rPr>
          <w:rFonts w:ascii="Arial" w:hAnsi="Arial" w:cs="Arial"/>
          <w:sz w:val="20"/>
          <w:szCs w:val="20"/>
        </w:rPr>
        <w:t xml:space="preserve"> </w:t>
      </w:r>
      <w:r w:rsidR="00573C1D" w:rsidRPr="00FC7AB8">
        <w:rPr>
          <w:rFonts w:ascii="Arial" w:hAnsi="Arial" w:cs="Arial"/>
          <w:sz w:val="20"/>
          <w:szCs w:val="20"/>
        </w:rPr>
        <w:t xml:space="preserve">na základě této Smlouvy </w:t>
      </w:r>
      <w:r w:rsidR="00ED7147" w:rsidRPr="00FC7AB8">
        <w:rPr>
          <w:rFonts w:ascii="Arial" w:hAnsi="Arial" w:cs="Arial"/>
          <w:sz w:val="20"/>
          <w:szCs w:val="20"/>
        </w:rPr>
        <w:t>získal</w:t>
      </w:r>
      <w:r w:rsidR="003327EC">
        <w:rPr>
          <w:rFonts w:ascii="Arial" w:hAnsi="Arial" w:cs="Arial"/>
          <w:sz w:val="20"/>
          <w:szCs w:val="20"/>
        </w:rPr>
        <w:t>)</w:t>
      </w:r>
      <w:r w:rsidR="00CE3F63">
        <w:rPr>
          <w:rFonts w:ascii="Arial" w:hAnsi="Arial" w:cs="Arial"/>
          <w:sz w:val="20"/>
          <w:szCs w:val="20"/>
        </w:rPr>
        <w:t>,</w:t>
      </w:r>
      <w:r w:rsidR="00D06D93">
        <w:rPr>
          <w:rFonts w:ascii="Arial" w:hAnsi="Arial" w:cs="Arial"/>
          <w:sz w:val="20"/>
          <w:szCs w:val="20"/>
        </w:rPr>
        <w:t xml:space="preserve"> </w:t>
      </w:r>
      <w:r w:rsidR="00E020DD">
        <w:rPr>
          <w:rFonts w:ascii="Arial" w:hAnsi="Arial" w:cs="Arial"/>
          <w:sz w:val="20"/>
          <w:szCs w:val="20"/>
        </w:rPr>
        <w:t>a to</w:t>
      </w:r>
      <w:r w:rsidR="00CE3F63">
        <w:rPr>
          <w:rFonts w:ascii="Arial" w:hAnsi="Arial" w:cs="Arial"/>
          <w:sz w:val="20"/>
          <w:szCs w:val="20"/>
        </w:rPr>
        <w:t xml:space="preserve"> bez</w:t>
      </w:r>
      <w:r w:rsidR="00114309">
        <w:rPr>
          <w:rFonts w:ascii="Arial" w:hAnsi="Arial" w:cs="Arial"/>
          <w:sz w:val="20"/>
          <w:szCs w:val="20"/>
        </w:rPr>
        <w:t xml:space="preserve"> omezení</w:t>
      </w:r>
      <w:r w:rsidR="00CE3F63">
        <w:rPr>
          <w:rFonts w:ascii="Arial" w:hAnsi="Arial" w:cs="Arial"/>
          <w:sz w:val="20"/>
          <w:szCs w:val="20"/>
        </w:rPr>
        <w:t xml:space="preserve"> územního </w:t>
      </w:r>
      <w:r w:rsidR="00114309">
        <w:rPr>
          <w:rFonts w:ascii="Arial" w:hAnsi="Arial" w:cs="Arial"/>
          <w:sz w:val="20"/>
          <w:szCs w:val="20"/>
        </w:rPr>
        <w:t xml:space="preserve">a časového </w:t>
      </w:r>
      <w:r w:rsidR="00CE3F63">
        <w:rPr>
          <w:rFonts w:ascii="Arial" w:hAnsi="Arial" w:cs="Arial"/>
          <w:sz w:val="20"/>
          <w:szCs w:val="20"/>
        </w:rPr>
        <w:t>rozsahu</w:t>
      </w:r>
      <w:r w:rsidR="00D06D93">
        <w:rPr>
          <w:rFonts w:ascii="Arial" w:hAnsi="Arial" w:cs="Arial"/>
          <w:sz w:val="20"/>
          <w:szCs w:val="20"/>
        </w:rPr>
        <w:t>; to vše</w:t>
      </w:r>
      <w:r w:rsidR="00E020DD">
        <w:rPr>
          <w:rFonts w:ascii="Arial" w:hAnsi="Arial" w:cs="Arial"/>
          <w:sz w:val="20"/>
          <w:szCs w:val="20"/>
        </w:rPr>
        <w:t xml:space="preserve"> </w:t>
      </w:r>
      <w:r w:rsidR="006B08E9" w:rsidRPr="00FC7AB8">
        <w:rPr>
          <w:rFonts w:ascii="Arial" w:hAnsi="Arial" w:cs="Arial"/>
          <w:sz w:val="20"/>
          <w:szCs w:val="20"/>
        </w:rPr>
        <w:t xml:space="preserve">po dobu trvání </w:t>
      </w:r>
      <w:r w:rsidR="00E020DD">
        <w:rPr>
          <w:rFonts w:ascii="Arial" w:hAnsi="Arial" w:cs="Arial"/>
          <w:sz w:val="20"/>
          <w:szCs w:val="20"/>
        </w:rPr>
        <w:t>autorovýc</w:t>
      </w:r>
      <w:r w:rsidR="006B08E9" w:rsidRPr="00FC7AB8">
        <w:rPr>
          <w:rFonts w:ascii="Arial" w:hAnsi="Arial" w:cs="Arial"/>
          <w:sz w:val="20"/>
          <w:szCs w:val="20"/>
        </w:rPr>
        <w:t xml:space="preserve">h majetkových práv </w:t>
      </w:r>
      <w:r w:rsidR="00EB4546">
        <w:rPr>
          <w:rFonts w:ascii="Arial" w:hAnsi="Arial" w:cs="Arial"/>
          <w:sz w:val="20"/>
          <w:szCs w:val="20"/>
        </w:rPr>
        <w:t>(</w:t>
      </w:r>
      <w:r w:rsidR="00761312" w:rsidRPr="00FC7AB8">
        <w:rPr>
          <w:rFonts w:ascii="Arial" w:hAnsi="Arial" w:cs="Arial"/>
          <w:sz w:val="20"/>
          <w:szCs w:val="20"/>
        </w:rPr>
        <w:t>trvalá licence)</w:t>
      </w:r>
      <w:r w:rsidRPr="00FC7AB8">
        <w:rPr>
          <w:rFonts w:ascii="Arial" w:hAnsi="Arial" w:cs="Arial"/>
          <w:sz w:val="20"/>
          <w:szCs w:val="20"/>
        </w:rPr>
        <w:t>.</w:t>
      </w:r>
    </w:p>
    <w:p w:rsidR="0026773E" w:rsidRPr="00FC7AB8" w:rsidRDefault="0026773E" w:rsidP="00981D31">
      <w:pPr>
        <w:pStyle w:val="Odstavecseseznamem"/>
        <w:spacing w:after="120" w:line="280" w:lineRule="atLeast"/>
        <w:ind w:left="360"/>
        <w:rPr>
          <w:rFonts w:ascii="Arial" w:hAnsi="Arial" w:cs="Arial"/>
          <w:sz w:val="20"/>
          <w:szCs w:val="20"/>
        </w:rPr>
      </w:pPr>
    </w:p>
    <w:p w:rsidR="000B62CA" w:rsidRPr="00FC7AB8" w:rsidRDefault="000B62CA" w:rsidP="00981D31">
      <w:pPr>
        <w:pStyle w:val="Odstavecseseznamem"/>
        <w:numPr>
          <w:ilvl w:val="0"/>
          <w:numId w:val="30"/>
        </w:numPr>
        <w:spacing w:after="120" w:line="280" w:lineRule="atLeast"/>
        <w:rPr>
          <w:rFonts w:ascii="Arial" w:hAnsi="Arial" w:cs="Arial"/>
          <w:sz w:val="20"/>
          <w:szCs w:val="20"/>
        </w:rPr>
      </w:pPr>
      <w:r w:rsidRPr="00FC7AB8">
        <w:rPr>
          <w:rFonts w:ascii="Arial" w:hAnsi="Arial" w:cs="Arial"/>
          <w:sz w:val="20"/>
          <w:szCs w:val="20"/>
        </w:rPr>
        <w:t>Licenční podmínky</w:t>
      </w:r>
      <w:r w:rsidR="0026773E" w:rsidRPr="00FC7AB8">
        <w:rPr>
          <w:rFonts w:ascii="Arial" w:hAnsi="Arial" w:cs="Arial"/>
          <w:sz w:val="20"/>
          <w:szCs w:val="20"/>
        </w:rPr>
        <w:t xml:space="preserve"> </w:t>
      </w:r>
      <w:r w:rsidR="00ED7147" w:rsidRPr="00FC7AB8">
        <w:rPr>
          <w:rFonts w:ascii="Arial" w:hAnsi="Arial" w:cs="Arial"/>
          <w:sz w:val="20"/>
          <w:szCs w:val="20"/>
        </w:rPr>
        <w:t xml:space="preserve">výrobce </w:t>
      </w:r>
      <w:r w:rsidR="0013594D" w:rsidRPr="00FC7AB8">
        <w:rPr>
          <w:rFonts w:ascii="Arial" w:hAnsi="Arial" w:cs="Arial"/>
          <w:sz w:val="20"/>
          <w:szCs w:val="20"/>
        </w:rPr>
        <w:t xml:space="preserve">pro užití </w:t>
      </w:r>
      <w:r w:rsidRPr="00FC7AB8">
        <w:rPr>
          <w:rFonts w:ascii="Arial" w:hAnsi="Arial" w:cs="Arial"/>
          <w:sz w:val="20"/>
          <w:szCs w:val="20"/>
        </w:rPr>
        <w:t> MS Produktů jsou uvedeny</w:t>
      </w:r>
      <w:r w:rsidR="008B0FD5" w:rsidRPr="00FC7AB8">
        <w:rPr>
          <w:rFonts w:ascii="Arial" w:hAnsi="Arial" w:cs="Arial"/>
          <w:sz w:val="20"/>
          <w:szCs w:val="20"/>
        </w:rPr>
        <w:t xml:space="preserve"> na webových stránkách společnosti Microsoft:</w:t>
      </w:r>
    </w:p>
    <w:p w:rsidR="00861E3B" w:rsidRDefault="00224C26" w:rsidP="00981D31">
      <w:pPr>
        <w:pStyle w:val="SBod"/>
        <w:numPr>
          <w:ilvl w:val="0"/>
          <w:numId w:val="0"/>
        </w:numPr>
        <w:tabs>
          <w:tab w:val="clear" w:pos="993"/>
          <w:tab w:val="left" w:pos="284"/>
        </w:tabs>
        <w:spacing w:before="0" w:after="120" w:line="280" w:lineRule="atLeast"/>
        <w:ind w:left="284"/>
        <w:rPr>
          <w:rStyle w:val="Hypertextovodkaz"/>
          <w:rFonts w:ascii="Arial" w:hAnsi="Arial" w:cs="Arial"/>
          <w:sz w:val="20"/>
          <w:szCs w:val="20"/>
        </w:rPr>
      </w:pPr>
      <w:hyperlink r:id="rId15" w:history="1">
        <w:r w:rsidR="008B0FD5" w:rsidRPr="008B0FD5">
          <w:rPr>
            <w:rStyle w:val="Hypertextovodkaz"/>
            <w:rFonts w:ascii="Arial" w:hAnsi="Arial" w:cs="Arial"/>
            <w:sz w:val="20"/>
            <w:szCs w:val="20"/>
          </w:rPr>
          <w:t>https://www.microsoft.com/en-us/licensing/licensing-programs/enterprise?activetab=enterprise-tab:primaryr2</w:t>
        </w:r>
      </w:hyperlink>
    </w:p>
    <w:p w:rsidR="00FC294C" w:rsidRPr="00EB4546" w:rsidRDefault="00660CFE" w:rsidP="00981D31">
      <w:pPr>
        <w:pStyle w:val="Odstavecseseznamem"/>
        <w:numPr>
          <w:ilvl w:val="0"/>
          <w:numId w:val="15"/>
        </w:numPr>
        <w:spacing w:after="120" w:line="280" w:lineRule="atLeast"/>
        <w:jc w:val="both"/>
        <w:rPr>
          <w:rFonts w:ascii="Arial" w:hAnsi="Arial" w:cs="Arial"/>
          <w:sz w:val="20"/>
          <w:szCs w:val="20"/>
        </w:rPr>
      </w:pPr>
      <w:r w:rsidRPr="00EB4546">
        <w:rPr>
          <w:rFonts w:ascii="Arial" w:hAnsi="Arial" w:cs="Arial"/>
          <w:sz w:val="20"/>
          <w:szCs w:val="20"/>
        </w:rPr>
        <w:t>Online služba</w:t>
      </w:r>
      <w:r w:rsidR="00EA0064">
        <w:rPr>
          <w:rFonts w:ascii="Arial" w:hAnsi="Arial" w:cs="Arial"/>
          <w:sz w:val="20"/>
          <w:szCs w:val="20"/>
        </w:rPr>
        <w:t>:</w:t>
      </w:r>
    </w:p>
    <w:p w:rsidR="00660CFE" w:rsidRDefault="00454454" w:rsidP="00981D31">
      <w:pPr>
        <w:pStyle w:val="Odstavecseseznamem"/>
        <w:numPr>
          <w:ilvl w:val="0"/>
          <w:numId w:val="33"/>
        </w:numPr>
        <w:spacing w:after="120" w:line="280" w:lineRule="atLeast"/>
        <w:jc w:val="both"/>
        <w:rPr>
          <w:rFonts w:ascii="Arial" w:hAnsi="Arial" w:cs="Arial"/>
          <w:sz w:val="20"/>
          <w:szCs w:val="20"/>
        </w:rPr>
      </w:pPr>
      <w:r w:rsidRPr="0065291B">
        <w:rPr>
          <w:rFonts w:ascii="Arial" w:hAnsi="Arial" w:cs="Arial"/>
          <w:sz w:val="20"/>
          <w:szCs w:val="20"/>
        </w:rPr>
        <w:t>Objednatel je oprávněn užít v rámci čerpání Online služby podle této Smlouvy příslušný software podle svých potřeb v rámci VZP ČR</w:t>
      </w:r>
      <w:r w:rsidR="00CF02DA">
        <w:rPr>
          <w:rFonts w:ascii="Arial" w:hAnsi="Arial" w:cs="Arial"/>
          <w:sz w:val="20"/>
          <w:szCs w:val="20"/>
        </w:rPr>
        <w:t xml:space="preserve">, </w:t>
      </w:r>
      <w:r>
        <w:rPr>
          <w:rFonts w:ascii="Arial" w:hAnsi="Arial" w:cs="Arial"/>
          <w:sz w:val="20"/>
          <w:szCs w:val="20"/>
        </w:rPr>
        <w:t xml:space="preserve">bez omezení </w:t>
      </w:r>
      <w:r w:rsidR="00A86AB6">
        <w:rPr>
          <w:rFonts w:ascii="Arial" w:hAnsi="Arial" w:cs="Arial"/>
          <w:sz w:val="20"/>
          <w:szCs w:val="20"/>
        </w:rPr>
        <w:t>územního rozsahu</w:t>
      </w:r>
      <w:r w:rsidR="00CF02DA">
        <w:rPr>
          <w:rFonts w:ascii="Arial" w:hAnsi="Arial" w:cs="Arial"/>
          <w:sz w:val="20"/>
          <w:szCs w:val="20"/>
        </w:rPr>
        <w:t>,</w:t>
      </w:r>
      <w:r w:rsidR="00A86AB6">
        <w:rPr>
          <w:rFonts w:ascii="Arial" w:hAnsi="Arial" w:cs="Arial"/>
          <w:sz w:val="20"/>
          <w:szCs w:val="20"/>
        </w:rPr>
        <w:t xml:space="preserve"> </w:t>
      </w:r>
      <w:r w:rsidRPr="00E515AA">
        <w:rPr>
          <w:rFonts w:ascii="Arial" w:hAnsi="Arial" w:cs="Arial"/>
          <w:sz w:val="20"/>
          <w:szCs w:val="20"/>
        </w:rPr>
        <w:t>ve verzích</w:t>
      </w:r>
      <w:r w:rsidR="00CF02DA">
        <w:rPr>
          <w:rFonts w:ascii="Arial" w:hAnsi="Arial" w:cs="Arial"/>
          <w:sz w:val="20"/>
          <w:szCs w:val="20"/>
        </w:rPr>
        <w:t xml:space="preserve"> (</w:t>
      </w:r>
      <w:r w:rsidR="00A00E23">
        <w:rPr>
          <w:rFonts w:ascii="Arial" w:hAnsi="Arial" w:cs="Arial"/>
          <w:sz w:val="20"/>
          <w:szCs w:val="20"/>
        </w:rPr>
        <w:t xml:space="preserve">tj. včetně </w:t>
      </w:r>
      <w:r w:rsidR="00CF02DA" w:rsidRPr="00EB4546">
        <w:rPr>
          <w:rFonts w:ascii="Arial" w:hAnsi="Arial" w:cs="Arial"/>
          <w:sz w:val="20"/>
          <w:szCs w:val="20"/>
        </w:rPr>
        <w:t>upgrade/update</w:t>
      </w:r>
      <w:r w:rsidR="00C22111">
        <w:rPr>
          <w:rFonts w:ascii="Arial" w:hAnsi="Arial" w:cs="Arial"/>
          <w:sz w:val="20"/>
          <w:szCs w:val="20"/>
        </w:rPr>
        <w:t>)</w:t>
      </w:r>
      <w:r w:rsidRPr="00E515AA">
        <w:rPr>
          <w:rFonts w:ascii="Arial" w:hAnsi="Arial" w:cs="Arial"/>
          <w:sz w:val="20"/>
          <w:szCs w:val="20"/>
        </w:rPr>
        <w:t xml:space="preserve"> a v počtu licencí, kter</w:t>
      </w:r>
      <w:r>
        <w:rPr>
          <w:rFonts w:ascii="Arial" w:hAnsi="Arial" w:cs="Arial"/>
          <w:sz w:val="20"/>
          <w:szCs w:val="20"/>
        </w:rPr>
        <w:t>é za trvání této Smlouvy získal, a to nejdéle po dobu trvání této Smlouvy</w:t>
      </w:r>
      <w:r w:rsidR="00E11ED8">
        <w:rPr>
          <w:rFonts w:ascii="Arial" w:hAnsi="Arial" w:cs="Arial"/>
          <w:sz w:val="20"/>
          <w:szCs w:val="20"/>
        </w:rPr>
        <w:t>.</w:t>
      </w:r>
    </w:p>
    <w:p w:rsidR="00EB4546" w:rsidRPr="00EB4546" w:rsidRDefault="00EB4546" w:rsidP="00981D31">
      <w:pPr>
        <w:pStyle w:val="Odstavecseseznamem"/>
        <w:spacing w:after="120" w:line="280" w:lineRule="atLeast"/>
        <w:jc w:val="both"/>
        <w:rPr>
          <w:rFonts w:ascii="Arial" w:hAnsi="Arial" w:cs="Arial"/>
          <w:sz w:val="20"/>
          <w:szCs w:val="20"/>
        </w:rPr>
      </w:pPr>
    </w:p>
    <w:p w:rsidR="00FC294C" w:rsidRPr="0026773E" w:rsidRDefault="00FC294C" w:rsidP="00981D31">
      <w:pPr>
        <w:pStyle w:val="Odstavecseseznamem"/>
        <w:numPr>
          <w:ilvl w:val="0"/>
          <w:numId w:val="33"/>
        </w:numPr>
        <w:spacing w:after="120" w:line="280" w:lineRule="atLeast"/>
        <w:jc w:val="both"/>
        <w:rPr>
          <w:rFonts w:ascii="Arial" w:hAnsi="Arial" w:cs="Arial"/>
          <w:sz w:val="20"/>
          <w:szCs w:val="20"/>
        </w:rPr>
      </w:pPr>
      <w:r w:rsidRPr="0026773E">
        <w:rPr>
          <w:rFonts w:ascii="Arial" w:hAnsi="Arial" w:cs="Arial"/>
          <w:sz w:val="20"/>
          <w:szCs w:val="20"/>
        </w:rPr>
        <w:t>Licenční podmínky pro užití příslušného software</w:t>
      </w:r>
      <w:r w:rsidR="00E11ED8">
        <w:rPr>
          <w:rFonts w:ascii="Arial" w:hAnsi="Arial" w:cs="Arial"/>
          <w:sz w:val="20"/>
          <w:szCs w:val="20"/>
        </w:rPr>
        <w:t xml:space="preserve"> v rámci Online služby</w:t>
      </w:r>
      <w:r w:rsidRPr="0026773E">
        <w:rPr>
          <w:rFonts w:ascii="Arial" w:hAnsi="Arial" w:cs="Arial"/>
          <w:sz w:val="20"/>
          <w:szCs w:val="20"/>
        </w:rPr>
        <w:t xml:space="preserve"> jsou uvedeny v dokument</w:t>
      </w:r>
      <w:r w:rsidR="00E11ED8">
        <w:rPr>
          <w:rFonts w:ascii="Arial" w:hAnsi="Arial" w:cs="Arial"/>
          <w:sz w:val="20"/>
          <w:szCs w:val="20"/>
        </w:rPr>
        <w:t xml:space="preserve">u „Podmínky pro služby online“ </w:t>
      </w:r>
      <w:r w:rsidRPr="0026773E">
        <w:rPr>
          <w:rFonts w:ascii="Arial" w:hAnsi="Arial" w:cs="Arial"/>
          <w:sz w:val="20"/>
          <w:szCs w:val="20"/>
        </w:rPr>
        <w:t xml:space="preserve">na webových stránkách společnosti Microsoft: </w:t>
      </w:r>
    </w:p>
    <w:p w:rsidR="00FC294C" w:rsidRDefault="00FC294C" w:rsidP="00981D31">
      <w:pPr>
        <w:pStyle w:val="SBod"/>
        <w:numPr>
          <w:ilvl w:val="0"/>
          <w:numId w:val="0"/>
        </w:numPr>
        <w:tabs>
          <w:tab w:val="clear" w:pos="993"/>
          <w:tab w:val="left" w:pos="284"/>
        </w:tabs>
        <w:spacing w:before="0" w:after="120" w:line="280" w:lineRule="atLeast"/>
        <w:ind w:left="284"/>
        <w:rPr>
          <w:rStyle w:val="Hypertextovodkaz"/>
          <w:rFonts w:cs="Arial"/>
        </w:rPr>
      </w:pPr>
      <w:r w:rsidRPr="008B0FD5">
        <w:rPr>
          <w:rStyle w:val="Hypertextovodkaz"/>
          <w:rFonts w:cs="Arial"/>
        </w:rPr>
        <w:t>(</w:t>
      </w:r>
      <w:hyperlink r:id="rId16" w:history="1">
        <w:r w:rsidRPr="009D1104">
          <w:rPr>
            <w:rStyle w:val="Hypertextovodkaz"/>
            <w:rFonts w:ascii="Arial" w:hAnsi="Arial" w:cs="Arial"/>
            <w:sz w:val="20"/>
            <w:szCs w:val="20"/>
          </w:rPr>
          <w:t>http://www.microsoftvolumelicensing.com/DocumentSearch.aspx?Mode=3&amp;DocumentTypeId=31</w:t>
        </w:r>
      </w:hyperlink>
      <w:r w:rsidRPr="008B0FD5">
        <w:rPr>
          <w:rStyle w:val="Hypertextovodkaz"/>
          <w:rFonts w:cs="Arial"/>
        </w:rPr>
        <w:t>)</w:t>
      </w:r>
      <w:r w:rsidR="00A86AB6">
        <w:rPr>
          <w:rStyle w:val="Hypertextovodkaz"/>
          <w:rFonts w:cs="Arial"/>
        </w:rPr>
        <w:t>.</w:t>
      </w:r>
    </w:p>
    <w:p w:rsidR="00372B6F" w:rsidRDefault="00372B6F" w:rsidP="00981D31">
      <w:pPr>
        <w:pStyle w:val="Odstavecseseznamem"/>
        <w:numPr>
          <w:ilvl w:val="0"/>
          <w:numId w:val="15"/>
        </w:numPr>
        <w:spacing w:after="120" w:line="280" w:lineRule="atLeast"/>
        <w:rPr>
          <w:rFonts w:ascii="Arial" w:hAnsi="Arial" w:cs="Arial"/>
          <w:sz w:val="20"/>
          <w:szCs w:val="20"/>
        </w:rPr>
      </w:pPr>
      <w:r w:rsidRPr="00340957">
        <w:rPr>
          <w:rFonts w:ascii="Arial" w:hAnsi="Arial" w:cs="Arial"/>
          <w:sz w:val="20"/>
          <w:szCs w:val="20"/>
        </w:rPr>
        <w:t>Služby Microsoft Azure</w:t>
      </w:r>
      <w:r w:rsidR="00340957">
        <w:rPr>
          <w:rFonts w:ascii="Arial" w:hAnsi="Arial" w:cs="Arial"/>
          <w:sz w:val="20"/>
          <w:szCs w:val="20"/>
        </w:rPr>
        <w:t>:</w:t>
      </w:r>
    </w:p>
    <w:p w:rsidR="008B0FD5" w:rsidRPr="0026773E" w:rsidRDefault="000B62CA" w:rsidP="00981D31">
      <w:pPr>
        <w:pStyle w:val="Odstavecseseznamem"/>
        <w:numPr>
          <w:ilvl w:val="0"/>
          <w:numId w:val="44"/>
        </w:numPr>
        <w:spacing w:after="120" w:line="280" w:lineRule="atLeast"/>
        <w:jc w:val="both"/>
        <w:rPr>
          <w:rFonts w:ascii="Arial" w:hAnsi="Arial" w:cs="Arial"/>
          <w:sz w:val="20"/>
          <w:szCs w:val="20"/>
        </w:rPr>
      </w:pPr>
      <w:r w:rsidRPr="0026773E">
        <w:rPr>
          <w:rFonts w:ascii="Arial" w:hAnsi="Arial" w:cs="Arial"/>
          <w:sz w:val="20"/>
          <w:szCs w:val="20"/>
        </w:rPr>
        <w:t xml:space="preserve">Licenční podmínky </w:t>
      </w:r>
      <w:r w:rsidR="0013594D" w:rsidRPr="0026773E">
        <w:rPr>
          <w:rFonts w:ascii="Arial" w:hAnsi="Arial" w:cs="Arial"/>
          <w:sz w:val="20"/>
          <w:szCs w:val="20"/>
        </w:rPr>
        <w:t xml:space="preserve">pro užití příslušného </w:t>
      </w:r>
      <w:r w:rsidR="0079171F">
        <w:rPr>
          <w:rFonts w:ascii="Arial" w:hAnsi="Arial" w:cs="Arial"/>
          <w:sz w:val="20"/>
          <w:szCs w:val="20"/>
        </w:rPr>
        <w:t xml:space="preserve">souvisejícího </w:t>
      </w:r>
      <w:r w:rsidR="0013594D" w:rsidRPr="0026773E">
        <w:rPr>
          <w:rFonts w:ascii="Arial" w:hAnsi="Arial" w:cs="Arial"/>
          <w:sz w:val="20"/>
          <w:szCs w:val="20"/>
        </w:rPr>
        <w:t xml:space="preserve">software </w:t>
      </w:r>
      <w:r w:rsidRPr="0026773E">
        <w:rPr>
          <w:rFonts w:ascii="Arial" w:hAnsi="Arial" w:cs="Arial"/>
          <w:sz w:val="20"/>
          <w:szCs w:val="20"/>
        </w:rPr>
        <w:t>jsou uvedeny v dokumentu „Podmínky pro služby online“</w:t>
      </w:r>
      <w:r w:rsidR="008B0FD5" w:rsidRPr="0026773E">
        <w:rPr>
          <w:rFonts w:ascii="Arial" w:hAnsi="Arial" w:cs="Arial"/>
          <w:sz w:val="20"/>
          <w:szCs w:val="20"/>
        </w:rPr>
        <w:t xml:space="preserve"> na webových stránkách společnosti Microsoft:</w:t>
      </w:r>
    </w:p>
    <w:p w:rsidR="001E7F20" w:rsidRDefault="008B0FD5" w:rsidP="00981D31">
      <w:pPr>
        <w:pStyle w:val="SBod"/>
        <w:numPr>
          <w:ilvl w:val="0"/>
          <w:numId w:val="0"/>
        </w:numPr>
        <w:tabs>
          <w:tab w:val="clear" w:pos="993"/>
          <w:tab w:val="left" w:pos="284"/>
        </w:tabs>
        <w:spacing w:before="0" w:after="120" w:line="280" w:lineRule="atLeast"/>
        <w:ind w:left="284"/>
        <w:rPr>
          <w:rStyle w:val="Hypertextovodkaz"/>
          <w:rFonts w:cs="Arial"/>
        </w:rPr>
      </w:pPr>
      <w:r w:rsidRPr="008B0FD5">
        <w:rPr>
          <w:rStyle w:val="Hypertextovodkaz"/>
          <w:rFonts w:cs="Arial"/>
        </w:rPr>
        <w:t>(</w:t>
      </w:r>
      <w:hyperlink r:id="rId17" w:history="1">
        <w:r w:rsidRPr="009D1104">
          <w:rPr>
            <w:rStyle w:val="Hypertextovodkaz"/>
            <w:rFonts w:ascii="Arial" w:hAnsi="Arial" w:cs="Arial"/>
            <w:sz w:val="20"/>
            <w:szCs w:val="20"/>
          </w:rPr>
          <w:t>http://www.microsoftvolumelicensing.com/DocumentSearch.aspx?Mode=3&amp;DocumentTypeId=31</w:t>
        </w:r>
      </w:hyperlink>
      <w:r w:rsidRPr="008B0FD5">
        <w:rPr>
          <w:rStyle w:val="Hypertextovodkaz"/>
          <w:rFonts w:cs="Arial"/>
        </w:rPr>
        <w:t>)</w:t>
      </w:r>
      <w:r w:rsidR="0079171F">
        <w:rPr>
          <w:rStyle w:val="Hypertextovodkaz"/>
          <w:rFonts w:cs="Arial"/>
        </w:rPr>
        <w:t>,</w:t>
      </w:r>
    </w:p>
    <w:p w:rsidR="00543742" w:rsidRDefault="00543742" w:rsidP="00981D31">
      <w:pPr>
        <w:pStyle w:val="Odstavecseseznamem"/>
        <w:numPr>
          <w:ilvl w:val="0"/>
          <w:numId w:val="44"/>
        </w:numPr>
        <w:spacing w:after="120" w:line="280" w:lineRule="atLeast"/>
        <w:jc w:val="both"/>
        <w:rPr>
          <w:rFonts w:ascii="Arial" w:hAnsi="Arial" w:cs="Arial"/>
          <w:sz w:val="20"/>
          <w:szCs w:val="20"/>
        </w:rPr>
      </w:pPr>
      <w:r w:rsidRPr="001E0980">
        <w:rPr>
          <w:rFonts w:ascii="Arial" w:hAnsi="Arial" w:cs="Arial"/>
          <w:sz w:val="20"/>
          <w:szCs w:val="20"/>
        </w:rPr>
        <w:t xml:space="preserve">Objednatel je oprávněn užít </w:t>
      </w:r>
      <w:r w:rsidR="00AA3DF8" w:rsidRPr="001E0980">
        <w:rPr>
          <w:rFonts w:ascii="Arial" w:hAnsi="Arial" w:cs="Arial"/>
          <w:sz w:val="20"/>
          <w:szCs w:val="20"/>
        </w:rPr>
        <w:t>v rámci čerpání služeb MS Azure</w:t>
      </w:r>
      <w:r w:rsidR="00952AB0">
        <w:rPr>
          <w:rFonts w:ascii="Arial" w:hAnsi="Arial" w:cs="Arial"/>
          <w:sz w:val="20"/>
          <w:szCs w:val="20"/>
        </w:rPr>
        <w:t xml:space="preserve"> podle této Smlouvy</w:t>
      </w:r>
      <w:r w:rsidR="00AA3DF8" w:rsidRPr="001E0980">
        <w:rPr>
          <w:rFonts w:ascii="Arial" w:hAnsi="Arial" w:cs="Arial"/>
          <w:sz w:val="20"/>
          <w:szCs w:val="20"/>
        </w:rPr>
        <w:t xml:space="preserve"> </w:t>
      </w:r>
      <w:r w:rsidR="00AD28AB" w:rsidRPr="001E0980">
        <w:rPr>
          <w:rFonts w:ascii="Arial" w:hAnsi="Arial" w:cs="Arial"/>
          <w:sz w:val="20"/>
          <w:szCs w:val="20"/>
        </w:rPr>
        <w:t xml:space="preserve">příslušný licencovaný software </w:t>
      </w:r>
      <w:r w:rsidRPr="001E0980">
        <w:rPr>
          <w:rFonts w:ascii="Arial" w:hAnsi="Arial" w:cs="Arial"/>
          <w:sz w:val="20"/>
          <w:szCs w:val="20"/>
        </w:rPr>
        <w:t xml:space="preserve">podle </w:t>
      </w:r>
      <w:r w:rsidR="0079171F" w:rsidRPr="001E0980">
        <w:rPr>
          <w:rFonts w:ascii="Arial" w:hAnsi="Arial" w:cs="Arial"/>
          <w:sz w:val="20"/>
          <w:szCs w:val="20"/>
        </w:rPr>
        <w:t xml:space="preserve">svých </w:t>
      </w:r>
      <w:r w:rsidRPr="001E0980">
        <w:rPr>
          <w:rFonts w:ascii="Arial" w:hAnsi="Arial" w:cs="Arial"/>
          <w:sz w:val="20"/>
          <w:szCs w:val="20"/>
        </w:rPr>
        <w:t>potřeb (</w:t>
      </w:r>
      <w:r w:rsidR="00952AB0">
        <w:rPr>
          <w:rFonts w:ascii="Arial" w:hAnsi="Arial" w:cs="Arial"/>
          <w:sz w:val="20"/>
          <w:szCs w:val="20"/>
        </w:rPr>
        <w:t xml:space="preserve">tj. zejména </w:t>
      </w:r>
      <w:r w:rsidRPr="001E0980">
        <w:rPr>
          <w:rFonts w:ascii="Arial" w:hAnsi="Arial" w:cs="Arial"/>
          <w:sz w:val="20"/>
          <w:szCs w:val="20"/>
        </w:rPr>
        <w:t>časových, věcnýc</w:t>
      </w:r>
      <w:r w:rsidR="0008151C" w:rsidRPr="001E0980">
        <w:rPr>
          <w:rFonts w:ascii="Arial" w:hAnsi="Arial" w:cs="Arial"/>
          <w:sz w:val="20"/>
          <w:szCs w:val="20"/>
        </w:rPr>
        <w:t>h a bez omezení územního rozsahu</w:t>
      </w:r>
      <w:r w:rsidR="0079171F" w:rsidRPr="001E0980">
        <w:rPr>
          <w:rFonts w:ascii="Arial" w:hAnsi="Arial" w:cs="Arial"/>
          <w:sz w:val="20"/>
          <w:szCs w:val="20"/>
        </w:rPr>
        <w:t>).</w:t>
      </w:r>
    </w:p>
    <w:p w:rsidR="00EB4546" w:rsidRPr="001E0980" w:rsidRDefault="00EB4546" w:rsidP="00981D31">
      <w:pPr>
        <w:pStyle w:val="Odstavecseseznamem"/>
        <w:spacing w:after="120" w:line="280" w:lineRule="atLeast"/>
        <w:ind w:left="644"/>
        <w:jc w:val="both"/>
        <w:rPr>
          <w:rFonts w:ascii="Arial" w:hAnsi="Arial" w:cs="Arial"/>
          <w:sz w:val="20"/>
          <w:szCs w:val="20"/>
        </w:rPr>
      </w:pPr>
    </w:p>
    <w:p w:rsidR="001C41D8" w:rsidRPr="00EB4546" w:rsidRDefault="001C41D8" w:rsidP="00981D31">
      <w:pPr>
        <w:pStyle w:val="Odstavecseseznamem"/>
        <w:numPr>
          <w:ilvl w:val="0"/>
          <w:numId w:val="15"/>
        </w:numPr>
        <w:spacing w:after="120" w:line="280" w:lineRule="atLeast"/>
        <w:jc w:val="both"/>
        <w:rPr>
          <w:rFonts w:ascii="Arial" w:hAnsi="Arial" w:cs="Arial"/>
          <w:sz w:val="20"/>
          <w:szCs w:val="20"/>
        </w:rPr>
      </w:pPr>
      <w:r w:rsidRPr="00EB4546">
        <w:rPr>
          <w:rFonts w:ascii="Arial" w:hAnsi="Arial" w:cs="Arial"/>
          <w:sz w:val="20"/>
          <w:szCs w:val="20"/>
        </w:rPr>
        <w:t>Smluvní strany se dohodly, že pro účely této Smlouvy se nepoužije ustanovení § 2370 občanského zákoníku.</w:t>
      </w:r>
    </w:p>
    <w:p w:rsidR="00513538" w:rsidRPr="00C947AB" w:rsidRDefault="00513538" w:rsidP="000C37A3">
      <w:pPr>
        <w:pStyle w:val="Nadpis1"/>
        <w:spacing w:line="240" w:lineRule="auto"/>
        <w:contextualSpacing/>
      </w:pPr>
    </w:p>
    <w:p w:rsidR="0094216A" w:rsidRPr="00FE4674" w:rsidRDefault="00140C54" w:rsidP="000C37A3">
      <w:pPr>
        <w:pStyle w:val="Nadpis1"/>
        <w:spacing w:line="240" w:lineRule="auto"/>
        <w:ind w:right="140"/>
        <w:contextualSpacing/>
        <w:rPr>
          <w:sz w:val="20"/>
          <w:szCs w:val="20"/>
        </w:rPr>
      </w:pPr>
      <w:r w:rsidRPr="00FE4674">
        <w:rPr>
          <w:sz w:val="20"/>
          <w:szCs w:val="20"/>
        </w:rPr>
        <w:t>Článek</w:t>
      </w:r>
      <w:r w:rsidR="00225498" w:rsidRPr="00FE4674">
        <w:rPr>
          <w:sz w:val="20"/>
          <w:szCs w:val="20"/>
        </w:rPr>
        <w:t xml:space="preserve"> V</w:t>
      </w:r>
      <w:r w:rsidR="00EC39AF" w:rsidRPr="00FE4674">
        <w:rPr>
          <w:sz w:val="20"/>
          <w:szCs w:val="20"/>
        </w:rPr>
        <w:t>I</w:t>
      </w:r>
      <w:r w:rsidR="00F53ACA" w:rsidRPr="00FE4674">
        <w:rPr>
          <w:sz w:val="20"/>
          <w:szCs w:val="20"/>
        </w:rPr>
        <w:t>I</w:t>
      </w:r>
      <w:r w:rsidR="004A3892">
        <w:rPr>
          <w:sz w:val="20"/>
          <w:szCs w:val="20"/>
        </w:rPr>
        <w:t>I</w:t>
      </w:r>
      <w:r w:rsidRPr="00FE4674">
        <w:rPr>
          <w:sz w:val="20"/>
          <w:szCs w:val="20"/>
        </w:rPr>
        <w:t>.</w:t>
      </w:r>
      <w:r w:rsidR="00FE4674">
        <w:rPr>
          <w:sz w:val="20"/>
          <w:szCs w:val="20"/>
        </w:rPr>
        <w:t xml:space="preserve"> </w:t>
      </w:r>
      <w:r w:rsidR="0094216A" w:rsidRPr="00FE4674">
        <w:rPr>
          <w:sz w:val="20"/>
          <w:szCs w:val="20"/>
        </w:rPr>
        <w:t>Od</w:t>
      </w:r>
      <w:r w:rsidR="00225498" w:rsidRPr="00FE4674">
        <w:rPr>
          <w:sz w:val="20"/>
          <w:szCs w:val="20"/>
        </w:rPr>
        <w:t>povědnost za vady</w:t>
      </w:r>
      <w:r w:rsidR="00907DE4" w:rsidRPr="00FE4674">
        <w:rPr>
          <w:sz w:val="20"/>
          <w:szCs w:val="20"/>
        </w:rPr>
        <w:t xml:space="preserve"> plnění</w:t>
      </w:r>
    </w:p>
    <w:p w:rsidR="0094216A" w:rsidRPr="00FE4674" w:rsidRDefault="00AF2E8F" w:rsidP="00981D31">
      <w:pPr>
        <w:pStyle w:val="Odstavecseseznamem"/>
        <w:numPr>
          <w:ilvl w:val="0"/>
          <w:numId w:val="11"/>
        </w:numPr>
        <w:spacing w:after="120" w:line="280" w:lineRule="atLeast"/>
        <w:ind w:left="357" w:hanging="357"/>
        <w:jc w:val="both"/>
        <w:rPr>
          <w:rFonts w:ascii="Arial" w:hAnsi="Arial" w:cs="Arial"/>
          <w:sz w:val="20"/>
          <w:szCs w:val="20"/>
        </w:rPr>
      </w:pPr>
      <w:r w:rsidRPr="00FE4674">
        <w:rPr>
          <w:rFonts w:ascii="Arial" w:hAnsi="Arial" w:cs="Arial"/>
          <w:sz w:val="20"/>
          <w:szCs w:val="20"/>
        </w:rPr>
        <w:t>Poskytovatel</w:t>
      </w:r>
      <w:r w:rsidR="0094216A" w:rsidRPr="00FE4674">
        <w:rPr>
          <w:rFonts w:ascii="Arial" w:hAnsi="Arial" w:cs="Arial"/>
          <w:sz w:val="20"/>
          <w:szCs w:val="20"/>
        </w:rPr>
        <w:t xml:space="preserve"> se zavazuje realizovat předmět plnění této </w:t>
      </w:r>
      <w:r w:rsidR="00BB4658" w:rsidRPr="00FE4674">
        <w:rPr>
          <w:rFonts w:ascii="Arial" w:hAnsi="Arial" w:cs="Arial"/>
          <w:sz w:val="20"/>
          <w:szCs w:val="20"/>
        </w:rPr>
        <w:t>S</w:t>
      </w:r>
      <w:r w:rsidR="0094216A" w:rsidRPr="00FE4674">
        <w:rPr>
          <w:rFonts w:ascii="Arial" w:hAnsi="Arial" w:cs="Arial"/>
          <w:sz w:val="20"/>
          <w:szCs w:val="20"/>
        </w:rPr>
        <w:t>mlouvy v souladu s</w:t>
      </w:r>
      <w:r w:rsidR="005B0A6E" w:rsidRPr="00FE4674">
        <w:rPr>
          <w:rFonts w:ascii="Arial" w:hAnsi="Arial" w:cs="Arial"/>
          <w:sz w:val="20"/>
          <w:szCs w:val="20"/>
        </w:rPr>
        <w:t> </w:t>
      </w:r>
      <w:r w:rsidR="0094216A" w:rsidRPr="00FE4674">
        <w:rPr>
          <w:rFonts w:ascii="Arial" w:hAnsi="Arial" w:cs="Arial"/>
          <w:sz w:val="20"/>
          <w:szCs w:val="20"/>
        </w:rPr>
        <w:t>příslušnými právními předpisy a s maximální péčí a v kvalitě odpovídající jeho odborným znalostem a zkušenostem, kterou lze od něj vzhledem k jeho profesnímu zaměření právem očekávat.</w:t>
      </w:r>
    </w:p>
    <w:p w:rsidR="004D5DAA" w:rsidRPr="00FE4674" w:rsidRDefault="004D5DAA" w:rsidP="00981D31">
      <w:pPr>
        <w:numPr>
          <w:ilvl w:val="0"/>
          <w:numId w:val="11"/>
        </w:numPr>
        <w:spacing w:after="120" w:line="280" w:lineRule="atLeast"/>
        <w:ind w:left="357" w:hanging="357"/>
        <w:jc w:val="both"/>
        <w:rPr>
          <w:rFonts w:ascii="Arial" w:hAnsi="Arial" w:cs="Arial"/>
          <w:sz w:val="20"/>
          <w:szCs w:val="20"/>
        </w:rPr>
      </w:pPr>
      <w:r w:rsidRPr="00FE4674">
        <w:rPr>
          <w:rFonts w:ascii="Arial" w:hAnsi="Arial" w:cs="Arial"/>
          <w:sz w:val="20"/>
          <w:szCs w:val="20"/>
        </w:rPr>
        <w:t>Poskytovatel odpovídá za to, že Objednatel</w:t>
      </w:r>
      <w:r w:rsidR="00D425E2" w:rsidRPr="00FE4674">
        <w:rPr>
          <w:rFonts w:ascii="Arial" w:hAnsi="Arial" w:cs="Arial"/>
          <w:sz w:val="20"/>
          <w:szCs w:val="20"/>
        </w:rPr>
        <w:t>i bude</w:t>
      </w:r>
      <w:r w:rsidR="008D32D1" w:rsidRPr="00FE4674">
        <w:rPr>
          <w:rFonts w:ascii="Arial" w:hAnsi="Arial" w:cs="Arial"/>
          <w:sz w:val="20"/>
          <w:szCs w:val="20"/>
        </w:rPr>
        <w:t xml:space="preserve"> řádně</w:t>
      </w:r>
      <w:r w:rsidR="00D425E2" w:rsidRPr="00FE4674">
        <w:rPr>
          <w:rFonts w:ascii="Arial" w:hAnsi="Arial" w:cs="Arial"/>
          <w:sz w:val="20"/>
          <w:szCs w:val="20"/>
        </w:rPr>
        <w:t xml:space="preserve"> poskytnuto plnění</w:t>
      </w:r>
      <w:r w:rsidR="00222142">
        <w:rPr>
          <w:rFonts w:ascii="Arial" w:hAnsi="Arial" w:cs="Arial"/>
          <w:sz w:val="20"/>
          <w:szCs w:val="20"/>
        </w:rPr>
        <w:t xml:space="preserve"> podle této Smlouvy</w:t>
      </w:r>
      <w:r w:rsidR="00D425E2" w:rsidRPr="00FE4674">
        <w:rPr>
          <w:rFonts w:ascii="Arial" w:hAnsi="Arial" w:cs="Arial"/>
          <w:sz w:val="20"/>
          <w:szCs w:val="20"/>
        </w:rPr>
        <w:t>,</w:t>
      </w:r>
      <w:r w:rsidR="00222142">
        <w:rPr>
          <w:rFonts w:ascii="Arial" w:hAnsi="Arial" w:cs="Arial"/>
          <w:sz w:val="20"/>
          <w:szCs w:val="20"/>
        </w:rPr>
        <w:t xml:space="preserve"> zejména pak plnění,</w:t>
      </w:r>
      <w:r w:rsidR="00D425E2" w:rsidRPr="00FE4674">
        <w:rPr>
          <w:rFonts w:ascii="Arial" w:hAnsi="Arial" w:cs="Arial"/>
          <w:sz w:val="20"/>
          <w:szCs w:val="20"/>
        </w:rPr>
        <w:t xml:space="preserve"> za které podle podmínek této Smlouvy zaplatil </w:t>
      </w:r>
      <w:r w:rsidR="008D32D1" w:rsidRPr="00FE4674">
        <w:rPr>
          <w:rFonts w:ascii="Arial" w:hAnsi="Arial" w:cs="Arial"/>
          <w:sz w:val="20"/>
          <w:szCs w:val="20"/>
        </w:rPr>
        <w:t xml:space="preserve">cenu plnění </w:t>
      </w:r>
      <w:r w:rsidR="00D425E2" w:rsidRPr="00FE4674">
        <w:rPr>
          <w:rFonts w:ascii="Arial" w:hAnsi="Arial" w:cs="Arial"/>
          <w:sz w:val="20"/>
          <w:szCs w:val="20"/>
        </w:rPr>
        <w:t>touto Smlouvou</w:t>
      </w:r>
      <w:r w:rsidR="00BB5E7E" w:rsidRPr="00FE4674">
        <w:rPr>
          <w:rFonts w:ascii="Arial" w:hAnsi="Arial" w:cs="Arial"/>
          <w:sz w:val="20"/>
          <w:szCs w:val="20"/>
        </w:rPr>
        <w:t xml:space="preserve"> nebo podle této Smlouvy</w:t>
      </w:r>
      <w:r w:rsidR="00D425E2" w:rsidRPr="00FE4674">
        <w:rPr>
          <w:rFonts w:ascii="Arial" w:hAnsi="Arial" w:cs="Arial"/>
          <w:sz w:val="20"/>
          <w:szCs w:val="20"/>
        </w:rPr>
        <w:t xml:space="preserve"> dohodnutou.</w:t>
      </w:r>
      <w:r w:rsidRPr="00FE4674">
        <w:rPr>
          <w:rFonts w:ascii="Arial" w:hAnsi="Arial" w:cs="Arial"/>
          <w:sz w:val="20"/>
          <w:szCs w:val="20"/>
        </w:rPr>
        <w:t xml:space="preserve"> </w:t>
      </w:r>
    </w:p>
    <w:p w:rsidR="00513538" w:rsidRPr="00C947AB" w:rsidRDefault="00513538" w:rsidP="000C37A3">
      <w:pPr>
        <w:pStyle w:val="Nadpis1"/>
        <w:spacing w:line="240" w:lineRule="auto"/>
        <w:contextualSpacing/>
      </w:pPr>
    </w:p>
    <w:p w:rsidR="00C126AC" w:rsidRPr="00FE4674" w:rsidRDefault="0098595C" w:rsidP="000C37A3">
      <w:pPr>
        <w:pStyle w:val="Nadpis1"/>
        <w:spacing w:line="240" w:lineRule="auto"/>
        <w:contextualSpacing/>
        <w:rPr>
          <w:sz w:val="20"/>
          <w:szCs w:val="20"/>
        </w:rPr>
      </w:pPr>
      <w:r w:rsidRPr="00FE4674">
        <w:rPr>
          <w:sz w:val="20"/>
          <w:szCs w:val="20"/>
        </w:rPr>
        <w:t xml:space="preserve">Článek </w:t>
      </w:r>
      <w:r w:rsidR="004A60BB">
        <w:rPr>
          <w:sz w:val="20"/>
          <w:szCs w:val="20"/>
        </w:rPr>
        <w:t>IX</w:t>
      </w:r>
      <w:r w:rsidR="00963E2F">
        <w:rPr>
          <w:sz w:val="20"/>
          <w:szCs w:val="20"/>
        </w:rPr>
        <w:t>.</w:t>
      </w:r>
      <w:r w:rsidR="00BE73F6">
        <w:rPr>
          <w:sz w:val="20"/>
          <w:szCs w:val="20"/>
        </w:rPr>
        <w:t xml:space="preserve"> </w:t>
      </w:r>
      <w:r w:rsidR="00C126AC" w:rsidRPr="00FE4674">
        <w:rPr>
          <w:sz w:val="20"/>
          <w:szCs w:val="20"/>
        </w:rPr>
        <w:t>Odpovědnost za škodu</w:t>
      </w:r>
    </w:p>
    <w:p w:rsidR="00266FAE" w:rsidRPr="000B726B" w:rsidRDefault="00266FAE" w:rsidP="007E3907">
      <w:pPr>
        <w:numPr>
          <w:ilvl w:val="0"/>
          <w:numId w:val="14"/>
        </w:numPr>
        <w:spacing w:after="120" w:line="280" w:lineRule="atLeast"/>
        <w:ind w:left="284" w:hanging="284"/>
        <w:jc w:val="both"/>
        <w:rPr>
          <w:rFonts w:ascii="Arial" w:hAnsi="Arial" w:cs="Arial"/>
          <w:sz w:val="20"/>
          <w:szCs w:val="20"/>
        </w:rPr>
      </w:pPr>
      <w:r w:rsidRPr="000B726B">
        <w:rPr>
          <w:rFonts w:ascii="Arial" w:hAnsi="Arial" w:cs="Arial"/>
          <w:sz w:val="20"/>
          <w:szCs w:val="20"/>
        </w:rPr>
        <w:t>Odpovědnost za škodu se řídí ustanovením § 2894 a násl. občanského zákoníku.</w:t>
      </w:r>
    </w:p>
    <w:p w:rsidR="00266FAE" w:rsidRPr="000B726B" w:rsidRDefault="00266FAE" w:rsidP="007E3907">
      <w:pPr>
        <w:numPr>
          <w:ilvl w:val="0"/>
          <w:numId w:val="14"/>
        </w:numPr>
        <w:spacing w:after="120" w:line="280" w:lineRule="atLeast"/>
        <w:ind w:left="284" w:hanging="284"/>
        <w:jc w:val="both"/>
        <w:rPr>
          <w:rFonts w:ascii="Arial" w:hAnsi="Arial" w:cs="Arial"/>
          <w:sz w:val="20"/>
          <w:szCs w:val="20"/>
        </w:rPr>
      </w:pPr>
      <w:r w:rsidRPr="000B726B">
        <w:rPr>
          <w:rFonts w:ascii="Arial" w:hAnsi="Arial" w:cs="Arial"/>
          <w:sz w:val="20"/>
          <w:szCs w:val="20"/>
        </w:rPr>
        <w:t xml:space="preserve">Smluvní strany se zavazují k vyvinutí maximálního úsilí k předcházení škodám a k minimalizaci vzniklých škod. Smluvní strana, která poruší svoji povinnost z této Smlouvy, je povinna nahradit škodu tím způsobenou druhé Smluvní straně, a to v plném rozsahu. Povinnosti k náhradě škody se zprostí, prokáže-li, že jí ve splnění povinnosti z této Smlouvy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w:t>
      </w:r>
      <w:r w:rsidR="00544CA4">
        <w:rPr>
          <w:rFonts w:ascii="Arial" w:hAnsi="Arial" w:cs="Arial"/>
          <w:sz w:val="20"/>
          <w:szCs w:val="20"/>
        </w:rPr>
        <w:t xml:space="preserve">této </w:t>
      </w:r>
      <w:r w:rsidRPr="000B726B">
        <w:rPr>
          <w:rFonts w:ascii="Arial" w:hAnsi="Arial" w:cs="Arial"/>
          <w:sz w:val="20"/>
          <w:szCs w:val="20"/>
        </w:rPr>
        <w:t>Smlouvy, bude vždy posuzována jako škoda způsobená příslušnou Smluvní stranou.</w:t>
      </w:r>
    </w:p>
    <w:p w:rsidR="00ED5B35" w:rsidRPr="000B726B" w:rsidRDefault="00266FAE" w:rsidP="007E3907">
      <w:pPr>
        <w:numPr>
          <w:ilvl w:val="0"/>
          <w:numId w:val="14"/>
        </w:numPr>
        <w:spacing w:after="120" w:line="280" w:lineRule="atLeast"/>
        <w:ind w:left="284" w:hanging="284"/>
        <w:jc w:val="both"/>
        <w:rPr>
          <w:rFonts w:ascii="Arial" w:hAnsi="Arial" w:cs="Arial"/>
          <w:sz w:val="20"/>
          <w:szCs w:val="20"/>
        </w:rPr>
      </w:pPr>
      <w:r w:rsidRPr="000B726B">
        <w:rPr>
          <w:rFonts w:ascii="Arial" w:hAnsi="Arial" w:cs="Arial"/>
          <w:sz w:val="20"/>
          <w:szCs w:val="20"/>
        </w:rPr>
        <w:lastRenderedPageBreak/>
        <w:t>Není-li v</w:t>
      </w:r>
      <w:r w:rsidR="00544CA4">
        <w:rPr>
          <w:rFonts w:ascii="Arial" w:hAnsi="Arial" w:cs="Arial"/>
          <w:sz w:val="20"/>
          <w:szCs w:val="20"/>
        </w:rPr>
        <w:t xml:space="preserve"> této</w:t>
      </w:r>
      <w:r w:rsidRPr="000B726B">
        <w:rPr>
          <w:rFonts w:ascii="Arial" w:hAnsi="Arial" w:cs="Arial"/>
          <w:sz w:val="20"/>
          <w:szCs w:val="20"/>
        </w:rPr>
        <w:t xml:space="preserve"> Smlouvě stanoveno jinak, odpovídá příslušná Smluvní strana za jakoukoli škodu, která druhé Smluvní straně vznikne v souvislosti s porušením povinností příslušné Smluvní strany podle Smlouvy.</w:t>
      </w:r>
    </w:p>
    <w:p w:rsidR="00ED5B35" w:rsidRPr="00ED5B35" w:rsidRDefault="00266FAE" w:rsidP="007E3907">
      <w:pPr>
        <w:numPr>
          <w:ilvl w:val="0"/>
          <w:numId w:val="14"/>
        </w:numPr>
        <w:spacing w:after="120" w:line="280" w:lineRule="atLeast"/>
        <w:ind w:left="284" w:hanging="284"/>
        <w:jc w:val="both"/>
        <w:rPr>
          <w:rFonts w:ascii="Arial" w:hAnsi="Arial" w:cs="Arial"/>
          <w:sz w:val="20"/>
          <w:szCs w:val="20"/>
        </w:rPr>
      </w:pPr>
      <w:r w:rsidRPr="00ED5B35">
        <w:rPr>
          <w:rFonts w:ascii="Arial" w:hAnsi="Arial" w:cs="Arial"/>
          <w:sz w:val="20"/>
          <w:szCs w:val="20"/>
        </w:rPr>
        <w:t xml:space="preserve">Překážka vzniklá z osobních poměrů příslušné Smluvní strany nebo vzniklá až v době, kdy byla příslušná Smluvní strana s plněním smluvené povinnosti v prodlení, ani překážka, kterou byla příslušná Smluvní strana podle </w:t>
      </w:r>
      <w:r w:rsidR="00544CA4">
        <w:rPr>
          <w:rFonts w:ascii="Arial" w:hAnsi="Arial" w:cs="Arial"/>
          <w:sz w:val="20"/>
          <w:szCs w:val="20"/>
        </w:rPr>
        <w:t xml:space="preserve">této </w:t>
      </w:r>
      <w:r w:rsidRPr="00ED5B35">
        <w:rPr>
          <w:rFonts w:ascii="Arial" w:hAnsi="Arial" w:cs="Arial"/>
          <w:sz w:val="20"/>
          <w:szCs w:val="20"/>
        </w:rPr>
        <w:t>Smlouvy povinna překonat, jí však povinnosti k náhradě škody nezprostí</w:t>
      </w:r>
      <w:r w:rsidR="00ED5B35" w:rsidRPr="00ED5B35">
        <w:rPr>
          <w:rFonts w:ascii="Arial" w:hAnsi="Arial" w:cs="Arial"/>
          <w:sz w:val="20"/>
          <w:szCs w:val="20"/>
        </w:rPr>
        <w:t>.</w:t>
      </w:r>
    </w:p>
    <w:p w:rsidR="00ED5B35" w:rsidRPr="00ED5B35" w:rsidRDefault="00C37334" w:rsidP="007E3907">
      <w:pPr>
        <w:pStyle w:val="Odstavecseseznamem"/>
        <w:numPr>
          <w:ilvl w:val="0"/>
          <w:numId w:val="14"/>
        </w:numPr>
        <w:spacing w:line="280" w:lineRule="atLeast"/>
        <w:jc w:val="both"/>
        <w:rPr>
          <w:rFonts w:ascii="Arial" w:hAnsi="Arial" w:cs="Arial"/>
          <w:sz w:val="20"/>
          <w:szCs w:val="20"/>
        </w:rPr>
      </w:pPr>
      <w:r>
        <w:rPr>
          <w:rFonts w:ascii="Arial" w:hAnsi="Arial" w:cs="Arial"/>
          <w:sz w:val="20"/>
          <w:szCs w:val="20"/>
        </w:rPr>
        <w:t xml:space="preserve">V případě, </w:t>
      </w:r>
      <w:r w:rsidR="00ED5B35" w:rsidRPr="00ED5B35">
        <w:rPr>
          <w:rFonts w:ascii="Arial" w:hAnsi="Arial" w:cs="Arial"/>
          <w:sz w:val="20"/>
          <w:szCs w:val="20"/>
        </w:rPr>
        <w:t>že Poskytovatel</w:t>
      </w:r>
      <w:r w:rsidR="00ED5B35" w:rsidRPr="00ED5B35" w:rsidDel="00BC7A18">
        <w:rPr>
          <w:rFonts w:ascii="Arial" w:hAnsi="Arial" w:cs="Arial"/>
          <w:sz w:val="20"/>
          <w:szCs w:val="20"/>
        </w:rPr>
        <w:t xml:space="preserve"> </w:t>
      </w:r>
      <w:r w:rsidR="00ED5B35" w:rsidRPr="00ED5B35">
        <w:rPr>
          <w:rFonts w:ascii="Arial" w:hAnsi="Arial" w:cs="Arial"/>
          <w:sz w:val="20"/>
          <w:szCs w:val="20"/>
        </w:rPr>
        <w:t xml:space="preserve">použije k plnění svých závazků vyplývajících z této Smlouvy </w:t>
      </w:r>
      <w:r w:rsidR="00AA7988">
        <w:rPr>
          <w:rFonts w:ascii="Arial" w:hAnsi="Arial" w:cs="Arial"/>
          <w:sz w:val="20"/>
          <w:szCs w:val="20"/>
        </w:rPr>
        <w:t>třetí osobu</w:t>
      </w:r>
      <w:r w:rsidR="00ED5B35" w:rsidRPr="00ED5B35">
        <w:rPr>
          <w:rFonts w:ascii="Arial" w:hAnsi="Arial" w:cs="Arial"/>
          <w:sz w:val="20"/>
          <w:szCs w:val="20"/>
        </w:rPr>
        <w:t xml:space="preserve">, odpovídá za </w:t>
      </w:r>
      <w:r>
        <w:rPr>
          <w:rFonts w:ascii="Arial" w:hAnsi="Arial" w:cs="Arial"/>
          <w:sz w:val="20"/>
          <w:szCs w:val="20"/>
        </w:rPr>
        <w:t>její</w:t>
      </w:r>
      <w:r w:rsidR="00ED5B35" w:rsidRPr="00ED5B35">
        <w:rPr>
          <w:rFonts w:ascii="Arial" w:hAnsi="Arial" w:cs="Arial"/>
          <w:sz w:val="20"/>
          <w:szCs w:val="20"/>
        </w:rPr>
        <w:t xml:space="preserve"> plnění tak, jako by plnil sám.</w:t>
      </w:r>
    </w:p>
    <w:p w:rsidR="00266FAE" w:rsidRPr="000B726B" w:rsidRDefault="00266FAE" w:rsidP="007E3907">
      <w:pPr>
        <w:numPr>
          <w:ilvl w:val="0"/>
          <w:numId w:val="14"/>
        </w:numPr>
        <w:spacing w:after="120" w:line="280" w:lineRule="atLeast"/>
        <w:ind w:left="284" w:hanging="284"/>
        <w:jc w:val="both"/>
        <w:rPr>
          <w:rFonts w:ascii="Arial" w:hAnsi="Arial" w:cs="Arial"/>
          <w:sz w:val="20"/>
          <w:szCs w:val="20"/>
        </w:rPr>
      </w:pPr>
      <w:r w:rsidRPr="000B726B">
        <w:rPr>
          <w:rFonts w:ascii="Arial" w:hAnsi="Arial" w:cs="Arial"/>
          <w:sz w:val="20"/>
          <w:szCs w:val="20"/>
        </w:rPr>
        <w:t>Náhrada škody se řídí ustanovením § 2894 a násl. občanského zákoníku, zejména pak ustanovením § 2913</w:t>
      </w:r>
      <w:r w:rsidR="00EB3B79">
        <w:rPr>
          <w:rFonts w:ascii="Arial" w:hAnsi="Arial" w:cs="Arial"/>
          <w:sz w:val="20"/>
          <w:szCs w:val="20"/>
        </w:rPr>
        <w:t xml:space="preserve"> a §</w:t>
      </w:r>
      <w:r w:rsidR="00DA009B">
        <w:rPr>
          <w:rFonts w:ascii="Arial" w:hAnsi="Arial" w:cs="Arial"/>
          <w:sz w:val="20"/>
          <w:szCs w:val="20"/>
        </w:rPr>
        <w:t xml:space="preserve"> </w:t>
      </w:r>
      <w:r w:rsidR="00EB3B79">
        <w:rPr>
          <w:rFonts w:ascii="Arial" w:hAnsi="Arial" w:cs="Arial"/>
          <w:sz w:val="20"/>
          <w:szCs w:val="20"/>
        </w:rPr>
        <w:t>2914</w:t>
      </w:r>
      <w:r w:rsidRPr="000B726B">
        <w:rPr>
          <w:rFonts w:ascii="Arial" w:hAnsi="Arial" w:cs="Arial"/>
          <w:sz w:val="20"/>
          <w:szCs w:val="20"/>
        </w:rPr>
        <w:t xml:space="preserve"> občanského zákoníku. Poskytovatel prohlašuje, že vždy ručí za splnění povinnosti </w:t>
      </w:r>
      <w:r w:rsidR="001F42B1">
        <w:rPr>
          <w:rFonts w:ascii="Arial" w:hAnsi="Arial" w:cs="Arial"/>
          <w:sz w:val="20"/>
          <w:szCs w:val="20"/>
        </w:rPr>
        <w:t>třetí osoby</w:t>
      </w:r>
      <w:r w:rsidRPr="000B726B">
        <w:rPr>
          <w:rFonts w:ascii="Arial" w:hAnsi="Arial" w:cs="Arial"/>
          <w:sz w:val="20"/>
          <w:szCs w:val="20"/>
        </w:rPr>
        <w:t xml:space="preserve"> k náhradě škody, pokud by </w:t>
      </w:r>
      <w:r w:rsidR="001F42B1">
        <w:rPr>
          <w:rFonts w:ascii="Arial" w:hAnsi="Arial" w:cs="Arial"/>
          <w:sz w:val="20"/>
          <w:szCs w:val="20"/>
        </w:rPr>
        <w:t>třetí osoba</w:t>
      </w:r>
      <w:r w:rsidRPr="000B726B">
        <w:rPr>
          <w:rFonts w:ascii="Arial" w:hAnsi="Arial" w:cs="Arial"/>
          <w:sz w:val="20"/>
          <w:szCs w:val="20"/>
        </w:rPr>
        <w:t xml:space="preserve"> za škodu vzniklou Objednateli při realizaci plnění dle této Smlouvy odpovídal, tj. že uspokojí Objednatele, pokud </w:t>
      </w:r>
      <w:r w:rsidR="00DA009B">
        <w:rPr>
          <w:rFonts w:ascii="Arial" w:hAnsi="Arial" w:cs="Arial"/>
          <w:sz w:val="20"/>
          <w:szCs w:val="20"/>
        </w:rPr>
        <w:t>třetí osoba</w:t>
      </w:r>
      <w:r w:rsidRPr="000B726B">
        <w:rPr>
          <w:rFonts w:ascii="Arial" w:hAnsi="Arial" w:cs="Arial"/>
          <w:sz w:val="20"/>
          <w:szCs w:val="20"/>
        </w:rPr>
        <w:t xml:space="preserve"> Objednateli takovou škodu nenahradí (§ 2018 a násl. občanského zákoníku) a Objednatel Poskytovatele jako ručitele přijímá.</w:t>
      </w:r>
    </w:p>
    <w:p w:rsidR="00082A4B" w:rsidRPr="00C947AB" w:rsidRDefault="00082A4B" w:rsidP="000C37A3">
      <w:pPr>
        <w:pStyle w:val="Odstavecseseznamem"/>
        <w:spacing w:after="120" w:line="240" w:lineRule="auto"/>
        <w:ind w:left="425"/>
        <w:contextualSpacing w:val="0"/>
        <w:jc w:val="both"/>
        <w:rPr>
          <w:rFonts w:ascii="Arial" w:hAnsi="Arial" w:cs="Arial"/>
        </w:rPr>
      </w:pPr>
    </w:p>
    <w:p w:rsidR="00C126AC" w:rsidRPr="00BE73F6" w:rsidRDefault="0098595C" w:rsidP="000C37A3">
      <w:pPr>
        <w:pStyle w:val="Nadpis1"/>
        <w:spacing w:line="240" w:lineRule="auto"/>
        <w:contextualSpacing/>
        <w:rPr>
          <w:sz w:val="20"/>
          <w:szCs w:val="20"/>
        </w:rPr>
      </w:pPr>
      <w:r w:rsidRPr="00BE73F6">
        <w:rPr>
          <w:sz w:val="20"/>
          <w:szCs w:val="20"/>
        </w:rPr>
        <w:t xml:space="preserve">Článek </w:t>
      </w:r>
      <w:r w:rsidR="00F53ACA" w:rsidRPr="00BE73F6">
        <w:rPr>
          <w:sz w:val="20"/>
          <w:szCs w:val="20"/>
        </w:rPr>
        <w:t>X.</w:t>
      </w:r>
      <w:r w:rsidR="00BE73F6">
        <w:rPr>
          <w:sz w:val="20"/>
          <w:szCs w:val="20"/>
        </w:rPr>
        <w:t xml:space="preserve"> </w:t>
      </w:r>
      <w:r w:rsidR="00BE73F6" w:rsidRPr="00BE73F6">
        <w:rPr>
          <w:sz w:val="20"/>
          <w:szCs w:val="20"/>
        </w:rPr>
        <w:t>Ochrana informací, údajů a dat</w:t>
      </w:r>
      <w:r w:rsidR="00EC06DC">
        <w:rPr>
          <w:sz w:val="20"/>
          <w:szCs w:val="20"/>
        </w:rPr>
        <w:t>, zpracování osobních údajů</w:t>
      </w:r>
    </w:p>
    <w:p w:rsidR="004D7E5C" w:rsidRPr="000C37A3" w:rsidRDefault="004D7E5C" w:rsidP="007E3907">
      <w:pPr>
        <w:numPr>
          <w:ilvl w:val="0"/>
          <w:numId w:val="34"/>
        </w:numPr>
        <w:spacing w:after="120" w:line="280" w:lineRule="atLeast"/>
        <w:ind w:left="357"/>
        <w:jc w:val="both"/>
        <w:rPr>
          <w:rFonts w:ascii="Arial" w:hAnsi="Arial" w:cs="Arial"/>
          <w:sz w:val="20"/>
          <w:szCs w:val="20"/>
        </w:rPr>
      </w:pPr>
      <w:r w:rsidRPr="000C37A3">
        <w:rPr>
          <w:rFonts w:ascii="Arial" w:hAnsi="Arial" w:cs="Arial"/>
          <w:sz w:val="20"/>
          <w:szCs w:val="20"/>
        </w:rPr>
        <w:t xml:space="preserve">Smluvní strany se zavazují uchovat v tajnosti veškeré skutečnosti, informace a údaje týkající se druhé Smluvní strany, předmětu </w:t>
      </w:r>
      <w:r w:rsidR="007C357C" w:rsidRPr="000C37A3">
        <w:rPr>
          <w:rFonts w:ascii="Arial" w:hAnsi="Arial" w:cs="Arial"/>
          <w:sz w:val="20"/>
          <w:szCs w:val="20"/>
        </w:rPr>
        <w:t xml:space="preserve">plnění této Smlouvy </w:t>
      </w:r>
      <w:r w:rsidRPr="000C37A3">
        <w:rPr>
          <w:rFonts w:ascii="Arial" w:hAnsi="Arial" w:cs="Arial"/>
          <w:sz w:val="20"/>
          <w:szCs w:val="20"/>
        </w:rPr>
        <w:t>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w:t>
      </w:r>
      <w:r w:rsidR="007C357C" w:rsidRPr="000C37A3">
        <w:rPr>
          <w:rFonts w:ascii="Arial" w:hAnsi="Arial" w:cs="Arial"/>
          <w:sz w:val="20"/>
          <w:szCs w:val="20"/>
        </w:rPr>
        <w:t xml:space="preserve"> </w:t>
      </w:r>
      <w:r w:rsidRPr="000C37A3">
        <w:rPr>
          <w:rFonts w:ascii="Arial" w:hAnsi="Arial" w:cs="Arial"/>
          <w:sz w:val="20"/>
          <w:szCs w:val="20"/>
        </w:rPr>
        <w:t xml:space="preserve"> považovány za zákonem chráněné obchodní tajemství</w:t>
      </w:r>
      <w:r w:rsidRPr="0030187E">
        <w:rPr>
          <w:rFonts w:ascii="Arial" w:hAnsi="Arial" w:cs="Arial"/>
          <w:sz w:val="20"/>
          <w:szCs w:val="20"/>
        </w:rPr>
        <w:t>.</w:t>
      </w:r>
    </w:p>
    <w:p w:rsidR="004D7E5C" w:rsidRPr="0030187E" w:rsidRDefault="004D7E5C" w:rsidP="007E3907">
      <w:pPr>
        <w:numPr>
          <w:ilvl w:val="0"/>
          <w:numId w:val="34"/>
        </w:numPr>
        <w:spacing w:after="120" w:line="280" w:lineRule="atLeast"/>
        <w:ind w:left="357"/>
        <w:jc w:val="both"/>
        <w:rPr>
          <w:rFonts w:ascii="Arial" w:hAnsi="Arial" w:cs="Arial"/>
          <w:sz w:val="20"/>
          <w:szCs w:val="20"/>
        </w:rPr>
      </w:pPr>
      <w:r w:rsidRPr="0030187E">
        <w:rPr>
          <w:rFonts w:ascii="Arial" w:hAnsi="Arial" w:cs="Arial"/>
          <w:sz w:val="20"/>
          <w:szCs w:val="20"/>
        </w:rPr>
        <w:t>S odkazem na § 24a zákona č. 551/1991 Sb., o Všeobecné zdravotní pojišťovně České republiky, ve znění pozdějších předpisů, zákon č. 101/2000 Sb., o ochraně osobních údajů a o změně některých zákonů</w:t>
      </w:r>
      <w:r w:rsidR="007C357C" w:rsidRPr="0030187E">
        <w:rPr>
          <w:rFonts w:ascii="Arial" w:hAnsi="Arial" w:cs="Arial"/>
          <w:sz w:val="20"/>
          <w:szCs w:val="20"/>
        </w:rPr>
        <w:t xml:space="preserve">, ve znění pozdějších předpisů a </w:t>
      </w:r>
      <w:r w:rsidRPr="0030187E">
        <w:rPr>
          <w:rFonts w:ascii="Arial" w:hAnsi="Arial" w:cs="Arial"/>
          <w:sz w:val="20"/>
          <w:szCs w:val="20"/>
        </w:rPr>
        <w:t>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w:t>
      </w:r>
      <w:r w:rsidRPr="0030187E" w:rsidDel="00BC7A18">
        <w:rPr>
          <w:rFonts w:ascii="Arial" w:hAnsi="Arial" w:cs="Arial"/>
          <w:sz w:val="20"/>
          <w:szCs w:val="20"/>
        </w:rPr>
        <w:t xml:space="preserve"> </w:t>
      </w:r>
      <w:r w:rsidRPr="0030187E">
        <w:rPr>
          <w:rFonts w:ascii="Arial" w:hAnsi="Arial" w:cs="Arial"/>
          <w:sz w:val="20"/>
          <w:szCs w:val="20"/>
        </w:rPr>
        <w:t>zavazuje učinit taková opatření, aby veškeré osoby, které se podílejí na realizaci jeho závazků z</w:t>
      </w:r>
      <w:r w:rsidR="00746C34">
        <w:rPr>
          <w:rFonts w:ascii="Arial" w:hAnsi="Arial" w:cs="Arial"/>
          <w:sz w:val="20"/>
          <w:szCs w:val="20"/>
        </w:rPr>
        <w:t> </w:t>
      </w:r>
      <w:r w:rsidRPr="0030187E">
        <w:rPr>
          <w:rFonts w:ascii="Arial" w:hAnsi="Arial" w:cs="Arial"/>
          <w:sz w:val="20"/>
          <w:szCs w:val="20"/>
        </w:rPr>
        <w:t>této</w:t>
      </w:r>
      <w:r w:rsidR="00E11ED8">
        <w:rPr>
          <w:rFonts w:ascii="Arial" w:hAnsi="Arial" w:cs="Arial"/>
          <w:sz w:val="20"/>
          <w:szCs w:val="20"/>
        </w:rPr>
        <w:t xml:space="preserve"> Smlouvy</w:t>
      </w:r>
      <w:r w:rsidRPr="0030187E">
        <w:rPr>
          <w:rFonts w:ascii="Arial" w:hAnsi="Arial" w:cs="Arial"/>
          <w:sz w:val="20"/>
          <w:szCs w:val="20"/>
        </w:rPr>
        <w:t>, zachovávaly mlčenlivost o veškerých osobních údajích, jakož i o technických a organizačních opatřeních provedených k jejich ochraně, o nichž se při plnění závazků dozvěděly, včetně těch, které VZP ČR eviduje pomocí výpočetní techniky, či jinak. Toto ujednání platí i  v případě nahrazení uvedených právních předpisů předpisy jinými.</w:t>
      </w:r>
    </w:p>
    <w:p w:rsidR="000C37A3" w:rsidRDefault="004D7E5C" w:rsidP="007E3907">
      <w:pPr>
        <w:pStyle w:val="Odstavecseseznamem"/>
        <w:numPr>
          <w:ilvl w:val="0"/>
          <w:numId w:val="34"/>
        </w:numPr>
        <w:spacing w:after="120" w:line="280" w:lineRule="atLeast"/>
        <w:ind w:left="357"/>
        <w:jc w:val="both"/>
        <w:rPr>
          <w:rFonts w:ascii="Arial" w:hAnsi="Arial" w:cs="Arial"/>
          <w:sz w:val="20"/>
          <w:szCs w:val="20"/>
        </w:rPr>
      </w:pPr>
      <w:r w:rsidRPr="000C37A3">
        <w:rPr>
          <w:rFonts w:ascii="Arial" w:hAnsi="Arial" w:cs="Arial"/>
          <w:sz w:val="2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p>
    <w:p w:rsidR="000C37A3" w:rsidRPr="000C37A3" w:rsidRDefault="000C37A3" w:rsidP="007E3907">
      <w:pPr>
        <w:pStyle w:val="Odstavecseseznamem"/>
        <w:spacing w:after="120" w:line="280" w:lineRule="atLeast"/>
        <w:ind w:left="357"/>
        <w:jc w:val="both"/>
        <w:rPr>
          <w:rFonts w:ascii="Arial" w:hAnsi="Arial" w:cs="Arial"/>
          <w:sz w:val="20"/>
          <w:szCs w:val="20"/>
        </w:rPr>
      </w:pPr>
    </w:p>
    <w:p w:rsidR="000C37A3" w:rsidRDefault="004D7E5C" w:rsidP="007E3907">
      <w:pPr>
        <w:pStyle w:val="Odstavecseseznamem"/>
        <w:numPr>
          <w:ilvl w:val="0"/>
          <w:numId w:val="34"/>
        </w:numPr>
        <w:spacing w:after="120" w:line="280" w:lineRule="atLeast"/>
        <w:ind w:left="357"/>
        <w:jc w:val="both"/>
        <w:rPr>
          <w:rFonts w:ascii="Arial" w:hAnsi="Arial" w:cs="Arial"/>
          <w:sz w:val="20"/>
          <w:szCs w:val="20"/>
        </w:rPr>
      </w:pPr>
      <w:r w:rsidRPr="000C37A3">
        <w:rPr>
          <w:rFonts w:ascii="Arial" w:hAnsi="Arial" w:cs="Arial"/>
          <w:sz w:val="20"/>
          <w:szCs w:val="20"/>
        </w:rPr>
        <w:t xml:space="preserve">Za porušení závazků uvedených v odst. 2. a 3. tohoto článku se považuje i využití osobních údajů, dalších skutečností, údajů a dat, jakož i ostatních vědomostí pro vlastní prospěch Poskytovatele, prospěch třetí osoby nebo pro jiné důvody. </w:t>
      </w:r>
    </w:p>
    <w:p w:rsidR="000C37A3" w:rsidRDefault="000C37A3" w:rsidP="007E3907">
      <w:pPr>
        <w:pStyle w:val="Odstavecseseznamem"/>
        <w:spacing w:after="120" w:line="280" w:lineRule="atLeast"/>
        <w:ind w:left="357"/>
        <w:jc w:val="both"/>
        <w:rPr>
          <w:rFonts w:ascii="Arial" w:hAnsi="Arial" w:cs="Arial"/>
          <w:sz w:val="20"/>
          <w:szCs w:val="20"/>
        </w:rPr>
      </w:pPr>
    </w:p>
    <w:p w:rsidR="004D7E5C" w:rsidRDefault="004D7E5C" w:rsidP="007E3907">
      <w:pPr>
        <w:pStyle w:val="Odstavecseseznamem"/>
        <w:numPr>
          <w:ilvl w:val="0"/>
          <w:numId w:val="34"/>
        </w:numPr>
        <w:spacing w:after="120" w:line="280" w:lineRule="atLeast"/>
        <w:ind w:left="357"/>
        <w:jc w:val="both"/>
        <w:rPr>
          <w:rFonts w:ascii="Arial" w:hAnsi="Arial" w:cs="Arial"/>
          <w:sz w:val="20"/>
          <w:szCs w:val="20"/>
        </w:rPr>
      </w:pPr>
      <w:r w:rsidRPr="000C37A3">
        <w:rPr>
          <w:rFonts w:ascii="Arial" w:hAnsi="Arial" w:cs="Arial"/>
          <w:sz w:val="20"/>
          <w:szCs w:val="20"/>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rsidR="000C37A3" w:rsidRPr="000C37A3" w:rsidRDefault="000C37A3" w:rsidP="007E3907">
      <w:pPr>
        <w:pStyle w:val="Odstavecseseznamem"/>
        <w:spacing w:after="120" w:line="280" w:lineRule="atLeast"/>
        <w:ind w:left="357"/>
        <w:jc w:val="both"/>
        <w:rPr>
          <w:rFonts w:ascii="Arial" w:hAnsi="Arial" w:cs="Arial"/>
          <w:sz w:val="20"/>
          <w:szCs w:val="20"/>
        </w:rPr>
      </w:pPr>
    </w:p>
    <w:p w:rsidR="004D7E5C" w:rsidRDefault="004D7E5C" w:rsidP="007E3907">
      <w:pPr>
        <w:pStyle w:val="Odstavecseseznamem"/>
        <w:numPr>
          <w:ilvl w:val="0"/>
          <w:numId w:val="34"/>
        </w:numPr>
        <w:spacing w:after="120" w:line="280" w:lineRule="atLeast"/>
        <w:ind w:left="357"/>
        <w:jc w:val="both"/>
        <w:rPr>
          <w:rFonts w:ascii="Arial" w:hAnsi="Arial" w:cs="Arial"/>
          <w:sz w:val="20"/>
          <w:szCs w:val="20"/>
        </w:rPr>
      </w:pPr>
      <w:r w:rsidRPr="001800D7">
        <w:rPr>
          <w:rFonts w:ascii="Arial" w:hAnsi="Arial" w:cs="Arial"/>
          <w:sz w:val="20"/>
          <w:szCs w:val="20"/>
        </w:rPr>
        <w:lastRenderedPageBreak/>
        <w:t xml:space="preserve">Za porušení závazku uvedeného v odstavci </w:t>
      </w:r>
      <w:r>
        <w:rPr>
          <w:rFonts w:ascii="Arial" w:hAnsi="Arial" w:cs="Arial"/>
          <w:sz w:val="20"/>
          <w:szCs w:val="20"/>
        </w:rPr>
        <w:t>2</w:t>
      </w:r>
      <w:r w:rsidRPr="001800D7">
        <w:rPr>
          <w:rFonts w:ascii="Arial" w:hAnsi="Arial" w:cs="Arial"/>
          <w:sz w:val="20"/>
          <w:szCs w:val="20"/>
        </w:rPr>
        <w:t xml:space="preserve">. tohoto článku je </w:t>
      </w:r>
      <w:r>
        <w:rPr>
          <w:rFonts w:ascii="Arial" w:hAnsi="Arial" w:cs="Arial"/>
          <w:sz w:val="20"/>
          <w:szCs w:val="20"/>
        </w:rPr>
        <w:t>Poskytovatel</w:t>
      </w:r>
      <w:r w:rsidRPr="001800D7" w:rsidDel="00BC7A18">
        <w:rPr>
          <w:rFonts w:ascii="Arial" w:hAnsi="Arial" w:cs="Arial"/>
          <w:sz w:val="20"/>
          <w:szCs w:val="20"/>
        </w:rPr>
        <w:t xml:space="preserve"> </w:t>
      </w:r>
      <w:r w:rsidRPr="001800D7">
        <w:rPr>
          <w:rFonts w:ascii="Arial" w:hAnsi="Arial" w:cs="Arial"/>
          <w:sz w:val="20"/>
          <w:szCs w:val="20"/>
        </w:rPr>
        <w:t>povinen zaplatit VZP ČR v každém jednotlivém případě smluvní pokutu ve výši 1 000 000 Kč (slovy: jeden milion korun českých).</w:t>
      </w:r>
    </w:p>
    <w:p w:rsidR="000C37A3" w:rsidRDefault="000C37A3" w:rsidP="007E3907">
      <w:pPr>
        <w:pStyle w:val="Odstavecseseznamem"/>
        <w:spacing w:after="120" w:line="280" w:lineRule="atLeast"/>
        <w:ind w:left="357"/>
        <w:jc w:val="both"/>
        <w:rPr>
          <w:rFonts w:ascii="Arial" w:hAnsi="Arial" w:cs="Arial"/>
          <w:sz w:val="20"/>
          <w:szCs w:val="20"/>
        </w:rPr>
      </w:pPr>
    </w:p>
    <w:p w:rsidR="004D7E5C" w:rsidRDefault="004D7E5C" w:rsidP="007E3907">
      <w:pPr>
        <w:pStyle w:val="Odstavecseseznamem"/>
        <w:numPr>
          <w:ilvl w:val="0"/>
          <w:numId w:val="34"/>
        </w:numPr>
        <w:spacing w:after="120" w:line="280" w:lineRule="atLeast"/>
        <w:ind w:left="357"/>
        <w:jc w:val="both"/>
        <w:rPr>
          <w:rFonts w:ascii="Arial" w:hAnsi="Arial" w:cs="Arial"/>
          <w:sz w:val="20"/>
          <w:szCs w:val="20"/>
        </w:rPr>
      </w:pPr>
      <w:r w:rsidRPr="001800D7">
        <w:rPr>
          <w:rFonts w:ascii="Arial" w:hAnsi="Arial" w:cs="Arial"/>
          <w:sz w:val="20"/>
          <w:szCs w:val="20"/>
        </w:rPr>
        <w:t>Za porušen</w:t>
      </w:r>
      <w:r>
        <w:rPr>
          <w:rFonts w:ascii="Arial" w:hAnsi="Arial" w:cs="Arial"/>
          <w:sz w:val="20"/>
          <w:szCs w:val="20"/>
        </w:rPr>
        <w:t>í závazku uvedeného v odstavci 3</w:t>
      </w:r>
      <w:r w:rsidRPr="001800D7">
        <w:rPr>
          <w:rFonts w:ascii="Arial" w:hAnsi="Arial" w:cs="Arial"/>
          <w:sz w:val="20"/>
          <w:szCs w:val="20"/>
        </w:rPr>
        <w:t xml:space="preserve">. tohoto článku je </w:t>
      </w:r>
      <w:r>
        <w:rPr>
          <w:rFonts w:ascii="Arial" w:hAnsi="Arial" w:cs="Arial"/>
          <w:sz w:val="20"/>
          <w:szCs w:val="20"/>
        </w:rPr>
        <w:t>Poskytovatel</w:t>
      </w:r>
      <w:r w:rsidRPr="001800D7" w:rsidDel="00BC7A18">
        <w:rPr>
          <w:rFonts w:ascii="Arial" w:hAnsi="Arial" w:cs="Arial"/>
          <w:sz w:val="20"/>
          <w:szCs w:val="20"/>
        </w:rPr>
        <w:t xml:space="preserve"> </w:t>
      </w:r>
      <w:r w:rsidRPr="001800D7">
        <w:rPr>
          <w:rFonts w:ascii="Arial" w:hAnsi="Arial" w:cs="Arial"/>
          <w:sz w:val="20"/>
          <w:szCs w:val="20"/>
        </w:rPr>
        <w:t xml:space="preserve">povinen zaplatit VZP ČR v každém jednotlivém případě smluvní pokutu ve výši </w:t>
      </w:r>
      <w:r w:rsidR="00C60647">
        <w:rPr>
          <w:rFonts w:ascii="Arial" w:hAnsi="Arial" w:cs="Arial"/>
          <w:sz w:val="20"/>
          <w:szCs w:val="20"/>
        </w:rPr>
        <w:t>1 000 000 Kč</w:t>
      </w:r>
      <w:r w:rsidR="000C37A3">
        <w:rPr>
          <w:rFonts w:ascii="Arial" w:hAnsi="Arial" w:cs="Arial"/>
          <w:sz w:val="20"/>
          <w:szCs w:val="20"/>
        </w:rPr>
        <w:t xml:space="preserve"> </w:t>
      </w:r>
      <w:r w:rsidRPr="001800D7">
        <w:rPr>
          <w:rFonts w:ascii="Arial" w:hAnsi="Arial" w:cs="Arial"/>
          <w:sz w:val="20"/>
          <w:szCs w:val="20"/>
        </w:rPr>
        <w:t xml:space="preserve">(slovy: </w:t>
      </w:r>
      <w:r w:rsidR="00C60647">
        <w:rPr>
          <w:rFonts w:ascii="Arial" w:hAnsi="Arial" w:cs="Arial"/>
          <w:sz w:val="20"/>
          <w:szCs w:val="20"/>
        </w:rPr>
        <w:t>jeden milion k</w:t>
      </w:r>
      <w:r w:rsidRPr="001800D7">
        <w:rPr>
          <w:rFonts w:ascii="Arial" w:hAnsi="Arial" w:cs="Arial"/>
          <w:sz w:val="20"/>
          <w:szCs w:val="20"/>
        </w:rPr>
        <w:t>orun českých).</w:t>
      </w:r>
    </w:p>
    <w:p w:rsidR="000C37A3" w:rsidRPr="00336BDE" w:rsidRDefault="000C37A3" w:rsidP="007E3907">
      <w:pPr>
        <w:pStyle w:val="Odstavecseseznamem"/>
        <w:spacing w:after="120" w:line="280" w:lineRule="atLeast"/>
        <w:ind w:left="357"/>
        <w:jc w:val="both"/>
        <w:rPr>
          <w:rFonts w:ascii="Arial" w:hAnsi="Arial" w:cs="Arial"/>
          <w:sz w:val="20"/>
          <w:szCs w:val="20"/>
        </w:rPr>
      </w:pPr>
    </w:p>
    <w:p w:rsidR="004D7E5C" w:rsidRDefault="004D7E5C" w:rsidP="007E3907">
      <w:pPr>
        <w:pStyle w:val="Odstavecseseznamem"/>
        <w:numPr>
          <w:ilvl w:val="0"/>
          <w:numId w:val="34"/>
        </w:numPr>
        <w:spacing w:after="120" w:line="280" w:lineRule="atLeast"/>
        <w:ind w:left="357"/>
        <w:jc w:val="both"/>
        <w:rPr>
          <w:rFonts w:ascii="Arial" w:hAnsi="Arial" w:cs="Arial"/>
          <w:sz w:val="20"/>
          <w:szCs w:val="20"/>
        </w:rPr>
      </w:pPr>
      <w:r w:rsidRPr="001800D7">
        <w:rPr>
          <w:rFonts w:ascii="Arial" w:hAnsi="Arial" w:cs="Arial"/>
          <w:sz w:val="20"/>
          <w:szCs w:val="20"/>
        </w:rPr>
        <w:t>Ujednáním o smluvní pokutě ani zaplacením smluvní pokuty není dotčeno právo VZP ČR na náhradu škody vzniklé z porušení povinnosti, ke kterému se smluvní pokuta vztahuje.</w:t>
      </w:r>
    </w:p>
    <w:p w:rsidR="000C37A3" w:rsidRPr="001800D7" w:rsidRDefault="000C37A3" w:rsidP="007E3907">
      <w:pPr>
        <w:pStyle w:val="Odstavecseseznamem"/>
        <w:spacing w:after="120" w:line="280" w:lineRule="atLeast"/>
        <w:ind w:left="357"/>
        <w:jc w:val="both"/>
        <w:rPr>
          <w:rFonts w:ascii="Arial" w:hAnsi="Arial" w:cs="Arial"/>
          <w:sz w:val="20"/>
          <w:szCs w:val="20"/>
        </w:rPr>
      </w:pPr>
    </w:p>
    <w:p w:rsidR="004D7E5C" w:rsidRPr="001800D7" w:rsidRDefault="004D7E5C" w:rsidP="007E3907">
      <w:pPr>
        <w:pStyle w:val="Odstavecseseznamem"/>
        <w:numPr>
          <w:ilvl w:val="0"/>
          <w:numId w:val="34"/>
        </w:numPr>
        <w:spacing w:after="120" w:line="280" w:lineRule="atLeast"/>
        <w:ind w:left="357"/>
        <w:jc w:val="both"/>
        <w:rPr>
          <w:rFonts w:ascii="Arial" w:hAnsi="Arial" w:cs="Arial"/>
          <w:sz w:val="20"/>
          <w:szCs w:val="20"/>
        </w:rPr>
      </w:pPr>
      <w:r>
        <w:rPr>
          <w:rFonts w:ascii="Arial" w:hAnsi="Arial" w:cs="Arial"/>
          <w:sz w:val="20"/>
          <w:szCs w:val="20"/>
        </w:rPr>
        <w:t>Závazky S</w:t>
      </w:r>
      <w:r w:rsidRPr="001800D7">
        <w:rPr>
          <w:rFonts w:ascii="Arial" w:hAnsi="Arial" w:cs="Arial"/>
          <w:sz w:val="20"/>
          <w:szCs w:val="20"/>
        </w:rPr>
        <w:t>mluvních stran uvedené v tomto článku trvají i po skončení smluvního vztahu.</w:t>
      </w:r>
    </w:p>
    <w:p w:rsidR="004D7E5C" w:rsidRDefault="004D7E5C" w:rsidP="000C37A3">
      <w:pPr>
        <w:pStyle w:val="Odstavecseseznamem"/>
        <w:spacing w:after="120" w:line="240" w:lineRule="auto"/>
        <w:rPr>
          <w:rFonts w:ascii="Arial" w:hAnsi="Arial" w:cs="Arial"/>
        </w:rPr>
      </w:pPr>
    </w:p>
    <w:p w:rsidR="00EC06DC" w:rsidRPr="00710193" w:rsidRDefault="00EC06DC" w:rsidP="000C37A3">
      <w:pPr>
        <w:widowControl w:val="0"/>
        <w:spacing w:after="120"/>
        <w:ind w:left="284"/>
        <w:jc w:val="both"/>
        <w:rPr>
          <w:rFonts w:ascii="Arial" w:eastAsia="Calibri" w:hAnsi="Arial" w:cs="Arial"/>
          <w:sz w:val="20"/>
          <w:szCs w:val="20"/>
          <w:lang w:eastAsia="en-US"/>
        </w:rPr>
      </w:pPr>
    </w:p>
    <w:p w:rsidR="00BE73F6" w:rsidRPr="00BE73F6" w:rsidRDefault="00EC39AF" w:rsidP="000C37A3">
      <w:pPr>
        <w:pStyle w:val="Nadpis1"/>
        <w:spacing w:line="240" w:lineRule="auto"/>
        <w:contextualSpacing/>
        <w:rPr>
          <w:sz w:val="20"/>
          <w:szCs w:val="20"/>
        </w:rPr>
      </w:pPr>
      <w:r w:rsidRPr="00BE73F6">
        <w:rPr>
          <w:sz w:val="20"/>
          <w:szCs w:val="20"/>
        </w:rPr>
        <w:t>Článek X</w:t>
      </w:r>
      <w:r w:rsidR="00804739">
        <w:rPr>
          <w:sz w:val="20"/>
          <w:szCs w:val="20"/>
        </w:rPr>
        <w:t>I</w:t>
      </w:r>
      <w:r w:rsidR="0098595C" w:rsidRPr="00BE73F6">
        <w:rPr>
          <w:sz w:val="20"/>
          <w:szCs w:val="20"/>
        </w:rPr>
        <w:t>.</w:t>
      </w:r>
      <w:r w:rsidR="00BE73F6">
        <w:rPr>
          <w:sz w:val="20"/>
          <w:szCs w:val="20"/>
        </w:rPr>
        <w:t xml:space="preserve"> </w:t>
      </w:r>
      <w:r w:rsidR="00BE73F6" w:rsidRPr="00BE73F6">
        <w:rPr>
          <w:sz w:val="20"/>
          <w:szCs w:val="20"/>
        </w:rPr>
        <w:t xml:space="preserve">Uveřejnění Smlouvy </w:t>
      </w:r>
    </w:p>
    <w:p w:rsidR="00BE73F6" w:rsidRPr="000B726B" w:rsidRDefault="00BE73F6" w:rsidP="007E3907">
      <w:pPr>
        <w:numPr>
          <w:ilvl w:val="0"/>
          <w:numId w:val="4"/>
        </w:numPr>
        <w:spacing w:after="120" w:line="280" w:lineRule="atLeast"/>
        <w:ind w:left="357" w:hanging="357"/>
        <w:jc w:val="both"/>
        <w:rPr>
          <w:rFonts w:ascii="Arial" w:eastAsia="Calibri" w:hAnsi="Arial" w:cs="Arial"/>
          <w:sz w:val="20"/>
          <w:szCs w:val="20"/>
        </w:rPr>
      </w:pPr>
      <w:r w:rsidRPr="000B726B">
        <w:rPr>
          <w:rFonts w:ascii="Arial" w:eastAsia="Calibri"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rsidR="00BE73F6" w:rsidRPr="000B726B" w:rsidRDefault="00BE73F6" w:rsidP="007E3907">
      <w:pPr>
        <w:numPr>
          <w:ilvl w:val="0"/>
          <w:numId w:val="4"/>
        </w:numPr>
        <w:spacing w:after="120" w:line="280" w:lineRule="atLeast"/>
        <w:ind w:left="357" w:hanging="357"/>
        <w:jc w:val="both"/>
        <w:rPr>
          <w:rFonts w:ascii="Arial" w:eastAsia="Calibri" w:hAnsi="Arial" w:cs="Arial"/>
          <w:sz w:val="20"/>
          <w:szCs w:val="20"/>
        </w:rPr>
      </w:pPr>
      <w:r w:rsidRPr="000B726B">
        <w:rPr>
          <w:rFonts w:ascii="Arial" w:eastAsia="Calibri" w:hAnsi="Arial" w:cs="Arial"/>
          <w:sz w:val="20"/>
          <w:szCs w:val="20"/>
        </w:rPr>
        <w:t xml:space="preserve">Uveřejněním </w:t>
      </w:r>
      <w:r w:rsidR="00544CA4">
        <w:rPr>
          <w:rFonts w:ascii="Arial" w:eastAsia="Calibri" w:hAnsi="Arial" w:cs="Arial"/>
          <w:sz w:val="20"/>
          <w:szCs w:val="20"/>
        </w:rPr>
        <w:t xml:space="preserve">této </w:t>
      </w:r>
      <w:r w:rsidRPr="000B726B">
        <w:rPr>
          <w:rFonts w:ascii="Arial" w:eastAsia="Calibri" w:hAnsi="Arial" w:cs="Arial"/>
          <w:sz w:val="20"/>
          <w:szCs w:val="20"/>
        </w:rPr>
        <w:t xml:space="preserve">Smlouvy dle odst. 1. tohoto článku se rozumí uveřejnění elektronického obrazu textového obsahu </w:t>
      </w:r>
      <w:r w:rsidR="00544CA4">
        <w:rPr>
          <w:rFonts w:ascii="Arial" w:eastAsia="Calibri" w:hAnsi="Arial" w:cs="Arial"/>
          <w:sz w:val="20"/>
          <w:szCs w:val="20"/>
        </w:rPr>
        <w:t xml:space="preserve">této </w:t>
      </w:r>
      <w:r w:rsidRPr="000B726B">
        <w:rPr>
          <w:rFonts w:ascii="Arial" w:eastAsia="Calibri" w:hAnsi="Arial" w:cs="Arial"/>
          <w:sz w:val="20"/>
          <w:szCs w:val="20"/>
        </w:rPr>
        <w:t>Smlouvy v otevřeném a strojově čitelném formátu a rovněž metadat, podle § 5 odst. 1 zákona o registru smluv, prostřednictvím registru smluv.</w:t>
      </w:r>
    </w:p>
    <w:p w:rsidR="00BE73F6" w:rsidRPr="000B726B" w:rsidRDefault="00BE73F6" w:rsidP="007E3907">
      <w:pPr>
        <w:numPr>
          <w:ilvl w:val="0"/>
          <w:numId w:val="4"/>
        </w:numPr>
        <w:spacing w:after="120" w:line="280" w:lineRule="atLeast"/>
        <w:ind w:left="357" w:hanging="357"/>
        <w:jc w:val="both"/>
        <w:rPr>
          <w:rFonts w:ascii="Arial" w:eastAsia="Calibri" w:hAnsi="Arial" w:cs="Arial"/>
          <w:sz w:val="20"/>
          <w:szCs w:val="20"/>
        </w:rPr>
      </w:pPr>
      <w:r w:rsidRPr="000B726B">
        <w:rPr>
          <w:rFonts w:ascii="Arial" w:eastAsia="Calibri" w:hAnsi="Arial" w:cs="Arial"/>
          <w:sz w:val="20"/>
          <w:szCs w:val="20"/>
        </w:rPr>
        <w:t>Smluvní strany se dohodly, že tuto Smlouvu zašle správci registru smluv k uveřejnění prostřednictvím registru smluv Objednatel. Poskytovatel je povinen zkontrolovat, že tato Smlouva včetně všech příloh a metadat byla řádně prostřednictvím registru smluv uveřejněna. V případě, že Poskytovatel zjistí jakékoliv nepřesnosti či nedostatky, je povinen bez zbytečného odkladu o nich Objednatele informovat a Smluvní strany si poskytnou veškerou potřebnou součinnost k zajištění opravy nepřesností či nedostatků.</w:t>
      </w:r>
    </w:p>
    <w:p w:rsidR="00BE73F6" w:rsidRPr="000B726B" w:rsidRDefault="00BE73F6" w:rsidP="007E3907">
      <w:pPr>
        <w:numPr>
          <w:ilvl w:val="0"/>
          <w:numId w:val="4"/>
        </w:numPr>
        <w:spacing w:after="120" w:line="280" w:lineRule="atLeast"/>
        <w:ind w:left="357" w:hanging="357"/>
        <w:jc w:val="both"/>
        <w:rPr>
          <w:rFonts w:ascii="Arial" w:eastAsia="Calibri" w:hAnsi="Arial" w:cs="Arial"/>
          <w:sz w:val="20"/>
          <w:szCs w:val="20"/>
        </w:rPr>
      </w:pPr>
      <w:r w:rsidRPr="000B726B">
        <w:rPr>
          <w:rFonts w:ascii="Arial" w:eastAsia="Calibri" w:hAnsi="Arial" w:cs="Arial"/>
          <w:sz w:val="20"/>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rsidR="00BE73F6" w:rsidRPr="000B726B" w:rsidRDefault="00BE73F6" w:rsidP="007E3907">
      <w:pPr>
        <w:numPr>
          <w:ilvl w:val="0"/>
          <w:numId w:val="4"/>
        </w:numPr>
        <w:spacing w:after="120" w:line="280" w:lineRule="atLeast"/>
        <w:ind w:left="357" w:hanging="357"/>
        <w:jc w:val="both"/>
        <w:rPr>
          <w:rFonts w:ascii="Arial" w:eastAsia="Calibri" w:hAnsi="Arial" w:cs="Arial"/>
          <w:sz w:val="20"/>
          <w:szCs w:val="20"/>
        </w:rPr>
      </w:pPr>
      <w:r w:rsidRPr="000B726B">
        <w:rPr>
          <w:rFonts w:ascii="Arial" w:eastAsia="Calibri" w:hAnsi="Arial" w:cs="Arial"/>
          <w:sz w:val="20"/>
          <w:szCs w:val="20"/>
        </w:rPr>
        <w:t>Poskytovatel bere na vědomí a souhlasí s tím, že Objednatel rovněž uveřejní tuto Smlouvu (tj. celé znění včetně všech příloh), včetně všech jejích případných dodatků, na svém profilu zadavatele; ustanovení odst. 6. a 7. tohoto článku se vztahuje i na tento postup.</w:t>
      </w:r>
    </w:p>
    <w:p w:rsidR="00BE73F6" w:rsidRPr="000B726B" w:rsidRDefault="00BE73F6" w:rsidP="007E3907">
      <w:pPr>
        <w:numPr>
          <w:ilvl w:val="0"/>
          <w:numId w:val="4"/>
        </w:numPr>
        <w:spacing w:after="120" w:line="280" w:lineRule="atLeast"/>
        <w:ind w:left="357" w:hanging="357"/>
        <w:jc w:val="both"/>
        <w:rPr>
          <w:rFonts w:ascii="Arial" w:eastAsia="Calibri" w:hAnsi="Arial" w:cs="Arial"/>
          <w:sz w:val="20"/>
          <w:szCs w:val="20"/>
        </w:rPr>
      </w:pPr>
      <w:r w:rsidRPr="000B726B">
        <w:rPr>
          <w:rFonts w:ascii="Arial" w:eastAsia="Calibri" w:hAnsi="Arial" w:cs="Arial"/>
          <w:sz w:val="20"/>
          <w:szCs w:val="20"/>
        </w:rPr>
        <w:t xml:space="preserve">Poskytovatel výslovně souhlasí s tím, že s výjimkou ustanovení znečitelněných v souladu se zákonem o registru smluv bude uveřejněno úplné znění této Smlouvy. </w:t>
      </w:r>
    </w:p>
    <w:p w:rsidR="00BE73F6" w:rsidRDefault="00BE73F6" w:rsidP="007E3907">
      <w:pPr>
        <w:numPr>
          <w:ilvl w:val="0"/>
          <w:numId w:val="4"/>
        </w:numPr>
        <w:spacing w:after="120" w:line="280" w:lineRule="atLeast"/>
        <w:ind w:left="357" w:hanging="357"/>
        <w:jc w:val="both"/>
        <w:rPr>
          <w:rFonts w:ascii="Arial" w:eastAsia="Calibri" w:hAnsi="Arial" w:cs="Arial"/>
          <w:sz w:val="20"/>
          <w:szCs w:val="20"/>
        </w:rPr>
      </w:pPr>
      <w:r w:rsidRPr="000B726B">
        <w:rPr>
          <w:rFonts w:ascii="Arial" w:eastAsia="Calibri" w:hAnsi="Arial" w:cs="Arial"/>
          <w:sz w:val="20"/>
          <w:szCs w:val="20"/>
        </w:rPr>
        <w:t xml:space="preserve">VZP ČR výslovně souhlasí s tím, že s výjimkou ustanovení znečitelněných v souladu se zákonem o registru smluv bude uveřejněno úplné znění této Smlouvy. </w:t>
      </w:r>
    </w:p>
    <w:p w:rsidR="006E0D5F" w:rsidRPr="000B726B" w:rsidRDefault="006E0D5F" w:rsidP="006E0D5F">
      <w:pPr>
        <w:spacing w:after="120" w:line="276" w:lineRule="auto"/>
        <w:ind w:left="360"/>
        <w:jc w:val="both"/>
        <w:rPr>
          <w:rFonts w:ascii="Arial" w:eastAsia="Calibri" w:hAnsi="Arial" w:cs="Arial"/>
          <w:sz w:val="20"/>
          <w:szCs w:val="20"/>
        </w:rPr>
      </w:pPr>
    </w:p>
    <w:p w:rsidR="00C126AC" w:rsidRPr="00BE73F6" w:rsidRDefault="0098595C" w:rsidP="000C37A3">
      <w:pPr>
        <w:pStyle w:val="Nadpis1"/>
        <w:spacing w:line="240" w:lineRule="auto"/>
        <w:contextualSpacing/>
        <w:rPr>
          <w:sz w:val="20"/>
          <w:szCs w:val="20"/>
        </w:rPr>
      </w:pPr>
      <w:r w:rsidRPr="00BE73F6">
        <w:rPr>
          <w:sz w:val="20"/>
          <w:szCs w:val="20"/>
        </w:rPr>
        <w:t>Článek X</w:t>
      </w:r>
      <w:r w:rsidR="00F53ACA" w:rsidRPr="00BE73F6">
        <w:rPr>
          <w:sz w:val="20"/>
          <w:szCs w:val="20"/>
        </w:rPr>
        <w:t>I</w:t>
      </w:r>
      <w:r w:rsidR="00804739">
        <w:rPr>
          <w:sz w:val="20"/>
          <w:szCs w:val="20"/>
        </w:rPr>
        <w:t>I</w:t>
      </w:r>
      <w:r w:rsidRPr="00BE73F6">
        <w:rPr>
          <w:sz w:val="20"/>
          <w:szCs w:val="20"/>
        </w:rPr>
        <w:t>.</w:t>
      </w:r>
      <w:r w:rsidR="00BE73F6">
        <w:rPr>
          <w:sz w:val="20"/>
          <w:szCs w:val="20"/>
        </w:rPr>
        <w:t xml:space="preserve"> </w:t>
      </w:r>
      <w:r w:rsidR="00C126AC" w:rsidRPr="00BE73F6">
        <w:rPr>
          <w:sz w:val="20"/>
          <w:szCs w:val="20"/>
        </w:rPr>
        <w:t>Pojištění</w:t>
      </w:r>
    </w:p>
    <w:p w:rsidR="00D22414" w:rsidRDefault="00D22414" w:rsidP="007E3907">
      <w:pPr>
        <w:numPr>
          <w:ilvl w:val="0"/>
          <w:numId w:val="35"/>
        </w:numPr>
        <w:spacing w:after="120" w:line="280" w:lineRule="atLeast"/>
        <w:ind w:left="357" w:hanging="357"/>
        <w:jc w:val="both"/>
        <w:rPr>
          <w:rFonts w:ascii="Arial" w:hAnsi="Arial" w:cs="Arial"/>
          <w:sz w:val="20"/>
          <w:szCs w:val="20"/>
        </w:rPr>
      </w:pPr>
      <w:bookmarkStart w:id="4" w:name="_Toc376787743"/>
      <w:r w:rsidRPr="00551008">
        <w:rPr>
          <w:rFonts w:ascii="Arial" w:hAnsi="Arial" w:cs="Arial"/>
          <w:sz w:val="20"/>
          <w:szCs w:val="20"/>
        </w:rPr>
        <w:t xml:space="preserve">Poskytovatel se zavazuje </w:t>
      </w:r>
      <w:r>
        <w:rPr>
          <w:rFonts w:ascii="Arial" w:hAnsi="Arial" w:cs="Arial"/>
          <w:sz w:val="20"/>
          <w:szCs w:val="20"/>
        </w:rPr>
        <w:t xml:space="preserve">uzavřít </w:t>
      </w:r>
      <w:r w:rsidR="007C357C">
        <w:rPr>
          <w:rFonts w:ascii="Arial" w:hAnsi="Arial" w:cs="Arial"/>
          <w:sz w:val="20"/>
          <w:szCs w:val="20"/>
        </w:rPr>
        <w:t>na</w:t>
      </w:r>
      <w:r w:rsidRPr="00551008">
        <w:rPr>
          <w:rFonts w:ascii="Arial" w:hAnsi="Arial" w:cs="Arial"/>
          <w:sz w:val="20"/>
          <w:szCs w:val="20"/>
        </w:rPr>
        <w:t xml:space="preserve"> celou dobu </w:t>
      </w:r>
      <w:r>
        <w:rPr>
          <w:rFonts w:ascii="Arial" w:hAnsi="Arial" w:cs="Arial"/>
          <w:sz w:val="20"/>
          <w:szCs w:val="20"/>
        </w:rPr>
        <w:t xml:space="preserve">trvání </w:t>
      </w:r>
      <w:r w:rsidRPr="00551008">
        <w:rPr>
          <w:rFonts w:ascii="Arial" w:hAnsi="Arial" w:cs="Arial"/>
          <w:sz w:val="20"/>
          <w:szCs w:val="20"/>
        </w:rPr>
        <w:t xml:space="preserve">této </w:t>
      </w:r>
      <w:r>
        <w:rPr>
          <w:rFonts w:ascii="Arial" w:hAnsi="Arial" w:cs="Arial"/>
          <w:sz w:val="20"/>
          <w:szCs w:val="20"/>
        </w:rPr>
        <w:t xml:space="preserve">Smlouvy </w:t>
      </w:r>
      <w:r w:rsidRPr="00551008">
        <w:rPr>
          <w:rFonts w:ascii="Arial" w:hAnsi="Arial" w:cs="Arial"/>
          <w:sz w:val="20"/>
          <w:szCs w:val="20"/>
        </w:rPr>
        <w:t xml:space="preserve">pojištění </w:t>
      </w:r>
      <w:r>
        <w:rPr>
          <w:rFonts w:ascii="Arial" w:hAnsi="Arial" w:cs="Arial"/>
          <w:sz w:val="20"/>
          <w:szCs w:val="20"/>
        </w:rPr>
        <w:t xml:space="preserve">pro případ vzniku </w:t>
      </w:r>
      <w:r w:rsidRPr="00551008">
        <w:rPr>
          <w:rFonts w:ascii="Arial" w:hAnsi="Arial" w:cs="Arial"/>
          <w:sz w:val="20"/>
          <w:szCs w:val="20"/>
        </w:rPr>
        <w:t>odpovědnosti</w:t>
      </w:r>
      <w:r>
        <w:rPr>
          <w:rFonts w:ascii="Arial" w:hAnsi="Arial" w:cs="Arial"/>
          <w:sz w:val="20"/>
          <w:szCs w:val="20"/>
        </w:rPr>
        <w:t xml:space="preserve"> Poskytovatele</w:t>
      </w:r>
      <w:r w:rsidRPr="00551008">
        <w:rPr>
          <w:rFonts w:ascii="Arial" w:hAnsi="Arial" w:cs="Arial"/>
          <w:sz w:val="20"/>
          <w:szCs w:val="20"/>
        </w:rPr>
        <w:t xml:space="preserve"> za </w:t>
      </w:r>
      <w:r w:rsidRPr="006A3988">
        <w:rPr>
          <w:rFonts w:ascii="Arial" w:hAnsi="Arial" w:cs="Arial"/>
          <w:sz w:val="20"/>
          <w:szCs w:val="20"/>
        </w:rPr>
        <w:t xml:space="preserve">škodu, která může nastat </w:t>
      </w:r>
      <w:r w:rsidR="005321FB">
        <w:rPr>
          <w:rFonts w:ascii="Arial" w:hAnsi="Arial" w:cs="Arial"/>
          <w:sz w:val="20"/>
          <w:szCs w:val="20"/>
        </w:rPr>
        <w:t xml:space="preserve">při plnění závazků Poskytovatele dle této Smlouvy nebo </w:t>
      </w:r>
      <w:r w:rsidRPr="006A3988">
        <w:rPr>
          <w:rFonts w:ascii="Arial" w:hAnsi="Arial" w:cs="Arial"/>
          <w:sz w:val="20"/>
          <w:szCs w:val="20"/>
        </w:rPr>
        <w:t xml:space="preserve">v souvislosti s plněním závazků Poskytovatele dle této </w:t>
      </w:r>
      <w:r>
        <w:rPr>
          <w:rFonts w:ascii="Arial" w:hAnsi="Arial" w:cs="Arial"/>
          <w:sz w:val="20"/>
          <w:szCs w:val="20"/>
        </w:rPr>
        <w:t>Smlouvy (dále  jen „pojištění odpovědnosti“ nebo „pojištění“)</w:t>
      </w:r>
      <w:r w:rsidRPr="006A3988">
        <w:rPr>
          <w:rFonts w:ascii="Arial" w:hAnsi="Arial" w:cs="Arial"/>
          <w:sz w:val="20"/>
          <w:szCs w:val="20"/>
        </w:rPr>
        <w:t>.</w:t>
      </w:r>
    </w:p>
    <w:p w:rsidR="00D22414" w:rsidRPr="006A3988" w:rsidRDefault="00D22414" w:rsidP="007E3907">
      <w:pPr>
        <w:numPr>
          <w:ilvl w:val="0"/>
          <w:numId w:val="35"/>
        </w:numPr>
        <w:spacing w:after="120" w:line="280" w:lineRule="atLeast"/>
        <w:ind w:left="357" w:hanging="357"/>
        <w:jc w:val="both"/>
        <w:rPr>
          <w:rFonts w:ascii="Arial" w:hAnsi="Arial" w:cs="Arial"/>
          <w:sz w:val="20"/>
          <w:szCs w:val="20"/>
        </w:rPr>
      </w:pPr>
      <w:r w:rsidRPr="006A3988">
        <w:rPr>
          <w:rFonts w:ascii="Arial" w:hAnsi="Arial" w:cs="Arial"/>
          <w:sz w:val="20"/>
          <w:szCs w:val="20"/>
        </w:rPr>
        <w:lastRenderedPageBreak/>
        <w:t xml:space="preserve">Pojištění musí být </w:t>
      </w:r>
      <w:r>
        <w:rPr>
          <w:rFonts w:ascii="Arial" w:hAnsi="Arial" w:cs="Arial"/>
          <w:sz w:val="20"/>
          <w:szCs w:val="20"/>
        </w:rPr>
        <w:t xml:space="preserve">zahrnovat </w:t>
      </w:r>
      <w:r w:rsidRPr="006A3988">
        <w:rPr>
          <w:rFonts w:ascii="Arial" w:hAnsi="Arial" w:cs="Arial"/>
          <w:sz w:val="20"/>
          <w:szCs w:val="20"/>
        </w:rPr>
        <w:t xml:space="preserve">pojištění odpovědnosti za škodu s pojistnou částkou </w:t>
      </w:r>
      <w:r>
        <w:rPr>
          <w:rFonts w:ascii="Arial" w:hAnsi="Arial" w:cs="Arial"/>
          <w:sz w:val="20"/>
          <w:szCs w:val="20"/>
        </w:rPr>
        <w:t>ne nižší než 2</w:t>
      </w:r>
      <w:r w:rsidRPr="006A3988">
        <w:rPr>
          <w:rFonts w:ascii="Arial" w:hAnsi="Arial" w:cs="Arial"/>
          <w:sz w:val="20"/>
          <w:szCs w:val="20"/>
        </w:rPr>
        <w:t xml:space="preserve">0 000 000 Kč (slovy: </w:t>
      </w:r>
      <w:r>
        <w:rPr>
          <w:rFonts w:ascii="Arial" w:hAnsi="Arial" w:cs="Arial"/>
          <w:sz w:val="20"/>
          <w:szCs w:val="20"/>
        </w:rPr>
        <w:t xml:space="preserve">dvacet </w:t>
      </w:r>
      <w:r w:rsidRPr="006A3988">
        <w:rPr>
          <w:rFonts w:ascii="Arial" w:hAnsi="Arial" w:cs="Arial"/>
          <w:sz w:val="20"/>
          <w:szCs w:val="20"/>
        </w:rPr>
        <w:t>milionů korun českých).</w:t>
      </w:r>
    </w:p>
    <w:p w:rsidR="00D22414" w:rsidRPr="00B1625D" w:rsidRDefault="00D22414" w:rsidP="007E3907">
      <w:pPr>
        <w:pStyle w:val="Zkladntext"/>
        <w:widowControl w:val="0"/>
        <w:numPr>
          <w:ilvl w:val="0"/>
          <w:numId w:val="35"/>
        </w:numPr>
        <w:spacing w:after="120" w:line="280" w:lineRule="atLeast"/>
        <w:ind w:left="357" w:hanging="357"/>
        <w:jc w:val="both"/>
        <w:rPr>
          <w:rFonts w:ascii="Arial" w:hAnsi="Arial" w:cs="Arial"/>
          <w:sz w:val="20"/>
        </w:rPr>
      </w:pPr>
      <w:r>
        <w:rPr>
          <w:rFonts w:ascii="Arial" w:hAnsi="Arial" w:cs="Arial"/>
          <w:bCs/>
          <w:sz w:val="20"/>
        </w:rPr>
        <w:t>P</w:t>
      </w:r>
      <w:r w:rsidRPr="00B1625D">
        <w:rPr>
          <w:rFonts w:ascii="Arial" w:hAnsi="Arial" w:cs="Arial"/>
          <w:bCs/>
          <w:sz w:val="20"/>
        </w:rPr>
        <w:t>ojištění odpovědnosti za škodu</w:t>
      </w:r>
      <w:r w:rsidRPr="00B1625D" w:rsidDel="00B1625D">
        <w:rPr>
          <w:rFonts w:ascii="Arial" w:hAnsi="Arial" w:cs="Arial"/>
          <w:sz w:val="20"/>
        </w:rPr>
        <w:t xml:space="preserve"> </w:t>
      </w:r>
      <w:r w:rsidRPr="00B1625D">
        <w:rPr>
          <w:rFonts w:ascii="Arial" w:hAnsi="Arial" w:cs="Arial"/>
          <w:sz w:val="20"/>
        </w:rPr>
        <w:t>je Poskytovatel povinen VZP ČR doložit předložením dokladu o pojištění pro předmětné období, a to vždy do 10 pracovních dnů ode dne, kdy mu bude příslušná písemná výzva VZP ČR doručena, např. do jeho datové schránky, či jiným způsobem.</w:t>
      </w:r>
    </w:p>
    <w:p w:rsidR="00D22414" w:rsidRPr="00F30721" w:rsidRDefault="00D22414" w:rsidP="007E3907">
      <w:pPr>
        <w:numPr>
          <w:ilvl w:val="0"/>
          <w:numId w:val="35"/>
        </w:numPr>
        <w:spacing w:after="120" w:line="280" w:lineRule="atLeast"/>
        <w:ind w:left="357" w:hanging="357"/>
        <w:jc w:val="both"/>
        <w:rPr>
          <w:rFonts w:ascii="Arial" w:hAnsi="Arial" w:cs="Arial"/>
          <w:sz w:val="20"/>
          <w:szCs w:val="20"/>
        </w:rPr>
      </w:pPr>
      <w:r w:rsidRPr="00F30721">
        <w:rPr>
          <w:rFonts w:ascii="Arial" w:hAnsi="Arial" w:cs="Arial"/>
          <w:sz w:val="20"/>
          <w:szCs w:val="20"/>
        </w:rPr>
        <w:t xml:space="preserve">V případě nesplnění povinnosti </w:t>
      </w:r>
      <w:r>
        <w:rPr>
          <w:rFonts w:ascii="Arial" w:hAnsi="Arial" w:cs="Arial"/>
          <w:sz w:val="20"/>
          <w:szCs w:val="20"/>
        </w:rPr>
        <w:t xml:space="preserve">Poskytovatele </w:t>
      </w:r>
      <w:r w:rsidRPr="00F30721">
        <w:rPr>
          <w:rFonts w:ascii="Arial" w:hAnsi="Arial" w:cs="Arial"/>
          <w:sz w:val="20"/>
          <w:szCs w:val="20"/>
        </w:rPr>
        <w:t>stanovené v odst. 1</w:t>
      </w:r>
      <w:r w:rsidR="000C37A3">
        <w:rPr>
          <w:rFonts w:ascii="Arial" w:hAnsi="Arial" w:cs="Arial"/>
          <w:sz w:val="20"/>
          <w:szCs w:val="20"/>
        </w:rPr>
        <w:t xml:space="preserve">. </w:t>
      </w:r>
      <w:r>
        <w:rPr>
          <w:rFonts w:ascii="Arial" w:hAnsi="Arial" w:cs="Arial"/>
          <w:sz w:val="20"/>
          <w:szCs w:val="20"/>
        </w:rPr>
        <w:t>nebo odst.</w:t>
      </w:r>
      <w:r w:rsidRPr="00F30721">
        <w:rPr>
          <w:rFonts w:ascii="Arial" w:hAnsi="Arial" w:cs="Arial"/>
          <w:sz w:val="20"/>
          <w:szCs w:val="20"/>
        </w:rPr>
        <w:t xml:space="preserve"> 2. tohoto článku je VZP ČR oprávněna vyúčtovat </w:t>
      </w:r>
      <w:r>
        <w:rPr>
          <w:rFonts w:ascii="Arial" w:hAnsi="Arial" w:cs="Arial"/>
          <w:sz w:val="20"/>
          <w:szCs w:val="20"/>
        </w:rPr>
        <w:t xml:space="preserve">Poskytovateli </w:t>
      </w:r>
      <w:r w:rsidRPr="00F30721">
        <w:rPr>
          <w:rFonts w:ascii="Arial" w:hAnsi="Arial" w:cs="Arial"/>
          <w:sz w:val="20"/>
          <w:szCs w:val="20"/>
        </w:rPr>
        <w:t xml:space="preserve">smluvní pokutu ve výši 5 000 Kč (slovy: pět tisíc korun českých), a to za každý i jen započatý kalendářní den, kdy porušení této povinnosti trvá a </w:t>
      </w:r>
      <w:r>
        <w:rPr>
          <w:rFonts w:ascii="Arial" w:hAnsi="Arial" w:cs="Arial"/>
          <w:sz w:val="20"/>
          <w:szCs w:val="20"/>
        </w:rPr>
        <w:t xml:space="preserve">Poskytovatel </w:t>
      </w:r>
      <w:r w:rsidRPr="00F30721">
        <w:rPr>
          <w:rFonts w:ascii="Arial" w:hAnsi="Arial" w:cs="Arial"/>
          <w:sz w:val="20"/>
          <w:szCs w:val="20"/>
        </w:rPr>
        <w:t>je povinen tuto částku uhradit.</w:t>
      </w:r>
    </w:p>
    <w:p w:rsidR="00D22414" w:rsidRPr="00F34A5F" w:rsidRDefault="00D22414" w:rsidP="007E3907">
      <w:pPr>
        <w:numPr>
          <w:ilvl w:val="0"/>
          <w:numId w:val="35"/>
        </w:numPr>
        <w:spacing w:after="120" w:line="280" w:lineRule="atLeast"/>
        <w:ind w:left="357" w:hanging="357"/>
        <w:jc w:val="both"/>
        <w:rPr>
          <w:rFonts w:ascii="Arial" w:hAnsi="Arial" w:cs="Arial"/>
          <w:sz w:val="20"/>
          <w:szCs w:val="20"/>
        </w:rPr>
      </w:pPr>
      <w:r w:rsidRPr="00574D1A">
        <w:rPr>
          <w:rFonts w:ascii="Arial" w:hAnsi="Arial" w:cs="Arial"/>
          <w:sz w:val="20"/>
          <w:szCs w:val="20"/>
        </w:rPr>
        <w:t>V </w:t>
      </w:r>
      <w:r w:rsidRPr="00F34A5F">
        <w:rPr>
          <w:rFonts w:ascii="Arial" w:hAnsi="Arial" w:cs="Arial"/>
          <w:sz w:val="20"/>
          <w:szCs w:val="20"/>
        </w:rPr>
        <w:t>případě nesplnění povinnosti Poskytovatele stanovené v odst. 3. tohoto článku je VZP ČR oprávněna vyúčtovat Poskytovateli v každém jednotlivém případě smluvní pokutu ve výši 5 000 Kč (slovy: pět tisíc korun českých) za každý den prodlení a Poskytovatel je povinen tuto částku uhradit.</w:t>
      </w:r>
    </w:p>
    <w:p w:rsidR="00D22414" w:rsidRPr="00F34A5F" w:rsidRDefault="00D22414" w:rsidP="007E3907">
      <w:pPr>
        <w:numPr>
          <w:ilvl w:val="0"/>
          <w:numId w:val="35"/>
        </w:numPr>
        <w:spacing w:after="120" w:line="280" w:lineRule="atLeast"/>
        <w:ind w:left="357" w:hanging="357"/>
        <w:jc w:val="both"/>
        <w:rPr>
          <w:rFonts w:ascii="Arial" w:hAnsi="Arial" w:cs="Arial"/>
          <w:sz w:val="20"/>
          <w:szCs w:val="20"/>
        </w:rPr>
      </w:pPr>
      <w:r w:rsidRPr="00F34A5F">
        <w:rPr>
          <w:rFonts w:ascii="Arial" w:hAnsi="Arial" w:cs="Arial"/>
          <w:sz w:val="20"/>
          <w:szCs w:val="20"/>
        </w:rPr>
        <w:t>VZP ČR je oprávněna uplatnit právo na zaplacení smluvních pokut dle odst. 4. a 5. tohoto článku souběžně.</w:t>
      </w:r>
    </w:p>
    <w:p w:rsidR="008E3843" w:rsidRDefault="008E3843" w:rsidP="000C37A3">
      <w:pPr>
        <w:pStyle w:val="Nadpis1"/>
        <w:spacing w:line="240" w:lineRule="auto"/>
        <w:contextualSpacing/>
        <w:rPr>
          <w:sz w:val="20"/>
          <w:szCs w:val="20"/>
        </w:rPr>
      </w:pPr>
    </w:p>
    <w:p w:rsidR="00C126AC" w:rsidRPr="00BE73F6" w:rsidRDefault="0098595C" w:rsidP="000C37A3">
      <w:pPr>
        <w:pStyle w:val="Nadpis1"/>
        <w:spacing w:line="240" w:lineRule="auto"/>
        <w:contextualSpacing/>
        <w:rPr>
          <w:sz w:val="20"/>
          <w:szCs w:val="20"/>
        </w:rPr>
      </w:pPr>
      <w:r w:rsidRPr="00BE73F6">
        <w:rPr>
          <w:sz w:val="20"/>
          <w:szCs w:val="20"/>
        </w:rPr>
        <w:t>Článek X</w:t>
      </w:r>
      <w:r w:rsidR="00312D72" w:rsidRPr="00BE73F6">
        <w:rPr>
          <w:sz w:val="20"/>
          <w:szCs w:val="20"/>
        </w:rPr>
        <w:t>I</w:t>
      </w:r>
      <w:r w:rsidR="00F53ACA" w:rsidRPr="00BE73F6">
        <w:rPr>
          <w:sz w:val="20"/>
          <w:szCs w:val="20"/>
        </w:rPr>
        <w:t>I</w:t>
      </w:r>
      <w:r w:rsidR="00804739">
        <w:rPr>
          <w:sz w:val="20"/>
          <w:szCs w:val="20"/>
        </w:rPr>
        <w:t>I</w:t>
      </w:r>
      <w:r w:rsidRPr="00BE73F6">
        <w:rPr>
          <w:sz w:val="20"/>
          <w:szCs w:val="20"/>
        </w:rPr>
        <w:t>.</w:t>
      </w:r>
      <w:r w:rsidR="00BE73F6">
        <w:rPr>
          <w:sz w:val="20"/>
          <w:szCs w:val="20"/>
        </w:rPr>
        <w:t xml:space="preserve"> </w:t>
      </w:r>
      <w:r w:rsidR="00C126AC" w:rsidRPr="00BE73F6">
        <w:rPr>
          <w:sz w:val="20"/>
          <w:szCs w:val="20"/>
        </w:rPr>
        <w:t>Sankční ujednání</w:t>
      </w:r>
      <w:bookmarkEnd w:id="4"/>
    </w:p>
    <w:p w:rsidR="00E704A9" w:rsidRPr="00520529" w:rsidRDefault="002A48A8" w:rsidP="007E3907">
      <w:pPr>
        <w:numPr>
          <w:ilvl w:val="0"/>
          <w:numId w:val="17"/>
        </w:numPr>
        <w:spacing w:after="120" w:line="280" w:lineRule="atLeast"/>
        <w:ind w:left="357" w:hanging="357"/>
        <w:jc w:val="both"/>
        <w:rPr>
          <w:rFonts w:ascii="Arial" w:eastAsia="Calibri" w:hAnsi="Arial" w:cs="Arial"/>
          <w:sz w:val="20"/>
          <w:szCs w:val="20"/>
        </w:rPr>
      </w:pPr>
      <w:r w:rsidRPr="00BE73F6">
        <w:rPr>
          <w:rFonts w:ascii="Arial" w:eastAsia="Calibri" w:hAnsi="Arial" w:cs="Arial"/>
          <w:sz w:val="20"/>
          <w:szCs w:val="20"/>
        </w:rPr>
        <w:t xml:space="preserve">Při nedodržení </w:t>
      </w:r>
      <w:r w:rsidR="00BE00F8" w:rsidRPr="00BE73F6">
        <w:rPr>
          <w:rFonts w:ascii="Arial" w:eastAsia="Calibri" w:hAnsi="Arial" w:cs="Arial"/>
          <w:sz w:val="20"/>
          <w:szCs w:val="20"/>
        </w:rPr>
        <w:t xml:space="preserve">jednotlivých </w:t>
      </w:r>
      <w:r w:rsidRPr="00BE73F6">
        <w:rPr>
          <w:rFonts w:ascii="Arial" w:eastAsia="Calibri" w:hAnsi="Arial" w:cs="Arial"/>
          <w:sz w:val="20"/>
          <w:szCs w:val="20"/>
        </w:rPr>
        <w:t xml:space="preserve">termínů plnění stanovených touto Smlouvou </w:t>
      </w:r>
      <w:r w:rsidR="007A1CDB" w:rsidRPr="00BE73F6">
        <w:rPr>
          <w:rFonts w:ascii="Arial" w:eastAsia="Calibri" w:hAnsi="Arial" w:cs="Arial"/>
          <w:sz w:val="20"/>
          <w:szCs w:val="20"/>
        </w:rPr>
        <w:t xml:space="preserve">nebo </w:t>
      </w:r>
      <w:r w:rsidR="00484106">
        <w:rPr>
          <w:rFonts w:ascii="Arial" w:eastAsia="Calibri" w:hAnsi="Arial" w:cs="Arial"/>
          <w:sz w:val="20"/>
          <w:szCs w:val="20"/>
        </w:rPr>
        <w:t xml:space="preserve">dohodnutých </w:t>
      </w:r>
      <w:r w:rsidR="007A1CDB" w:rsidRPr="00BE73F6">
        <w:rPr>
          <w:rFonts w:ascii="Arial" w:eastAsia="Calibri" w:hAnsi="Arial" w:cs="Arial"/>
          <w:sz w:val="20"/>
          <w:szCs w:val="20"/>
        </w:rPr>
        <w:t>podle této Smlouvy</w:t>
      </w:r>
      <w:r w:rsidR="006F2AFB">
        <w:rPr>
          <w:rFonts w:ascii="Arial" w:eastAsia="Calibri" w:hAnsi="Arial" w:cs="Arial"/>
          <w:sz w:val="20"/>
          <w:szCs w:val="20"/>
        </w:rPr>
        <w:t>,</w:t>
      </w:r>
      <w:r w:rsidR="00BE00F8" w:rsidRPr="00BE73F6">
        <w:rPr>
          <w:rFonts w:ascii="Arial" w:eastAsia="Calibri" w:hAnsi="Arial" w:cs="Arial"/>
          <w:sz w:val="20"/>
          <w:szCs w:val="20"/>
        </w:rPr>
        <w:t xml:space="preserve"> </w:t>
      </w:r>
      <w:r w:rsidRPr="00BE73F6">
        <w:rPr>
          <w:rFonts w:ascii="Arial" w:eastAsia="Calibri" w:hAnsi="Arial" w:cs="Arial"/>
          <w:sz w:val="20"/>
          <w:szCs w:val="20"/>
        </w:rPr>
        <w:t xml:space="preserve">je VZP ČR oprávněna vždy vyúčtovat </w:t>
      </w:r>
      <w:r w:rsidR="00B22266" w:rsidRPr="00BE73F6">
        <w:rPr>
          <w:rFonts w:ascii="Arial" w:eastAsia="Calibri" w:hAnsi="Arial" w:cs="Arial"/>
          <w:sz w:val="20"/>
          <w:szCs w:val="20"/>
        </w:rPr>
        <w:t>P</w:t>
      </w:r>
      <w:r w:rsidR="007A1CDB" w:rsidRPr="00BE73F6">
        <w:rPr>
          <w:rFonts w:ascii="Arial" w:eastAsia="Calibri" w:hAnsi="Arial" w:cs="Arial"/>
          <w:sz w:val="20"/>
          <w:szCs w:val="20"/>
        </w:rPr>
        <w:t xml:space="preserve">oskytovateli v každém jednotlivém případě </w:t>
      </w:r>
      <w:r w:rsidRPr="00BE73F6">
        <w:rPr>
          <w:rFonts w:ascii="Arial" w:eastAsia="Calibri" w:hAnsi="Arial" w:cs="Arial"/>
          <w:sz w:val="20"/>
          <w:szCs w:val="20"/>
        </w:rPr>
        <w:t>smluvní pokutu ve výši</w:t>
      </w:r>
      <w:r w:rsidR="00520529" w:rsidRPr="00BE73F6">
        <w:rPr>
          <w:rFonts w:ascii="Arial" w:eastAsia="Calibri" w:hAnsi="Arial" w:cs="Arial"/>
          <w:sz w:val="20"/>
          <w:szCs w:val="20"/>
        </w:rPr>
        <w:t xml:space="preserve"> 0,02 % z celkové </w:t>
      </w:r>
      <w:r w:rsidR="00520529">
        <w:rPr>
          <w:rFonts w:ascii="Arial" w:eastAsia="Calibri" w:hAnsi="Arial" w:cs="Arial"/>
          <w:sz w:val="20"/>
          <w:szCs w:val="20"/>
        </w:rPr>
        <w:t xml:space="preserve">předpokládané </w:t>
      </w:r>
      <w:r w:rsidR="00520529" w:rsidRPr="00BE73F6">
        <w:rPr>
          <w:rFonts w:ascii="Arial" w:eastAsia="Calibri" w:hAnsi="Arial" w:cs="Arial"/>
          <w:sz w:val="20"/>
          <w:szCs w:val="20"/>
        </w:rPr>
        <w:t xml:space="preserve">ceny plnění (včetně DPH), </w:t>
      </w:r>
      <w:r w:rsidRPr="00520529">
        <w:rPr>
          <w:rFonts w:ascii="Arial" w:eastAsia="Calibri" w:hAnsi="Arial" w:cs="Arial"/>
          <w:sz w:val="20"/>
          <w:szCs w:val="20"/>
        </w:rPr>
        <w:t xml:space="preserve">a to za každý den prodlení </w:t>
      </w:r>
      <w:r w:rsidR="006F2AFB" w:rsidRPr="00520529">
        <w:rPr>
          <w:rFonts w:ascii="Arial" w:eastAsia="Calibri" w:hAnsi="Arial" w:cs="Arial"/>
          <w:sz w:val="20"/>
          <w:szCs w:val="20"/>
        </w:rPr>
        <w:t xml:space="preserve">v </w:t>
      </w:r>
      <w:r w:rsidRPr="00520529">
        <w:rPr>
          <w:rFonts w:ascii="Arial" w:eastAsia="Calibri" w:hAnsi="Arial" w:cs="Arial"/>
          <w:sz w:val="20"/>
          <w:szCs w:val="20"/>
        </w:rPr>
        <w:t>předmětné</w:t>
      </w:r>
      <w:r w:rsidR="006F2AFB" w:rsidRPr="00520529">
        <w:rPr>
          <w:rFonts w:ascii="Arial" w:eastAsia="Calibri" w:hAnsi="Arial" w:cs="Arial"/>
          <w:sz w:val="20"/>
          <w:szCs w:val="20"/>
        </w:rPr>
        <w:t>m</w:t>
      </w:r>
      <w:r w:rsidRPr="00520529">
        <w:rPr>
          <w:rFonts w:ascii="Arial" w:eastAsia="Calibri" w:hAnsi="Arial" w:cs="Arial"/>
          <w:sz w:val="20"/>
          <w:szCs w:val="20"/>
        </w:rPr>
        <w:t xml:space="preserve"> plnění a </w:t>
      </w:r>
      <w:r w:rsidR="007A1CDB" w:rsidRPr="00520529">
        <w:rPr>
          <w:rFonts w:ascii="Arial" w:eastAsia="Calibri" w:hAnsi="Arial" w:cs="Arial"/>
          <w:sz w:val="20"/>
          <w:szCs w:val="20"/>
        </w:rPr>
        <w:t xml:space="preserve">Poskytovatel </w:t>
      </w:r>
      <w:r w:rsidRPr="00520529">
        <w:rPr>
          <w:rFonts w:ascii="Arial" w:eastAsia="Calibri" w:hAnsi="Arial" w:cs="Arial"/>
          <w:sz w:val="20"/>
          <w:szCs w:val="20"/>
        </w:rPr>
        <w:t xml:space="preserve">je povinen tuto smluvní pokutu zaplatit. </w:t>
      </w:r>
    </w:p>
    <w:p w:rsidR="002A48A8" w:rsidRPr="00520529" w:rsidRDefault="00E704A9" w:rsidP="007E3907">
      <w:pPr>
        <w:numPr>
          <w:ilvl w:val="0"/>
          <w:numId w:val="17"/>
        </w:numPr>
        <w:spacing w:after="120" w:line="280" w:lineRule="atLeast"/>
        <w:ind w:left="357" w:hanging="357"/>
        <w:jc w:val="both"/>
        <w:rPr>
          <w:rFonts w:ascii="Arial" w:eastAsia="Calibri" w:hAnsi="Arial" w:cs="Arial"/>
          <w:sz w:val="20"/>
          <w:szCs w:val="20"/>
        </w:rPr>
      </w:pPr>
      <w:r w:rsidRPr="00BE73F6">
        <w:rPr>
          <w:rFonts w:ascii="Arial" w:eastAsia="Calibri" w:hAnsi="Arial" w:cs="Arial"/>
          <w:sz w:val="20"/>
          <w:szCs w:val="20"/>
        </w:rPr>
        <w:t>Pokud Poskytovatel nesplní svou povinnost podle článku I</w:t>
      </w:r>
      <w:r w:rsidR="00302AD2" w:rsidRPr="00BE73F6">
        <w:rPr>
          <w:rFonts w:ascii="Arial" w:eastAsia="Calibri" w:hAnsi="Arial" w:cs="Arial"/>
          <w:sz w:val="20"/>
          <w:szCs w:val="20"/>
        </w:rPr>
        <w:t>I</w:t>
      </w:r>
      <w:r w:rsidRPr="00BE73F6">
        <w:rPr>
          <w:rFonts w:ascii="Arial" w:eastAsia="Calibri" w:hAnsi="Arial" w:cs="Arial"/>
          <w:sz w:val="20"/>
          <w:szCs w:val="20"/>
        </w:rPr>
        <w:t>., odst.</w:t>
      </w:r>
      <w:r w:rsidR="00577005">
        <w:rPr>
          <w:rFonts w:ascii="Arial" w:eastAsia="Calibri" w:hAnsi="Arial" w:cs="Arial"/>
          <w:sz w:val="20"/>
          <w:szCs w:val="20"/>
        </w:rPr>
        <w:t xml:space="preserve"> </w:t>
      </w:r>
      <w:r w:rsidR="006F2AFB">
        <w:rPr>
          <w:rFonts w:ascii="Arial" w:eastAsia="Calibri" w:hAnsi="Arial" w:cs="Arial"/>
          <w:sz w:val="20"/>
          <w:szCs w:val="20"/>
        </w:rPr>
        <w:t>3</w:t>
      </w:r>
      <w:r w:rsidRPr="00BE73F6">
        <w:rPr>
          <w:rFonts w:ascii="Arial" w:eastAsia="Calibri" w:hAnsi="Arial" w:cs="Arial"/>
          <w:sz w:val="20"/>
          <w:szCs w:val="20"/>
        </w:rPr>
        <w:t xml:space="preserve">. této Smlouvy, je Objednatel oprávněn vyúčtovat mu za každý den nesplnění této povinnosti smluvní pokutu ve výši </w:t>
      </w:r>
      <w:r w:rsidR="00520529" w:rsidRPr="00BE73F6">
        <w:rPr>
          <w:rFonts w:ascii="Arial" w:eastAsia="Calibri" w:hAnsi="Arial" w:cs="Arial"/>
          <w:sz w:val="20"/>
          <w:szCs w:val="20"/>
        </w:rPr>
        <w:t xml:space="preserve">ve výši 0,02 % z celkové </w:t>
      </w:r>
      <w:r w:rsidR="00520529">
        <w:rPr>
          <w:rFonts w:ascii="Arial" w:eastAsia="Calibri" w:hAnsi="Arial" w:cs="Arial"/>
          <w:sz w:val="20"/>
          <w:szCs w:val="20"/>
        </w:rPr>
        <w:t xml:space="preserve">předpokládané </w:t>
      </w:r>
      <w:r w:rsidR="00520529" w:rsidRPr="00BE73F6">
        <w:rPr>
          <w:rFonts w:ascii="Arial" w:eastAsia="Calibri" w:hAnsi="Arial" w:cs="Arial"/>
          <w:sz w:val="20"/>
          <w:szCs w:val="20"/>
        </w:rPr>
        <w:t xml:space="preserve">ceny plnění (včetně DPH), a to za každý den </w:t>
      </w:r>
      <w:r w:rsidR="00DE6296">
        <w:rPr>
          <w:rFonts w:ascii="Arial" w:eastAsia="Calibri" w:hAnsi="Arial" w:cs="Arial"/>
          <w:sz w:val="20"/>
          <w:szCs w:val="20"/>
        </w:rPr>
        <w:t xml:space="preserve">nesplnění této povinnosti </w:t>
      </w:r>
      <w:r w:rsidRPr="00520529">
        <w:rPr>
          <w:rFonts w:ascii="Arial" w:eastAsia="Calibri" w:hAnsi="Arial" w:cs="Arial"/>
          <w:sz w:val="20"/>
          <w:szCs w:val="20"/>
        </w:rPr>
        <w:t>a Poskytovatel je povinen vyúčtovanou smluvní pokutu uhradit.</w:t>
      </w:r>
    </w:p>
    <w:p w:rsidR="00C126AC" w:rsidRPr="00BE73F6" w:rsidRDefault="00C126AC" w:rsidP="007E3907">
      <w:pPr>
        <w:numPr>
          <w:ilvl w:val="0"/>
          <w:numId w:val="17"/>
        </w:numPr>
        <w:spacing w:after="120" w:line="280" w:lineRule="atLeast"/>
        <w:ind w:left="357" w:hanging="357"/>
        <w:jc w:val="both"/>
        <w:rPr>
          <w:rFonts w:ascii="Arial" w:eastAsia="Calibri" w:hAnsi="Arial" w:cs="Arial"/>
          <w:sz w:val="20"/>
          <w:szCs w:val="20"/>
        </w:rPr>
      </w:pPr>
      <w:r w:rsidRPr="00BE73F6">
        <w:rPr>
          <w:rFonts w:ascii="Arial" w:eastAsia="Calibri" w:hAnsi="Arial" w:cs="Arial"/>
          <w:sz w:val="20"/>
          <w:szCs w:val="20"/>
        </w:rPr>
        <w:t xml:space="preserve">V případě prodlení </w:t>
      </w:r>
      <w:r w:rsidR="007A1CDB" w:rsidRPr="00BE73F6">
        <w:rPr>
          <w:rFonts w:ascii="Arial" w:eastAsia="Calibri" w:hAnsi="Arial" w:cs="Arial"/>
          <w:sz w:val="20"/>
          <w:szCs w:val="20"/>
        </w:rPr>
        <w:t>O</w:t>
      </w:r>
      <w:r w:rsidRPr="00BE73F6">
        <w:rPr>
          <w:rFonts w:ascii="Arial" w:eastAsia="Calibri" w:hAnsi="Arial" w:cs="Arial"/>
          <w:sz w:val="20"/>
          <w:szCs w:val="20"/>
        </w:rPr>
        <w:t xml:space="preserve">bjednatele s úhradou faktury je </w:t>
      </w:r>
      <w:r w:rsidR="00AF2E8F" w:rsidRPr="00BE73F6">
        <w:rPr>
          <w:rFonts w:ascii="Arial" w:eastAsia="Calibri" w:hAnsi="Arial" w:cs="Arial"/>
          <w:sz w:val="20"/>
          <w:szCs w:val="20"/>
        </w:rPr>
        <w:t>Poskytovatel</w:t>
      </w:r>
      <w:r w:rsidRPr="00BE73F6">
        <w:rPr>
          <w:rFonts w:ascii="Arial" w:eastAsia="Calibri" w:hAnsi="Arial" w:cs="Arial"/>
          <w:sz w:val="20"/>
          <w:szCs w:val="20"/>
        </w:rPr>
        <w:t xml:space="preserve"> oprávněn vyúčtovat </w:t>
      </w:r>
      <w:r w:rsidR="009C7375">
        <w:rPr>
          <w:rFonts w:ascii="Arial" w:eastAsia="Calibri" w:hAnsi="Arial" w:cs="Arial"/>
          <w:sz w:val="20"/>
          <w:szCs w:val="20"/>
        </w:rPr>
        <w:t>O</w:t>
      </w:r>
      <w:r w:rsidRPr="00BE73F6">
        <w:rPr>
          <w:rFonts w:ascii="Arial" w:eastAsia="Calibri" w:hAnsi="Arial" w:cs="Arial"/>
          <w:sz w:val="20"/>
          <w:szCs w:val="20"/>
        </w:rPr>
        <w:t>bjednateli úrok z prodlení ve výši 0</w:t>
      </w:r>
      <w:r w:rsidR="00B75038" w:rsidRPr="00BE73F6">
        <w:rPr>
          <w:rFonts w:ascii="Arial" w:eastAsia="Calibri" w:hAnsi="Arial" w:cs="Arial"/>
          <w:sz w:val="20"/>
          <w:szCs w:val="20"/>
        </w:rPr>
        <w:t>,</w:t>
      </w:r>
      <w:r w:rsidR="00642476" w:rsidRPr="00BE73F6">
        <w:rPr>
          <w:rFonts w:ascii="Arial" w:eastAsia="Calibri" w:hAnsi="Arial" w:cs="Arial"/>
          <w:sz w:val="20"/>
          <w:szCs w:val="20"/>
        </w:rPr>
        <w:t>0</w:t>
      </w:r>
      <w:r w:rsidR="00E06D3B" w:rsidRPr="00BE73F6">
        <w:rPr>
          <w:rFonts w:ascii="Arial" w:eastAsia="Calibri" w:hAnsi="Arial" w:cs="Arial"/>
          <w:sz w:val="20"/>
          <w:szCs w:val="20"/>
        </w:rPr>
        <w:t>2</w:t>
      </w:r>
      <w:r w:rsidR="00642476" w:rsidRPr="00BE73F6">
        <w:rPr>
          <w:rFonts w:ascii="Arial" w:eastAsia="Calibri" w:hAnsi="Arial" w:cs="Arial"/>
          <w:sz w:val="20"/>
          <w:szCs w:val="20"/>
        </w:rPr>
        <w:t xml:space="preserve"> </w:t>
      </w:r>
      <w:r w:rsidRPr="00BE73F6">
        <w:rPr>
          <w:rFonts w:ascii="Arial" w:eastAsia="Calibri" w:hAnsi="Arial" w:cs="Arial"/>
          <w:sz w:val="20"/>
          <w:szCs w:val="20"/>
        </w:rPr>
        <w:t>% z nezaplacené částky předmětné faktury za</w:t>
      </w:r>
      <w:r w:rsidR="005B5E52" w:rsidRPr="00BE73F6">
        <w:rPr>
          <w:rFonts w:ascii="Arial" w:eastAsia="Calibri" w:hAnsi="Arial" w:cs="Arial"/>
          <w:sz w:val="20"/>
          <w:szCs w:val="20"/>
        </w:rPr>
        <w:t> </w:t>
      </w:r>
      <w:r w:rsidRPr="00BE73F6">
        <w:rPr>
          <w:rFonts w:ascii="Arial" w:eastAsia="Calibri" w:hAnsi="Arial" w:cs="Arial"/>
          <w:sz w:val="20"/>
          <w:szCs w:val="20"/>
        </w:rPr>
        <w:t xml:space="preserve">každý kalendářní den prodlení a </w:t>
      </w:r>
      <w:r w:rsidR="007A1CDB" w:rsidRPr="00BE73F6">
        <w:rPr>
          <w:rFonts w:ascii="Arial" w:eastAsia="Calibri" w:hAnsi="Arial" w:cs="Arial"/>
          <w:sz w:val="20"/>
          <w:szCs w:val="20"/>
        </w:rPr>
        <w:t>O</w:t>
      </w:r>
      <w:r w:rsidRPr="00BE73F6">
        <w:rPr>
          <w:rFonts w:ascii="Arial" w:eastAsia="Calibri" w:hAnsi="Arial" w:cs="Arial"/>
          <w:sz w:val="20"/>
          <w:szCs w:val="20"/>
        </w:rPr>
        <w:t>bjednatel je povinen tuto sankci uhradit.</w:t>
      </w:r>
    </w:p>
    <w:p w:rsidR="00C126AC" w:rsidRPr="00BE73F6" w:rsidRDefault="00C126AC" w:rsidP="007E3907">
      <w:pPr>
        <w:numPr>
          <w:ilvl w:val="0"/>
          <w:numId w:val="17"/>
        </w:numPr>
        <w:spacing w:after="120" w:line="280" w:lineRule="atLeast"/>
        <w:ind w:left="357" w:hanging="357"/>
        <w:jc w:val="both"/>
        <w:rPr>
          <w:rFonts w:ascii="Arial" w:hAnsi="Arial" w:cs="Arial"/>
          <w:sz w:val="20"/>
          <w:szCs w:val="20"/>
        </w:rPr>
      </w:pPr>
      <w:r w:rsidRPr="00BE73F6">
        <w:rPr>
          <w:rFonts w:ascii="Arial" w:eastAsia="Calibri" w:hAnsi="Arial" w:cs="Arial"/>
          <w:sz w:val="20"/>
          <w:szCs w:val="20"/>
        </w:rPr>
        <w:t xml:space="preserve">Sjednáním smluvní pokuty </w:t>
      </w:r>
      <w:r w:rsidR="00302AD2" w:rsidRPr="00BE73F6">
        <w:rPr>
          <w:rFonts w:ascii="Arial" w:eastAsia="Calibri" w:hAnsi="Arial" w:cs="Arial"/>
          <w:sz w:val="20"/>
          <w:szCs w:val="20"/>
        </w:rPr>
        <w:t xml:space="preserve">touto Smlouvou </w:t>
      </w:r>
      <w:r w:rsidRPr="00BE73F6">
        <w:rPr>
          <w:rFonts w:ascii="Arial" w:eastAsia="Calibri" w:hAnsi="Arial" w:cs="Arial"/>
          <w:sz w:val="20"/>
          <w:szCs w:val="20"/>
        </w:rPr>
        <w:t xml:space="preserve">ani jejím zaplacením není dotčeno právo oprávněné </w:t>
      </w:r>
      <w:r w:rsidR="009C7375">
        <w:rPr>
          <w:rFonts w:ascii="Arial" w:eastAsia="Calibri" w:hAnsi="Arial" w:cs="Arial"/>
          <w:sz w:val="20"/>
          <w:szCs w:val="20"/>
        </w:rPr>
        <w:t>S</w:t>
      </w:r>
      <w:r w:rsidRPr="00BE73F6">
        <w:rPr>
          <w:rFonts w:ascii="Arial" w:eastAsia="Calibri" w:hAnsi="Arial" w:cs="Arial"/>
          <w:sz w:val="20"/>
          <w:szCs w:val="20"/>
        </w:rPr>
        <w:t>mluvní strany na plnou náhradu škody vzniklé v důsledku porušení povinnosti, ke kterému se smluvní pokuta vztahuje</w:t>
      </w:r>
      <w:r w:rsidR="00360A15" w:rsidRPr="00BE73F6">
        <w:rPr>
          <w:rFonts w:ascii="Arial" w:eastAsia="Calibri" w:hAnsi="Arial" w:cs="Arial"/>
          <w:sz w:val="20"/>
          <w:szCs w:val="20"/>
        </w:rPr>
        <w:t>, a to v celém rozsahu</w:t>
      </w:r>
      <w:r w:rsidRPr="00BE73F6">
        <w:rPr>
          <w:rFonts w:ascii="Arial" w:eastAsia="Calibri" w:hAnsi="Arial" w:cs="Arial"/>
          <w:sz w:val="20"/>
          <w:szCs w:val="20"/>
        </w:rPr>
        <w:t xml:space="preserve">. Zaplacením smluvní pokuty není dotčena povinnost příslušné </w:t>
      </w:r>
      <w:r w:rsidR="00B62F3C">
        <w:rPr>
          <w:rFonts w:ascii="Arial" w:eastAsia="Calibri" w:hAnsi="Arial" w:cs="Arial"/>
          <w:sz w:val="20"/>
          <w:szCs w:val="20"/>
        </w:rPr>
        <w:t>S</w:t>
      </w:r>
      <w:r w:rsidRPr="00BE73F6">
        <w:rPr>
          <w:rFonts w:ascii="Arial" w:eastAsia="Calibri" w:hAnsi="Arial" w:cs="Arial"/>
          <w:sz w:val="20"/>
          <w:szCs w:val="20"/>
        </w:rPr>
        <w:t xml:space="preserve">mluvní strany splnit své závazky dle této </w:t>
      </w:r>
      <w:r w:rsidR="007A1CDB" w:rsidRPr="00BE73F6">
        <w:rPr>
          <w:rFonts w:ascii="Arial" w:eastAsia="Calibri" w:hAnsi="Arial" w:cs="Arial"/>
          <w:sz w:val="20"/>
          <w:szCs w:val="20"/>
        </w:rPr>
        <w:t>S</w:t>
      </w:r>
      <w:r w:rsidRPr="00BE73F6">
        <w:rPr>
          <w:rFonts w:ascii="Arial" w:eastAsia="Calibri" w:hAnsi="Arial" w:cs="Arial"/>
          <w:sz w:val="20"/>
          <w:szCs w:val="20"/>
        </w:rPr>
        <w:t>mlouvy</w:t>
      </w:r>
      <w:r w:rsidR="00BE4AE7" w:rsidRPr="00BE73F6">
        <w:rPr>
          <w:rFonts w:ascii="Arial" w:eastAsia="Calibri" w:hAnsi="Arial" w:cs="Arial"/>
          <w:sz w:val="20"/>
          <w:szCs w:val="20"/>
        </w:rPr>
        <w:t>.</w:t>
      </w:r>
      <w:r w:rsidR="004E4DCF" w:rsidRPr="00BE73F6">
        <w:rPr>
          <w:rFonts w:ascii="Arial" w:eastAsia="Calibri" w:hAnsi="Arial" w:cs="Arial"/>
          <w:sz w:val="20"/>
          <w:szCs w:val="20"/>
        </w:rPr>
        <w:t xml:space="preserve"> </w:t>
      </w:r>
      <w:r w:rsidR="00BE4AE7" w:rsidRPr="00BE73F6">
        <w:rPr>
          <w:rFonts w:ascii="Arial" w:eastAsia="Calibri" w:hAnsi="Arial" w:cs="Arial"/>
          <w:sz w:val="20"/>
          <w:szCs w:val="20"/>
        </w:rPr>
        <w:t>Ustanovení</w:t>
      </w:r>
      <w:r w:rsidR="00396B69" w:rsidRPr="00BE73F6">
        <w:rPr>
          <w:rFonts w:ascii="Arial" w:eastAsia="Calibri" w:hAnsi="Arial" w:cs="Arial"/>
          <w:sz w:val="20"/>
          <w:szCs w:val="20"/>
        </w:rPr>
        <w:t xml:space="preserve"> </w:t>
      </w:r>
      <w:r w:rsidR="00751744" w:rsidRPr="00BE73F6">
        <w:rPr>
          <w:rFonts w:ascii="Arial" w:eastAsia="Calibri" w:hAnsi="Arial" w:cs="Arial"/>
          <w:sz w:val="20"/>
          <w:szCs w:val="20"/>
        </w:rPr>
        <w:t xml:space="preserve">§ 2050 </w:t>
      </w:r>
      <w:r w:rsidR="00DA3926" w:rsidRPr="00BE73F6">
        <w:rPr>
          <w:rFonts w:ascii="Arial" w:eastAsia="Calibri" w:hAnsi="Arial" w:cs="Arial"/>
          <w:sz w:val="20"/>
          <w:szCs w:val="20"/>
        </w:rPr>
        <w:t xml:space="preserve">a věta druhá z ustanovení § 2051 </w:t>
      </w:r>
      <w:r w:rsidR="00751744" w:rsidRPr="00BE73F6">
        <w:rPr>
          <w:rFonts w:ascii="Arial" w:eastAsia="Calibri" w:hAnsi="Arial" w:cs="Arial"/>
          <w:sz w:val="20"/>
          <w:szCs w:val="20"/>
        </w:rPr>
        <w:t>občanského zákoníku</w:t>
      </w:r>
      <w:r w:rsidR="00DA3926" w:rsidRPr="00BE73F6">
        <w:rPr>
          <w:rFonts w:ascii="Arial" w:eastAsia="Calibri" w:hAnsi="Arial" w:cs="Arial"/>
          <w:sz w:val="20"/>
          <w:szCs w:val="20"/>
        </w:rPr>
        <w:t xml:space="preserve"> se pro účely této Smlouvy </w:t>
      </w:r>
      <w:r w:rsidR="0047156F" w:rsidRPr="00BE73F6">
        <w:rPr>
          <w:rFonts w:ascii="Arial" w:eastAsia="Calibri" w:hAnsi="Arial" w:cs="Arial"/>
          <w:sz w:val="20"/>
          <w:szCs w:val="20"/>
        </w:rPr>
        <w:t>nepoužijí</w:t>
      </w:r>
      <w:r w:rsidR="00DA3926" w:rsidRPr="00BE73F6">
        <w:rPr>
          <w:rFonts w:ascii="Arial" w:hAnsi="Arial" w:cs="Arial"/>
          <w:sz w:val="20"/>
          <w:szCs w:val="20"/>
        </w:rPr>
        <w:t>.</w:t>
      </w:r>
    </w:p>
    <w:p w:rsidR="00302AD2" w:rsidRPr="00C947AB" w:rsidRDefault="00302AD2" w:rsidP="000C37A3">
      <w:pPr>
        <w:pStyle w:val="Odstavecseseznamem"/>
        <w:spacing w:after="120" w:line="240" w:lineRule="auto"/>
        <w:ind w:left="360"/>
        <w:jc w:val="both"/>
      </w:pPr>
    </w:p>
    <w:p w:rsidR="00C126AC" w:rsidRPr="00BE73F6" w:rsidRDefault="00954B8D" w:rsidP="000C37A3">
      <w:pPr>
        <w:pStyle w:val="Nadpis1"/>
        <w:spacing w:line="240" w:lineRule="auto"/>
        <w:contextualSpacing/>
        <w:rPr>
          <w:sz w:val="20"/>
          <w:szCs w:val="20"/>
        </w:rPr>
      </w:pPr>
      <w:r w:rsidRPr="00BE73F6">
        <w:rPr>
          <w:sz w:val="20"/>
          <w:szCs w:val="20"/>
        </w:rPr>
        <w:t>Článek X</w:t>
      </w:r>
      <w:r w:rsidR="002A48A8" w:rsidRPr="00BE73F6">
        <w:rPr>
          <w:sz w:val="20"/>
          <w:szCs w:val="20"/>
        </w:rPr>
        <w:t>I</w:t>
      </w:r>
      <w:r w:rsidR="00804739">
        <w:rPr>
          <w:sz w:val="20"/>
          <w:szCs w:val="20"/>
        </w:rPr>
        <w:t>V</w:t>
      </w:r>
      <w:r w:rsidRPr="00BE73F6">
        <w:rPr>
          <w:sz w:val="20"/>
          <w:szCs w:val="20"/>
        </w:rPr>
        <w:t>.</w:t>
      </w:r>
      <w:r w:rsidR="00BE73F6">
        <w:rPr>
          <w:sz w:val="20"/>
          <w:szCs w:val="20"/>
        </w:rPr>
        <w:t xml:space="preserve"> </w:t>
      </w:r>
      <w:r w:rsidR="00C126AC" w:rsidRPr="00BE73F6">
        <w:rPr>
          <w:sz w:val="20"/>
          <w:szCs w:val="20"/>
        </w:rPr>
        <w:t>Ostatní ujednání</w:t>
      </w:r>
    </w:p>
    <w:p w:rsidR="00BE73F6" w:rsidRPr="00BE73F6" w:rsidRDefault="00BE73F6" w:rsidP="007E3907">
      <w:pPr>
        <w:pStyle w:val="Odstavecseseznamem"/>
        <w:numPr>
          <w:ilvl w:val="0"/>
          <w:numId w:val="18"/>
        </w:numPr>
        <w:spacing w:after="120" w:line="280" w:lineRule="atLeast"/>
        <w:rPr>
          <w:rFonts w:ascii="Arial" w:eastAsia="Calibri" w:hAnsi="Arial" w:cs="Arial"/>
          <w:sz w:val="20"/>
          <w:szCs w:val="20"/>
          <w:lang w:eastAsia="cs-CZ"/>
        </w:rPr>
      </w:pPr>
      <w:r w:rsidRPr="00BE73F6">
        <w:rPr>
          <w:rFonts w:ascii="Arial" w:eastAsia="Calibri" w:hAnsi="Arial" w:cs="Arial"/>
          <w:sz w:val="20"/>
          <w:szCs w:val="20"/>
          <w:lang w:eastAsia="cs-CZ"/>
        </w:rPr>
        <w:t xml:space="preserve">Smluvní strany se zavazují vzájemně spolupracovat a poskytovat si veškeré informace potřebné pro řádné plnění svých závazků. Smluvní strany jsou povinny informovat druhou </w:t>
      </w:r>
      <w:r w:rsidR="00804739">
        <w:rPr>
          <w:rFonts w:ascii="Arial" w:eastAsia="Calibri" w:hAnsi="Arial" w:cs="Arial"/>
          <w:sz w:val="20"/>
          <w:szCs w:val="20"/>
          <w:lang w:eastAsia="cs-CZ"/>
        </w:rPr>
        <w:t>S</w:t>
      </w:r>
      <w:r w:rsidRPr="00BE73F6">
        <w:rPr>
          <w:rFonts w:ascii="Arial" w:eastAsia="Calibri" w:hAnsi="Arial" w:cs="Arial"/>
          <w:sz w:val="20"/>
          <w:szCs w:val="20"/>
          <w:lang w:eastAsia="cs-CZ"/>
        </w:rPr>
        <w:t>mluvní stranu o veškerých skutečnostech, které jsou nebo mohou být důležité pro řádné plnění této Smlouvy.</w:t>
      </w:r>
    </w:p>
    <w:p w:rsidR="00BE73F6" w:rsidRPr="00BE73F6" w:rsidRDefault="00BE73F6" w:rsidP="007E3907">
      <w:pPr>
        <w:numPr>
          <w:ilvl w:val="0"/>
          <w:numId w:val="18"/>
        </w:numPr>
        <w:spacing w:after="120" w:line="280" w:lineRule="atLeast"/>
        <w:jc w:val="both"/>
        <w:rPr>
          <w:rFonts w:ascii="Arial" w:eastAsia="Calibri" w:hAnsi="Arial" w:cs="Arial"/>
          <w:sz w:val="20"/>
          <w:szCs w:val="20"/>
        </w:rPr>
      </w:pPr>
      <w:r w:rsidRPr="00BE73F6">
        <w:rPr>
          <w:rFonts w:ascii="Arial" w:eastAsia="Calibri" w:hAnsi="Arial" w:cs="Arial"/>
          <w:sz w:val="20"/>
          <w:szCs w:val="20"/>
        </w:rPr>
        <w:t xml:space="preserve">Smluvní strany se zavazují upozornit druhou Smluvní stranu bez zbytečného odkladu na jakékoliv vzniklé okolnosti bránící řádnému plnění Smlouvy. Smluvní strany se zavazují k vyvinutí maximálního úsilí k odvracení a překonání těchto okolností. </w:t>
      </w:r>
    </w:p>
    <w:p w:rsidR="000D4D66" w:rsidRPr="00BE73F6" w:rsidRDefault="002B5BC8" w:rsidP="007E3907">
      <w:pPr>
        <w:numPr>
          <w:ilvl w:val="0"/>
          <w:numId w:val="18"/>
        </w:numPr>
        <w:spacing w:after="120" w:line="280" w:lineRule="atLeast"/>
        <w:jc w:val="both"/>
        <w:rPr>
          <w:rFonts w:ascii="Arial" w:eastAsia="Calibri" w:hAnsi="Arial" w:cs="Arial"/>
          <w:sz w:val="20"/>
          <w:szCs w:val="20"/>
        </w:rPr>
      </w:pPr>
      <w:r w:rsidRPr="00BE73F6">
        <w:rPr>
          <w:rFonts w:ascii="Arial" w:eastAsia="Calibri" w:hAnsi="Arial" w:cs="Arial"/>
          <w:sz w:val="20"/>
          <w:szCs w:val="20"/>
        </w:rPr>
        <w:t xml:space="preserve">Objednatel je povinen poskytovat </w:t>
      </w:r>
      <w:r w:rsidR="00AF2E8F" w:rsidRPr="00BE73F6">
        <w:rPr>
          <w:rFonts w:ascii="Arial" w:eastAsia="Calibri" w:hAnsi="Arial" w:cs="Arial"/>
          <w:sz w:val="20"/>
          <w:szCs w:val="20"/>
        </w:rPr>
        <w:t>Poskytovatel</w:t>
      </w:r>
      <w:r w:rsidRPr="00BE73F6">
        <w:rPr>
          <w:rFonts w:ascii="Arial" w:eastAsia="Calibri" w:hAnsi="Arial" w:cs="Arial"/>
          <w:sz w:val="20"/>
          <w:szCs w:val="20"/>
        </w:rPr>
        <w:t>i součinnost nezbytnou ke splnění jeho závazků vyplývajících z</w:t>
      </w:r>
      <w:r w:rsidR="00751744" w:rsidRPr="00BE73F6">
        <w:rPr>
          <w:rFonts w:ascii="Arial" w:eastAsia="Calibri" w:hAnsi="Arial" w:cs="Arial"/>
          <w:sz w:val="20"/>
          <w:szCs w:val="20"/>
        </w:rPr>
        <w:t xml:space="preserve"> této </w:t>
      </w:r>
      <w:r w:rsidR="00BB4658" w:rsidRPr="00BE73F6">
        <w:rPr>
          <w:rFonts w:ascii="Arial" w:eastAsia="Calibri" w:hAnsi="Arial" w:cs="Arial"/>
          <w:sz w:val="20"/>
          <w:szCs w:val="20"/>
        </w:rPr>
        <w:t>S</w:t>
      </w:r>
      <w:r w:rsidRPr="00BE73F6">
        <w:rPr>
          <w:rFonts w:ascii="Arial" w:eastAsia="Calibri" w:hAnsi="Arial" w:cs="Arial"/>
          <w:sz w:val="20"/>
          <w:szCs w:val="20"/>
        </w:rPr>
        <w:t>mlouvy</w:t>
      </w:r>
      <w:r w:rsidR="00CE61FE" w:rsidRPr="00BE73F6">
        <w:rPr>
          <w:rFonts w:ascii="Arial" w:eastAsia="Calibri" w:hAnsi="Arial" w:cs="Arial"/>
          <w:sz w:val="20"/>
          <w:szCs w:val="20"/>
        </w:rPr>
        <w:t>;</w:t>
      </w:r>
      <w:r w:rsidRPr="00BE73F6">
        <w:rPr>
          <w:rFonts w:ascii="Arial" w:eastAsia="Calibri" w:hAnsi="Arial" w:cs="Arial"/>
          <w:sz w:val="20"/>
          <w:szCs w:val="20"/>
        </w:rPr>
        <w:t xml:space="preserve"> </w:t>
      </w:r>
      <w:r w:rsidR="00CE61FE" w:rsidRPr="00BE73F6">
        <w:rPr>
          <w:rFonts w:ascii="Arial" w:eastAsia="Calibri" w:hAnsi="Arial" w:cs="Arial"/>
          <w:sz w:val="20"/>
          <w:szCs w:val="20"/>
        </w:rPr>
        <w:t xml:space="preserve">ustanovení § 2591 občanského zákoníku se pro účely této </w:t>
      </w:r>
      <w:r w:rsidR="00BB4658" w:rsidRPr="00BE73F6">
        <w:rPr>
          <w:rFonts w:ascii="Arial" w:eastAsia="Calibri" w:hAnsi="Arial" w:cs="Arial"/>
          <w:sz w:val="20"/>
          <w:szCs w:val="20"/>
        </w:rPr>
        <w:t>S</w:t>
      </w:r>
      <w:r w:rsidR="00CE61FE" w:rsidRPr="00BE73F6">
        <w:rPr>
          <w:rFonts w:ascii="Arial" w:eastAsia="Calibri" w:hAnsi="Arial" w:cs="Arial"/>
          <w:sz w:val="20"/>
          <w:szCs w:val="20"/>
        </w:rPr>
        <w:t>mlouvy nepoužije.</w:t>
      </w:r>
    </w:p>
    <w:p w:rsidR="009F28C3" w:rsidRPr="00BE73F6" w:rsidRDefault="004923F5" w:rsidP="007E3907">
      <w:pPr>
        <w:numPr>
          <w:ilvl w:val="0"/>
          <w:numId w:val="18"/>
        </w:numPr>
        <w:spacing w:after="120" w:line="280" w:lineRule="atLeast"/>
        <w:jc w:val="both"/>
        <w:rPr>
          <w:rFonts w:ascii="Arial" w:eastAsia="Calibri" w:hAnsi="Arial" w:cs="Arial"/>
          <w:sz w:val="20"/>
          <w:szCs w:val="20"/>
        </w:rPr>
      </w:pPr>
      <w:r w:rsidRPr="00BE73F6">
        <w:rPr>
          <w:rFonts w:ascii="Arial" w:eastAsia="Calibri" w:hAnsi="Arial" w:cs="Arial"/>
          <w:sz w:val="20"/>
          <w:szCs w:val="20"/>
        </w:rPr>
        <w:t xml:space="preserve">Tato </w:t>
      </w:r>
      <w:r w:rsidR="000028D7" w:rsidRPr="00BE73F6">
        <w:rPr>
          <w:rFonts w:ascii="Arial" w:eastAsia="Calibri" w:hAnsi="Arial" w:cs="Arial"/>
          <w:sz w:val="20"/>
          <w:szCs w:val="20"/>
        </w:rPr>
        <w:t xml:space="preserve">Smlouva </w:t>
      </w:r>
      <w:r w:rsidRPr="00BE73F6">
        <w:rPr>
          <w:rFonts w:ascii="Arial" w:eastAsia="Calibri" w:hAnsi="Arial" w:cs="Arial"/>
          <w:sz w:val="20"/>
          <w:szCs w:val="20"/>
        </w:rPr>
        <w:t xml:space="preserve">může být ukončena písemnou dohodou </w:t>
      </w:r>
      <w:r w:rsidR="009C7375">
        <w:rPr>
          <w:rFonts w:ascii="Arial" w:eastAsia="Calibri" w:hAnsi="Arial" w:cs="Arial"/>
          <w:sz w:val="20"/>
          <w:szCs w:val="20"/>
        </w:rPr>
        <w:t>S</w:t>
      </w:r>
      <w:r w:rsidRPr="00BE73F6">
        <w:rPr>
          <w:rFonts w:ascii="Arial" w:eastAsia="Calibri" w:hAnsi="Arial" w:cs="Arial"/>
          <w:sz w:val="20"/>
          <w:szCs w:val="20"/>
        </w:rPr>
        <w:t>mluvních stran.</w:t>
      </w:r>
    </w:p>
    <w:p w:rsidR="009F28C3" w:rsidRPr="00BE73F6" w:rsidRDefault="004923F5" w:rsidP="007E3907">
      <w:pPr>
        <w:numPr>
          <w:ilvl w:val="0"/>
          <w:numId w:val="18"/>
        </w:numPr>
        <w:spacing w:after="120" w:line="280" w:lineRule="atLeast"/>
        <w:jc w:val="both"/>
        <w:rPr>
          <w:rFonts w:ascii="Arial" w:eastAsia="Calibri" w:hAnsi="Arial" w:cs="Arial"/>
          <w:sz w:val="20"/>
          <w:szCs w:val="20"/>
        </w:rPr>
      </w:pPr>
      <w:r w:rsidRPr="00BE73F6">
        <w:rPr>
          <w:rFonts w:ascii="Arial" w:eastAsia="Calibri" w:hAnsi="Arial" w:cs="Arial"/>
          <w:sz w:val="20"/>
          <w:szCs w:val="20"/>
        </w:rPr>
        <w:lastRenderedPageBreak/>
        <w:t xml:space="preserve">Každá ze </w:t>
      </w:r>
      <w:r w:rsidR="009C7375">
        <w:rPr>
          <w:rFonts w:ascii="Arial" w:eastAsia="Calibri" w:hAnsi="Arial" w:cs="Arial"/>
          <w:sz w:val="20"/>
          <w:szCs w:val="20"/>
        </w:rPr>
        <w:t>S</w:t>
      </w:r>
      <w:r w:rsidRPr="00BE73F6">
        <w:rPr>
          <w:rFonts w:ascii="Arial" w:eastAsia="Calibri" w:hAnsi="Arial" w:cs="Arial"/>
          <w:sz w:val="20"/>
          <w:szCs w:val="20"/>
        </w:rPr>
        <w:t xml:space="preserve">mluvních stran může od této </w:t>
      </w:r>
      <w:r w:rsidR="000028D7" w:rsidRPr="00BE73F6">
        <w:rPr>
          <w:rFonts w:ascii="Arial" w:eastAsia="Calibri" w:hAnsi="Arial" w:cs="Arial"/>
          <w:sz w:val="20"/>
          <w:szCs w:val="20"/>
        </w:rPr>
        <w:t>S</w:t>
      </w:r>
      <w:r w:rsidRPr="00BE73F6">
        <w:rPr>
          <w:rFonts w:ascii="Arial" w:eastAsia="Calibri" w:hAnsi="Arial" w:cs="Arial"/>
          <w:sz w:val="20"/>
          <w:szCs w:val="20"/>
        </w:rPr>
        <w:t xml:space="preserve">mlouvy odstoupit v případech stanovených touto </w:t>
      </w:r>
      <w:r w:rsidR="003021B5" w:rsidRPr="00BE73F6">
        <w:rPr>
          <w:rFonts w:ascii="Arial" w:eastAsia="Calibri" w:hAnsi="Arial" w:cs="Arial"/>
          <w:sz w:val="20"/>
          <w:szCs w:val="20"/>
        </w:rPr>
        <w:t>S</w:t>
      </w:r>
      <w:r w:rsidRPr="00BE73F6">
        <w:rPr>
          <w:rFonts w:ascii="Arial" w:eastAsia="Calibri" w:hAnsi="Arial" w:cs="Arial"/>
          <w:sz w:val="20"/>
          <w:szCs w:val="20"/>
        </w:rPr>
        <w:t>mlouvou nebo zákone</w:t>
      </w:r>
      <w:r w:rsidR="0063201A" w:rsidRPr="00BE73F6">
        <w:rPr>
          <w:rFonts w:ascii="Arial" w:eastAsia="Calibri" w:hAnsi="Arial" w:cs="Arial"/>
          <w:sz w:val="20"/>
          <w:szCs w:val="20"/>
        </w:rPr>
        <w:t>m, zejména pak dle ustanovení § </w:t>
      </w:r>
      <w:r w:rsidRPr="00BE73F6">
        <w:rPr>
          <w:rFonts w:ascii="Arial" w:eastAsia="Calibri" w:hAnsi="Arial" w:cs="Arial"/>
          <w:sz w:val="20"/>
          <w:szCs w:val="20"/>
        </w:rPr>
        <w:t xml:space="preserve">1977 a násl. a § 2001 a násl. občanského zákoníku. Účinky odstoupení od této </w:t>
      </w:r>
      <w:r w:rsidR="000028D7" w:rsidRPr="00BE73F6">
        <w:rPr>
          <w:rFonts w:ascii="Arial" w:eastAsia="Calibri" w:hAnsi="Arial" w:cs="Arial"/>
          <w:sz w:val="20"/>
          <w:szCs w:val="20"/>
        </w:rPr>
        <w:t>S</w:t>
      </w:r>
      <w:r w:rsidRPr="00BE73F6">
        <w:rPr>
          <w:rFonts w:ascii="Arial" w:eastAsia="Calibri" w:hAnsi="Arial" w:cs="Arial"/>
          <w:sz w:val="20"/>
          <w:szCs w:val="20"/>
        </w:rPr>
        <w:t xml:space="preserve">mlouvy nastávají dnem doručení oznámení o odstoupení příslušné </w:t>
      </w:r>
      <w:r w:rsidR="009C7375">
        <w:rPr>
          <w:rFonts w:ascii="Arial" w:eastAsia="Calibri" w:hAnsi="Arial" w:cs="Arial"/>
          <w:sz w:val="20"/>
          <w:szCs w:val="20"/>
        </w:rPr>
        <w:t>S</w:t>
      </w:r>
      <w:r w:rsidR="009F28C3" w:rsidRPr="00BE73F6">
        <w:rPr>
          <w:rFonts w:ascii="Arial" w:eastAsia="Calibri" w:hAnsi="Arial" w:cs="Arial"/>
          <w:sz w:val="20"/>
          <w:szCs w:val="20"/>
        </w:rPr>
        <w:t>mluvní straně.</w:t>
      </w:r>
    </w:p>
    <w:p w:rsidR="004923F5" w:rsidRPr="00BE73F6" w:rsidRDefault="004923F5" w:rsidP="007E3907">
      <w:pPr>
        <w:numPr>
          <w:ilvl w:val="0"/>
          <w:numId w:val="18"/>
        </w:numPr>
        <w:spacing w:after="120" w:line="280" w:lineRule="atLeast"/>
        <w:jc w:val="both"/>
        <w:rPr>
          <w:rFonts w:ascii="Arial" w:eastAsia="Calibri" w:hAnsi="Arial" w:cs="Arial"/>
          <w:sz w:val="20"/>
          <w:szCs w:val="20"/>
        </w:rPr>
      </w:pPr>
      <w:r w:rsidRPr="00BE73F6">
        <w:rPr>
          <w:rFonts w:ascii="Arial" w:eastAsia="Calibri" w:hAnsi="Arial" w:cs="Arial"/>
          <w:sz w:val="20"/>
          <w:szCs w:val="20"/>
        </w:rPr>
        <w:t xml:space="preserve">Pro účely této </w:t>
      </w:r>
      <w:r w:rsidR="000028D7" w:rsidRPr="00BE73F6">
        <w:rPr>
          <w:rFonts w:ascii="Arial" w:eastAsia="Calibri" w:hAnsi="Arial" w:cs="Arial"/>
          <w:sz w:val="20"/>
          <w:szCs w:val="20"/>
        </w:rPr>
        <w:t>S</w:t>
      </w:r>
      <w:r w:rsidRPr="00BE73F6">
        <w:rPr>
          <w:rFonts w:ascii="Arial" w:eastAsia="Calibri" w:hAnsi="Arial" w:cs="Arial"/>
          <w:sz w:val="20"/>
          <w:szCs w:val="20"/>
        </w:rPr>
        <w:t>mlouvy se za podstatné porušení smluvních povinností považuje</w:t>
      </w:r>
      <w:r w:rsidR="00E14F07" w:rsidRPr="00BE73F6">
        <w:rPr>
          <w:rFonts w:ascii="Arial" w:eastAsia="Calibri" w:hAnsi="Arial" w:cs="Arial"/>
          <w:sz w:val="20"/>
          <w:szCs w:val="20"/>
        </w:rPr>
        <w:t xml:space="preserve"> </w:t>
      </w:r>
      <w:r w:rsidR="002A23B9" w:rsidRPr="00BE73F6">
        <w:rPr>
          <w:rFonts w:ascii="Arial" w:eastAsia="Calibri" w:hAnsi="Arial" w:cs="Arial"/>
          <w:sz w:val="20"/>
          <w:szCs w:val="20"/>
        </w:rPr>
        <w:t>(</w:t>
      </w:r>
      <w:r w:rsidR="003D4D0C">
        <w:rPr>
          <w:rFonts w:ascii="Arial" w:eastAsia="Calibri" w:hAnsi="Arial" w:cs="Arial"/>
          <w:sz w:val="20"/>
          <w:szCs w:val="20"/>
        </w:rPr>
        <w:t>tj.</w:t>
      </w:r>
      <w:r w:rsidR="00D41FE6">
        <w:rPr>
          <w:rFonts w:ascii="Arial" w:eastAsia="Calibri" w:hAnsi="Arial" w:cs="Arial"/>
          <w:sz w:val="20"/>
          <w:szCs w:val="20"/>
        </w:rPr>
        <w:t xml:space="preserve"> </w:t>
      </w:r>
      <w:r w:rsidR="002A23B9" w:rsidRPr="00BE73F6">
        <w:rPr>
          <w:rFonts w:ascii="Arial" w:eastAsia="Calibri" w:hAnsi="Arial" w:cs="Arial"/>
          <w:sz w:val="20"/>
          <w:szCs w:val="20"/>
        </w:rPr>
        <w:t xml:space="preserve">tato </w:t>
      </w:r>
      <w:r w:rsidR="003E242F" w:rsidRPr="00BE73F6">
        <w:rPr>
          <w:rFonts w:ascii="Arial" w:eastAsia="Calibri" w:hAnsi="Arial" w:cs="Arial"/>
          <w:sz w:val="20"/>
          <w:szCs w:val="20"/>
        </w:rPr>
        <w:t xml:space="preserve">Smlouva </w:t>
      </w:r>
      <w:r w:rsidR="002A23B9" w:rsidRPr="00BE73F6">
        <w:rPr>
          <w:rFonts w:ascii="Arial" w:eastAsia="Calibri" w:hAnsi="Arial" w:cs="Arial"/>
          <w:sz w:val="20"/>
          <w:szCs w:val="20"/>
        </w:rPr>
        <w:t xml:space="preserve">je </w:t>
      </w:r>
      <w:r w:rsidR="003E242F" w:rsidRPr="00BE73F6">
        <w:rPr>
          <w:rFonts w:ascii="Arial" w:eastAsia="Calibri" w:hAnsi="Arial" w:cs="Arial"/>
          <w:sz w:val="20"/>
          <w:szCs w:val="20"/>
        </w:rPr>
        <w:t>porušena podstatným způsobem</w:t>
      </w:r>
      <w:r w:rsidR="002A23B9" w:rsidRPr="00BE73F6">
        <w:rPr>
          <w:rFonts w:ascii="Arial" w:eastAsia="Calibri" w:hAnsi="Arial" w:cs="Arial"/>
          <w:sz w:val="20"/>
          <w:szCs w:val="20"/>
        </w:rPr>
        <w:t>):</w:t>
      </w:r>
    </w:p>
    <w:p w:rsidR="002A23B9" w:rsidRPr="00A6168D" w:rsidRDefault="004923F5" w:rsidP="007E3907">
      <w:pPr>
        <w:pStyle w:val="Odstavecseseznamem"/>
        <w:numPr>
          <w:ilvl w:val="2"/>
          <w:numId w:val="3"/>
        </w:numPr>
        <w:tabs>
          <w:tab w:val="left" w:pos="851"/>
        </w:tabs>
        <w:spacing w:after="120" w:line="280" w:lineRule="atLeast"/>
        <w:ind w:left="850" w:hanging="425"/>
        <w:contextualSpacing w:val="0"/>
        <w:jc w:val="both"/>
        <w:rPr>
          <w:rFonts w:ascii="Arial" w:hAnsi="Arial" w:cs="Arial"/>
          <w:sz w:val="20"/>
          <w:szCs w:val="20"/>
        </w:rPr>
      </w:pPr>
      <w:r w:rsidRPr="00A6168D">
        <w:rPr>
          <w:rFonts w:ascii="Arial" w:hAnsi="Arial" w:cs="Arial"/>
          <w:sz w:val="20"/>
          <w:szCs w:val="20"/>
        </w:rPr>
        <w:t xml:space="preserve">prodlení </w:t>
      </w:r>
      <w:r w:rsidR="00AF2E8F" w:rsidRPr="00A6168D">
        <w:rPr>
          <w:rFonts w:ascii="Arial" w:hAnsi="Arial" w:cs="Arial"/>
          <w:sz w:val="20"/>
          <w:szCs w:val="20"/>
        </w:rPr>
        <w:t>Poskytovatel</w:t>
      </w:r>
      <w:r w:rsidRPr="00A6168D">
        <w:rPr>
          <w:rFonts w:ascii="Arial" w:hAnsi="Arial" w:cs="Arial"/>
          <w:sz w:val="20"/>
          <w:szCs w:val="20"/>
        </w:rPr>
        <w:t>e s</w:t>
      </w:r>
      <w:r w:rsidR="00532A64" w:rsidRPr="00A6168D">
        <w:rPr>
          <w:rFonts w:ascii="Arial" w:hAnsi="Arial" w:cs="Arial"/>
          <w:sz w:val="20"/>
          <w:szCs w:val="20"/>
        </w:rPr>
        <w:t>e zahájením</w:t>
      </w:r>
      <w:r w:rsidRPr="00A6168D">
        <w:rPr>
          <w:rFonts w:ascii="Arial" w:hAnsi="Arial" w:cs="Arial"/>
          <w:sz w:val="20"/>
          <w:szCs w:val="20"/>
        </w:rPr>
        <w:t> posky</w:t>
      </w:r>
      <w:r w:rsidR="00532A64" w:rsidRPr="00A6168D">
        <w:rPr>
          <w:rFonts w:ascii="Arial" w:hAnsi="Arial" w:cs="Arial"/>
          <w:sz w:val="20"/>
          <w:szCs w:val="20"/>
        </w:rPr>
        <w:t>tování</w:t>
      </w:r>
      <w:r w:rsidRPr="00A6168D">
        <w:rPr>
          <w:rFonts w:ascii="Arial" w:hAnsi="Arial" w:cs="Arial"/>
          <w:sz w:val="20"/>
          <w:szCs w:val="20"/>
        </w:rPr>
        <w:t xml:space="preserve"> </w:t>
      </w:r>
      <w:r w:rsidR="00A20960">
        <w:rPr>
          <w:rFonts w:ascii="Arial" w:hAnsi="Arial" w:cs="Arial"/>
          <w:sz w:val="20"/>
          <w:szCs w:val="20"/>
        </w:rPr>
        <w:t xml:space="preserve">jednotlivých </w:t>
      </w:r>
      <w:r w:rsidR="005B74D2">
        <w:rPr>
          <w:rFonts w:ascii="Arial" w:hAnsi="Arial" w:cs="Arial"/>
          <w:sz w:val="20"/>
          <w:szCs w:val="20"/>
        </w:rPr>
        <w:t xml:space="preserve">dále uvedených </w:t>
      </w:r>
      <w:r w:rsidRPr="00A6168D">
        <w:rPr>
          <w:rFonts w:ascii="Arial" w:hAnsi="Arial" w:cs="Arial"/>
          <w:sz w:val="20"/>
          <w:szCs w:val="20"/>
        </w:rPr>
        <w:t xml:space="preserve">plnění </w:t>
      </w:r>
      <w:r w:rsidR="00532A64" w:rsidRPr="00A6168D">
        <w:rPr>
          <w:rFonts w:ascii="Arial" w:hAnsi="Arial" w:cs="Arial"/>
          <w:sz w:val="20"/>
          <w:szCs w:val="20"/>
        </w:rPr>
        <w:t>od 1.</w:t>
      </w:r>
      <w:r w:rsidR="0047156F" w:rsidRPr="00A6168D">
        <w:rPr>
          <w:rFonts w:ascii="Arial" w:hAnsi="Arial" w:cs="Arial"/>
          <w:sz w:val="20"/>
          <w:szCs w:val="20"/>
        </w:rPr>
        <w:t xml:space="preserve"> </w:t>
      </w:r>
      <w:r w:rsidR="00532A64" w:rsidRPr="00A6168D">
        <w:rPr>
          <w:rFonts w:ascii="Arial" w:hAnsi="Arial" w:cs="Arial"/>
          <w:sz w:val="20"/>
          <w:szCs w:val="20"/>
        </w:rPr>
        <w:t>10.</w:t>
      </w:r>
      <w:r w:rsidR="0047156F" w:rsidRPr="00A6168D">
        <w:rPr>
          <w:rFonts w:ascii="Arial" w:hAnsi="Arial" w:cs="Arial"/>
          <w:sz w:val="20"/>
          <w:szCs w:val="20"/>
        </w:rPr>
        <w:t xml:space="preserve"> </w:t>
      </w:r>
      <w:r w:rsidR="00612DE8" w:rsidRPr="00A6168D">
        <w:rPr>
          <w:rFonts w:ascii="Arial" w:hAnsi="Arial" w:cs="Arial"/>
          <w:sz w:val="20"/>
          <w:szCs w:val="20"/>
        </w:rPr>
        <w:t>2019</w:t>
      </w:r>
      <w:r w:rsidR="00A20960">
        <w:rPr>
          <w:rFonts w:ascii="Arial" w:hAnsi="Arial" w:cs="Arial"/>
          <w:sz w:val="20"/>
          <w:szCs w:val="20"/>
        </w:rPr>
        <w:t xml:space="preserve"> </w:t>
      </w:r>
      <w:r w:rsidR="00C214B9" w:rsidRPr="00A6168D">
        <w:rPr>
          <w:rFonts w:ascii="Arial" w:hAnsi="Arial" w:cs="Arial"/>
          <w:sz w:val="20"/>
          <w:szCs w:val="20"/>
        </w:rPr>
        <w:t xml:space="preserve">(viz </w:t>
      </w:r>
      <w:r w:rsidR="00460E1C" w:rsidRPr="00A6168D">
        <w:rPr>
          <w:rFonts w:ascii="Arial" w:hAnsi="Arial" w:cs="Arial"/>
          <w:sz w:val="20"/>
          <w:szCs w:val="20"/>
        </w:rPr>
        <w:t>č</w:t>
      </w:r>
      <w:r w:rsidR="002E4A36" w:rsidRPr="00A6168D">
        <w:rPr>
          <w:rFonts w:ascii="Arial" w:hAnsi="Arial" w:cs="Arial"/>
          <w:sz w:val="20"/>
          <w:szCs w:val="20"/>
        </w:rPr>
        <w:t>l. IV</w:t>
      </w:r>
      <w:r w:rsidR="002A23B9" w:rsidRPr="00A6168D">
        <w:rPr>
          <w:rFonts w:ascii="Arial" w:hAnsi="Arial" w:cs="Arial"/>
          <w:sz w:val="20"/>
          <w:szCs w:val="20"/>
        </w:rPr>
        <w:t>.</w:t>
      </w:r>
      <w:r w:rsidR="00532A64" w:rsidRPr="00A6168D">
        <w:rPr>
          <w:rFonts w:ascii="Arial" w:hAnsi="Arial" w:cs="Arial"/>
          <w:sz w:val="20"/>
          <w:szCs w:val="20"/>
        </w:rPr>
        <w:t>,</w:t>
      </w:r>
      <w:r w:rsidR="002A23B9" w:rsidRPr="00A6168D">
        <w:rPr>
          <w:rFonts w:ascii="Arial" w:hAnsi="Arial" w:cs="Arial"/>
          <w:sz w:val="20"/>
          <w:szCs w:val="20"/>
        </w:rPr>
        <w:t xml:space="preserve"> odst.</w:t>
      </w:r>
      <w:r w:rsidRPr="00A6168D">
        <w:rPr>
          <w:rFonts w:ascii="Arial" w:hAnsi="Arial" w:cs="Arial"/>
          <w:sz w:val="20"/>
          <w:szCs w:val="20"/>
        </w:rPr>
        <w:t xml:space="preserve"> </w:t>
      </w:r>
      <w:r w:rsidR="002A23B9" w:rsidRPr="00A6168D">
        <w:rPr>
          <w:rFonts w:ascii="Arial" w:hAnsi="Arial" w:cs="Arial"/>
          <w:sz w:val="20"/>
          <w:szCs w:val="20"/>
        </w:rPr>
        <w:t>1.</w:t>
      </w:r>
      <w:r w:rsidR="00A6168D" w:rsidRPr="00A6168D">
        <w:rPr>
          <w:rFonts w:ascii="Arial" w:hAnsi="Arial" w:cs="Arial"/>
          <w:sz w:val="20"/>
          <w:szCs w:val="20"/>
        </w:rPr>
        <w:t xml:space="preserve"> – </w:t>
      </w:r>
      <w:r w:rsidR="00446D49">
        <w:rPr>
          <w:rFonts w:ascii="Arial" w:hAnsi="Arial" w:cs="Arial"/>
          <w:sz w:val="20"/>
          <w:szCs w:val="20"/>
        </w:rPr>
        <w:t>4</w:t>
      </w:r>
      <w:r w:rsidR="00A6168D" w:rsidRPr="00A6168D">
        <w:rPr>
          <w:rFonts w:ascii="Arial" w:hAnsi="Arial" w:cs="Arial"/>
          <w:sz w:val="20"/>
          <w:szCs w:val="20"/>
        </w:rPr>
        <w:t>.</w:t>
      </w:r>
      <w:r w:rsidR="00A20960">
        <w:rPr>
          <w:rFonts w:ascii="Arial" w:hAnsi="Arial" w:cs="Arial"/>
          <w:sz w:val="20"/>
          <w:szCs w:val="20"/>
        </w:rPr>
        <w:t xml:space="preserve"> </w:t>
      </w:r>
      <w:r w:rsidR="005B74D2">
        <w:rPr>
          <w:rFonts w:ascii="Arial" w:hAnsi="Arial" w:cs="Arial"/>
          <w:sz w:val="20"/>
          <w:szCs w:val="20"/>
        </w:rPr>
        <w:t>a odst.</w:t>
      </w:r>
      <w:r w:rsidR="0097200A">
        <w:rPr>
          <w:rFonts w:ascii="Arial" w:hAnsi="Arial" w:cs="Arial"/>
          <w:sz w:val="20"/>
          <w:szCs w:val="20"/>
        </w:rPr>
        <w:t xml:space="preserve"> </w:t>
      </w:r>
      <w:r w:rsidR="00446D49">
        <w:rPr>
          <w:rFonts w:ascii="Arial" w:hAnsi="Arial" w:cs="Arial"/>
          <w:sz w:val="20"/>
          <w:szCs w:val="20"/>
        </w:rPr>
        <w:t>7</w:t>
      </w:r>
      <w:r w:rsidR="005B74D2">
        <w:rPr>
          <w:rFonts w:ascii="Arial" w:hAnsi="Arial" w:cs="Arial"/>
          <w:sz w:val="20"/>
          <w:szCs w:val="20"/>
        </w:rPr>
        <w:t>.</w:t>
      </w:r>
      <w:r w:rsidR="00C214B9" w:rsidRPr="00A6168D">
        <w:rPr>
          <w:rFonts w:ascii="Arial" w:hAnsi="Arial" w:cs="Arial"/>
          <w:sz w:val="20"/>
          <w:szCs w:val="20"/>
        </w:rPr>
        <w:t xml:space="preserve">) </w:t>
      </w:r>
      <w:r w:rsidR="00FF3AE4" w:rsidRPr="00A6168D">
        <w:rPr>
          <w:rFonts w:ascii="Arial" w:hAnsi="Arial" w:cs="Arial"/>
          <w:sz w:val="20"/>
          <w:szCs w:val="20"/>
        </w:rPr>
        <w:t xml:space="preserve">o </w:t>
      </w:r>
      <w:r w:rsidR="00886A4E" w:rsidRPr="00A6168D">
        <w:rPr>
          <w:rFonts w:ascii="Arial" w:hAnsi="Arial" w:cs="Arial"/>
          <w:sz w:val="20"/>
          <w:szCs w:val="20"/>
        </w:rPr>
        <w:t>více než 14 kalendářních dní;</w:t>
      </w:r>
    </w:p>
    <w:p w:rsidR="00886A4E" w:rsidRPr="00555DD8" w:rsidRDefault="00555DD8" w:rsidP="007E3907">
      <w:pPr>
        <w:tabs>
          <w:tab w:val="left" w:pos="851"/>
        </w:tabs>
        <w:spacing w:after="120" w:line="280" w:lineRule="atLeast"/>
        <w:ind w:left="851" w:hanging="425"/>
        <w:rPr>
          <w:rFonts w:ascii="Arial" w:hAnsi="Arial" w:cs="Arial"/>
          <w:sz w:val="22"/>
          <w:szCs w:val="22"/>
        </w:rPr>
      </w:pPr>
      <w:r w:rsidRPr="00A6168D">
        <w:rPr>
          <w:rFonts w:ascii="Arial" w:hAnsi="Arial" w:cs="Arial"/>
          <w:sz w:val="20"/>
          <w:szCs w:val="20"/>
        </w:rPr>
        <w:t>b</w:t>
      </w:r>
      <w:r w:rsidR="00886A4E" w:rsidRPr="00A6168D">
        <w:rPr>
          <w:rFonts w:ascii="Arial" w:hAnsi="Arial" w:cs="Arial"/>
          <w:sz w:val="20"/>
          <w:szCs w:val="20"/>
        </w:rPr>
        <w:t>)</w:t>
      </w:r>
      <w:r w:rsidRPr="00A6168D">
        <w:rPr>
          <w:rFonts w:ascii="Arial" w:hAnsi="Arial" w:cs="Arial"/>
          <w:sz w:val="20"/>
          <w:szCs w:val="20"/>
        </w:rPr>
        <w:tab/>
      </w:r>
      <w:r w:rsidR="00465197" w:rsidRPr="00A6168D">
        <w:rPr>
          <w:rFonts w:ascii="Arial" w:hAnsi="Arial" w:cs="Arial"/>
          <w:sz w:val="20"/>
          <w:szCs w:val="20"/>
        </w:rPr>
        <w:t xml:space="preserve">prodlení </w:t>
      </w:r>
      <w:r w:rsidR="00DB2AEF" w:rsidRPr="00A6168D">
        <w:rPr>
          <w:rFonts w:ascii="Arial" w:hAnsi="Arial" w:cs="Arial"/>
          <w:sz w:val="20"/>
          <w:szCs w:val="20"/>
        </w:rPr>
        <w:t xml:space="preserve">Poskytovatele </w:t>
      </w:r>
      <w:r w:rsidR="00465197" w:rsidRPr="00A6168D">
        <w:rPr>
          <w:rFonts w:ascii="Arial" w:hAnsi="Arial" w:cs="Arial"/>
          <w:sz w:val="20"/>
          <w:szCs w:val="20"/>
        </w:rPr>
        <w:t>s</w:t>
      </w:r>
      <w:r w:rsidR="00DB2AEF" w:rsidRPr="00A6168D">
        <w:rPr>
          <w:rFonts w:ascii="Arial" w:hAnsi="Arial" w:cs="Arial"/>
          <w:sz w:val="20"/>
          <w:szCs w:val="20"/>
        </w:rPr>
        <w:t xml:space="preserve"> poskytnutím </w:t>
      </w:r>
      <w:r w:rsidR="00D25219" w:rsidRPr="00A6168D">
        <w:rPr>
          <w:rFonts w:ascii="Arial" w:hAnsi="Arial" w:cs="Arial"/>
          <w:sz w:val="20"/>
          <w:szCs w:val="20"/>
        </w:rPr>
        <w:t xml:space="preserve">plnění </w:t>
      </w:r>
      <w:r w:rsidR="00532A64" w:rsidRPr="00A6168D">
        <w:rPr>
          <w:rFonts w:ascii="Arial" w:hAnsi="Arial" w:cs="Arial"/>
          <w:sz w:val="20"/>
          <w:szCs w:val="20"/>
        </w:rPr>
        <w:t xml:space="preserve">v době </w:t>
      </w:r>
      <w:r w:rsidR="00D25219" w:rsidRPr="00A6168D">
        <w:rPr>
          <w:rFonts w:ascii="Arial" w:hAnsi="Arial" w:cs="Arial"/>
          <w:sz w:val="20"/>
          <w:szCs w:val="20"/>
        </w:rPr>
        <w:t>dle čl. IV., odst.</w:t>
      </w:r>
      <w:r w:rsidR="00E14F07" w:rsidRPr="00A6168D">
        <w:rPr>
          <w:rFonts w:ascii="Arial" w:hAnsi="Arial" w:cs="Arial"/>
          <w:sz w:val="20"/>
          <w:szCs w:val="20"/>
        </w:rPr>
        <w:t xml:space="preserve"> </w:t>
      </w:r>
      <w:r w:rsidR="00446D49">
        <w:rPr>
          <w:rFonts w:ascii="Arial" w:hAnsi="Arial" w:cs="Arial"/>
          <w:sz w:val="20"/>
          <w:szCs w:val="20"/>
        </w:rPr>
        <w:t>8</w:t>
      </w:r>
      <w:r w:rsidR="00886A4E" w:rsidRPr="00A6168D">
        <w:rPr>
          <w:rFonts w:ascii="Arial" w:hAnsi="Arial" w:cs="Arial"/>
          <w:sz w:val="20"/>
          <w:szCs w:val="20"/>
        </w:rPr>
        <w:t xml:space="preserve">. této Smlouvy </w:t>
      </w:r>
      <w:r w:rsidR="00D25219" w:rsidRPr="00A6168D">
        <w:rPr>
          <w:rFonts w:ascii="Arial" w:hAnsi="Arial" w:cs="Arial"/>
          <w:sz w:val="20"/>
          <w:szCs w:val="20"/>
        </w:rPr>
        <w:t>o více jak 5 kalendářních dnů</w:t>
      </w:r>
      <w:r w:rsidR="00396B69" w:rsidRPr="00A6168D">
        <w:rPr>
          <w:rFonts w:ascii="Arial" w:hAnsi="Arial" w:cs="Arial"/>
          <w:sz w:val="20"/>
          <w:szCs w:val="20"/>
        </w:rPr>
        <w:t>.</w:t>
      </w:r>
    </w:p>
    <w:p w:rsidR="004923F5" w:rsidRDefault="00795498" w:rsidP="007E3907">
      <w:pPr>
        <w:numPr>
          <w:ilvl w:val="0"/>
          <w:numId w:val="18"/>
        </w:numPr>
        <w:spacing w:after="120" w:line="280" w:lineRule="atLeast"/>
        <w:jc w:val="both"/>
        <w:rPr>
          <w:rFonts w:ascii="Arial" w:eastAsia="Calibri" w:hAnsi="Arial" w:cs="Arial"/>
          <w:sz w:val="20"/>
          <w:szCs w:val="20"/>
        </w:rPr>
      </w:pPr>
      <w:r>
        <w:rPr>
          <w:rFonts w:ascii="Arial" w:eastAsia="Calibri" w:hAnsi="Arial" w:cs="Arial"/>
          <w:sz w:val="20"/>
          <w:szCs w:val="20"/>
        </w:rPr>
        <w:t>U</w:t>
      </w:r>
      <w:r w:rsidR="00E06D3B" w:rsidRPr="00BE73F6">
        <w:rPr>
          <w:rFonts w:ascii="Arial" w:eastAsia="Calibri" w:hAnsi="Arial" w:cs="Arial"/>
          <w:sz w:val="20"/>
          <w:szCs w:val="20"/>
        </w:rPr>
        <w:t xml:space="preserve">končením </w:t>
      </w:r>
      <w:r w:rsidR="00E95552" w:rsidRPr="00BE73F6">
        <w:rPr>
          <w:rFonts w:ascii="Arial" w:eastAsia="Calibri" w:hAnsi="Arial" w:cs="Arial"/>
          <w:sz w:val="20"/>
          <w:szCs w:val="20"/>
        </w:rPr>
        <w:t xml:space="preserve">této </w:t>
      </w:r>
      <w:r w:rsidR="000028D7" w:rsidRPr="00BE73F6">
        <w:rPr>
          <w:rFonts w:ascii="Arial" w:eastAsia="Calibri" w:hAnsi="Arial" w:cs="Arial"/>
          <w:sz w:val="20"/>
          <w:szCs w:val="20"/>
        </w:rPr>
        <w:t>S</w:t>
      </w:r>
      <w:r w:rsidR="00E06D3B" w:rsidRPr="00BE73F6">
        <w:rPr>
          <w:rFonts w:ascii="Arial" w:eastAsia="Calibri" w:hAnsi="Arial" w:cs="Arial"/>
          <w:sz w:val="20"/>
          <w:szCs w:val="20"/>
        </w:rPr>
        <w:t>mlouvy</w:t>
      </w:r>
      <w:r w:rsidR="00E95552" w:rsidRPr="00BE73F6">
        <w:rPr>
          <w:rFonts w:ascii="Arial" w:eastAsia="Calibri" w:hAnsi="Arial" w:cs="Arial"/>
          <w:sz w:val="20"/>
          <w:szCs w:val="20"/>
        </w:rPr>
        <w:t xml:space="preserve"> z jakéhokoliv důvodu</w:t>
      </w:r>
      <w:r w:rsidR="000C37A3">
        <w:rPr>
          <w:rFonts w:ascii="Arial" w:eastAsia="Calibri" w:hAnsi="Arial" w:cs="Arial"/>
          <w:sz w:val="20"/>
          <w:szCs w:val="20"/>
        </w:rPr>
        <w:t xml:space="preserve"> (</w:t>
      </w:r>
      <w:r w:rsidR="000D781F">
        <w:rPr>
          <w:rFonts w:ascii="Arial" w:eastAsia="Calibri" w:hAnsi="Arial" w:cs="Arial"/>
          <w:sz w:val="20"/>
          <w:szCs w:val="20"/>
        </w:rPr>
        <w:t>tedy i z důvodu uplynutí sjednané doby)</w:t>
      </w:r>
      <w:r w:rsidR="00E06D3B" w:rsidRPr="00BE73F6">
        <w:rPr>
          <w:rFonts w:ascii="Arial" w:eastAsia="Calibri" w:hAnsi="Arial" w:cs="Arial"/>
          <w:sz w:val="20"/>
          <w:szCs w:val="20"/>
        </w:rPr>
        <w:t xml:space="preserve"> </w:t>
      </w:r>
      <w:r w:rsidR="004923F5" w:rsidRPr="00BE73F6">
        <w:rPr>
          <w:rFonts w:ascii="Arial" w:eastAsia="Calibri" w:hAnsi="Arial" w:cs="Arial"/>
          <w:sz w:val="20"/>
          <w:szCs w:val="20"/>
        </w:rPr>
        <w:t>ne</w:t>
      </w:r>
      <w:r w:rsidR="00EF2836">
        <w:rPr>
          <w:rFonts w:ascii="Arial" w:eastAsia="Calibri" w:hAnsi="Arial" w:cs="Arial"/>
          <w:sz w:val="20"/>
          <w:szCs w:val="20"/>
        </w:rPr>
        <w:t>jsou</w:t>
      </w:r>
      <w:r w:rsidR="004923F5" w:rsidRPr="00BE73F6">
        <w:rPr>
          <w:rFonts w:ascii="Arial" w:eastAsia="Calibri" w:hAnsi="Arial" w:cs="Arial"/>
          <w:sz w:val="20"/>
          <w:szCs w:val="20"/>
        </w:rPr>
        <w:t xml:space="preserve"> dotčena ustanovení</w:t>
      </w:r>
      <w:r w:rsidR="00FB1E19" w:rsidRPr="00BE73F6">
        <w:rPr>
          <w:rFonts w:ascii="Arial" w:eastAsia="Calibri" w:hAnsi="Arial" w:cs="Arial"/>
          <w:sz w:val="20"/>
          <w:szCs w:val="20"/>
        </w:rPr>
        <w:t xml:space="preserve">, z jejichž povahy vyplývá, že mají být pro </w:t>
      </w:r>
      <w:r w:rsidR="009C7375">
        <w:rPr>
          <w:rFonts w:ascii="Arial" w:eastAsia="Calibri" w:hAnsi="Arial" w:cs="Arial"/>
          <w:sz w:val="20"/>
          <w:szCs w:val="20"/>
        </w:rPr>
        <w:t>S</w:t>
      </w:r>
      <w:r w:rsidR="00FB1E19" w:rsidRPr="00BE73F6">
        <w:rPr>
          <w:rFonts w:ascii="Arial" w:eastAsia="Calibri" w:hAnsi="Arial" w:cs="Arial"/>
          <w:sz w:val="20"/>
          <w:szCs w:val="20"/>
        </w:rPr>
        <w:t xml:space="preserve">mluvní strany závazná i po </w:t>
      </w:r>
      <w:r>
        <w:rPr>
          <w:rFonts w:ascii="Arial" w:eastAsia="Calibri" w:hAnsi="Arial" w:cs="Arial"/>
          <w:sz w:val="20"/>
          <w:szCs w:val="20"/>
        </w:rPr>
        <w:t>u</w:t>
      </w:r>
      <w:r w:rsidR="00FB1E19" w:rsidRPr="00BE73F6">
        <w:rPr>
          <w:rFonts w:ascii="Arial" w:eastAsia="Calibri" w:hAnsi="Arial" w:cs="Arial"/>
          <w:sz w:val="20"/>
          <w:szCs w:val="20"/>
        </w:rPr>
        <w:t xml:space="preserve">končení </w:t>
      </w:r>
      <w:r w:rsidR="00E95552" w:rsidRPr="00BE73F6">
        <w:rPr>
          <w:rFonts w:ascii="Arial" w:eastAsia="Calibri" w:hAnsi="Arial" w:cs="Arial"/>
          <w:sz w:val="20"/>
          <w:szCs w:val="20"/>
        </w:rPr>
        <w:t xml:space="preserve">této </w:t>
      </w:r>
      <w:r w:rsidR="000028D7" w:rsidRPr="00BE73F6">
        <w:rPr>
          <w:rFonts w:ascii="Arial" w:eastAsia="Calibri" w:hAnsi="Arial" w:cs="Arial"/>
          <w:sz w:val="20"/>
          <w:szCs w:val="20"/>
        </w:rPr>
        <w:t>S</w:t>
      </w:r>
      <w:r w:rsidR="00FB1E19" w:rsidRPr="00BE73F6">
        <w:rPr>
          <w:rFonts w:ascii="Arial" w:eastAsia="Calibri" w:hAnsi="Arial" w:cs="Arial"/>
          <w:sz w:val="20"/>
          <w:szCs w:val="20"/>
        </w:rPr>
        <w:t>mlouvy (tj. zejména ustanovení týkající se odpovědnosti za</w:t>
      </w:r>
      <w:r w:rsidR="009356CF" w:rsidRPr="00BE73F6">
        <w:rPr>
          <w:rFonts w:ascii="Arial" w:eastAsia="Calibri" w:hAnsi="Arial" w:cs="Arial"/>
          <w:sz w:val="20"/>
          <w:szCs w:val="20"/>
        </w:rPr>
        <w:t> </w:t>
      </w:r>
      <w:r w:rsidR="00FB1E19" w:rsidRPr="00BE73F6">
        <w:rPr>
          <w:rFonts w:ascii="Arial" w:eastAsia="Calibri" w:hAnsi="Arial" w:cs="Arial"/>
          <w:sz w:val="20"/>
          <w:szCs w:val="20"/>
        </w:rPr>
        <w:t>vady, odpovědnosti za škodu, povinnosti mlčenlivosti</w:t>
      </w:r>
      <w:r w:rsidR="00602200" w:rsidRPr="00BE73F6">
        <w:rPr>
          <w:rFonts w:ascii="Arial" w:eastAsia="Calibri" w:hAnsi="Arial" w:cs="Arial"/>
          <w:sz w:val="20"/>
          <w:szCs w:val="20"/>
        </w:rPr>
        <w:t>, řešení sporů</w:t>
      </w:r>
      <w:r w:rsidR="00E95552" w:rsidRPr="00BE73F6">
        <w:rPr>
          <w:rFonts w:ascii="Arial" w:eastAsia="Calibri" w:hAnsi="Arial" w:cs="Arial"/>
          <w:sz w:val="20"/>
          <w:szCs w:val="20"/>
        </w:rPr>
        <w:t>,</w:t>
      </w:r>
      <w:r w:rsidR="00FB1E19" w:rsidRPr="00BE73F6">
        <w:rPr>
          <w:rFonts w:ascii="Arial" w:eastAsia="Calibri" w:hAnsi="Arial" w:cs="Arial"/>
          <w:sz w:val="20"/>
          <w:szCs w:val="20"/>
        </w:rPr>
        <w:t xml:space="preserve"> apod.)</w:t>
      </w:r>
      <w:r w:rsidR="000C740A" w:rsidRPr="00BE73F6">
        <w:rPr>
          <w:rFonts w:ascii="Arial" w:eastAsia="Calibri" w:hAnsi="Arial" w:cs="Arial"/>
          <w:sz w:val="20"/>
          <w:szCs w:val="20"/>
        </w:rPr>
        <w:t>.</w:t>
      </w:r>
    </w:p>
    <w:p w:rsidR="00BE73F6" w:rsidRDefault="00BE73F6" w:rsidP="007E3907">
      <w:pPr>
        <w:numPr>
          <w:ilvl w:val="0"/>
          <w:numId w:val="18"/>
        </w:numPr>
        <w:spacing w:after="120" w:line="280" w:lineRule="atLeast"/>
        <w:jc w:val="both"/>
        <w:rPr>
          <w:rFonts w:ascii="Arial" w:eastAsia="Calibri" w:hAnsi="Arial" w:cs="Arial"/>
          <w:sz w:val="20"/>
          <w:szCs w:val="20"/>
        </w:rPr>
      </w:pPr>
      <w:r w:rsidRPr="00BE73F6">
        <w:rPr>
          <w:rFonts w:ascii="Arial" w:eastAsia="Calibri" w:hAnsi="Arial" w:cs="Arial"/>
          <w:sz w:val="20"/>
          <w:szCs w:val="20"/>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rsidR="000C37A3" w:rsidRDefault="000C37A3" w:rsidP="000C37A3">
      <w:pPr>
        <w:spacing w:after="120"/>
        <w:ind w:left="360"/>
        <w:jc w:val="both"/>
        <w:rPr>
          <w:rFonts w:ascii="Arial" w:eastAsia="Calibri" w:hAnsi="Arial" w:cs="Arial"/>
          <w:sz w:val="20"/>
          <w:szCs w:val="20"/>
        </w:rPr>
      </w:pPr>
    </w:p>
    <w:p w:rsidR="00703BF3" w:rsidRPr="00100121" w:rsidRDefault="00954B8D" w:rsidP="000C37A3">
      <w:pPr>
        <w:spacing w:after="120"/>
        <w:jc w:val="center"/>
        <w:outlineLvl w:val="0"/>
        <w:rPr>
          <w:rFonts w:ascii="Arial" w:hAnsi="Arial" w:cs="Arial"/>
          <w:b/>
          <w:sz w:val="20"/>
          <w:szCs w:val="20"/>
        </w:rPr>
      </w:pPr>
      <w:bookmarkStart w:id="5" w:name="_Toc376787745"/>
      <w:r w:rsidRPr="00703BF3">
        <w:rPr>
          <w:rFonts w:ascii="Arial" w:hAnsi="Arial" w:cs="Arial"/>
          <w:b/>
          <w:sz w:val="20"/>
          <w:szCs w:val="20"/>
        </w:rPr>
        <w:t>Článek X</w:t>
      </w:r>
      <w:r w:rsidR="00F53ACA" w:rsidRPr="00703BF3">
        <w:rPr>
          <w:rFonts w:ascii="Arial" w:hAnsi="Arial" w:cs="Arial"/>
          <w:b/>
          <w:sz w:val="20"/>
          <w:szCs w:val="20"/>
        </w:rPr>
        <w:t>V</w:t>
      </w:r>
      <w:r w:rsidRPr="00703BF3">
        <w:rPr>
          <w:rFonts w:ascii="Arial" w:hAnsi="Arial" w:cs="Arial"/>
          <w:b/>
          <w:sz w:val="20"/>
          <w:szCs w:val="20"/>
        </w:rPr>
        <w:t>.</w:t>
      </w:r>
      <w:r w:rsidR="00703BF3">
        <w:rPr>
          <w:sz w:val="20"/>
          <w:szCs w:val="20"/>
        </w:rPr>
        <w:t xml:space="preserve"> </w:t>
      </w:r>
      <w:r w:rsidR="00703BF3" w:rsidRPr="000A737F">
        <w:rPr>
          <w:rFonts w:ascii="Arial" w:hAnsi="Arial" w:cs="Arial"/>
          <w:b/>
          <w:sz w:val="20"/>
          <w:szCs w:val="20"/>
        </w:rPr>
        <w:t>Přílohy</w:t>
      </w:r>
    </w:p>
    <w:p w:rsidR="00703BF3" w:rsidRPr="00F43B44" w:rsidRDefault="00703BF3" w:rsidP="000C37A3">
      <w:pPr>
        <w:numPr>
          <w:ilvl w:val="0"/>
          <w:numId w:val="19"/>
        </w:numPr>
        <w:tabs>
          <w:tab w:val="clear" w:pos="360"/>
          <w:tab w:val="num" w:pos="284"/>
        </w:tabs>
        <w:spacing w:after="120"/>
        <w:ind w:hanging="502"/>
        <w:jc w:val="both"/>
        <w:rPr>
          <w:rFonts w:ascii="Arial" w:hAnsi="Arial" w:cs="Arial"/>
          <w:sz w:val="20"/>
          <w:szCs w:val="20"/>
        </w:rPr>
      </w:pPr>
      <w:r w:rsidRPr="00F43B44">
        <w:rPr>
          <w:rFonts w:ascii="Arial" w:hAnsi="Arial" w:cs="Arial"/>
          <w:sz w:val="20"/>
          <w:szCs w:val="20"/>
        </w:rPr>
        <w:t xml:space="preserve">Nedílnou součástí této </w:t>
      </w:r>
      <w:r>
        <w:rPr>
          <w:rFonts w:ascii="Arial" w:hAnsi="Arial" w:cs="Arial"/>
          <w:sz w:val="20"/>
          <w:szCs w:val="20"/>
        </w:rPr>
        <w:t>Smlouvy</w:t>
      </w:r>
      <w:r w:rsidRPr="00F43B44">
        <w:rPr>
          <w:rFonts w:ascii="Arial" w:hAnsi="Arial" w:cs="Arial"/>
          <w:sz w:val="20"/>
          <w:szCs w:val="20"/>
        </w:rPr>
        <w:t xml:space="preserve"> jsou následující dokumenty:</w:t>
      </w:r>
    </w:p>
    <w:p w:rsidR="00B20FB2" w:rsidRPr="00B20FB2" w:rsidRDefault="004421F4" w:rsidP="000C37A3">
      <w:pPr>
        <w:numPr>
          <w:ilvl w:val="0"/>
          <w:numId w:val="5"/>
        </w:numPr>
        <w:spacing w:after="120"/>
        <w:ind w:left="851" w:hanging="425"/>
        <w:contextualSpacing/>
        <w:rPr>
          <w:rFonts w:ascii="Arial" w:hAnsi="Arial" w:cs="Arial"/>
          <w:sz w:val="20"/>
          <w:szCs w:val="20"/>
        </w:rPr>
      </w:pPr>
      <w:r w:rsidRPr="004421F4">
        <w:rPr>
          <w:rFonts w:ascii="Arial" w:hAnsi="Arial" w:cs="Arial"/>
          <w:sz w:val="20"/>
          <w:szCs w:val="20"/>
        </w:rPr>
        <w:t>Příloha č. 1 – „Specifikace předmětu plnění</w:t>
      </w:r>
      <w:r w:rsidR="00B20FB2">
        <w:rPr>
          <w:rFonts w:ascii="Arial" w:hAnsi="Arial" w:cs="Arial"/>
          <w:sz w:val="20"/>
          <w:szCs w:val="20"/>
        </w:rPr>
        <w:t xml:space="preserve"> vč. jednotkových cen</w:t>
      </w:r>
      <w:r w:rsidRPr="004421F4">
        <w:rPr>
          <w:rFonts w:ascii="Arial" w:hAnsi="Arial" w:cs="Arial"/>
          <w:sz w:val="20"/>
          <w:szCs w:val="20"/>
        </w:rPr>
        <w:t>“</w:t>
      </w:r>
    </w:p>
    <w:p w:rsidR="00206DDC" w:rsidRDefault="00141D7C" w:rsidP="000C37A3">
      <w:pPr>
        <w:tabs>
          <w:tab w:val="left" w:pos="2160"/>
        </w:tabs>
        <w:suppressAutoHyphens/>
        <w:spacing w:after="120"/>
        <w:ind w:left="284" w:hanging="284"/>
        <w:jc w:val="both"/>
        <w:rPr>
          <w:b/>
          <w:sz w:val="20"/>
          <w:szCs w:val="20"/>
        </w:rPr>
      </w:pPr>
      <w:r>
        <w:rPr>
          <w:b/>
          <w:sz w:val="20"/>
          <w:szCs w:val="20"/>
        </w:rPr>
        <w:tab/>
      </w:r>
    </w:p>
    <w:p w:rsidR="002572FA" w:rsidRDefault="002572FA" w:rsidP="00206DDC">
      <w:pPr>
        <w:tabs>
          <w:tab w:val="left" w:pos="2160"/>
        </w:tabs>
        <w:suppressAutoHyphens/>
        <w:spacing w:after="120"/>
        <w:ind w:left="284"/>
        <w:jc w:val="both"/>
        <w:rPr>
          <w:rFonts w:ascii="Arial" w:hAnsi="Arial"/>
          <w:sz w:val="20"/>
          <w:szCs w:val="20"/>
        </w:rPr>
      </w:pPr>
      <w:r w:rsidRPr="005D12D6">
        <w:rPr>
          <w:rFonts w:ascii="Arial" w:hAnsi="Arial"/>
          <w:sz w:val="20"/>
          <w:szCs w:val="20"/>
        </w:rPr>
        <w:t xml:space="preserve">Pro případ kontradikce se jako závazné </w:t>
      </w:r>
      <w:r w:rsidR="00931DCE">
        <w:rPr>
          <w:rFonts w:ascii="Arial" w:hAnsi="Arial"/>
          <w:sz w:val="20"/>
          <w:szCs w:val="20"/>
        </w:rPr>
        <w:t xml:space="preserve">vždy </w:t>
      </w:r>
      <w:r w:rsidRPr="005D12D6">
        <w:rPr>
          <w:rFonts w:ascii="Arial" w:hAnsi="Arial"/>
          <w:sz w:val="20"/>
          <w:szCs w:val="20"/>
        </w:rPr>
        <w:t>použijí prior</w:t>
      </w:r>
      <w:r w:rsidR="00B83603">
        <w:rPr>
          <w:rFonts w:ascii="Arial" w:hAnsi="Arial"/>
          <w:sz w:val="20"/>
          <w:szCs w:val="20"/>
        </w:rPr>
        <w:t>itně příslušná ustanovení této S</w:t>
      </w:r>
      <w:r w:rsidRPr="005D12D6">
        <w:rPr>
          <w:rFonts w:ascii="Arial" w:hAnsi="Arial"/>
          <w:sz w:val="20"/>
          <w:szCs w:val="20"/>
        </w:rPr>
        <w:t>mlouvy a následně příslušná ustanovení jednotlivých příloh dle výše uvedeného pořadí.</w:t>
      </w:r>
    </w:p>
    <w:p w:rsidR="000C37A3" w:rsidRPr="005D12D6" w:rsidRDefault="000C37A3" w:rsidP="000C37A3">
      <w:pPr>
        <w:tabs>
          <w:tab w:val="left" w:pos="2160"/>
        </w:tabs>
        <w:suppressAutoHyphens/>
        <w:spacing w:after="120"/>
        <w:ind w:left="284" w:hanging="284"/>
        <w:jc w:val="both"/>
        <w:rPr>
          <w:rFonts w:ascii="Arial" w:hAnsi="Arial"/>
          <w:sz w:val="20"/>
          <w:szCs w:val="20"/>
        </w:rPr>
      </w:pPr>
    </w:p>
    <w:p w:rsidR="004923F5" w:rsidRPr="00703BF3" w:rsidRDefault="004421F4" w:rsidP="000C37A3">
      <w:pPr>
        <w:pStyle w:val="Nadpis1"/>
        <w:spacing w:line="240" w:lineRule="auto"/>
        <w:contextualSpacing/>
        <w:rPr>
          <w:sz w:val="20"/>
          <w:szCs w:val="20"/>
        </w:rPr>
      </w:pPr>
      <w:r w:rsidRPr="004421F4">
        <w:rPr>
          <w:sz w:val="20"/>
          <w:szCs w:val="20"/>
        </w:rPr>
        <w:t>Článek XV</w:t>
      </w:r>
      <w:r w:rsidR="00804739">
        <w:rPr>
          <w:sz w:val="20"/>
          <w:szCs w:val="20"/>
        </w:rPr>
        <w:t>I</w:t>
      </w:r>
      <w:r w:rsidRPr="004421F4">
        <w:rPr>
          <w:sz w:val="20"/>
          <w:szCs w:val="20"/>
        </w:rPr>
        <w:t xml:space="preserve">. </w:t>
      </w:r>
      <w:r w:rsidR="004923F5" w:rsidRPr="00703BF3">
        <w:rPr>
          <w:sz w:val="20"/>
          <w:szCs w:val="20"/>
        </w:rPr>
        <w:t>Závěrečná ustanovení</w:t>
      </w:r>
      <w:bookmarkEnd w:id="5"/>
    </w:p>
    <w:p w:rsidR="004421F4" w:rsidRDefault="004421F4" w:rsidP="007E3907">
      <w:pPr>
        <w:pStyle w:val="Zkladntext"/>
        <w:numPr>
          <w:ilvl w:val="0"/>
          <w:numId w:val="20"/>
        </w:numPr>
        <w:spacing w:after="120" w:line="260" w:lineRule="atLeast"/>
        <w:jc w:val="both"/>
        <w:rPr>
          <w:rFonts w:ascii="Arial" w:hAnsi="Arial" w:cs="Arial"/>
          <w:sz w:val="20"/>
          <w:szCs w:val="20"/>
        </w:rPr>
      </w:pPr>
      <w:r w:rsidRPr="004421F4">
        <w:rPr>
          <w:rFonts w:ascii="Arial" w:hAnsi="Arial" w:cs="Arial"/>
          <w:sz w:val="20"/>
          <w:szCs w:val="20"/>
        </w:rPr>
        <w:t>Tato Smlouva</w:t>
      </w:r>
      <w:r w:rsidR="00E17DA3">
        <w:rPr>
          <w:rFonts w:ascii="Arial" w:hAnsi="Arial" w:cs="Arial"/>
          <w:sz w:val="20"/>
          <w:szCs w:val="20"/>
        </w:rPr>
        <w:t xml:space="preserve"> nabývá </w:t>
      </w:r>
      <w:r w:rsidR="00E90CF9">
        <w:rPr>
          <w:rFonts w:ascii="Arial" w:hAnsi="Arial" w:cs="Arial"/>
          <w:sz w:val="20"/>
          <w:szCs w:val="20"/>
        </w:rPr>
        <w:t xml:space="preserve">platnosti </w:t>
      </w:r>
      <w:r w:rsidR="00E63460">
        <w:rPr>
          <w:rFonts w:ascii="Arial" w:hAnsi="Arial" w:cs="Arial"/>
          <w:sz w:val="20"/>
          <w:szCs w:val="20"/>
        </w:rPr>
        <w:t xml:space="preserve">okamžikem </w:t>
      </w:r>
      <w:r w:rsidR="00E90CF9">
        <w:rPr>
          <w:rFonts w:ascii="Arial" w:hAnsi="Arial" w:cs="Arial"/>
          <w:sz w:val="20"/>
          <w:szCs w:val="20"/>
        </w:rPr>
        <w:t>jejího podpisu Smluvními stran</w:t>
      </w:r>
      <w:r w:rsidR="00CF02DA">
        <w:rPr>
          <w:rFonts w:ascii="Arial" w:hAnsi="Arial" w:cs="Arial"/>
          <w:sz w:val="20"/>
          <w:szCs w:val="20"/>
        </w:rPr>
        <w:t>ami</w:t>
      </w:r>
      <w:r w:rsidR="00E90CF9">
        <w:rPr>
          <w:rFonts w:ascii="Arial" w:hAnsi="Arial" w:cs="Arial"/>
          <w:sz w:val="20"/>
          <w:szCs w:val="20"/>
        </w:rPr>
        <w:t xml:space="preserve"> a</w:t>
      </w:r>
      <w:r w:rsidR="00CF02DA">
        <w:rPr>
          <w:rFonts w:ascii="Arial" w:hAnsi="Arial" w:cs="Arial"/>
          <w:sz w:val="20"/>
          <w:szCs w:val="20"/>
        </w:rPr>
        <w:t xml:space="preserve"> </w:t>
      </w:r>
      <w:r w:rsidR="00E17DA3">
        <w:rPr>
          <w:rFonts w:ascii="Arial" w:hAnsi="Arial" w:cs="Arial"/>
          <w:sz w:val="20"/>
          <w:szCs w:val="20"/>
        </w:rPr>
        <w:t>účinnosti dnem jejího uveřejnění prostřednictvím registru smluv</w:t>
      </w:r>
      <w:r w:rsidR="00B42B4C">
        <w:rPr>
          <w:rFonts w:ascii="Arial" w:hAnsi="Arial" w:cs="Arial"/>
          <w:sz w:val="20"/>
          <w:szCs w:val="20"/>
        </w:rPr>
        <w:t>.</w:t>
      </w:r>
    </w:p>
    <w:p w:rsidR="00E90CF9" w:rsidRPr="00E90CF9" w:rsidRDefault="00E90CF9" w:rsidP="007E3907">
      <w:pPr>
        <w:pStyle w:val="Odstavecseseznamem"/>
        <w:numPr>
          <w:ilvl w:val="0"/>
          <w:numId w:val="20"/>
        </w:numPr>
        <w:spacing w:after="120" w:line="260" w:lineRule="atLeast"/>
        <w:jc w:val="both"/>
        <w:rPr>
          <w:rFonts w:ascii="Arial" w:hAnsi="Arial" w:cs="Arial"/>
          <w:sz w:val="20"/>
          <w:szCs w:val="20"/>
        </w:rPr>
      </w:pPr>
      <w:r w:rsidRPr="00E90CF9">
        <w:rPr>
          <w:rFonts w:ascii="Arial" w:hAnsi="Arial" w:cs="Arial"/>
          <w:sz w:val="20"/>
          <w:szCs w:val="20"/>
          <w:lang w:eastAsia="cs-CZ"/>
        </w:rPr>
        <w:t xml:space="preserve">Tato </w:t>
      </w:r>
      <w:r w:rsidR="009115D4">
        <w:rPr>
          <w:rFonts w:ascii="Arial" w:hAnsi="Arial" w:cs="Arial"/>
          <w:sz w:val="20"/>
          <w:szCs w:val="20"/>
          <w:lang w:eastAsia="cs-CZ"/>
        </w:rPr>
        <w:t xml:space="preserve">Smlouva </w:t>
      </w:r>
      <w:r w:rsidRPr="00E90CF9">
        <w:rPr>
          <w:rFonts w:ascii="Arial" w:hAnsi="Arial" w:cs="Arial"/>
          <w:sz w:val="20"/>
          <w:szCs w:val="20"/>
          <w:lang w:eastAsia="cs-CZ"/>
        </w:rPr>
        <w:t xml:space="preserve">se uzavírá písemně v elektronické podobě. </w:t>
      </w:r>
      <w:r w:rsidRPr="00E90CF9">
        <w:rPr>
          <w:rFonts w:ascii="Arial" w:hAnsi="Arial" w:cs="Arial"/>
          <w:sz w:val="20"/>
          <w:szCs w:val="20"/>
        </w:rPr>
        <w:t xml:space="preserve">Poskytovatel podepisuje tuto </w:t>
      </w:r>
      <w:r>
        <w:rPr>
          <w:rFonts w:ascii="Arial" w:hAnsi="Arial" w:cs="Arial"/>
          <w:sz w:val="20"/>
          <w:szCs w:val="20"/>
        </w:rPr>
        <w:t xml:space="preserve">Smlouvu </w:t>
      </w:r>
      <w:r w:rsidRPr="00E90CF9">
        <w:rPr>
          <w:rFonts w:ascii="Arial" w:hAnsi="Arial" w:cs="Arial"/>
          <w:sz w:val="20"/>
          <w:szCs w:val="20"/>
        </w:rPr>
        <w:t xml:space="preserve">uznávaným elektronickým podpisem ve smyslu § 6 odst. 2 ZSVD; Objednatel podepisuje </w:t>
      </w:r>
      <w:r w:rsidR="005321FB">
        <w:rPr>
          <w:rFonts w:ascii="Arial" w:hAnsi="Arial" w:cs="Arial"/>
          <w:sz w:val="20"/>
          <w:szCs w:val="20"/>
        </w:rPr>
        <w:t xml:space="preserve">Smlouvu </w:t>
      </w:r>
      <w:r w:rsidRPr="00E90CF9">
        <w:rPr>
          <w:rFonts w:ascii="Arial" w:hAnsi="Arial" w:cs="Arial"/>
          <w:sz w:val="20"/>
          <w:szCs w:val="20"/>
        </w:rPr>
        <w:t>v souladu s § 5 ZSVD kvalifikovaným elektronickým podpisem.</w:t>
      </w:r>
    </w:p>
    <w:p w:rsidR="0030187E" w:rsidRDefault="00E90CF9" w:rsidP="007E3907">
      <w:pPr>
        <w:pStyle w:val="Zkladntext"/>
        <w:numPr>
          <w:ilvl w:val="0"/>
          <w:numId w:val="20"/>
        </w:numPr>
        <w:spacing w:after="120" w:line="260" w:lineRule="atLeast"/>
        <w:jc w:val="both"/>
        <w:rPr>
          <w:rFonts w:ascii="Arial" w:hAnsi="Arial" w:cs="Arial"/>
          <w:sz w:val="20"/>
          <w:szCs w:val="20"/>
        </w:rPr>
      </w:pPr>
      <w:r>
        <w:rPr>
          <w:rFonts w:ascii="Arial" w:hAnsi="Arial" w:cs="Arial"/>
          <w:sz w:val="20"/>
          <w:szCs w:val="20"/>
        </w:rPr>
        <w:t xml:space="preserve">Tato Smlouva se </w:t>
      </w:r>
      <w:r w:rsidR="007C357C">
        <w:rPr>
          <w:rFonts w:ascii="Arial" w:hAnsi="Arial" w:cs="Arial"/>
          <w:sz w:val="20"/>
          <w:szCs w:val="20"/>
        </w:rPr>
        <w:t>uzavírá</w:t>
      </w:r>
      <w:r w:rsidRPr="004421F4">
        <w:rPr>
          <w:rFonts w:ascii="Arial" w:hAnsi="Arial" w:cs="Arial"/>
          <w:sz w:val="20"/>
          <w:szCs w:val="20"/>
        </w:rPr>
        <w:t xml:space="preserve"> na dobu určitou, a to do 3</w:t>
      </w:r>
      <w:r>
        <w:rPr>
          <w:rFonts w:ascii="Arial" w:hAnsi="Arial" w:cs="Arial"/>
          <w:sz w:val="20"/>
          <w:szCs w:val="20"/>
        </w:rPr>
        <w:t>0. 9</w:t>
      </w:r>
      <w:r w:rsidRPr="004421F4">
        <w:rPr>
          <w:rFonts w:ascii="Arial" w:hAnsi="Arial" w:cs="Arial"/>
          <w:sz w:val="20"/>
          <w:szCs w:val="20"/>
        </w:rPr>
        <w:t>.</w:t>
      </w:r>
      <w:r>
        <w:rPr>
          <w:rFonts w:ascii="Arial" w:hAnsi="Arial" w:cs="Arial"/>
          <w:sz w:val="20"/>
          <w:szCs w:val="20"/>
        </w:rPr>
        <w:t xml:space="preserve"> </w:t>
      </w:r>
      <w:r w:rsidRPr="004421F4">
        <w:rPr>
          <w:rFonts w:ascii="Arial" w:hAnsi="Arial" w:cs="Arial"/>
          <w:sz w:val="20"/>
          <w:szCs w:val="20"/>
        </w:rPr>
        <w:t>2022</w:t>
      </w:r>
      <w:r w:rsidR="005A382F">
        <w:rPr>
          <w:rFonts w:ascii="Arial" w:hAnsi="Arial" w:cs="Arial"/>
          <w:sz w:val="20"/>
          <w:szCs w:val="20"/>
        </w:rPr>
        <w:t xml:space="preserve">; </w:t>
      </w:r>
      <w:r w:rsidR="009115D4">
        <w:rPr>
          <w:rFonts w:ascii="Arial" w:hAnsi="Arial" w:cs="Arial"/>
          <w:sz w:val="20"/>
          <w:szCs w:val="20"/>
        </w:rPr>
        <w:t>tím ale není dotčeno ujednání uvedené v čl. VII., odst. 2. této Smlouvy</w:t>
      </w:r>
      <w:r w:rsidR="009115D4" w:rsidDel="009115D4">
        <w:rPr>
          <w:rFonts w:ascii="Arial" w:hAnsi="Arial" w:cs="Arial"/>
          <w:sz w:val="20"/>
          <w:szCs w:val="20"/>
        </w:rPr>
        <w:t xml:space="preserve"> </w:t>
      </w:r>
      <w:r w:rsidR="000C37A3">
        <w:rPr>
          <w:rFonts w:ascii="Arial" w:hAnsi="Arial" w:cs="Arial"/>
          <w:sz w:val="20"/>
          <w:szCs w:val="20"/>
        </w:rPr>
        <w:t>(</w:t>
      </w:r>
      <w:r w:rsidR="00B42B4C">
        <w:rPr>
          <w:rFonts w:ascii="Arial" w:hAnsi="Arial" w:cs="Arial"/>
          <w:sz w:val="20"/>
          <w:szCs w:val="20"/>
        </w:rPr>
        <w:t xml:space="preserve">k tomu viz </w:t>
      </w:r>
      <w:r w:rsidR="009115D4">
        <w:rPr>
          <w:rFonts w:ascii="Arial" w:hAnsi="Arial" w:cs="Arial"/>
          <w:sz w:val="20"/>
          <w:szCs w:val="20"/>
        </w:rPr>
        <w:t xml:space="preserve">též </w:t>
      </w:r>
      <w:r w:rsidR="00B42B4C">
        <w:rPr>
          <w:rFonts w:ascii="Arial" w:hAnsi="Arial" w:cs="Arial"/>
          <w:sz w:val="20"/>
          <w:szCs w:val="20"/>
        </w:rPr>
        <w:t>čl. XIV., odst.</w:t>
      </w:r>
      <w:r w:rsidR="00057E8E">
        <w:rPr>
          <w:rFonts w:ascii="Arial" w:hAnsi="Arial" w:cs="Arial"/>
          <w:sz w:val="20"/>
          <w:szCs w:val="20"/>
        </w:rPr>
        <w:t xml:space="preserve"> </w:t>
      </w:r>
      <w:r w:rsidR="00B42B4C">
        <w:rPr>
          <w:rFonts w:ascii="Arial" w:hAnsi="Arial" w:cs="Arial"/>
          <w:sz w:val="20"/>
          <w:szCs w:val="20"/>
        </w:rPr>
        <w:t>8.)</w:t>
      </w:r>
      <w:r w:rsidR="0030187E">
        <w:rPr>
          <w:rFonts w:ascii="Arial" w:hAnsi="Arial" w:cs="Arial"/>
          <w:sz w:val="20"/>
          <w:szCs w:val="20"/>
        </w:rPr>
        <w:t xml:space="preserve">. </w:t>
      </w:r>
    </w:p>
    <w:p w:rsidR="004421F4" w:rsidRPr="00F37FE0" w:rsidRDefault="004421F4" w:rsidP="007E3907">
      <w:pPr>
        <w:pStyle w:val="Zkladntext"/>
        <w:numPr>
          <w:ilvl w:val="0"/>
          <w:numId w:val="20"/>
        </w:numPr>
        <w:spacing w:after="120" w:line="260" w:lineRule="atLeast"/>
        <w:jc w:val="both"/>
        <w:rPr>
          <w:rFonts w:ascii="Arial" w:hAnsi="Arial" w:cs="Arial"/>
          <w:sz w:val="20"/>
          <w:szCs w:val="20"/>
        </w:rPr>
      </w:pPr>
      <w:r w:rsidRPr="00F37FE0">
        <w:rPr>
          <w:rFonts w:ascii="Arial" w:hAnsi="Arial" w:cs="Arial"/>
          <w:sz w:val="20"/>
          <w:szCs w:val="20"/>
        </w:rPr>
        <w:t>Poskytovatel není oprávněn bez předchozího písemného souhlasu VZP ČR postoupit či převést jakákoli práva či povinnosti vyplývající z této Smlouvy na jakoukoli třetí osobu.</w:t>
      </w:r>
    </w:p>
    <w:p w:rsidR="004421F4" w:rsidRPr="00F37FE0" w:rsidRDefault="004421F4" w:rsidP="007E3907">
      <w:pPr>
        <w:pStyle w:val="Zkladntext"/>
        <w:numPr>
          <w:ilvl w:val="0"/>
          <w:numId w:val="20"/>
        </w:numPr>
        <w:spacing w:after="120" w:line="260" w:lineRule="atLeast"/>
        <w:jc w:val="both"/>
        <w:rPr>
          <w:rFonts w:ascii="Arial" w:hAnsi="Arial" w:cs="Arial"/>
          <w:sz w:val="20"/>
          <w:szCs w:val="20"/>
        </w:rPr>
      </w:pPr>
      <w:r w:rsidRPr="00F37FE0">
        <w:rPr>
          <w:rFonts w:ascii="Arial" w:hAnsi="Arial" w:cs="Arial"/>
          <w:sz w:val="20"/>
          <w:szCs w:val="20"/>
        </w:rPr>
        <w:t>Ostatní práva a povinnosti Smluvních stran výslovně neupravené v této Smlouvě, se řídí příslušnými ustanoveními občanského zákoníku a autorského zákona.</w:t>
      </w:r>
    </w:p>
    <w:p w:rsidR="004421F4" w:rsidRPr="00F37FE0" w:rsidRDefault="004421F4" w:rsidP="007E3907">
      <w:pPr>
        <w:pStyle w:val="Zkladntext"/>
        <w:numPr>
          <w:ilvl w:val="0"/>
          <w:numId w:val="20"/>
        </w:numPr>
        <w:spacing w:after="120" w:line="260" w:lineRule="atLeast"/>
        <w:jc w:val="both"/>
        <w:rPr>
          <w:rFonts w:ascii="Arial" w:hAnsi="Arial" w:cs="Arial"/>
          <w:sz w:val="20"/>
          <w:szCs w:val="20"/>
        </w:rPr>
      </w:pPr>
      <w:r w:rsidRPr="00F37FE0">
        <w:rPr>
          <w:rFonts w:ascii="Arial" w:hAnsi="Arial" w:cs="Arial"/>
          <w:sz w:val="20"/>
          <w:szCs w:val="20"/>
        </w:rPr>
        <w:t>Pokud některé z ustanovení této Smlouvy je nebo se stane neplatným, neúčinným či zdánlivým, neplatnost, neúčinnost či zdánlivost tohoto ustanovení nebude mít za následek neplatnost této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4421F4" w:rsidRPr="00F37FE0" w:rsidRDefault="004421F4" w:rsidP="007E3907">
      <w:pPr>
        <w:pStyle w:val="Zkladntext"/>
        <w:numPr>
          <w:ilvl w:val="0"/>
          <w:numId w:val="20"/>
        </w:numPr>
        <w:spacing w:after="120" w:line="260" w:lineRule="atLeast"/>
        <w:jc w:val="both"/>
        <w:rPr>
          <w:rFonts w:ascii="Arial" w:hAnsi="Arial" w:cs="Arial"/>
          <w:sz w:val="20"/>
          <w:szCs w:val="20"/>
        </w:rPr>
      </w:pPr>
      <w:r w:rsidRPr="00F37FE0">
        <w:rPr>
          <w:rFonts w:ascii="Arial" w:hAnsi="Arial" w:cs="Arial"/>
          <w:sz w:val="20"/>
          <w:szCs w:val="20"/>
        </w:rPr>
        <w:lastRenderedPageBreak/>
        <w:t xml:space="preserve">Smluvní strany se dohodly, že případné spory vzniklé v průběhu plnění </w:t>
      </w:r>
      <w:r w:rsidR="00E63460">
        <w:rPr>
          <w:rFonts w:ascii="Arial" w:hAnsi="Arial" w:cs="Arial"/>
          <w:sz w:val="20"/>
          <w:szCs w:val="20"/>
        </w:rPr>
        <w:t xml:space="preserve">této </w:t>
      </w:r>
      <w:r w:rsidRPr="00F37FE0">
        <w:rPr>
          <w:rFonts w:ascii="Arial" w:hAnsi="Arial" w:cs="Arial"/>
          <w:sz w:val="20"/>
          <w:szCs w:val="20"/>
        </w:rPr>
        <w:t xml:space="preserve">Smlouvy, budou na návrh kterékoliv </w:t>
      </w:r>
      <w:r>
        <w:rPr>
          <w:rFonts w:ascii="Arial" w:hAnsi="Arial" w:cs="Arial"/>
          <w:sz w:val="20"/>
          <w:szCs w:val="20"/>
        </w:rPr>
        <w:t>S</w:t>
      </w:r>
      <w:r w:rsidRPr="00F37FE0">
        <w:rPr>
          <w:rFonts w:ascii="Arial" w:hAnsi="Arial" w:cs="Arial"/>
          <w:sz w:val="20"/>
          <w:szCs w:val="20"/>
        </w:rPr>
        <w:t xml:space="preserve">mluvní strany dány k rozhodnutí věcně a místně příslušnému soudu v České republice. </w:t>
      </w:r>
    </w:p>
    <w:p w:rsidR="004421F4" w:rsidRPr="007D5C50" w:rsidRDefault="004421F4" w:rsidP="007E3907">
      <w:pPr>
        <w:pStyle w:val="Zkladntext"/>
        <w:numPr>
          <w:ilvl w:val="0"/>
          <w:numId w:val="20"/>
        </w:numPr>
        <w:spacing w:after="120" w:line="260" w:lineRule="atLeast"/>
        <w:jc w:val="both"/>
        <w:rPr>
          <w:rFonts w:ascii="Arial" w:hAnsi="Arial" w:cs="Arial"/>
          <w:sz w:val="20"/>
          <w:szCs w:val="20"/>
        </w:rPr>
      </w:pPr>
      <w:r w:rsidRPr="000B726B">
        <w:rPr>
          <w:rFonts w:ascii="Arial" w:hAnsi="Arial" w:cs="Arial"/>
          <w:sz w:val="20"/>
          <w:szCs w:val="20"/>
        </w:rPr>
        <w:t xml:space="preserve">Tuto Smlouvu </w:t>
      </w:r>
      <w:r w:rsidR="00A21AC2">
        <w:rPr>
          <w:rFonts w:ascii="Arial" w:hAnsi="Arial" w:cs="Arial"/>
          <w:sz w:val="20"/>
          <w:szCs w:val="20"/>
        </w:rPr>
        <w:t>je možné měnit pouze písemnými d</w:t>
      </w:r>
      <w:r w:rsidRPr="000B726B">
        <w:rPr>
          <w:rFonts w:ascii="Arial" w:hAnsi="Arial" w:cs="Arial"/>
          <w:sz w:val="20"/>
          <w:szCs w:val="20"/>
        </w:rPr>
        <w:t xml:space="preserve">odatky k této Smlouvě, s výjimkou změny osob pověřených k jednání ve věcech plnění závazků Smluvních stran dle této Smlouvy uvedených </w:t>
      </w:r>
      <w:r w:rsidRPr="00DC6445">
        <w:rPr>
          <w:rFonts w:ascii="Arial" w:hAnsi="Arial" w:cs="Arial"/>
          <w:sz w:val="20"/>
          <w:szCs w:val="20"/>
        </w:rPr>
        <w:t xml:space="preserve">v odstavci </w:t>
      </w:r>
      <w:r w:rsidR="001917A0">
        <w:rPr>
          <w:rFonts w:ascii="Arial" w:hAnsi="Arial" w:cs="Arial"/>
          <w:sz w:val="20"/>
          <w:szCs w:val="20"/>
        </w:rPr>
        <w:t>9</w:t>
      </w:r>
      <w:r w:rsidRPr="00DC6445">
        <w:rPr>
          <w:rFonts w:ascii="Arial" w:hAnsi="Arial" w:cs="Arial"/>
          <w:sz w:val="20"/>
          <w:szCs w:val="20"/>
        </w:rPr>
        <w:t>. tohoto článku nebo jejich</w:t>
      </w:r>
      <w:r w:rsidRPr="000B726B">
        <w:rPr>
          <w:rFonts w:ascii="Arial" w:hAnsi="Arial" w:cs="Arial"/>
          <w:sz w:val="20"/>
          <w:szCs w:val="20"/>
        </w:rPr>
        <w:t xml:space="preserve"> kontaktů, kde postačí prokazatelné písemné oznámení příslušné Smluvní strany druhé Smluvní straně o</w:t>
      </w:r>
      <w:r w:rsidRPr="007D5C50">
        <w:rPr>
          <w:rFonts w:ascii="Arial" w:hAnsi="Arial" w:cs="Arial"/>
          <w:sz w:val="20"/>
          <w:szCs w:val="20"/>
        </w:rPr>
        <w:t> příslušné změně</w:t>
      </w:r>
      <w:r w:rsidR="009F1D50">
        <w:rPr>
          <w:rFonts w:ascii="Arial" w:hAnsi="Arial" w:cs="Arial"/>
          <w:sz w:val="20"/>
          <w:szCs w:val="20"/>
        </w:rPr>
        <w:t xml:space="preserve"> (k tomu viz odst.</w:t>
      </w:r>
      <w:r w:rsidR="0021331D">
        <w:rPr>
          <w:rFonts w:ascii="Arial" w:hAnsi="Arial" w:cs="Arial"/>
          <w:sz w:val="20"/>
          <w:szCs w:val="20"/>
        </w:rPr>
        <w:t xml:space="preserve"> </w:t>
      </w:r>
      <w:r w:rsidR="001917A0">
        <w:rPr>
          <w:rFonts w:ascii="Arial" w:hAnsi="Arial" w:cs="Arial"/>
          <w:sz w:val="20"/>
          <w:szCs w:val="20"/>
        </w:rPr>
        <w:t>10</w:t>
      </w:r>
      <w:r w:rsidR="0021331D">
        <w:rPr>
          <w:rFonts w:ascii="Arial" w:hAnsi="Arial" w:cs="Arial"/>
          <w:sz w:val="20"/>
          <w:szCs w:val="20"/>
        </w:rPr>
        <w:t>.)</w:t>
      </w:r>
      <w:r w:rsidRPr="007D5C50">
        <w:rPr>
          <w:rFonts w:ascii="Arial" w:hAnsi="Arial" w:cs="Arial"/>
          <w:sz w:val="20"/>
          <w:szCs w:val="20"/>
        </w:rPr>
        <w:t>.</w:t>
      </w:r>
    </w:p>
    <w:p w:rsidR="004421F4" w:rsidRDefault="004421F4" w:rsidP="007E3907">
      <w:pPr>
        <w:pStyle w:val="Zkladntext"/>
        <w:numPr>
          <w:ilvl w:val="0"/>
          <w:numId w:val="20"/>
        </w:numPr>
        <w:spacing w:after="120" w:line="260" w:lineRule="atLeast"/>
        <w:jc w:val="both"/>
        <w:rPr>
          <w:rFonts w:ascii="Arial" w:hAnsi="Arial" w:cs="Arial"/>
          <w:sz w:val="20"/>
          <w:szCs w:val="20"/>
        </w:rPr>
      </w:pPr>
      <w:r w:rsidRPr="007D0387">
        <w:rPr>
          <w:rFonts w:ascii="Arial" w:hAnsi="Arial" w:cs="Arial"/>
          <w:sz w:val="20"/>
          <w:szCs w:val="20"/>
        </w:rPr>
        <w:t xml:space="preserve">Osobami pověřenými k jednání ve věcech plnění závazků </w:t>
      </w:r>
      <w:r>
        <w:rPr>
          <w:rFonts w:ascii="Arial" w:hAnsi="Arial" w:cs="Arial"/>
          <w:sz w:val="20"/>
          <w:szCs w:val="20"/>
        </w:rPr>
        <w:t>S</w:t>
      </w:r>
      <w:r w:rsidRPr="007D0387">
        <w:rPr>
          <w:rFonts w:ascii="Arial" w:hAnsi="Arial" w:cs="Arial"/>
          <w:sz w:val="20"/>
          <w:szCs w:val="20"/>
        </w:rPr>
        <w:t xml:space="preserve">mluvních stran dle této </w:t>
      </w:r>
      <w:r>
        <w:rPr>
          <w:rFonts w:ascii="Arial" w:hAnsi="Arial" w:cs="Arial"/>
          <w:sz w:val="20"/>
          <w:szCs w:val="20"/>
        </w:rPr>
        <w:t xml:space="preserve">Smlouvy </w:t>
      </w:r>
      <w:r w:rsidRPr="007D0387">
        <w:rPr>
          <w:rFonts w:ascii="Arial" w:hAnsi="Arial" w:cs="Arial"/>
          <w:sz w:val="20"/>
          <w:szCs w:val="20"/>
        </w:rPr>
        <w:t>(</w:t>
      </w:r>
      <w:r w:rsidR="0021331D">
        <w:rPr>
          <w:rFonts w:ascii="Arial" w:hAnsi="Arial" w:cs="Arial"/>
          <w:sz w:val="20"/>
          <w:szCs w:val="20"/>
        </w:rPr>
        <w:t xml:space="preserve">v této Smlouvě </w:t>
      </w:r>
      <w:r w:rsidRPr="007D0387">
        <w:rPr>
          <w:rFonts w:ascii="Arial" w:hAnsi="Arial" w:cs="Arial"/>
          <w:sz w:val="20"/>
          <w:szCs w:val="20"/>
        </w:rPr>
        <w:t>jen „Pověřené osoby“)</w:t>
      </w:r>
      <w:r>
        <w:rPr>
          <w:rFonts w:ascii="Arial" w:hAnsi="Arial" w:cs="Arial"/>
          <w:sz w:val="20"/>
          <w:szCs w:val="20"/>
        </w:rPr>
        <w:t xml:space="preserve"> </w:t>
      </w:r>
      <w:r w:rsidRPr="007D0387">
        <w:rPr>
          <w:rFonts w:ascii="Arial" w:hAnsi="Arial" w:cs="Arial"/>
          <w:sz w:val="20"/>
          <w:szCs w:val="20"/>
        </w:rPr>
        <w:t>jsou:</w:t>
      </w:r>
    </w:p>
    <w:p w:rsidR="004421F4" w:rsidRPr="007D0387" w:rsidRDefault="004421F4" w:rsidP="007E3907">
      <w:pPr>
        <w:spacing w:after="120" w:line="260" w:lineRule="atLeast"/>
        <w:ind w:firstLine="360"/>
        <w:rPr>
          <w:rFonts w:ascii="Arial" w:hAnsi="Arial" w:cs="Arial"/>
          <w:sz w:val="20"/>
          <w:szCs w:val="20"/>
        </w:rPr>
      </w:pPr>
      <w:r w:rsidRPr="007D0387">
        <w:rPr>
          <w:rFonts w:ascii="Arial" w:hAnsi="Arial" w:cs="Arial"/>
          <w:sz w:val="20"/>
          <w:szCs w:val="20"/>
        </w:rPr>
        <w:t>Za VZP ČR:</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4421F4" w:rsidRPr="00D948D2" w:rsidTr="004421F4">
        <w:trPr>
          <w:trHeight w:hRule="exact" w:val="284"/>
        </w:trPr>
        <w:tc>
          <w:tcPr>
            <w:tcW w:w="2235" w:type="dxa"/>
            <w:shd w:val="clear" w:color="auto" w:fill="auto"/>
            <w:vAlign w:val="center"/>
          </w:tcPr>
          <w:p w:rsidR="004421F4" w:rsidRPr="00D948D2" w:rsidRDefault="004421F4" w:rsidP="007E3907">
            <w:pPr>
              <w:spacing w:line="260" w:lineRule="atLeast"/>
              <w:rPr>
                <w:rFonts w:ascii="Arial" w:hAnsi="Arial" w:cs="Arial"/>
                <w:sz w:val="20"/>
                <w:szCs w:val="20"/>
              </w:rPr>
            </w:pPr>
            <w:r w:rsidRPr="00D948D2">
              <w:rPr>
                <w:rFonts w:ascii="Arial" w:hAnsi="Arial" w:cs="Arial"/>
                <w:sz w:val="20"/>
                <w:szCs w:val="20"/>
              </w:rPr>
              <w:t>Jméno a příjmení:</w:t>
            </w:r>
          </w:p>
        </w:tc>
        <w:tc>
          <w:tcPr>
            <w:tcW w:w="6626" w:type="dxa"/>
            <w:vAlign w:val="center"/>
          </w:tcPr>
          <w:p w:rsidR="004421F4" w:rsidRPr="00D948D2" w:rsidRDefault="0029000C" w:rsidP="00F06072">
            <w:pPr>
              <w:spacing w:line="260" w:lineRule="atLeast"/>
              <w:rPr>
                <w:rFonts w:ascii="Arial" w:hAnsi="Arial" w:cs="Arial"/>
                <w:sz w:val="20"/>
                <w:szCs w:val="20"/>
              </w:rPr>
            </w:pPr>
            <w:r>
              <w:rPr>
                <w:rFonts w:ascii="Arial" w:eastAsia="Calibri" w:hAnsi="Arial" w:cs="Arial"/>
                <w:sz w:val="20"/>
                <w:szCs w:val="22"/>
              </w:rPr>
              <w:t>XXXXXXXXXXXXXXXXX</w:t>
            </w:r>
          </w:p>
        </w:tc>
      </w:tr>
      <w:tr w:rsidR="004421F4" w:rsidRPr="00D948D2" w:rsidTr="004421F4">
        <w:trPr>
          <w:trHeight w:hRule="exact" w:val="284"/>
        </w:trPr>
        <w:tc>
          <w:tcPr>
            <w:tcW w:w="2235" w:type="dxa"/>
            <w:shd w:val="clear" w:color="auto" w:fill="auto"/>
            <w:vAlign w:val="center"/>
          </w:tcPr>
          <w:p w:rsidR="004421F4" w:rsidRPr="00D948D2" w:rsidRDefault="004421F4" w:rsidP="007E3907">
            <w:pPr>
              <w:spacing w:line="260" w:lineRule="atLeast"/>
              <w:rPr>
                <w:rFonts w:ascii="Arial" w:hAnsi="Arial" w:cs="Arial"/>
                <w:sz w:val="20"/>
                <w:szCs w:val="20"/>
              </w:rPr>
            </w:pPr>
            <w:r w:rsidRPr="00D948D2">
              <w:rPr>
                <w:rFonts w:ascii="Arial" w:hAnsi="Arial" w:cs="Arial"/>
                <w:sz w:val="20"/>
                <w:szCs w:val="20"/>
              </w:rPr>
              <w:t>E-mail:</w:t>
            </w:r>
          </w:p>
        </w:tc>
        <w:tc>
          <w:tcPr>
            <w:tcW w:w="6626" w:type="dxa"/>
            <w:vAlign w:val="center"/>
          </w:tcPr>
          <w:p w:rsidR="004421F4" w:rsidRPr="00D948D2" w:rsidRDefault="0029000C" w:rsidP="007E3907">
            <w:pPr>
              <w:spacing w:line="260" w:lineRule="atLeast"/>
              <w:rPr>
                <w:rFonts w:ascii="Arial" w:hAnsi="Arial" w:cs="Arial"/>
                <w:sz w:val="20"/>
                <w:szCs w:val="20"/>
              </w:rPr>
            </w:pPr>
            <w:r>
              <w:rPr>
                <w:rFonts w:ascii="Arial" w:eastAsia="Calibri" w:hAnsi="Arial" w:cs="Arial"/>
                <w:sz w:val="20"/>
                <w:szCs w:val="22"/>
              </w:rPr>
              <w:t>XXXXXXXXXXXXXXXXX</w:t>
            </w:r>
          </w:p>
        </w:tc>
      </w:tr>
      <w:tr w:rsidR="004421F4" w:rsidRPr="00D948D2" w:rsidTr="004421F4">
        <w:trPr>
          <w:trHeight w:hRule="exact" w:val="284"/>
        </w:trPr>
        <w:tc>
          <w:tcPr>
            <w:tcW w:w="2235" w:type="dxa"/>
            <w:shd w:val="clear" w:color="auto" w:fill="auto"/>
            <w:vAlign w:val="center"/>
          </w:tcPr>
          <w:p w:rsidR="004421F4" w:rsidRPr="00D948D2" w:rsidRDefault="004421F4" w:rsidP="007E3907">
            <w:pPr>
              <w:spacing w:line="260" w:lineRule="atLeast"/>
              <w:rPr>
                <w:rFonts w:ascii="Arial" w:hAnsi="Arial" w:cs="Arial"/>
                <w:sz w:val="20"/>
                <w:szCs w:val="20"/>
              </w:rPr>
            </w:pPr>
            <w:r w:rsidRPr="00D948D2">
              <w:rPr>
                <w:rFonts w:ascii="Arial" w:hAnsi="Arial" w:cs="Arial"/>
                <w:sz w:val="20"/>
                <w:szCs w:val="20"/>
              </w:rPr>
              <w:t>Telefon:</w:t>
            </w:r>
          </w:p>
        </w:tc>
        <w:tc>
          <w:tcPr>
            <w:tcW w:w="6626" w:type="dxa"/>
            <w:vAlign w:val="center"/>
          </w:tcPr>
          <w:p w:rsidR="004421F4" w:rsidRPr="00D948D2" w:rsidRDefault="0029000C" w:rsidP="00D948D2">
            <w:pPr>
              <w:spacing w:line="260" w:lineRule="atLeast"/>
              <w:rPr>
                <w:rFonts w:ascii="Arial" w:hAnsi="Arial" w:cs="Arial"/>
                <w:sz w:val="20"/>
                <w:szCs w:val="20"/>
              </w:rPr>
            </w:pPr>
            <w:r>
              <w:rPr>
                <w:rFonts w:ascii="Arial" w:eastAsia="Calibri" w:hAnsi="Arial" w:cs="Arial"/>
                <w:sz w:val="20"/>
                <w:szCs w:val="22"/>
              </w:rPr>
              <w:t>XXXXXXXXXXXXXXXXX</w:t>
            </w:r>
          </w:p>
        </w:tc>
      </w:tr>
    </w:tbl>
    <w:p w:rsidR="004421F4" w:rsidRPr="00D948D2" w:rsidRDefault="004421F4" w:rsidP="007E3907">
      <w:pPr>
        <w:pStyle w:val="Odstavecseseznamem"/>
        <w:spacing w:after="120" w:line="260" w:lineRule="atLeast"/>
        <w:rPr>
          <w:rFonts w:ascii="Arial" w:hAnsi="Arial" w:cs="Arial"/>
          <w:sz w:val="20"/>
          <w:szCs w:val="20"/>
        </w:rPr>
      </w:pPr>
      <w:r w:rsidRPr="00D948D2">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29000C" w:rsidRPr="00D948D2" w:rsidTr="0029000C">
        <w:tc>
          <w:tcPr>
            <w:tcW w:w="2235" w:type="dxa"/>
            <w:shd w:val="clear" w:color="auto" w:fill="auto"/>
            <w:vAlign w:val="center"/>
          </w:tcPr>
          <w:p w:rsidR="0029000C" w:rsidRPr="00D948D2" w:rsidRDefault="0029000C" w:rsidP="007E3907">
            <w:pPr>
              <w:spacing w:line="260" w:lineRule="atLeast"/>
              <w:contextualSpacing/>
              <w:rPr>
                <w:rFonts w:ascii="Arial" w:hAnsi="Arial" w:cs="Arial"/>
                <w:sz w:val="20"/>
                <w:szCs w:val="20"/>
              </w:rPr>
            </w:pPr>
            <w:r w:rsidRPr="00D948D2">
              <w:rPr>
                <w:rFonts w:ascii="Arial" w:hAnsi="Arial" w:cs="Arial"/>
                <w:sz w:val="20"/>
                <w:szCs w:val="20"/>
              </w:rPr>
              <w:t>Jméno a příjmení:</w:t>
            </w:r>
          </w:p>
        </w:tc>
        <w:tc>
          <w:tcPr>
            <w:tcW w:w="6626" w:type="dxa"/>
            <w:vAlign w:val="center"/>
          </w:tcPr>
          <w:p w:rsidR="0029000C" w:rsidRPr="00D948D2" w:rsidRDefault="0029000C" w:rsidP="003A27DA">
            <w:pPr>
              <w:spacing w:line="260" w:lineRule="atLeast"/>
              <w:rPr>
                <w:rFonts w:ascii="Arial" w:hAnsi="Arial" w:cs="Arial"/>
                <w:sz w:val="20"/>
                <w:szCs w:val="20"/>
              </w:rPr>
            </w:pPr>
            <w:r>
              <w:rPr>
                <w:rFonts w:ascii="Arial" w:eastAsia="Calibri" w:hAnsi="Arial" w:cs="Arial"/>
                <w:sz w:val="20"/>
                <w:szCs w:val="22"/>
              </w:rPr>
              <w:t>XXXXXXXXXXXXXXXXX</w:t>
            </w:r>
          </w:p>
        </w:tc>
      </w:tr>
      <w:tr w:rsidR="0029000C" w:rsidRPr="00D948D2" w:rsidTr="0029000C">
        <w:tc>
          <w:tcPr>
            <w:tcW w:w="2235" w:type="dxa"/>
            <w:shd w:val="clear" w:color="auto" w:fill="auto"/>
            <w:vAlign w:val="center"/>
          </w:tcPr>
          <w:p w:rsidR="0029000C" w:rsidRPr="00D948D2" w:rsidRDefault="0029000C" w:rsidP="007E3907">
            <w:pPr>
              <w:spacing w:line="260" w:lineRule="atLeast"/>
              <w:contextualSpacing/>
              <w:rPr>
                <w:rFonts w:ascii="Arial" w:hAnsi="Arial" w:cs="Arial"/>
                <w:sz w:val="20"/>
                <w:szCs w:val="20"/>
              </w:rPr>
            </w:pPr>
            <w:r w:rsidRPr="00D948D2">
              <w:rPr>
                <w:rFonts w:ascii="Arial" w:hAnsi="Arial" w:cs="Arial"/>
                <w:sz w:val="20"/>
                <w:szCs w:val="20"/>
              </w:rPr>
              <w:t>E-mail:</w:t>
            </w:r>
          </w:p>
        </w:tc>
        <w:tc>
          <w:tcPr>
            <w:tcW w:w="6626" w:type="dxa"/>
            <w:vAlign w:val="center"/>
          </w:tcPr>
          <w:p w:rsidR="0029000C" w:rsidRPr="00D948D2" w:rsidRDefault="0029000C" w:rsidP="003A27DA">
            <w:pPr>
              <w:spacing w:line="260" w:lineRule="atLeast"/>
              <w:rPr>
                <w:rFonts w:ascii="Arial" w:hAnsi="Arial" w:cs="Arial"/>
                <w:sz w:val="20"/>
                <w:szCs w:val="20"/>
              </w:rPr>
            </w:pPr>
            <w:r>
              <w:rPr>
                <w:rFonts w:ascii="Arial" w:eastAsia="Calibri" w:hAnsi="Arial" w:cs="Arial"/>
                <w:sz w:val="20"/>
                <w:szCs w:val="22"/>
              </w:rPr>
              <w:t>XXXXXXXXXXXXXXXXX</w:t>
            </w:r>
          </w:p>
        </w:tc>
      </w:tr>
      <w:tr w:rsidR="0029000C" w:rsidRPr="00D948D2" w:rsidTr="0029000C">
        <w:tc>
          <w:tcPr>
            <w:tcW w:w="2235" w:type="dxa"/>
            <w:shd w:val="clear" w:color="auto" w:fill="auto"/>
            <w:vAlign w:val="center"/>
          </w:tcPr>
          <w:p w:rsidR="0029000C" w:rsidRPr="00D948D2" w:rsidRDefault="0029000C" w:rsidP="007E3907">
            <w:pPr>
              <w:spacing w:line="260" w:lineRule="atLeast"/>
              <w:contextualSpacing/>
              <w:rPr>
                <w:rFonts w:ascii="Arial" w:hAnsi="Arial" w:cs="Arial"/>
                <w:sz w:val="20"/>
                <w:szCs w:val="20"/>
              </w:rPr>
            </w:pPr>
            <w:r w:rsidRPr="00D948D2">
              <w:rPr>
                <w:rFonts w:ascii="Arial" w:hAnsi="Arial" w:cs="Arial"/>
                <w:sz w:val="20"/>
                <w:szCs w:val="20"/>
              </w:rPr>
              <w:t>Telefon:</w:t>
            </w:r>
          </w:p>
        </w:tc>
        <w:tc>
          <w:tcPr>
            <w:tcW w:w="6626" w:type="dxa"/>
            <w:vAlign w:val="center"/>
          </w:tcPr>
          <w:p w:rsidR="0029000C" w:rsidRPr="00D948D2" w:rsidRDefault="0029000C" w:rsidP="003A27DA">
            <w:pPr>
              <w:spacing w:line="260" w:lineRule="atLeast"/>
              <w:rPr>
                <w:rFonts w:ascii="Arial" w:hAnsi="Arial" w:cs="Arial"/>
                <w:sz w:val="20"/>
                <w:szCs w:val="20"/>
              </w:rPr>
            </w:pPr>
            <w:r>
              <w:rPr>
                <w:rFonts w:ascii="Arial" w:eastAsia="Calibri" w:hAnsi="Arial" w:cs="Arial"/>
                <w:sz w:val="20"/>
                <w:szCs w:val="22"/>
              </w:rPr>
              <w:t>XXXXXXXXXXXXXXXXX</w:t>
            </w:r>
          </w:p>
        </w:tc>
      </w:tr>
    </w:tbl>
    <w:p w:rsidR="004421F4" w:rsidRPr="00D948D2" w:rsidRDefault="004421F4" w:rsidP="007E3907">
      <w:pPr>
        <w:pStyle w:val="Odstavecseseznamem"/>
        <w:spacing w:line="260" w:lineRule="atLeast"/>
        <w:rPr>
          <w:rFonts w:ascii="Arial" w:hAnsi="Arial" w:cs="Arial"/>
          <w:sz w:val="20"/>
          <w:szCs w:val="20"/>
        </w:rPr>
      </w:pPr>
    </w:p>
    <w:p w:rsidR="004421F4" w:rsidRPr="00D948D2" w:rsidRDefault="004421F4" w:rsidP="007E3907">
      <w:pPr>
        <w:pStyle w:val="Odstavecseseznamem"/>
        <w:spacing w:after="120" w:line="260" w:lineRule="atLeast"/>
        <w:rPr>
          <w:rFonts w:ascii="Arial" w:hAnsi="Arial" w:cs="Arial"/>
          <w:sz w:val="20"/>
          <w:szCs w:val="20"/>
        </w:rPr>
      </w:pPr>
      <w:r w:rsidRPr="00D948D2">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29000C" w:rsidRPr="00D948D2" w:rsidTr="0029000C">
        <w:tc>
          <w:tcPr>
            <w:tcW w:w="2235" w:type="dxa"/>
            <w:shd w:val="clear" w:color="auto" w:fill="auto"/>
            <w:vAlign w:val="center"/>
          </w:tcPr>
          <w:p w:rsidR="0029000C" w:rsidRPr="00D948D2" w:rsidRDefault="0029000C" w:rsidP="007E3907">
            <w:pPr>
              <w:spacing w:line="260" w:lineRule="atLeast"/>
              <w:contextualSpacing/>
              <w:rPr>
                <w:rFonts w:ascii="Arial" w:hAnsi="Arial" w:cs="Arial"/>
                <w:sz w:val="20"/>
                <w:szCs w:val="20"/>
              </w:rPr>
            </w:pPr>
            <w:r w:rsidRPr="00D948D2">
              <w:rPr>
                <w:rFonts w:ascii="Arial" w:hAnsi="Arial" w:cs="Arial"/>
                <w:sz w:val="20"/>
                <w:szCs w:val="20"/>
              </w:rPr>
              <w:t>Jméno a příjmení:</w:t>
            </w:r>
          </w:p>
        </w:tc>
        <w:tc>
          <w:tcPr>
            <w:tcW w:w="6626" w:type="dxa"/>
            <w:vAlign w:val="center"/>
          </w:tcPr>
          <w:p w:rsidR="0029000C" w:rsidRPr="00D948D2" w:rsidRDefault="0029000C" w:rsidP="003A27DA">
            <w:pPr>
              <w:spacing w:line="260" w:lineRule="atLeast"/>
              <w:contextualSpacing/>
              <w:rPr>
                <w:rFonts w:ascii="Arial" w:hAnsi="Arial" w:cs="Arial"/>
                <w:sz w:val="20"/>
                <w:szCs w:val="20"/>
              </w:rPr>
            </w:pPr>
          </w:p>
        </w:tc>
      </w:tr>
      <w:tr w:rsidR="0029000C" w:rsidRPr="00D948D2" w:rsidTr="0029000C">
        <w:tc>
          <w:tcPr>
            <w:tcW w:w="2235" w:type="dxa"/>
            <w:shd w:val="clear" w:color="auto" w:fill="auto"/>
            <w:vAlign w:val="center"/>
          </w:tcPr>
          <w:p w:rsidR="0029000C" w:rsidRPr="00D948D2" w:rsidRDefault="0029000C" w:rsidP="007E3907">
            <w:pPr>
              <w:spacing w:line="260" w:lineRule="atLeast"/>
              <w:contextualSpacing/>
              <w:rPr>
                <w:rFonts w:ascii="Arial" w:hAnsi="Arial" w:cs="Arial"/>
                <w:sz w:val="20"/>
                <w:szCs w:val="20"/>
              </w:rPr>
            </w:pPr>
            <w:r w:rsidRPr="00D948D2">
              <w:rPr>
                <w:rFonts w:ascii="Arial" w:hAnsi="Arial" w:cs="Arial"/>
                <w:sz w:val="20"/>
                <w:szCs w:val="20"/>
              </w:rPr>
              <w:t>E-mail:</w:t>
            </w:r>
          </w:p>
        </w:tc>
        <w:tc>
          <w:tcPr>
            <w:tcW w:w="6626" w:type="dxa"/>
            <w:vAlign w:val="center"/>
          </w:tcPr>
          <w:p w:rsidR="0029000C" w:rsidRPr="00D948D2" w:rsidRDefault="0029000C" w:rsidP="003A27DA">
            <w:pPr>
              <w:spacing w:line="260" w:lineRule="atLeast"/>
              <w:contextualSpacing/>
              <w:rPr>
                <w:rFonts w:ascii="Arial" w:hAnsi="Arial" w:cs="Arial"/>
                <w:sz w:val="20"/>
                <w:szCs w:val="20"/>
              </w:rPr>
            </w:pPr>
          </w:p>
        </w:tc>
      </w:tr>
      <w:tr w:rsidR="0029000C" w:rsidRPr="00D948D2" w:rsidTr="0029000C">
        <w:tc>
          <w:tcPr>
            <w:tcW w:w="2235" w:type="dxa"/>
            <w:shd w:val="clear" w:color="auto" w:fill="auto"/>
            <w:vAlign w:val="center"/>
          </w:tcPr>
          <w:p w:rsidR="0029000C" w:rsidRPr="00D948D2" w:rsidRDefault="0029000C" w:rsidP="007E3907">
            <w:pPr>
              <w:spacing w:line="260" w:lineRule="atLeast"/>
              <w:contextualSpacing/>
              <w:rPr>
                <w:rFonts w:ascii="Arial" w:hAnsi="Arial" w:cs="Arial"/>
                <w:sz w:val="20"/>
                <w:szCs w:val="20"/>
              </w:rPr>
            </w:pPr>
            <w:r w:rsidRPr="00D948D2">
              <w:rPr>
                <w:rFonts w:ascii="Arial" w:hAnsi="Arial" w:cs="Arial"/>
                <w:sz w:val="20"/>
                <w:szCs w:val="20"/>
              </w:rPr>
              <w:t>Telefon:</w:t>
            </w:r>
          </w:p>
        </w:tc>
        <w:tc>
          <w:tcPr>
            <w:tcW w:w="6626" w:type="dxa"/>
            <w:vAlign w:val="center"/>
          </w:tcPr>
          <w:p w:rsidR="0029000C" w:rsidRPr="00D948D2" w:rsidRDefault="0029000C" w:rsidP="003A27DA">
            <w:pPr>
              <w:spacing w:line="260" w:lineRule="atLeast"/>
              <w:contextualSpacing/>
              <w:rPr>
                <w:rFonts w:ascii="Arial" w:hAnsi="Arial" w:cs="Arial"/>
                <w:sz w:val="20"/>
                <w:szCs w:val="20"/>
              </w:rPr>
            </w:pPr>
          </w:p>
        </w:tc>
      </w:tr>
    </w:tbl>
    <w:p w:rsidR="00D948D2" w:rsidRPr="00D948D2" w:rsidRDefault="00D948D2" w:rsidP="007E3907">
      <w:pPr>
        <w:spacing w:after="120" w:line="260" w:lineRule="atLeast"/>
        <w:ind w:firstLine="709"/>
        <w:rPr>
          <w:rFonts w:ascii="Arial" w:hAnsi="Arial" w:cs="Arial"/>
          <w:sz w:val="20"/>
          <w:szCs w:val="20"/>
        </w:rPr>
      </w:pPr>
    </w:p>
    <w:p w:rsidR="00D948D2" w:rsidRPr="00D948D2" w:rsidRDefault="00D948D2" w:rsidP="00D948D2">
      <w:pPr>
        <w:pStyle w:val="Odstavecseseznamem"/>
        <w:spacing w:after="120" w:line="260" w:lineRule="atLeast"/>
        <w:rPr>
          <w:rFonts w:ascii="Arial" w:hAnsi="Arial" w:cs="Arial"/>
          <w:sz w:val="20"/>
          <w:szCs w:val="20"/>
        </w:rPr>
      </w:pPr>
      <w:r w:rsidRPr="00D948D2">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29000C" w:rsidRPr="00D948D2" w:rsidTr="0029000C">
        <w:tc>
          <w:tcPr>
            <w:tcW w:w="2235" w:type="dxa"/>
            <w:shd w:val="clear" w:color="auto" w:fill="auto"/>
            <w:vAlign w:val="center"/>
          </w:tcPr>
          <w:p w:rsidR="0029000C" w:rsidRPr="00D948D2" w:rsidRDefault="0029000C" w:rsidP="00265AAF">
            <w:pPr>
              <w:spacing w:line="260" w:lineRule="atLeast"/>
              <w:contextualSpacing/>
              <w:rPr>
                <w:rFonts w:ascii="Arial" w:hAnsi="Arial" w:cs="Arial"/>
                <w:sz w:val="20"/>
                <w:szCs w:val="20"/>
              </w:rPr>
            </w:pPr>
            <w:r w:rsidRPr="00D948D2">
              <w:rPr>
                <w:rFonts w:ascii="Arial" w:hAnsi="Arial" w:cs="Arial"/>
                <w:sz w:val="20"/>
                <w:szCs w:val="20"/>
              </w:rPr>
              <w:t>Jméno a příjmení:</w:t>
            </w:r>
          </w:p>
        </w:tc>
        <w:tc>
          <w:tcPr>
            <w:tcW w:w="6626" w:type="dxa"/>
            <w:vAlign w:val="center"/>
          </w:tcPr>
          <w:p w:rsidR="0029000C" w:rsidRPr="00D948D2" w:rsidRDefault="0029000C" w:rsidP="003A27DA">
            <w:pPr>
              <w:spacing w:line="260" w:lineRule="atLeast"/>
              <w:contextualSpacing/>
              <w:rPr>
                <w:rFonts w:ascii="Arial" w:hAnsi="Arial" w:cs="Arial"/>
                <w:sz w:val="20"/>
                <w:szCs w:val="20"/>
              </w:rPr>
            </w:pPr>
          </w:p>
        </w:tc>
      </w:tr>
      <w:tr w:rsidR="0029000C" w:rsidRPr="00D948D2" w:rsidTr="0029000C">
        <w:tc>
          <w:tcPr>
            <w:tcW w:w="2235" w:type="dxa"/>
            <w:shd w:val="clear" w:color="auto" w:fill="auto"/>
            <w:vAlign w:val="center"/>
          </w:tcPr>
          <w:p w:rsidR="0029000C" w:rsidRPr="00D948D2" w:rsidRDefault="0029000C" w:rsidP="00265AAF">
            <w:pPr>
              <w:spacing w:line="260" w:lineRule="atLeast"/>
              <w:contextualSpacing/>
              <w:rPr>
                <w:rFonts w:ascii="Arial" w:hAnsi="Arial" w:cs="Arial"/>
                <w:sz w:val="20"/>
                <w:szCs w:val="20"/>
              </w:rPr>
            </w:pPr>
            <w:r w:rsidRPr="00D948D2">
              <w:rPr>
                <w:rFonts w:ascii="Arial" w:hAnsi="Arial" w:cs="Arial"/>
                <w:sz w:val="20"/>
                <w:szCs w:val="20"/>
              </w:rPr>
              <w:t>E-mail:</w:t>
            </w:r>
          </w:p>
        </w:tc>
        <w:tc>
          <w:tcPr>
            <w:tcW w:w="6626" w:type="dxa"/>
            <w:vAlign w:val="center"/>
          </w:tcPr>
          <w:p w:rsidR="0029000C" w:rsidRPr="00D948D2" w:rsidRDefault="0029000C" w:rsidP="003A27DA">
            <w:pPr>
              <w:spacing w:line="260" w:lineRule="atLeast"/>
              <w:contextualSpacing/>
              <w:rPr>
                <w:rFonts w:ascii="Arial" w:hAnsi="Arial" w:cs="Arial"/>
                <w:sz w:val="20"/>
                <w:szCs w:val="20"/>
              </w:rPr>
            </w:pPr>
          </w:p>
        </w:tc>
      </w:tr>
      <w:tr w:rsidR="0029000C" w:rsidRPr="00D948D2" w:rsidTr="0029000C">
        <w:tc>
          <w:tcPr>
            <w:tcW w:w="2235" w:type="dxa"/>
            <w:shd w:val="clear" w:color="auto" w:fill="auto"/>
            <w:vAlign w:val="center"/>
          </w:tcPr>
          <w:p w:rsidR="0029000C" w:rsidRPr="00D948D2" w:rsidRDefault="0029000C" w:rsidP="00265AAF">
            <w:pPr>
              <w:spacing w:line="260" w:lineRule="atLeast"/>
              <w:contextualSpacing/>
              <w:rPr>
                <w:rFonts w:ascii="Arial" w:hAnsi="Arial" w:cs="Arial"/>
                <w:sz w:val="20"/>
                <w:szCs w:val="20"/>
              </w:rPr>
            </w:pPr>
            <w:r w:rsidRPr="00D948D2">
              <w:rPr>
                <w:rFonts w:ascii="Arial" w:hAnsi="Arial" w:cs="Arial"/>
                <w:sz w:val="20"/>
                <w:szCs w:val="20"/>
              </w:rPr>
              <w:t>Telefon:</w:t>
            </w:r>
          </w:p>
        </w:tc>
        <w:tc>
          <w:tcPr>
            <w:tcW w:w="6626" w:type="dxa"/>
            <w:vAlign w:val="center"/>
          </w:tcPr>
          <w:p w:rsidR="0029000C" w:rsidRPr="00D948D2" w:rsidRDefault="0029000C" w:rsidP="003A27DA">
            <w:pPr>
              <w:spacing w:line="260" w:lineRule="atLeast"/>
              <w:contextualSpacing/>
              <w:rPr>
                <w:rFonts w:ascii="Arial" w:hAnsi="Arial" w:cs="Arial"/>
                <w:sz w:val="20"/>
                <w:szCs w:val="20"/>
              </w:rPr>
            </w:pPr>
          </w:p>
        </w:tc>
      </w:tr>
    </w:tbl>
    <w:p w:rsidR="00D948D2" w:rsidRDefault="00D948D2" w:rsidP="007E3907">
      <w:pPr>
        <w:spacing w:after="120" w:line="260" w:lineRule="atLeast"/>
        <w:ind w:firstLine="709"/>
        <w:rPr>
          <w:rFonts w:ascii="Arial" w:hAnsi="Arial" w:cs="Arial"/>
          <w:sz w:val="20"/>
          <w:szCs w:val="20"/>
        </w:rPr>
      </w:pPr>
    </w:p>
    <w:p w:rsidR="004421F4" w:rsidRPr="007D0387" w:rsidRDefault="004421F4" w:rsidP="007E3907">
      <w:pPr>
        <w:spacing w:after="120" w:line="260" w:lineRule="atLeast"/>
        <w:ind w:firstLine="709"/>
        <w:rPr>
          <w:rFonts w:ascii="Arial" w:hAnsi="Arial" w:cs="Arial"/>
          <w:sz w:val="20"/>
          <w:szCs w:val="20"/>
        </w:rPr>
      </w:pPr>
      <w:r w:rsidRPr="007D0387">
        <w:rPr>
          <w:rFonts w:ascii="Arial" w:hAnsi="Arial" w:cs="Arial"/>
          <w:sz w:val="20"/>
          <w:szCs w:val="20"/>
        </w:rPr>
        <w:t xml:space="preserve">Za </w:t>
      </w:r>
      <w:r>
        <w:rPr>
          <w:rFonts w:ascii="Arial" w:hAnsi="Arial" w:cs="Arial"/>
          <w:sz w:val="20"/>
          <w:szCs w:val="20"/>
        </w:rPr>
        <w:t>Poskytovatel</w:t>
      </w:r>
      <w:r w:rsidRPr="007D0387">
        <w:rPr>
          <w:rFonts w:ascii="Arial" w:hAnsi="Arial" w:cs="Arial"/>
          <w:sz w:val="20"/>
          <w:szCs w:val="20"/>
        </w:rPr>
        <w:t>e:</w:t>
      </w:r>
    </w:p>
    <w:tbl>
      <w:tblPr>
        <w:tblW w:w="8863" w:type="dxa"/>
        <w:tblInd w:w="425" w:type="dxa"/>
        <w:tblCellMar>
          <w:top w:w="28" w:type="dxa"/>
          <w:bottom w:w="28" w:type="dxa"/>
        </w:tblCellMar>
        <w:tblLook w:val="04A0" w:firstRow="1" w:lastRow="0" w:firstColumn="1" w:lastColumn="0" w:noHBand="0" w:noVBand="1"/>
      </w:tblPr>
      <w:tblGrid>
        <w:gridCol w:w="2235"/>
        <w:gridCol w:w="6628"/>
      </w:tblGrid>
      <w:tr w:rsidR="0029000C" w:rsidRPr="0060486C" w:rsidTr="0029000C">
        <w:tc>
          <w:tcPr>
            <w:tcW w:w="2235" w:type="dxa"/>
            <w:shd w:val="clear" w:color="auto" w:fill="auto"/>
            <w:vAlign w:val="center"/>
          </w:tcPr>
          <w:p w:rsidR="0029000C" w:rsidRPr="0060486C" w:rsidRDefault="0029000C" w:rsidP="00C662B7">
            <w:pPr>
              <w:spacing w:line="260" w:lineRule="atLeast"/>
              <w:contextualSpacing/>
              <w:rPr>
                <w:rFonts w:ascii="Arial" w:hAnsi="Arial" w:cs="Arial"/>
                <w:sz w:val="20"/>
                <w:szCs w:val="20"/>
              </w:rPr>
            </w:pPr>
            <w:r w:rsidRPr="0060486C">
              <w:rPr>
                <w:rFonts w:ascii="Arial" w:hAnsi="Arial" w:cs="Arial"/>
                <w:sz w:val="20"/>
                <w:szCs w:val="20"/>
              </w:rPr>
              <w:t>Jméno a příjmení:</w:t>
            </w:r>
          </w:p>
        </w:tc>
        <w:tc>
          <w:tcPr>
            <w:tcW w:w="6628" w:type="dxa"/>
            <w:vAlign w:val="center"/>
          </w:tcPr>
          <w:p w:rsidR="0029000C" w:rsidRPr="00D948D2" w:rsidRDefault="0029000C" w:rsidP="003A27DA">
            <w:pPr>
              <w:spacing w:line="260" w:lineRule="atLeast"/>
              <w:contextualSpacing/>
              <w:rPr>
                <w:rFonts w:ascii="Arial" w:hAnsi="Arial" w:cs="Arial"/>
                <w:sz w:val="20"/>
                <w:szCs w:val="20"/>
              </w:rPr>
            </w:pPr>
          </w:p>
        </w:tc>
      </w:tr>
      <w:tr w:rsidR="0029000C" w:rsidRPr="0060486C" w:rsidTr="0029000C">
        <w:tc>
          <w:tcPr>
            <w:tcW w:w="2235" w:type="dxa"/>
            <w:shd w:val="clear" w:color="auto" w:fill="auto"/>
            <w:vAlign w:val="center"/>
          </w:tcPr>
          <w:p w:rsidR="0029000C" w:rsidRPr="0060486C" w:rsidRDefault="0029000C" w:rsidP="00C662B7">
            <w:pPr>
              <w:spacing w:line="260" w:lineRule="atLeast"/>
              <w:contextualSpacing/>
              <w:rPr>
                <w:rFonts w:ascii="Arial" w:hAnsi="Arial" w:cs="Arial"/>
                <w:sz w:val="20"/>
                <w:szCs w:val="20"/>
              </w:rPr>
            </w:pPr>
            <w:r w:rsidRPr="0060486C">
              <w:rPr>
                <w:rFonts w:ascii="Arial" w:hAnsi="Arial" w:cs="Arial"/>
                <w:sz w:val="20"/>
                <w:szCs w:val="20"/>
              </w:rPr>
              <w:t>Funkce:</w:t>
            </w:r>
          </w:p>
        </w:tc>
        <w:tc>
          <w:tcPr>
            <w:tcW w:w="6628" w:type="dxa"/>
            <w:vAlign w:val="center"/>
          </w:tcPr>
          <w:p w:rsidR="0029000C" w:rsidRPr="00D948D2" w:rsidRDefault="0029000C" w:rsidP="003A27DA">
            <w:pPr>
              <w:spacing w:line="260" w:lineRule="atLeast"/>
              <w:contextualSpacing/>
              <w:rPr>
                <w:rFonts w:ascii="Arial" w:hAnsi="Arial" w:cs="Arial"/>
                <w:sz w:val="20"/>
                <w:szCs w:val="20"/>
              </w:rPr>
            </w:pPr>
          </w:p>
        </w:tc>
      </w:tr>
      <w:tr w:rsidR="0029000C" w:rsidRPr="0060486C" w:rsidTr="0029000C">
        <w:tc>
          <w:tcPr>
            <w:tcW w:w="2235" w:type="dxa"/>
            <w:shd w:val="clear" w:color="auto" w:fill="auto"/>
            <w:vAlign w:val="center"/>
          </w:tcPr>
          <w:p w:rsidR="0029000C" w:rsidRPr="0060486C" w:rsidRDefault="0029000C" w:rsidP="00C662B7">
            <w:pPr>
              <w:spacing w:line="260" w:lineRule="atLeast"/>
              <w:contextualSpacing/>
              <w:rPr>
                <w:rFonts w:ascii="Arial" w:hAnsi="Arial" w:cs="Arial"/>
                <w:sz w:val="20"/>
                <w:szCs w:val="20"/>
              </w:rPr>
            </w:pPr>
            <w:r w:rsidRPr="0060486C">
              <w:rPr>
                <w:rFonts w:ascii="Arial" w:hAnsi="Arial" w:cs="Arial"/>
                <w:sz w:val="20"/>
                <w:szCs w:val="20"/>
              </w:rPr>
              <w:t>E-mail:</w:t>
            </w:r>
          </w:p>
        </w:tc>
        <w:tc>
          <w:tcPr>
            <w:tcW w:w="6628" w:type="dxa"/>
            <w:vAlign w:val="center"/>
          </w:tcPr>
          <w:p w:rsidR="0029000C" w:rsidRPr="00D948D2" w:rsidRDefault="0029000C" w:rsidP="003A27DA">
            <w:pPr>
              <w:spacing w:line="260" w:lineRule="atLeast"/>
              <w:contextualSpacing/>
              <w:rPr>
                <w:rFonts w:ascii="Arial" w:hAnsi="Arial" w:cs="Arial"/>
                <w:sz w:val="20"/>
                <w:szCs w:val="20"/>
              </w:rPr>
            </w:pPr>
          </w:p>
        </w:tc>
      </w:tr>
      <w:tr w:rsidR="0029000C" w:rsidRPr="0060486C" w:rsidTr="0029000C">
        <w:tc>
          <w:tcPr>
            <w:tcW w:w="2235" w:type="dxa"/>
            <w:shd w:val="clear" w:color="auto" w:fill="auto"/>
            <w:vAlign w:val="center"/>
          </w:tcPr>
          <w:p w:rsidR="0029000C" w:rsidRPr="0060486C" w:rsidRDefault="0029000C" w:rsidP="00C662B7">
            <w:pPr>
              <w:spacing w:line="260" w:lineRule="atLeast"/>
              <w:contextualSpacing/>
              <w:rPr>
                <w:rFonts w:ascii="Arial" w:hAnsi="Arial" w:cs="Arial"/>
                <w:sz w:val="20"/>
                <w:szCs w:val="20"/>
              </w:rPr>
            </w:pPr>
            <w:r w:rsidRPr="0060486C">
              <w:rPr>
                <w:rFonts w:ascii="Arial" w:hAnsi="Arial" w:cs="Arial"/>
                <w:sz w:val="20"/>
                <w:szCs w:val="20"/>
              </w:rPr>
              <w:t>Mobilní telefon:</w:t>
            </w:r>
          </w:p>
        </w:tc>
        <w:tc>
          <w:tcPr>
            <w:tcW w:w="6628" w:type="dxa"/>
          </w:tcPr>
          <w:p w:rsidR="0029000C" w:rsidRPr="0060486C" w:rsidRDefault="0029000C" w:rsidP="00C662B7">
            <w:pPr>
              <w:spacing w:line="260" w:lineRule="atLeast"/>
              <w:contextualSpacing/>
              <w:rPr>
                <w:rFonts w:ascii="Arial" w:hAnsi="Arial" w:cs="Arial"/>
                <w:sz w:val="20"/>
                <w:szCs w:val="20"/>
                <w:highlight w:val="yellow"/>
              </w:rPr>
            </w:pPr>
          </w:p>
        </w:tc>
      </w:tr>
    </w:tbl>
    <w:p w:rsidR="004421F4" w:rsidRPr="007D0387" w:rsidRDefault="004421F4" w:rsidP="007E3907">
      <w:pPr>
        <w:pStyle w:val="Odstavecseseznamem"/>
        <w:spacing w:line="260" w:lineRule="atLeast"/>
        <w:rPr>
          <w:rFonts w:ascii="Arial" w:hAnsi="Arial" w:cs="Arial"/>
          <w:i/>
          <w:sz w:val="20"/>
          <w:szCs w:val="20"/>
        </w:rPr>
      </w:pPr>
    </w:p>
    <w:p w:rsidR="004421F4" w:rsidRPr="00CF156D" w:rsidRDefault="004421F4" w:rsidP="007E3907">
      <w:pPr>
        <w:spacing w:after="120" w:line="260" w:lineRule="atLeast"/>
        <w:rPr>
          <w:rFonts w:ascii="Arial" w:hAnsi="Arial" w:cs="Arial"/>
          <w:sz w:val="20"/>
          <w:szCs w:val="20"/>
        </w:rPr>
      </w:pPr>
      <w:r w:rsidRPr="00CF156D">
        <w:rPr>
          <w:rFonts w:ascii="Arial" w:hAnsi="Arial" w:cs="Arial"/>
          <w:sz w:val="20"/>
          <w:szCs w:val="20"/>
        </w:rPr>
        <w:t xml:space="preserve">Je-li Pověřených osob určeno více, může každá z nich jednat samostatně, neurčuje-li tato Smlouva v konkrétním případě jinak. </w:t>
      </w:r>
    </w:p>
    <w:p w:rsidR="004421F4" w:rsidRDefault="004421F4" w:rsidP="007E3907">
      <w:pPr>
        <w:pStyle w:val="Zkladntext"/>
        <w:numPr>
          <w:ilvl w:val="0"/>
          <w:numId w:val="20"/>
        </w:numPr>
        <w:spacing w:after="120" w:line="260" w:lineRule="atLeast"/>
        <w:jc w:val="both"/>
        <w:rPr>
          <w:rFonts w:ascii="Arial" w:hAnsi="Arial" w:cs="Arial"/>
          <w:sz w:val="20"/>
          <w:szCs w:val="20"/>
        </w:rPr>
      </w:pPr>
      <w:r>
        <w:rPr>
          <w:rFonts w:ascii="Arial" w:hAnsi="Arial" w:cs="Arial"/>
          <w:sz w:val="20"/>
          <w:szCs w:val="20"/>
        </w:rPr>
        <w:t>Změnu</w:t>
      </w:r>
      <w:r w:rsidRPr="0060486C">
        <w:rPr>
          <w:rFonts w:ascii="Arial" w:hAnsi="Arial" w:cs="Arial"/>
          <w:sz w:val="20"/>
          <w:szCs w:val="20"/>
        </w:rPr>
        <w:t xml:space="preserve"> </w:t>
      </w:r>
      <w:r>
        <w:rPr>
          <w:rFonts w:ascii="Arial" w:hAnsi="Arial" w:cs="Arial"/>
          <w:sz w:val="20"/>
          <w:szCs w:val="20"/>
        </w:rPr>
        <w:t>P</w:t>
      </w:r>
      <w:r w:rsidRPr="0060486C">
        <w:rPr>
          <w:rFonts w:ascii="Arial" w:hAnsi="Arial" w:cs="Arial"/>
          <w:sz w:val="20"/>
          <w:szCs w:val="20"/>
        </w:rPr>
        <w:t>ověřených osob nebo jejich kontaktních údajů</w:t>
      </w:r>
      <w:r>
        <w:rPr>
          <w:rFonts w:ascii="Arial" w:hAnsi="Arial" w:cs="Arial"/>
          <w:sz w:val="20"/>
          <w:szCs w:val="20"/>
        </w:rPr>
        <w:t xml:space="preserve"> je každá Smluvní strana povinna bez zbytečného odkladu písemně oznámit druhé Smluvní straně, a to:</w:t>
      </w:r>
    </w:p>
    <w:p w:rsidR="004421F4" w:rsidRPr="000B726B" w:rsidRDefault="004421F4" w:rsidP="007E3907">
      <w:pPr>
        <w:pStyle w:val="Odstavecseseznamem"/>
        <w:numPr>
          <w:ilvl w:val="0"/>
          <w:numId w:val="21"/>
        </w:numPr>
        <w:spacing w:after="120" w:line="260" w:lineRule="atLeast"/>
        <w:jc w:val="both"/>
        <w:rPr>
          <w:rFonts w:ascii="Arial" w:hAnsi="Arial" w:cs="Arial"/>
          <w:sz w:val="20"/>
          <w:szCs w:val="20"/>
        </w:rPr>
      </w:pPr>
      <w:r>
        <w:rPr>
          <w:rFonts w:ascii="Arial" w:hAnsi="Arial" w:cs="Arial"/>
          <w:sz w:val="20"/>
          <w:szCs w:val="20"/>
        </w:rPr>
        <w:t xml:space="preserve">e-mailem zaslaným Pověřenou osobou jedné Smluvní strany Pověřené osobě druhé Smluvní </w:t>
      </w:r>
      <w:r w:rsidRPr="000B726B">
        <w:rPr>
          <w:rFonts w:ascii="Arial" w:hAnsi="Arial" w:cs="Arial"/>
          <w:sz w:val="20"/>
          <w:szCs w:val="20"/>
        </w:rPr>
        <w:t>strany, ve kterém bude změna oznámena;</w:t>
      </w:r>
    </w:p>
    <w:p w:rsidR="004421F4" w:rsidRPr="000B726B" w:rsidRDefault="004421F4" w:rsidP="007E3907">
      <w:pPr>
        <w:pStyle w:val="Odstavecseseznamem"/>
        <w:numPr>
          <w:ilvl w:val="0"/>
          <w:numId w:val="21"/>
        </w:numPr>
        <w:spacing w:after="120" w:line="260" w:lineRule="atLeast"/>
        <w:jc w:val="both"/>
        <w:rPr>
          <w:rFonts w:ascii="Arial" w:hAnsi="Arial" w:cs="Arial"/>
          <w:sz w:val="20"/>
          <w:szCs w:val="20"/>
        </w:rPr>
      </w:pPr>
      <w:r w:rsidRPr="000B726B">
        <w:rPr>
          <w:rFonts w:ascii="Arial" w:hAnsi="Arial" w:cs="Arial"/>
          <w:sz w:val="20"/>
          <w:szCs w:val="20"/>
        </w:rPr>
        <w:t xml:space="preserve">oznámením zaslaným druhé Smluvní straně do její datové schránky. </w:t>
      </w:r>
    </w:p>
    <w:p w:rsidR="004421F4" w:rsidRPr="000B726B" w:rsidRDefault="004421F4" w:rsidP="007E3907">
      <w:pPr>
        <w:spacing w:after="120" w:line="260" w:lineRule="atLeast"/>
        <w:ind w:left="425"/>
        <w:jc w:val="both"/>
        <w:rPr>
          <w:rFonts w:ascii="Arial" w:hAnsi="Arial" w:cs="Arial"/>
          <w:sz w:val="20"/>
          <w:szCs w:val="20"/>
        </w:rPr>
      </w:pPr>
      <w:r w:rsidRPr="000B726B">
        <w:rPr>
          <w:rFonts w:ascii="Arial" w:hAnsi="Arial" w:cs="Arial"/>
          <w:sz w:val="20"/>
          <w:szCs w:val="20"/>
        </w:rPr>
        <w:t>Dodatek k</w:t>
      </w:r>
      <w:r w:rsidR="00E63460">
        <w:rPr>
          <w:rFonts w:ascii="Arial" w:hAnsi="Arial" w:cs="Arial"/>
          <w:sz w:val="20"/>
          <w:szCs w:val="20"/>
        </w:rPr>
        <w:t xml:space="preserve"> této</w:t>
      </w:r>
      <w:r w:rsidRPr="000B726B">
        <w:rPr>
          <w:rFonts w:ascii="Arial" w:hAnsi="Arial" w:cs="Arial"/>
          <w:sz w:val="20"/>
          <w:szCs w:val="20"/>
        </w:rPr>
        <w:t xml:space="preserve"> Smlouvě se v tomto případě neuzavírá </w:t>
      </w:r>
      <w:r w:rsidRPr="00DC6445">
        <w:rPr>
          <w:rFonts w:ascii="Arial" w:hAnsi="Arial" w:cs="Arial"/>
          <w:sz w:val="20"/>
          <w:szCs w:val="20"/>
        </w:rPr>
        <w:t xml:space="preserve">(viz odst. </w:t>
      </w:r>
      <w:r w:rsidR="00144E4C">
        <w:rPr>
          <w:rFonts w:ascii="Arial" w:hAnsi="Arial" w:cs="Arial"/>
          <w:sz w:val="20"/>
          <w:szCs w:val="20"/>
        </w:rPr>
        <w:t>8</w:t>
      </w:r>
      <w:r w:rsidRPr="00DC6445">
        <w:rPr>
          <w:rFonts w:ascii="Arial" w:hAnsi="Arial" w:cs="Arial"/>
          <w:sz w:val="20"/>
          <w:szCs w:val="20"/>
        </w:rPr>
        <w:t>. tohoto článku); změna</w:t>
      </w:r>
      <w:r w:rsidRPr="000B726B">
        <w:rPr>
          <w:rFonts w:ascii="Arial" w:hAnsi="Arial" w:cs="Arial"/>
          <w:sz w:val="20"/>
          <w:szCs w:val="20"/>
        </w:rPr>
        <w:t xml:space="preserve"> Pověřené osoby či jejích kontaktních údajů je účinná okamžikem, kdy je oznámení o změně druhé Smluvní straně řádně doručeno. </w:t>
      </w:r>
    </w:p>
    <w:p w:rsidR="004421F4" w:rsidRPr="00E731E2" w:rsidRDefault="004421F4" w:rsidP="007E3907">
      <w:pPr>
        <w:pStyle w:val="Zkladntext"/>
        <w:numPr>
          <w:ilvl w:val="0"/>
          <w:numId w:val="20"/>
        </w:numPr>
        <w:spacing w:after="120" w:line="260" w:lineRule="atLeast"/>
        <w:jc w:val="both"/>
        <w:rPr>
          <w:rFonts w:ascii="Arial" w:hAnsi="Arial" w:cs="Arial"/>
          <w:sz w:val="20"/>
          <w:szCs w:val="20"/>
        </w:rPr>
      </w:pPr>
      <w:r w:rsidRPr="000B726B">
        <w:rPr>
          <w:rFonts w:ascii="Arial" w:hAnsi="Arial" w:cs="Arial"/>
          <w:sz w:val="20"/>
          <w:szCs w:val="20"/>
        </w:rPr>
        <w:lastRenderedPageBreak/>
        <w:t xml:space="preserve">K podepisování </w:t>
      </w:r>
      <w:r w:rsidR="001917A0">
        <w:rPr>
          <w:rFonts w:ascii="Arial" w:hAnsi="Arial" w:cs="Arial"/>
          <w:sz w:val="20"/>
          <w:szCs w:val="20"/>
        </w:rPr>
        <w:t>d</w:t>
      </w:r>
      <w:r w:rsidRPr="000B726B">
        <w:rPr>
          <w:rFonts w:ascii="Arial" w:hAnsi="Arial" w:cs="Arial"/>
          <w:sz w:val="20"/>
          <w:szCs w:val="20"/>
        </w:rPr>
        <w:t xml:space="preserve">odatků k </w:t>
      </w:r>
      <w:r w:rsidR="000708F1">
        <w:rPr>
          <w:rFonts w:ascii="Arial" w:hAnsi="Arial" w:cs="Arial"/>
          <w:sz w:val="20"/>
          <w:szCs w:val="20"/>
        </w:rPr>
        <w:t xml:space="preserve">této </w:t>
      </w:r>
      <w:r w:rsidRPr="000B726B">
        <w:rPr>
          <w:rFonts w:ascii="Arial" w:hAnsi="Arial" w:cs="Arial"/>
          <w:sz w:val="20"/>
          <w:szCs w:val="20"/>
        </w:rPr>
        <w:t>Smlouvě jsou vždy oprávněny osoby, jejichž oprávnění zastupovat příslušnou Smluvní stranu je zřejmé z veřejného</w:t>
      </w:r>
      <w:r w:rsidRPr="00E731E2">
        <w:rPr>
          <w:rFonts w:ascii="Arial" w:hAnsi="Arial" w:cs="Arial"/>
          <w:sz w:val="20"/>
          <w:szCs w:val="20"/>
        </w:rPr>
        <w:t xml:space="preserve"> seznamu</w:t>
      </w:r>
      <w:r w:rsidR="00FE0293">
        <w:rPr>
          <w:rFonts w:ascii="Arial" w:hAnsi="Arial" w:cs="Arial"/>
          <w:sz w:val="20"/>
          <w:szCs w:val="20"/>
        </w:rPr>
        <w:t xml:space="preserve"> nebo z jiných příslušných dokumentů.</w:t>
      </w:r>
      <w:r w:rsidRPr="00E731E2">
        <w:rPr>
          <w:rFonts w:ascii="Arial" w:hAnsi="Arial" w:cs="Arial"/>
          <w:sz w:val="20"/>
          <w:szCs w:val="20"/>
        </w:rPr>
        <w:t xml:space="preserve"> K </w:t>
      </w:r>
      <w:r>
        <w:rPr>
          <w:rFonts w:ascii="Arial" w:hAnsi="Arial" w:cs="Arial"/>
          <w:sz w:val="20"/>
          <w:szCs w:val="20"/>
        </w:rPr>
        <w:t xml:space="preserve">podepisování </w:t>
      </w:r>
      <w:r w:rsidR="001917A0">
        <w:rPr>
          <w:rFonts w:ascii="Arial" w:hAnsi="Arial" w:cs="Arial"/>
          <w:sz w:val="20"/>
          <w:szCs w:val="20"/>
        </w:rPr>
        <w:t>d</w:t>
      </w:r>
      <w:r w:rsidRPr="00E731E2">
        <w:rPr>
          <w:rFonts w:ascii="Arial" w:hAnsi="Arial" w:cs="Arial"/>
          <w:sz w:val="20"/>
          <w:szCs w:val="20"/>
        </w:rPr>
        <w:t>odatků jsou dále oprávněni:</w:t>
      </w:r>
    </w:p>
    <w:p w:rsidR="004421F4" w:rsidRDefault="004421F4" w:rsidP="007E3907">
      <w:pPr>
        <w:spacing w:after="120" w:line="260" w:lineRule="atLeast"/>
        <w:ind w:firstLine="360"/>
        <w:rPr>
          <w:rFonts w:ascii="Arial" w:hAnsi="Arial" w:cs="Arial"/>
          <w:sz w:val="20"/>
          <w:szCs w:val="20"/>
        </w:rPr>
      </w:pPr>
      <w:r w:rsidRPr="007D79BB">
        <w:rPr>
          <w:rFonts w:ascii="Arial" w:hAnsi="Arial" w:cs="Arial"/>
          <w:sz w:val="20"/>
          <w:szCs w:val="20"/>
        </w:rPr>
        <w:t xml:space="preserve">Za VZP ČR: </w:t>
      </w:r>
    </w:p>
    <w:p w:rsidR="00D948D2" w:rsidRPr="007D79BB" w:rsidRDefault="00D948D2" w:rsidP="007E3907">
      <w:pPr>
        <w:spacing w:after="120" w:line="260" w:lineRule="atLeast"/>
        <w:ind w:firstLine="360"/>
        <w:rPr>
          <w:rFonts w:ascii="Arial" w:hAnsi="Arial" w:cs="Arial"/>
          <w:sz w:val="20"/>
          <w:szCs w:val="20"/>
        </w:rPr>
      </w:pPr>
    </w:p>
    <w:tbl>
      <w:tblPr>
        <w:tblW w:w="8472" w:type="dxa"/>
        <w:tblInd w:w="425" w:type="dxa"/>
        <w:tblLook w:val="04A0" w:firstRow="1" w:lastRow="0" w:firstColumn="1" w:lastColumn="0" w:noHBand="0" w:noVBand="1"/>
      </w:tblPr>
      <w:tblGrid>
        <w:gridCol w:w="2235"/>
        <w:gridCol w:w="6237"/>
      </w:tblGrid>
      <w:tr w:rsidR="004421F4" w:rsidRPr="0060486C" w:rsidTr="004421F4">
        <w:trPr>
          <w:trHeight w:hRule="exact" w:val="284"/>
        </w:trPr>
        <w:tc>
          <w:tcPr>
            <w:tcW w:w="2235" w:type="dxa"/>
            <w:shd w:val="clear" w:color="auto" w:fill="auto"/>
          </w:tcPr>
          <w:p w:rsidR="004421F4" w:rsidRPr="0060486C" w:rsidRDefault="004421F4" w:rsidP="007E3907">
            <w:pPr>
              <w:spacing w:line="260" w:lineRule="atLeast"/>
              <w:jc w:val="both"/>
              <w:rPr>
                <w:rFonts w:ascii="Arial" w:hAnsi="Arial" w:cs="Arial"/>
                <w:sz w:val="20"/>
                <w:szCs w:val="20"/>
              </w:rPr>
            </w:pPr>
            <w:r w:rsidRPr="0060486C">
              <w:rPr>
                <w:rFonts w:ascii="Arial" w:hAnsi="Arial" w:cs="Arial"/>
                <w:sz w:val="20"/>
                <w:szCs w:val="20"/>
              </w:rPr>
              <w:t>Jméno a příjmení:</w:t>
            </w:r>
          </w:p>
        </w:tc>
        <w:tc>
          <w:tcPr>
            <w:tcW w:w="6237" w:type="dxa"/>
          </w:tcPr>
          <w:p w:rsidR="004421F4" w:rsidRPr="00262039" w:rsidRDefault="00D948D2" w:rsidP="007E3907">
            <w:pPr>
              <w:spacing w:line="260" w:lineRule="atLeast"/>
              <w:jc w:val="both"/>
              <w:rPr>
                <w:rFonts w:ascii="Arial" w:hAnsi="Arial" w:cs="Arial"/>
                <w:sz w:val="20"/>
                <w:szCs w:val="20"/>
              </w:rPr>
            </w:pPr>
            <w:r w:rsidRPr="00D948D2">
              <w:rPr>
                <w:rFonts w:ascii="Arial" w:hAnsi="Arial" w:cs="Arial"/>
                <w:sz w:val="20"/>
                <w:szCs w:val="20"/>
              </w:rPr>
              <w:t>Mgr. Petra Kubínová</w:t>
            </w:r>
          </w:p>
        </w:tc>
      </w:tr>
      <w:tr w:rsidR="004421F4" w:rsidRPr="0060486C" w:rsidTr="004421F4">
        <w:trPr>
          <w:trHeight w:hRule="exact" w:val="284"/>
        </w:trPr>
        <w:tc>
          <w:tcPr>
            <w:tcW w:w="2235" w:type="dxa"/>
            <w:shd w:val="clear" w:color="auto" w:fill="auto"/>
          </w:tcPr>
          <w:p w:rsidR="004421F4" w:rsidRPr="0060486C" w:rsidRDefault="004421F4" w:rsidP="007E3907">
            <w:pPr>
              <w:spacing w:line="260" w:lineRule="atLeast"/>
              <w:jc w:val="both"/>
              <w:rPr>
                <w:rFonts w:ascii="Arial" w:hAnsi="Arial" w:cs="Arial"/>
                <w:sz w:val="20"/>
                <w:szCs w:val="20"/>
              </w:rPr>
            </w:pPr>
            <w:r w:rsidRPr="0060486C">
              <w:rPr>
                <w:rFonts w:ascii="Arial" w:hAnsi="Arial" w:cs="Arial"/>
                <w:sz w:val="20"/>
                <w:szCs w:val="20"/>
              </w:rPr>
              <w:t>Funkce:</w:t>
            </w:r>
          </w:p>
        </w:tc>
        <w:tc>
          <w:tcPr>
            <w:tcW w:w="6237" w:type="dxa"/>
          </w:tcPr>
          <w:p w:rsidR="00D948D2" w:rsidRPr="00D948D2" w:rsidRDefault="00D948D2" w:rsidP="00D948D2">
            <w:pPr>
              <w:spacing w:line="260" w:lineRule="atLeast"/>
              <w:jc w:val="both"/>
              <w:rPr>
                <w:rFonts w:ascii="Arial" w:hAnsi="Arial" w:cs="Arial"/>
                <w:sz w:val="20"/>
                <w:szCs w:val="20"/>
              </w:rPr>
            </w:pPr>
            <w:r w:rsidRPr="00D948D2">
              <w:rPr>
                <w:rFonts w:ascii="Arial" w:hAnsi="Arial" w:cs="Arial"/>
                <w:sz w:val="20"/>
                <w:szCs w:val="20"/>
              </w:rPr>
              <w:t xml:space="preserve">náměstkyně ředitele VZP ČR pro informatiku </w:t>
            </w:r>
          </w:p>
          <w:p w:rsidR="004421F4" w:rsidRDefault="004421F4" w:rsidP="00D948D2">
            <w:pPr>
              <w:spacing w:line="260" w:lineRule="atLeast"/>
              <w:jc w:val="both"/>
              <w:rPr>
                <w:rFonts w:ascii="Arial" w:hAnsi="Arial" w:cs="Arial"/>
                <w:sz w:val="20"/>
                <w:szCs w:val="20"/>
              </w:rPr>
            </w:pPr>
          </w:p>
        </w:tc>
      </w:tr>
    </w:tbl>
    <w:p w:rsidR="00D948D2" w:rsidRDefault="00D948D2" w:rsidP="007E3907">
      <w:pPr>
        <w:spacing w:after="120" w:line="260" w:lineRule="atLeast"/>
        <w:ind w:firstLine="360"/>
        <w:rPr>
          <w:rFonts w:ascii="Arial" w:hAnsi="Arial" w:cs="Arial"/>
          <w:sz w:val="20"/>
          <w:szCs w:val="20"/>
        </w:rPr>
      </w:pPr>
    </w:p>
    <w:p w:rsidR="004421F4" w:rsidRPr="007D79BB" w:rsidRDefault="004421F4" w:rsidP="007E3907">
      <w:pPr>
        <w:spacing w:after="120" w:line="260" w:lineRule="atLeast"/>
        <w:ind w:firstLine="360"/>
        <w:rPr>
          <w:rFonts w:ascii="Arial" w:hAnsi="Arial" w:cs="Arial"/>
          <w:sz w:val="20"/>
          <w:szCs w:val="20"/>
        </w:rPr>
      </w:pPr>
      <w:r w:rsidRPr="007D79BB">
        <w:rPr>
          <w:rFonts w:ascii="Arial" w:hAnsi="Arial" w:cs="Arial"/>
          <w:sz w:val="20"/>
          <w:szCs w:val="20"/>
        </w:rPr>
        <w:t xml:space="preserve">Za </w:t>
      </w:r>
      <w:r>
        <w:rPr>
          <w:rFonts w:ascii="Arial" w:hAnsi="Arial" w:cs="Arial"/>
          <w:sz w:val="20"/>
          <w:szCs w:val="20"/>
        </w:rPr>
        <w:t>Poskytovatel</w:t>
      </w:r>
      <w:r w:rsidRPr="007D79BB">
        <w:rPr>
          <w:rFonts w:ascii="Arial" w:hAnsi="Arial" w:cs="Arial"/>
          <w:sz w:val="20"/>
          <w:szCs w:val="20"/>
        </w:rPr>
        <w:t xml:space="preserve">e: </w:t>
      </w:r>
    </w:p>
    <w:tbl>
      <w:tblPr>
        <w:tblW w:w="0" w:type="auto"/>
        <w:tblInd w:w="425" w:type="dxa"/>
        <w:tblLook w:val="04A0" w:firstRow="1" w:lastRow="0" w:firstColumn="1" w:lastColumn="0" w:noHBand="0" w:noVBand="1"/>
      </w:tblPr>
      <w:tblGrid>
        <w:gridCol w:w="2133"/>
        <w:gridCol w:w="6303"/>
      </w:tblGrid>
      <w:tr w:rsidR="00C662B7" w:rsidRPr="0060486C" w:rsidTr="00F06072">
        <w:trPr>
          <w:trHeight w:hRule="exact" w:val="284"/>
        </w:trPr>
        <w:tc>
          <w:tcPr>
            <w:tcW w:w="2133" w:type="dxa"/>
            <w:shd w:val="clear" w:color="auto" w:fill="auto"/>
          </w:tcPr>
          <w:p w:rsidR="00C662B7" w:rsidRPr="0060486C" w:rsidRDefault="00C662B7" w:rsidP="00F06072">
            <w:pPr>
              <w:spacing w:line="260" w:lineRule="atLeast"/>
              <w:jc w:val="both"/>
              <w:rPr>
                <w:rFonts w:ascii="Arial" w:hAnsi="Arial" w:cs="Arial"/>
                <w:sz w:val="20"/>
                <w:szCs w:val="20"/>
              </w:rPr>
            </w:pPr>
            <w:r w:rsidRPr="0060486C">
              <w:rPr>
                <w:rFonts w:ascii="Arial" w:hAnsi="Arial" w:cs="Arial"/>
                <w:sz w:val="20"/>
                <w:szCs w:val="20"/>
              </w:rPr>
              <w:t>Jméno a příjmení:</w:t>
            </w:r>
          </w:p>
        </w:tc>
        <w:tc>
          <w:tcPr>
            <w:tcW w:w="6303" w:type="dxa"/>
            <w:shd w:val="clear" w:color="auto" w:fill="auto"/>
          </w:tcPr>
          <w:p w:rsidR="00C662B7" w:rsidRPr="007D79BB" w:rsidRDefault="007B5A1F" w:rsidP="00F06072">
            <w:pPr>
              <w:spacing w:line="260" w:lineRule="atLeast"/>
              <w:jc w:val="both"/>
              <w:rPr>
                <w:rFonts w:ascii="Arial" w:hAnsi="Arial" w:cs="Arial"/>
                <w:b/>
                <w:sz w:val="20"/>
                <w:szCs w:val="20"/>
              </w:rPr>
            </w:pPr>
            <w:r>
              <w:rPr>
                <w:rFonts w:ascii="Arial" w:hAnsi="Arial" w:cs="Arial"/>
                <w:b/>
                <w:sz w:val="20"/>
                <w:szCs w:val="20"/>
              </w:rPr>
              <w:t>----</w:t>
            </w:r>
          </w:p>
        </w:tc>
      </w:tr>
      <w:tr w:rsidR="00C662B7" w:rsidRPr="0060486C" w:rsidTr="00F06072">
        <w:trPr>
          <w:trHeight w:hRule="exact" w:val="284"/>
        </w:trPr>
        <w:tc>
          <w:tcPr>
            <w:tcW w:w="2133" w:type="dxa"/>
            <w:shd w:val="clear" w:color="auto" w:fill="auto"/>
          </w:tcPr>
          <w:p w:rsidR="00C662B7" w:rsidRPr="0060486C" w:rsidRDefault="00C662B7" w:rsidP="00F06072">
            <w:pPr>
              <w:spacing w:line="260" w:lineRule="atLeast"/>
              <w:jc w:val="both"/>
              <w:rPr>
                <w:rFonts w:ascii="Arial" w:hAnsi="Arial" w:cs="Arial"/>
                <w:sz w:val="20"/>
                <w:szCs w:val="20"/>
              </w:rPr>
            </w:pPr>
            <w:r w:rsidRPr="0060486C">
              <w:rPr>
                <w:rFonts w:ascii="Arial" w:hAnsi="Arial" w:cs="Arial"/>
                <w:sz w:val="20"/>
                <w:szCs w:val="20"/>
              </w:rPr>
              <w:t>Funkce:</w:t>
            </w:r>
          </w:p>
        </w:tc>
        <w:tc>
          <w:tcPr>
            <w:tcW w:w="6303" w:type="dxa"/>
            <w:shd w:val="clear" w:color="auto" w:fill="auto"/>
          </w:tcPr>
          <w:p w:rsidR="00C662B7" w:rsidRDefault="007B5A1F" w:rsidP="00F06072">
            <w:pPr>
              <w:spacing w:line="260" w:lineRule="atLeast"/>
              <w:jc w:val="both"/>
              <w:rPr>
                <w:rFonts w:ascii="Arial" w:hAnsi="Arial" w:cs="Arial"/>
                <w:sz w:val="20"/>
                <w:szCs w:val="20"/>
              </w:rPr>
            </w:pPr>
            <w:r>
              <w:rPr>
                <w:rFonts w:ascii="Arial" w:hAnsi="Arial" w:cs="Arial"/>
                <w:sz w:val="20"/>
                <w:szCs w:val="20"/>
              </w:rPr>
              <w:t>----</w:t>
            </w:r>
          </w:p>
        </w:tc>
      </w:tr>
      <w:tr w:rsidR="00C662B7" w:rsidRPr="007D79BB" w:rsidTr="00F06072">
        <w:trPr>
          <w:trHeight w:hRule="exact" w:val="284"/>
        </w:trPr>
        <w:tc>
          <w:tcPr>
            <w:tcW w:w="2133" w:type="dxa"/>
            <w:shd w:val="clear" w:color="auto" w:fill="auto"/>
          </w:tcPr>
          <w:p w:rsidR="00C662B7" w:rsidRPr="0060486C" w:rsidRDefault="00C662B7" w:rsidP="00F06072">
            <w:pPr>
              <w:spacing w:line="260" w:lineRule="atLeast"/>
              <w:jc w:val="both"/>
              <w:rPr>
                <w:rFonts w:ascii="Arial" w:hAnsi="Arial" w:cs="Arial"/>
                <w:sz w:val="20"/>
                <w:szCs w:val="20"/>
              </w:rPr>
            </w:pPr>
            <w:r>
              <w:rPr>
                <w:rFonts w:ascii="Arial" w:hAnsi="Arial" w:cs="Arial"/>
                <w:sz w:val="20"/>
                <w:szCs w:val="20"/>
              </w:rPr>
              <w:t>E-mail:</w:t>
            </w:r>
          </w:p>
        </w:tc>
        <w:tc>
          <w:tcPr>
            <w:tcW w:w="6303" w:type="dxa"/>
            <w:shd w:val="clear" w:color="auto" w:fill="auto"/>
          </w:tcPr>
          <w:p w:rsidR="00C662B7" w:rsidRPr="007D79BB" w:rsidRDefault="007B5A1F" w:rsidP="00F06072">
            <w:pPr>
              <w:spacing w:line="260" w:lineRule="atLeast"/>
              <w:jc w:val="both"/>
              <w:rPr>
                <w:rFonts w:ascii="Arial" w:hAnsi="Arial" w:cs="Arial"/>
                <w:sz w:val="20"/>
                <w:szCs w:val="20"/>
              </w:rPr>
            </w:pPr>
            <w:r>
              <w:rPr>
                <w:rFonts w:ascii="Arial" w:hAnsi="Arial" w:cs="Arial"/>
                <w:sz w:val="20"/>
                <w:szCs w:val="20"/>
              </w:rPr>
              <w:t>----</w:t>
            </w:r>
          </w:p>
        </w:tc>
      </w:tr>
      <w:tr w:rsidR="00C662B7" w:rsidRPr="007D79BB" w:rsidTr="00F06072">
        <w:trPr>
          <w:trHeight w:hRule="exact" w:val="284"/>
        </w:trPr>
        <w:tc>
          <w:tcPr>
            <w:tcW w:w="2133" w:type="dxa"/>
            <w:shd w:val="clear" w:color="auto" w:fill="auto"/>
          </w:tcPr>
          <w:p w:rsidR="00C662B7" w:rsidRPr="0060486C" w:rsidRDefault="00C662B7" w:rsidP="00F06072">
            <w:pPr>
              <w:spacing w:line="260" w:lineRule="atLeast"/>
              <w:jc w:val="both"/>
              <w:rPr>
                <w:rFonts w:ascii="Arial" w:hAnsi="Arial" w:cs="Arial"/>
                <w:sz w:val="20"/>
                <w:szCs w:val="20"/>
              </w:rPr>
            </w:pPr>
            <w:r>
              <w:rPr>
                <w:rFonts w:ascii="Arial" w:hAnsi="Arial" w:cs="Arial"/>
                <w:sz w:val="20"/>
                <w:szCs w:val="20"/>
              </w:rPr>
              <w:t>Telefon:</w:t>
            </w:r>
          </w:p>
        </w:tc>
        <w:tc>
          <w:tcPr>
            <w:tcW w:w="6303" w:type="dxa"/>
            <w:shd w:val="clear" w:color="auto" w:fill="auto"/>
          </w:tcPr>
          <w:p w:rsidR="00C662B7" w:rsidRPr="007D79BB" w:rsidRDefault="007B5A1F" w:rsidP="00F06072">
            <w:pPr>
              <w:spacing w:line="260" w:lineRule="atLeast"/>
              <w:jc w:val="both"/>
              <w:rPr>
                <w:rFonts w:ascii="Arial" w:hAnsi="Arial" w:cs="Arial"/>
                <w:sz w:val="20"/>
                <w:szCs w:val="20"/>
              </w:rPr>
            </w:pPr>
            <w:r>
              <w:rPr>
                <w:rFonts w:ascii="Arial" w:hAnsi="Arial" w:cs="Arial"/>
                <w:sz w:val="20"/>
                <w:szCs w:val="20"/>
              </w:rPr>
              <w:t>----</w:t>
            </w:r>
          </w:p>
        </w:tc>
      </w:tr>
    </w:tbl>
    <w:p w:rsidR="004421F4" w:rsidRPr="007704FA" w:rsidRDefault="004421F4" w:rsidP="007E3907">
      <w:pPr>
        <w:pStyle w:val="Zkladntext"/>
        <w:numPr>
          <w:ilvl w:val="0"/>
          <w:numId w:val="20"/>
        </w:numPr>
        <w:spacing w:after="120" w:line="260" w:lineRule="atLeast"/>
        <w:jc w:val="both"/>
        <w:rPr>
          <w:rFonts w:ascii="Arial" w:hAnsi="Arial" w:cs="Arial"/>
          <w:sz w:val="20"/>
          <w:szCs w:val="20"/>
        </w:rPr>
      </w:pPr>
      <w:r w:rsidRPr="00297A5D">
        <w:rPr>
          <w:rFonts w:ascii="Arial" w:hAnsi="Arial" w:cs="Arial"/>
          <w:sz w:val="20"/>
          <w:szCs w:val="20"/>
        </w:rPr>
        <w:t xml:space="preserve">Komunikace mezi </w:t>
      </w:r>
      <w:r>
        <w:rPr>
          <w:rFonts w:ascii="Arial" w:hAnsi="Arial" w:cs="Arial"/>
          <w:sz w:val="20"/>
          <w:szCs w:val="20"/>
        </w:rPr>
        <w:t>Pověřenými osobami Smluvních stran</w:t>
      </w:r>
      <w:r w:rsidRPr="00297A5D">
        <w:rPr>
          <w:rFonts w:ascii="Arial" w:hAnsi="Arial" w:cs="Arial"/>
          <w:sz w:val="20"/>
          <w:szCs w:val="20"/>
        </w:rPr>
        <w:t xml:space="preserve"> bude probíhat v</w:t>
      </w:r>
      <w:r>
        <w:rPr>
          <w:rFonts w:ascii="Arial" w:hAnsi="Arial" w:cs="Arial"/>
          <w:sz w:val="20"/>
          <w:szCs w:val="20"/>
        </w:rPr>
        <w:t> </w:t>
      </w:r>
      <w:r w:rsidRPr="00297A5D">
        <w:rPr>
          <w:rFonts w:ascii="Arial" w:hAnsi="Arial" w:cs="Arial"/>
          <w:sz w:val="20"/>
          <w:szCs w:val="20"/>
        </w:rPr>
        <w:t>českém</w:t>
      </w:r>
      <w:r>
        <w:rPr>
          <w:rFonts w:ascii="Arial" w:hAnsi="Arial" w:cs="Arial"/>
          <w:sz w:val="20"/>
          <w:szCs w:val="20"/>
        </w:rPr>
        <w:t xml:space="preserve">, příp. </w:t>
      </w:r>
      <w:r w:rsidRPr="007704FA">
        <w:rPr>
          <w:rFonts w:ascii="Arial" w:hAnsi="Arial" w:cs="Arial"/>
          <w:sz w:val="20"/>
          <w:szCs w:val="20"/>
        </w:rPr>
        <w:t xml:space="preserve">slovenském jazyce. </w:t>
      </w:r>
    </w:p>
    <w:p w:rsidR="004421F4" w:rsidRDefault="004421F4" w:rsidP="007E3907">
      <w:pPr>
        <w:pStyle w:val="Zkladntext"/>
        <w:numPr>
          <w:ilvl w:val="0"/>
          <w:numId w:val="20"/>
        </w:numPr>
        <w:spacing w:after="120" w:line="260" w:lineRule="atLeast"/>
        <w:jc w:val="both"/>
        <w:rPr>
          <w:rFonts w:ascii="Arial" w:hAnsi="Arial" w:cs="Arial"/>
          <w:sz w:val="20"/>
          <w:szCs w:val="20"/>
        </w:rPr>
      </w:pPr>
      <w:r w:rsidRPr="005C17CE">
        <w:rPr>
          <w:rFonts w:ascii="Arial" w:hAnsi="Arial" w:cs="Arial"/>
          <w:sz w:val="20"/>
          <w:szCs w:val="20"/>
        </w:rPr>
        <w:t>Smluvní strany prohlašují, že si tuto Smlouvu před jejím podpisem přečetly</w:t>
      </w:r>
      <w:r w:rsidR="00B317F9">
        <w:rPr>
          <w:rFonts w:ascii="Arial" w:hAnsi="Arial" w:cs="Arial"/>
          <w:sz w:val="20"/>
          <w:szCs w:val="20"/>
        </w:rPr>
        <w:t xml:space="preserve">, </w:t>
      </w:r>
      <w:r w:rsidR="00FE0293">
        <w:rPr>
          <w:rFonts w:ascii="Arial" w:hAnsi="Arial" w:cs="Arial"/>
          <w:sz w:val="20"/>
          <w:szCs w:val="20"/>
        </w:rPr>
        <w:t xml:space="preserve">s jejím obsahem souhlasí a na důkaz toho k ní připojují své podpisy. </w:t>
      </w:r>
    </w:p>
    <w:p w:rsidR="007B5A1F" w:rsidRDefault="007B5A1F" w:rsidP="007E3907">
      <w:pPr>
        <w:tabs>
          <w:tab w:val="num" w:pos="720"/>
        </w:tabs>
        <w:spacing w:after="120" w:line="260" w:lineRule="atLeast"/>
        <w:ind w:left="-142"/>
        <w:jc w:val="both"/>
        <w:rPr>
          <w:rFonts w:ascii="Arial" w:hAnsi="Arial" w:cs="Arial"/>
          <w:sz w:val="20"/>
          <w:szCs w:val="20"/>
        </w:rPr>
      </w:pPr>
    </w:p>
    <w:p w:rsidR="00B40B7D" w:rsidRDefault="00B40B7D" w:rsidP="007E3907">
      <w:pPr>
        <w:tabs>
          <w:tab w:val="num" w:pos="720"/>
        </w:tabs>
        <w:spacing w:after="120" w:line="260" w:lineRule="atLeast"/>
        <w:ind w:left="-142"/>
        <w:jc w:val="both"/>
        <w:rPr>
          <w:rFonts w:ascii="Arial" w:hAnsi="Arial" w:cs="Arial"/>
          <w:sz w:val="20"/>
          <w:szCs w:val="20"/>
        </w:rPr>
      </w:pPr>
    </w:p>
    <w:p w:rsidR="00B40B7D" w:rsidRDefault="009C08EC" w:rsidP="007E3907">
      <w:pPr>
        <w:tabs>
          <w:tab w:val="num" w:pos="720"/>
        </w:tabs>
        <w:spacing w:after="120" w:line="260" w:lineRule="atLeast"/>
        <w:ind w:left="-142"/>
        <w:jc w:val="both"/>
        <w:rPr>
          <w:rFonts w:ascii="Arial" w:hAnsi="Arial" w:cs="Arial"/>
          <w:sz w:val="20"/>
          <w:szCs w:val="20"/>
        </w:rPr>
      </w:pPr>
      <w:r>
        <w:rPr>
          <w:rFonts w:ascii="Arial" w:hAnsi="Arial" w:cs="Arial"/>
          <w:sz w:val="20"/>
          <w:szCs w:val="20"/>
        </w:rPr>
        <w:t>Všeobecná zdravotní pojišťovna Č</w:t>
      </w:r>
      <w:r w:rsidR="008653A7">
        <w:rPr>
          <w:rFonts w:ascii="Arial" w:hAnsi="Arial" w:cs="Arial"/>
          <w:sz w:val="20"/>
          <w:szCs w:val="20"/>
        </w:rPr>
        <w:t>eské republiky</w:t>
      </w:r>
      <w:r w:rsidR="00057E8E" w:rsidRPr="00057E8E">
        <w:rPr>
          <w:rFonts w:ascii="Arial" w:hAnsi="Arial" w:cs="Arial"/>
          <w:sz w:val="20"/>
          <w:szCs w:val="20"/>
        </w:rPr>
        <w:t xml:space="preserve"> </w:t>
      </w:r>
      <w:r w:rsidR="00057E8E">
        <w:rPr>
          <w:rFonts w:ascii="Arial" w:hAnsi="Arial" w:cs="Arial"/>
          <w:sz w:val="20"/>
          <w:szCs w:val="20"/>
        </w:rPr>
        <w:tab/>
      </w:r>
      <w:r w:rsidR="00057E8E">
        <w:rPr>
          <w:rFonts w:ascii="Arial" w:hAnsi="Arial" w:cs="Arial"/>
          <w:sz w:val="20"/>
          <w:szCs w:val="20"/>
        </w:rPr>
        <w:tab/>
      </w:r>
      <w:r w:rsidR="00C662B7" w:rsidRPr="00C662B7">
        <w:rPr>
          <w:rFonts w:ascii="Arial" w:hAnsi="Arial" w:cs="Arial"/>
          <w:sz w:val="20"/>
          <w:szCs w:val="20"/>
        </w:rPr>
        <w:t>SoftwareONE</w:t>
      </w:r>
      <w:r w:rsidR="00C662B7">
        <w:rPr>
          <w:rFonts w:ascii="Arial" w:hAnsi="Arial" w:cs="Arial"/>
          <w:sz w:val="20"/>
          <w:szCs w:val="20"/>
        </w:rPr>
        <w:t xml:space="preserve"> Czech Republic s.r.o.</w:t>
      </w:r>
      <w:r w:rsidR="008653A7">
        <w:rPr>
          <w:rFonts w:ascii="Arial" w:hAnsi="Arial" w:cs="Arial"/>
          <w:sz w:val="20"/>
          <w:szCs w:val="20"/>
        </w:rPr>
        <w:tab/>
      </w:r>
    </w:p>
    <w:p w:rsidR="004421F4" w:rsidRDefault="000D781F" w:rsidP="007E3907">
      <w:pPr>
        <w:tabs>
          <w:tab w:val="num" w:pos="720"/>
        </w:tabs>
        <w:spacing w:after="120" w:line="260" w:lineRule="atLeast"/>
        <w:ind w:left="-142"/>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1D0DE8" w:rsidRDefault="001D0DE8" w:rsidP="007E3907">
      <w:pPr>
        <w:tabs>
          <w:tab w:val="num" w:pos="720"/>
        </w:tabs>
        <w:spacing w:after="120" w:line="260" w:lineRule="atLeast"/>
        <w:ind w:left="-142"/>
        <w:jc w:val="both"/>
        <w:rPr>
          <w:rFonts w:ascii="Arial" w:hAnsi="Arial" w:cs="Arial"/>
          <w:sz w:val="20"/>
          <w:szCs w:val="20"/>
        </w:rPr>
      </w:pPr>
    </w:p>
    <w:p w:rsidR="007B5A1F" w:rsidRDefault="007B5A1F" w:rsidP="007E3907">
      <w:pPr>
        <w:tabs>
          <w:tab w:val="num" w:pos="720"/>
        </w:tabs>
        <w:spacing w:after="120" w:line="260" w:lineRule="atLeast"/>
        <w:ind w:left="-142"/>
        <w:jc w:val="both"/>
        <w:rPr>
          <w:rFonts w:ascii="Arial" w:hAnsi="Arial" w:cs="Arial"/>
          <w:sz w:val="20"/>
          <w:szCs w:val="20"/>
        </w:rPr>
      </w:pPr>
    </w:p>
    <w:p w:rsidR="00E63460" w:rsidRDefault="004421F4" w:rsidP="007E3907">
      <w:pPr>
        <w:tabs>
          <w:tab w:val="num" w:pos="720"/>
        </w:tabs>
        <w:spacing w:after="120" w:line="260" w:lineRule="atLeast"/>
        <w:ind w:left="-142"/>
        <w:jc w:val="both"/>
        <w:rPr>
          <w:rFonts w:ascii="Arial" w:hAnsi="Arial" w:cs="Arial"/>
          <w:sz w:val="20"/>
          <w:szCs w:val="20"/>
        </w:rPr>
      </w:pPr>
      <w:r>
        <w:rPr>
          <w:rFonts w:ascii="Arial" w:hAnsi="Arial" w:cs="Arial"/>
          <w:sz w:val="20"/>
          <w:szCs w:val="20"/>
        </w:rPr>
        <w:t>Ing. Zdeněk Kabátek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662B7" w:rsidRPr="00C662B7">
        <w:rPr>
          <w:rFonts w:ascii="Arial" w:hAnsi="Arial" w:cs="Arial"/>
          <w:sz w:val="20"/>
          <w:szCs w:val="20"/>
        </w:rPr>
        <w:t>Petr Pánek</w:t>
      </w:r>
    </w:p>
    <w:p w:rsidR="00E63460" w:rsidRDefault="00E63460" w:rsidP="007E3907">
      <w:pPr>
        <w:tabs>
          <w:tab w:val="num" w:pos="720"/>
        </w:tabs>
        <w:spacing w:after="120" w:line="260" w:lineRule="atLeast"/>
        <w:ind w:left="-142"/>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63460" w:rsidRDefault="00E63460" w:rsidP="00E63460">
      <w:pPr>
        <w:tabs>
          <w:tab w:val="num" w:pos="720"/>
        </w:tabs>
        <w:spacing w:after="120" w:line="260" w:lineRule="atLeast"/>
        <w:ind w:left="-142"/>
        <w:jc w:val="both"/>
        <w:rPr>
          <w:rFonts w:ascii="Arial" w:hAnsi="Arial" w:cs="Arial"/>
          <w:sz w:val="20"/>
          <w:szCs w:val="20"/>
        </w:rPr>
      </w:pPr>
      <w:r>
        <w:rPr>
          <w:rFonts w:ascii="Arial" w:hAnsi="Arial" w:cs="Arial"/>
          <w:sz w:val="20"/>
          <w:szCs w:val="20"/>
        </w:rPr>
        <w:t>ředitel VZP ČR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prokurista</w:t>
      </w:r>
    </w:p>
    <w:p w:rsidR="00E63460" w:rsidRDefault="00E63460" w:rsidP="007E3907">
      <w:pPr>
        <w:tabs>
          <w:tab w:val="num" w:pos="720"/>
        </w:tabs>
        <w:spacing w:after="120" w:line="260" w:lineRule="atLeast"/>
        <w:ind w:left="-142"/>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662B7" w:rsidRPr="00C662B7">
        <w:rPr>
          <w:rFonts w:ascii="Arial" w:hAnsi="Arial" w:cs="Arial"/>
          <w:sz w:val="20"/>
          <w:szCs w:val="20"/>
        </w:rPr>
        <w:t xml:space="preserve"> </w:t>
      </w:r>
    </w:p>
    <w:p w:rsidR="004421F4" w:rsidRDefault="00E63460" w:rsidP="007E3907">
      <w:pPr>
        <w:tabs>
          <w:tab w:val="num" w:pos="720"/>
        </w:tabs>
        <w:spacing w:after="120" w:line="260" w:lineRule="atLeast"/>
        <w:ind w:left="-142"/>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9000C">
        <w:rPr>
          <w:rFonts w:ascii="Arial" w:hAnsi="Arial" w:cs="Arial"/>
          <w:sz w:val="20"/>
          <w:szCs w:val="20"/>
        </w:rPr>
        <w:t>Lukáš Zima</w:t>
      </w:r>
    </w:p>
    <w:p w:rsidR="00E63460" w:rsidRDefault="004421F4" w:rsidP="007E3907">
      <w:pPr>
        <w:spacing w:after="120" w:line="260" w:lineRule="atLeast"/>
        <w:rPr>
          <w:rFonts w:ascii="Arial" w:hAnsi="Arial" w:cs="Arial"/>
          <w:sz w:val="20"/>
          <w:szCs w:val="20"/>
        </w:rPr>
      </w:pPr>
      <w:r>
        <w:rPr>
          <w:rFonts w:ascii="Arial" w:hAnsi="Arial" w:cs="Arial"/>
          <w:sz w:val="20"/>
          <w:szCs w:val="20"/>
        </w:rPr>
        <w:tab/>
      </w:r>
      <w:r w:rsidR="00185110">
        <w:rPr>
          <w:rFonts w:ascii="Arial" w:hAnsi="Arial" w:cs="Arial"/>
          <w:sz w:val="20"/>
          <w:szCs w:val="20"/>
        </w:rPr>
        <w:tab/>
      </w:r>
      <w:r w:rsidR="00185110">
        <w:rPr>
          <w:rFonts w:ascii="Arial" w:hAnsi="Arial" w:cs="Arial"/>
          <w:sz w:val="20"/>
          <w:szCs w:val="20"/>
        </w:rPr>
        <w:tab/>
      </w:r>
      <w:r w:rsidR="00185110">
        <w:rPr>
          <w:rFonts w:ascii="Arial" w:hAnsi="Arial" w:cs="Arial"/>
          <w:sz w:val="20"/>
          <w:szCs w:val="20"/>
        </w:rPr>
        <w:tab/>
      </w:r>
      <w:r w:rsidR="00185110">
        <w:rPr>
          <w:rFonts w:ascii="Arial" w:hAnsi="Arial" w:cs="Arial"/>
          <w:sz w:val="20"/>
          <w:szCs w:val="20"/>
        </w:rPr>
        <w:tab/>
      </w:r>
      <w:r w:rsidR="00E63460">
        <w:rPr>
          <w:rFonts w:ascii="Arial" w:hAnsi="Arial" w:cs="Arial"/>
          <w:sz w:val="20"/>
          <w:szCs w:val="20"/>
        </w:rPr>
        <w:tab/>
      </w:r>
      <w:r w:rsidR="00E63460">
        <w:rPr>
          <w:rFonts w:ascii="Arial" w:hAnsi="Arial" w:cs="Arial"/>
          <w:sz w:val="20"/>
          <w:szCs w:val="20"/>
        </w:rPr>
        <w:tab/>
      </w:r>
    </w:p>
    <w:p w:rsidR="009465C3" w:rsidRDefault="00E63460" w:rsidP="007E3907">
      <w:pPr>
        <w:spacing w:after="120" w:line="26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662B7" w:rsidRPr="00C662B7">
        <w:rPr>
          <w:rFonts w:ascii="Arial" w:hAnsi="Arial" w:cs="Arial"/>
          <w:sz w:val="20"/>
          <w:szCs w:val="20"/>
        </w:rPr>
        <w:t>prokurist</w:t>
      </w:r>
      <w:r>
        <w:rPr>
          <w:rFonts w:ascii="Arial" w:hAnsi="Arial" w:cs="Arial"/>
          <w:sz w:val="20"/>
          <w:szCs w:val="20"/>
        </w:rPr>
        <w:t>a</w:t>
      </w:r>
    </w:p>
    <w:p w:rsidR="009465C3" w:rsidRDefault="009465C3" w:rsidP="007E3907">
      <w:pPr>
        <w:spacing w:after="120" w:line="260" w:lineRule="atLeast"/>
        <w:rPr>
          <w:rFonts w:ascii="Arial" w:hAnsi="Arial" w:cs="Arial"/>
          <w:sz w:val="20"/>
          <w:szCs w:val="20"/>
        </w:rPr>
      </w:pPr>
    </w:p>
    <w:p w:rsidR="009465C3" w:rsidRDefault="009465C3" w:rsidP="007E3907">
      <w:pPr>
        <w:spacing w:after="120" w:line="260" w:lineRule="atLeast"/>
        <w:rPr>
          <w:rFonts w:ascii="Arial" w:hAnsi="Arial" w:cs="Arial"/>
          <w:b/>
          <w:sz w:val="22"/>
          <w:szCs w:val="22"/>
          <w:highlight w:val="yellow"/>
        </w:rPr>
        <w:sectPr w:rsidR="009465C3" w:rsidSect="009465C3">
          <w:footerReference w:type="even" r:id="rId18"/>
          <w:footerReference w:type="default" r:id="rId19"/>
          <w:pgSz w:w="11906" w:h="16838"/>
          <w:pgMar w:top="1276" w:right="991" w:bottom="1134" w:left="1418" w:header="709" w:footer="789" w:gutter="0"/>
          <w:cols w:space="708"/>
          <w:rtlGutter/>
          <w:docGrid w:linePitch="360"/>
        </w:sectPr>
      </w:pPr>
    </w:p>
    <w:p w:rsidR="000D781F" w:rsidRDefault="000D781F" w:rsidP="007E3907">
      <w:pPr>
        <w:spacing w:after="120" w:line="260" w:lineRule="atLeast"/>
        <w:rPr>
          <w:rFonts w:ascii="Arial" w:hAnsi="Arial" w:cs="Arial"/>
          <w:sz w:val="20"/>
          <w:szCs w:val="20"/>
        </w:rPr>
      </w:pPr>
    </w:p>
    <w:p w:rsidR="004923F5" w:rsidRPr="00B20FB2" w:rsidRDefault="004923F5" w:rsidP="002A5A1F">
      <w:pPr>
        <w:tabs>
          <w:tab w:val="num" w:pos="720"/>
        </w:tabs>
        <w:spacing w:before="120"/>
        <w:jc w:val="both"/>
        <w:rPr>
          <w:rFonts w:ascii="Arial" w:hAnsi="Arial" w:cs="Arial"/>
          <w:b/>
        </w:rPr>
      </w:pPr>
      <w:r w:rsidRPr="00B20FB2">
        <w:rPr>
          <w:rFonts w:ascii="Arial" w:hAnsi="Arial" w:cs="Arial"/>
          <w:b/>
        </w:rPr>
        <w:t>Příloha č. 1 – Specifikace předmětu plnění</w:t>
      </w:r>
      <w:r w:rsidR="00185A09" w:rsidRPr="00B20FB2">
        <w:rPr>
          <w:rFonts w:ascii="Arial" w:hAnsi="Arial" w:cs="Arial"/>
          <w:b/>
        </w:rPr>
        <w:t xml:space="preserve"> </w:t>
      </w:r>
      <w:r w:rsidR="00B20FB2" w:rsidRPr="00B20FB2">
        <w:rPr>
          <w:rFonts w:ascii="Arial" w:hAnsi="Arial" w:cs="Arial"/>
          <w:b/>
        </w:rPr>
        <w:t>vč. jednotkových cen</w:t>
      </w:r>
    </w:p>
    <w:p w:rsidR="0075531C" w:rsidRDefault="0075531C" w:rsidP="002A5A1F">
      <w:pPr>
        <w:tabs>
          <w:tab w:val="num" w:pos="720"/>
        </w:tabs>
        <w:spacing w:before="120"/>
        <w:jc w:val="both"/>
        <w:rPr>
          <w:rFonts w:ascii="Arial" w:hAnsi="Arial" w:cs="Arial"/>
          <w:sz w:val="20"/>
          <w:szCs w:val="20"/>
        </w:rPr>
      </w:pPr>
    </w:p>
    <w:p w:rsidR="00F45BB4" w:rsidRPr="00EE0867" w:rsidRDefault="00E35C00" w:rsidP="00057D82">
      <w:pPr>
        <w:spacing w:after="120"/>
        <w:ind w:left="-567" w:right="-426"/>
        <w:jc w:val="both"/>
        <w:rPr>
          <w:rFonts w:ascii="Arial" w:hAnsi="Arial" w:cs="Arial"/>
          <w:b/>
          <w:sz w:val="32"/>
          <w:szCs w:val="32"/>
        </w:rPr>
      </w:pPr>
      <w:bookmarkStart w:id="6" w:name="page_total_master0"/>
      <w:bookmarkStart w:id="7" w:name="page_total"/>
      <w:bookmarkEnd w:id="6"/>
      <w:bookmarkEnd w:id="7"/>
      <w:r w:rsidRPr="00A56FDB">
        <w:rPr>
          <w:noProof/>
        </w:rPr>
        <w:drawing>
          <wp:inline distT="0" distB="0" distL="0" distR="0" wp14:anchorId="02497956" wp14:editId="57C09768">
            <wp:extent cx="6630906" cy="324417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58375" cy="3257617"/>
                    </a:xfrm>
                    <a:prstGeom prst="rect">
                      <a:avLst/>
                    </a:prstGeom>
                    <a:noFill/>
                    <a:ln>
                      <a:noFill/>
                    </a:ln>
                  </pic:spPr>
                </pic:pic>
              </a:graphicData>
            </a:graphic>
          </wp:inline>
        </w:drawing>
      </w:r>
    </w:p>
    <w:p w:rsidR="00EE0867" w:rsidRDefault="00E35C00" w:rsidP="00057D82">
      <w:pPr>
        <w:spacing w:after="120"/>
        <w:ind w:left="-567"/>
        <w:rPr>
          <w:rFonts w:ascii="Arial" w:hAnsi="Arial" w:cs="Arial"/>
          <w:b/>
          <w:sz w:val="32"/>
          <w:szCs w:val="32"/>
        </w:rPr>
      </w:pPr>
      <w:r w:rsidRPr="00A56FDB">
        <w:rPr>
          <w:noProof/>
        </w:rPr>
        <w:drawing>
          <wp:inline distT="0" distB="0" distL="0" distR="0" wp14:anchorId="127D4F59" wp14:editId="6C59B649">
            <wp:extent cx="6621382" cy="1499016"/>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9019" cy="1505273"/>
                    </a:xfrm>
                    <a:prstGeom prst="rect">
                      <a:avLst/>
                    </a:prstGeom>
                    <a:noFill/>
                    <a:ln>
                      <a:noFill/>
                    </a:ln>
                  </pic:spPr>
                </pic:pic>
              </a:graphicData>
            </a:graphic>
          </wp:inline>
        </w:drawing>
      </w:r>
    </w:p>
    <w:p w:rsidR="00E35C00" w:rsidRDefault="00E35C00" w:rsidP="00057D82">
      <w:pPr>
        <w:spacing w:after="120"/>
        <w:ind w:left="-567"/>
        <w:rPr>
          <w:rFonts w:ascii="Arial" w:hAnsi="Arial" w:cs="Arial"/>
          <w:b/>
          <w:sz w:val="32"/>
          <w:szCs w:val="32"/>
        </w:rPr>
      </w:pPr>
      <w:r w:rsidRPr="00A56FDB">
        <w:rPr>
          <w:noProof/>
        </w:rPr>
        <w:lastRenderedPageBreak/>
        <w:drawing>
          <wp:inline distT="0" distB="0" distL="0" distR="0" wp14:anchorId="48B30E1F" wp14:editId="1831A1FE">
            <wp:extent cx="6635448" cy="164528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78545" cy="1655970"/>
                    </a:xfrm>
                    <a:prstGeom prst="rect">
                      <a:avLst/>
                    </a:prstGeom>
                    <a:noFill/>
                    <a:ln>
                      <a:noFill/>
                    </a:ln>
                  </pic:spPr>
                </pic:pic>
              </a:graphicData>
            </a:graphic>
          </wp:inline>
        </w:drawing>
      </w:r>
    </w:p>
    <w:p w:rsidR="00E35C00" w:rsidRDefault="00E35C00" w:rsidP="00057D82">
      <w:pPr>
        <w:spacing w:after="120"/>
        <w:ind w:left="-567"/>
        <w:rPr>
          <w:rFonts w:ascii="Arial" w:hAnsi="Arial" w:cs="Arial"/>
          <w:b/>
          <w:sz w:val="32"/>
          <w:szCs w:val="32"/>
        </w:rPr>
      </w:pPr>
      <w:r w:rsidRPr="00A56FDB">
        <w:rPr>
          <w:noProof/>
        </w:rPr>
        <w:drawing>
          <wp:inline distT="0" distB="0" distL="0" distR="0" wp14:anchorId="432041E0" wp14:editId="478BF57B">
            <wp:extent cx="6646836" cy="1426962"/>
            <wp:effectExtent l="0" t="0" r="1905"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74018" cy="1432797"/>
                    </a:xfrm>
                    <a:prstGeom prst="rect">
                      <a:avLst/>
                    </a:prstGeom>
                    <a:noFill/>
                    <a:ln>
                      <a:noFill/>
                    </a:ln>
                  </pic:spPr>
                </pic:pic>
              </a:graphicData>
            </a:graphic>
          </wp:inline>
        </w:drawing>
      </w:r>
    </w:p>
    <w:p w:rsidR="00E35C00" w:rsidRDefault="00E35C00" w:rsidP="00057D82">
      <w:pPr>
        <w:spacing w:after="120"/>
        <w:ind w:left="-567"/>
        <w:rPr>
          <w:rFonts w:ascii="Arial" w:hAnsi="Arial" w:cs="Arial"/>
          <w:b/>
          <w:sz w:val="32"/>
          <w:szCs w:val="32"/>
        </w:rPr>
      </w:pPr>
      <w:r w:rsidRPr="00A56FDB">
        <w:rPr>
          <w:noProof/>
        </w:rPr>
        <w:drawing>
          <wp:inline distT="0" distB="0" distL="0" distR="0" wp14:anchorId="5F5557FB" wp14:editId="681D3264">
            <wp:extent cx="6670448" cy="1383664"/>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27211" cy="1395438"/>
                    </a:xfrm>
                    <a:prstGeom prst="rect">
                      <a:avLst/>
                    </a:prstGeom>
                    <a:noFill/>
                    <a:ln>
                      <a:noFill/>
                    </a:ln>
                  </pic:spPr>
                </pic:pic>
              </a:graphicData>
            </a:graphic>
          </wp:inline>
        </w:drawing>
      </w:r>
    </w:p>
    <w:p w:rsidR="009615AE" w:rsidRDefault="009465C3" w:rsidP="00E35C00">
      <w:pPr>
        <w:spacing w:after="120"/>
        <w:ind w:left="-567"/>
        <w:rPr>
          <w:rFonts w:ascii="Arial" w:hAnsi="Arial" w:cs="Arial"/>
          <w:b/>
          <w:sz w:val="32"/>
          <w:szCs w:val="32"/>
        </w:rPr>
      </w:pPr>
      <w:r w:rsidRPr="009465C3">
        <w:rPr>
          <w:noProof/>
          <w:bdr w:val="single" w:sz="4" w:space="0" w:color="auto"/>
        </w:rPr>
        <w:lastRenderedPageBreak/>
        <w:drawing>
          <wp:inline distT="0" distB="0" distL="0" distR="0" wp14:anchorId="432309FC" wp14:editId="3242D25A">
            <wp:extent cx="9282243" cy="355282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82243" cy="3552825"/>
                    </a:xfrm>
                    <a:prstGeom prst="rect">
                      <a:avLst/>
                    </a:prstGeom>
                    <a:noFill/>
                    <a:ln>
                      <a:noFill/>
                    </a:ln>
                  </pic:spPr>
                </pic:pic>
              </a:graphicData>
            </a:graphic>
          </wp:inline>
        </w:drawing>
      </w:r>
    </w:p>
    <w:p w:rsidR="009465C3" w:rsidRDefault="009465C3" w:rsidP="00E35C00">
      <w:pPr>
        <w:spacing w:after="120"/>
        <w:ind w:left="-567"/>
        <w:rPr>
          <w:rFonts w:ascii="Arial" w:hAnsi="Arial" w:cs="Arial"/>
          <w:b/>
          <w:sz w:val="32"/>
          <w:szCs w:val="32"/>
        </w:rPr>
      </w:pPr>
      <w:r w:rsidRPr="009465C3">
        <w:rPr>
          <w:noProof/>
        </w:rPr>
        <w:drawing>
          <wp:inline distT="0" distB="0" distL="0" distR="0" wp14:anchorId="488C9D50" wp14:editId="557BDF00">
            <wp:extent cx="8324850" cy="1992694"/>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55883" cy="2000122"/>
                    </a:xfrm>
                    <a:prstGeom prst="rect">
                      <a:avLst/>
                    </a:prstGeom>
                    <a:noFill/>
                    <a:ln>
                      <a:noFill/>
                    </a:ln>
                  </pic:spPr>
                </pic:pic>
              </a:graphicData>
            </a:graphic>
          </wp:inline>
        </w:drawing>
      </w:r>
    </w:p>
    <w:p w:rsidR="000810B9" w:rsidRDefault="00E35C00" w:rsidP="00E35C00">
      <w:pPr>
        <w:spacing w:after="120"/>
        <w:ind w:left="-567"/>
        <w:rPr>
          <w:rFonts w:ascii="Arial" w:hAnsi="Arial" w:cs="Arial"/>
          <w:b/>
          <w:sz w:val="32"/>
          <w:szCs w:val="32"/>
        </w:rPr>
      </w:pPr>
      <w:r w:rsidRPr="00A56FDB">
        <w:rPr>
          <w:noProof/>
        </w:rPr>
        <w:lastRenderedPageBreak/>
        <w:drawing>
          <wp:inline distT="0" distB="0" distL="0" distR="0" wp14:anchorId="0C26F425" wp14:editId="4D70ED8E">
            <wp:extent cx="9464371" cy="1540267"/>
            <wp:effectExtent l="0" t="0" r="3810" b="31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62821" cy="1556289"/>
                    </a:xfrm>
                    <a:prstGeom prst="rect">
                      <a:avLst/>
                    </a:prstGeom>
                    <a:noFill/>
                    <a:ln>
                      <a:noFill/>
                    </a:ln>
                  </pic:spPr>
                </pic:pic>
              </a:graphicData>
            </a:graphic>
          </wp:inline>
        </w:drawing>
      </w:r>
      <w:r>
        <w:rPr>
          <w:rFonts w:ascii="Arial" w:hAnsi="Arial" w:cs="Arial"/>
          <w:b/>
          <w:sz w:val="32"/>
          <w:szCs w:val="32"/>
        </w:rPr>
        <w:t xml:space="preserve">  </w:t>
      </w:r>
    </w:p>
    <w:p w:rsidR="00E35C00" w:rsidRDefault="00E35C00" w:rsidP="00E35C00">
      <w:pPr>
        <w:spacing w:after="120"/>
        <w:ind w:left="-567"/>
        <w:rPr>
          <w:rFonts w:ascii="Arial" w:hAnsi="Arial" w:cs="Arial"/>
          <w:b/>
          <w:sz w:val="32"/>
          <w:szCs w:val="32"/>
        </w:rPr>
      </w:pPr>
      <w:r w:rsidRPr="00A56FDB">
        <w:rPr>
          <w:noProof/>
        </w:rPr>
        <w:drawing>
          <wp:inline distT="0" distB="0" distL="0" distR="0" wp14:anchorId="005650AF" wp14:editId="0A61F2DD">
            <wp:extent cx="6628234" cy="2038698"/>
            <wp:effectExtent l="0" t="0" r="127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42272" cy="2043016"/>
                    </a:xfrm>
                    <a:prstGeom prst="rect">
                      <a:avLst/>
                    </a:prstGeom>
                    <a:noFill/>
                    <a:ln>
                      <a:noFill/>
                    </a:ln>
                  </pic:spPr>
                </pic:pic>
              </a:graphicData>
            </a:graphic>
          </wp:inline>
        </w:drawing>
      </w:r>
    </w:p>
    <w:p w:rsidR="00057D82" w:rsidRDefault="006E25D4" w:rsidP="00057D82">
      <w:pPr>
        <w:spacing w:after="120"/>
        <w:ind w:left="-567"/>
        <w:rPr>
          <w:rFonts w:ascii="Arial" w:hAnsi="Arial" w:cs="Arial"/>
          <w:b/>
          <w:sz w:val="32"/>
          <w:szCs w:val="32"/>
        </w:rPr>
      </w:pPr>
      <w:r w:rsidRPr="006E25D4">
        <w:rPr>
          <w:noProof/>
        </w:rPr>
        <w:drawing>
          <wp:inline distT="0" distB="0" distL="0" distR="0" wp14:anchorId="6AAEBEFB" wp14:editId="4CE1A254">
            <wp:extent cx="6581882" cy="136353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13827" cy="1370154"/>
                    </a:xfrm>
                    <a:prstGeom prst="rect">
                      <a:avLst/>
                    </a:prstGeom>
                    <a:noFill/>
                    <a:ln>
                      <a:noFill/>
                    </a:ln>
                  </pic:spPr>
                </pic:pic>
              </a:graphicData>
            </a:graphic>
          </wp:inline>
        </w:drawing>
      </w:r>
    </w:p>
    <w:p w:rsidR="00057D82" w:rsidRDefault="00057D82"/>
    <w:sectPr w:rsidR="00057D82" w:rsidSect="009615AE">
      <w:pgSz w:w="16838" w:h="11906" w:orient="landscape"/>
      <w:pgMar w:top="1418" w:right="1276" w:bottom="991" w:left="1134" w:header="709" w:footer="789"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D352B2" w15:done="0"/>
  <w15:commentEx w15:paraId="7E8DF8DA" w15:done="0"/>
  <w15:commentEx w15:paraId="4E813E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F01" w:rsidRDefault="001F2F01">
      <w:r>
        <w:separator/>
      </w:r>
    </w:p>
  </w:endnote>
  <w:endnote w:type="continuationSeparator" w:id="0">
    <w:p w:rsidR="001F2F01" w:rsidRDefault="001F2F01">
      <w:r>
        <w:continuationSeparator/>
      </w:r>
    </w:p>
  </w:endnote>
  <w:endnote w:type="continuationNotice" w:id="1">
    <w:p w:rsidR="001F2F01" w:rsidRDefault="001F2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3E4" w:rsidRDefault="00E423E4">
    <w:r>
      <w:separator/>
    </w:r>
  </w:p>
  <w:p w:rsidR="00E423E4" w:rsidRDefault="00E423E4"/>
  <w:p w:rsidR="00E423E4" w:rsidRDefault="00E423E4">
    <w:r>
      <w:continuationSeparator/>
    </w:r>
  </w:p>
  <w:p w:rsidR="00E423E4" w:rsidRDefault="00E423E4"/>
  <w:p w:rsidR="00E423E4" w:rsidRDefault="00E423E4"/>
  <w:p w:rsidR="00E423E4" w:rsidRDefault="00E423E4"/>
  <w:p w:rsidR="00E423E4" w:rsidRDefault="00E423E4">
    <w:r>
      <w:separator/>
    </w:r>
  </w:p>
  <w:p w:rsidR="00E423E4" w:rsidRDefault="00E423E4"/>
  <w:p w:rsidR="00E423E4" w:rsidRDefault="00E423E4">
    <w:r>
      <w:continuationSeparato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3E4" w:rsidRDefault="00E423E4"/>
  <w:sdt>
    <w:sdtPr>
      <w:id w:val="1730111775"/>
      <w:docPartObj>
        <w:docPartGallery w:val="Page Numbers (Bottom of Page)"/>
        <w:docPartUnique/>
      </w:docPartObj>
    </w:sdtPr>
    <w:sdtEndPr>
      <w:rPr>
        <w:rFonts w:ascii="Arial" w:hAnsi="Arial" w:cs="Arial"/>
        <w:sz w:val="16"/>
        <w:szCs w:val="16"/>
      </w:rPr>
    </w:sdtEndPr>
    <w:sdtContent>
      <w:p w:rsidR="00E423E4" w:rsidRDefault="00E423E4" w:rsidP="00B40B7D">
        <w:pPr>
          <w:pStyle w:val="Zpat"/>
          <w:jc w:val="right"/>
          <w:rPr>
            <w:rFonts w:ascii="Arial" w:hAnsi="Arial" w:cs="Arial"/>
            <w:sz w:val="16"/>
            <w:szCs w:val="16"/>
          </w:rPr>
        </w:pPr>
        <w:r w:rsidRPr="00AC6348">
          <w:rPr>
            <w:rFonts w:ascii="Arial" w:hAnsi="Arial" w:cs="Arial"/>
            <w:sz w:val="16"/>
            <w:szCs w:val="16"/>
          </w:rPr>
          <w:fldChar w:fldCharType="begin"/>
        </w:r>
        <w:r w:rsidRPr="00AC6348">
          <w:rPr>
            <w:rFonts w:ascii="Arial" w:hAnsi="Arial" w:cs="Arial"/>
            <w:sz w:val="16"/>
            <w:szCs w:val="16"/>
          </w:rPr>
          <w:instrText>PAGE   \* MERGEFORMAT</w:instrText>
        </w:r>
        <w:r w:rsidRPr="00AC6348">
          <w:rPr>
            <w:rFonts w:ascii="Arial" w:hAnsi="Arial" w:cs="Arial"/>
            <w:sz w:val="16"/>
            <w:szCs w:val="16"/>
          </w:rPr>
          <w:fldChar w:fldCharType="separate"/>
        </w:r>
        <w:r w:rsidR="00224C26">
          <w:rPr>
            <w:rFonts w:ascii="Arial" w:hAnsi="Arial" w:cs="Arial"/>
            <w:noProof/>
            <w:sz w:val="16"/>
            <w:szCs w:val="16"/>
          </w:rPr>
          <w:t>1</w:t>
        </w:r>
        <w:r w:rsidRPr="00AC6348">
          <w:rPr>
            <w:rFonts w:ascii="Arial" w:hAnsi="Arial" w:cs="Arial"/>
            <w:sz w:val="16"/>
            <w:szCs w:val="16"/>
          </w:rPr>
          <w:fldChar w:fldCharType="end"/>
        </w:r>
      </w:p>
    </w:sdtContent>
  </w:sdt>
  <w:p w:rsidR="00E423E4" w:rsidRDefault="00E423E4" w:rsidP="00B40B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F01" w:rsidRDefault="001F2F01">
      <w:r>
        <w:separator/>
      </w:r>
    </w:p>
  </w:footnote>
  <w:footnote w:type="continuationSeparator" w:id="0">
    <w:p w:rsidR="001F2F01" w:rsidRDefault="001F2F01">
      <w:r>
        <w:continuationSeparator/>
      </w:r>
    </w:p>
  </w:footnote>
  <w:footnote w:type="continuationNotice" w:id="1">
    <w:p w:rsidR="001F2F01" w:rsidRDefault="001F2F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A75"/>
    <w:multiLevelType w:val="multilevel"/>
    <w:tmpl w:val="CA022E26"/>
    <w:lvl w:ilvl="0">
      <w:start w:val="1"/>
      <w:numFmt w:val="decimal"/>
      <w:pStyle w:val="Pr1Level1"/>
      <w:lvlText w:val="%1."/>
      <w:lvlJc w:val="left"/>
      <w:pPr>
        <w:tabs>
          <w:tab w:val="num" w:pos="1353"/>
        </w:tabs>
        <w:ind w:left="1353" w:hanging="360"/>
      </w:pPr>
      <w:rPr>
        <w:rFonts w:cs="Times New Roman"/>
      </w:rPr>
    </w:lvl>
    <w:lvl w:ilvl="1">
      <w:start w:val="1"/>
      <w:numFmt w:val="decimal"/>
      <w:pStyle w:val="Pr1Level11"/>
      <w:isLgl/>
      <w:lvlText w:val="%1.%2."/>
      <w:lvlJc w:val="left"/>
      <w:pPr>
        <w:tabs>
          <w:tab w:val="num" w:pos="2053"/>
        </w:tabs>
        <w:ind w:left="1350" w:hanging="17"/>
      </w:pPr>
      <w:rPr>
        <w:rFonts w:cs="Times New Roman"/>
      </w:rPr>
    </w:lvl>
    <w:lvl w:ilvl="2">
      <w:start w:val="1"/>
      <w:numFmt w:val="decimal"/>
      <w:isLgl/>
      <w:lvlText w:val="%1.%2.%3."/>
      <w:lvlJc w:val="left"/>
      <w:pPr>
        <w:tabs>
          <w:tab w:val="num" w:pos="1713"/>
        </w:tabs>
        <w:ind w:left="1713" w:hanging="720"/>
      </w:pPr>
      <w:rPr>
        <w:rFonts w:cs="Times New Roman"/>
      </w:rPr>
    </w:lvl>
    <w:lvl w:ilvl="3">
      <w:numFmt w:val="none"/>
      <w:lvlText w:val=""/>
      <w:lvlJc w:val="left"/>
      <w:pPr>
        <w:tabs>
          <w:tab w:val="num" w:pos="1353"/>
        </w:tabs>
        <w:ind w:left="993" w:firstLine="0"/>
      </w:pPr>
      <w:rPr>
        <w:rFonts w:cs="Times New Roman"/>
      </w:rPr>
    </w:lvl>
    <w:lvl w:ilvl="4">
      <w:numFmt w:val="none"/>
      <w:lvlText w:val=""/>
      <w:lvlJc w:val="left"/>
      <w:pPr>
        <w:tabs>
          <w:tab w:val="num" w:pos="1353"/>
        </w:tabs>
        <w:ind w:left="993" w:firstLine="0"/>
      </w:pPr>
      <w:rPr>
        <w:rFonts w:cs="Times New Roman"/>
      </w:rPr>
    </w:lvl>
    <w:lvl w:ilvl="5">
      <w:numFmt w:val="none"/>
      <w:lvlText w:val=""/>
      <w:lvlJc w:val="left"/>
      <w:pPr>
        <w:tabs>
          <w:tab w:val="num" w:pos="1353"/>
        </w:tabs>
        <w:ind w:left="993" w:firstLine="0"/>
      </w:pPr>
      <w:rPr>
        <w:rFonts w:cs="Times New Roman"/>
      </w:rPr>
    </w:lvl>
    <w:lvl w:ilvl="6">
      <w:numFmt w:val="none"/>
      <w:lvlText w:val=""/>
      <w:lvlJc w:val="left"/>
      <w:pPr>
        <w:tabs>
          <w:tab w:val="num" w:pos="1353"/>
        </w:tabs>
        <w:ind w:left="993" w:firstLine="0"/>
      </w:pPr>
      <w:rPr>
        <w:rFonts w:cs="Times New Roman"/>
      </w:rPr>
    </w:lvl>
    <w:lvl w:ilvl="7">
      <w:numFmt w:val="none"/>
      <w:lvlText w:val=""/>
      <w:lvlJc w:val="left"/>
      <w:pPr>
        <w:tabs>
          <w:tab w:val="num" w:pos="1353"/>
        </w:tabs>
        <w:ind w:left="993" w:firstLine="0"/>
      </w:pPr>
      <w:rPr>
        <w:rFonts w:cs="Times New Roman"/>
      </w:rPr>
    </w:lvl>
    <w:lvl w:ilvl="8">
      <w:numFmt w:val="none"/>
      <w:lvlText w:val=""/>
      <w:lvlJc w:val="left"/>
      <w:pPr>
        <w:tabs>
          <w:tab w:val="num" w:pos="1353"/>
        </w:tabs>
        <w:ind w:left="993" w:firstLine="0"/>
      </w:pPr>
      <w:rPr>
        <w:rFonts w:cs="Times New Roman"/>
      </w:rPr>
    </w:lvl>
  </w:abstractNum>
  <w:abstractNum w:abstractNumId="1">
    <w:nsid w:val="081A733C"/>
    <w:multiLevelType w:val="hybridMultilevel"/>
    <w:tmpl w:val="8FC05820"/>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B41902"/>
    <w:multiLevelType w:val="hybridMultilevel"/>
    <w:tmpl w:val="90B04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0C480F"/>
    <w:multiLevelType w:val="multilevel"/>
    <w:tmpl w:val="87ECD394"/>
    <w:lvl w:ilvl="0">
      <w:start w:val="1"/>
      <w:numFmt w:val="lowerLetter"/>
      <w:lvlText w:val="%1)"/>
      <w:lvlJc w:val="left"/>
      <w:pPr>
        <w:tabs>
          <w:tab w:val="num" w:pos="717"/>
        </w:tabs>
        <w:ind w:left="717" w:hanging="360"/>
      </w:pPr>
      <w:rPr>
        <w:rFonts w:cs="Times New Roman"/>
        <w:b w:val="0"/>
      </w:rPr>
    </w:lvl>
    <w:lvl w:ilvl="1">
      <w:start w:val="1"/>
      <w:numFmt w:val="lowerLetter"/>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4">
    <w:nsid w:val="114F2619"/>
    <w:multiLevelType w:val="multilevel"/>
    <w:tmpl w:val="0DF60918"/>
    <w:lvl w:ilvl="0">
      <w:start w:val="1"/>
      <w:numFmt w:val="none"/>
      <w:suff w:val="nothing"/>
      <w:lvlText w:val=""/>
      <w:lvlJc w:val="left"/>
      <w:rPr>
        <w:rFonts w:cs="Times New Roman" w:hint="default"/>
      </w:rPr>
    </w:lvl>
    <w:lvl w:ilvl="1">
      <w:start w:val="1"/>
      <w:numFmt w:val="decimal"/>
      <w:lvlText w:val="%2."/>
      <w:lvlJc w:val="left"/>
      <w:pPr>
        <w:tabs>
          <w:tab w:val="num" w:pos="425"/>
        </w:tabs>
        <w:ind w:left="425" w:hanging="425"/>
      </w:pPr>
      <w:rPr>
        <w:rFonts w:cs="Times New Roman" w:hint="default"/>
      </w:rPr>
    </w:lvl>
    <w:lvl w:ilvl="2">
      <w:start w:val="1"/>
      <w:numFmt w:val="lowerLetter"/>
      <w:lvlText w:val="%3)"/>
      <w:lvlJc w:val="left"/>
      <w:pPr>
        <w:tabs>
          <w:tab w:val="num" w:pos="851"/>
        </w:tabs>
        <w:ind w:left="851" w:hanging="4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164B77F8"/>
    <w:multiLevelType w:val="hybridMultilevel"/>
    <w:tmpl w:val="9C306FB0"/>
    <w:lvl w:ilvl="0" w:tplc="416AEFE8">
      <w:start w:val="1"/>
      <w:numFmt w:val="decimal"/>
      <w:lvlText w:val="%1."/>
      <w:lvlJc w:val="left"/>
      <w:pPr>
        <w:ind w:left="786" w:hanging="360"/>
      </w:pPr>
      <w:rPr>
        <w:rFonts w:ascii="Arial" w:eastAsia="Times New Roman" w:hAnsi="Arial" w:cs="Arial"/>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nsid w:val="1A1302EF"/>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E8B00B8"/>
    <w:multiLevelType w:val="hybridMultilevel"/>
    <w:tmpl w:val="D13A13D4"/>
    <w:lvl w:ilvl="0" w:tplc="8A14854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295481"/>
    <w:multiLevelType w:val="hybridMultilevel"/>
    <w:tmpl w:val="4F10B234"/>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nsid w:val="23152804"/>
    <w:multiLevelType w:val="multilevel"/>
    <w:tmpl w:val="E3C468B8"/>
    <w:lvl w:ilvl="0">
      <w:start w:val="1"/>
      <w:numFmt w:val="decimal"/>
      <w:pStyle w:val="odstave"/>
      <w:lvlText w:val="%1."/>
      <w:lvlJc w:val="left"/>
      <w:pPr>
        <w:tabs>
          <w:tab w:val="num" w:pos="454"/>
        </w:tabs>
        <w:ind w:left="454" w:hanging="454"/>
      </w:pPr>
      <w:rPr>
        <w:rFonts w:hint="default"/>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lowerLetter"/>
      <w:isLgl/>
      <w:lvlText w:val="%3)"/>
      <w:lvlJc w:val="left"/>
      <w:pPr>
        <w:tabs>
          <w:tab w:val="num" w:pos="720"/>
        </w:tabs>
        <w:ind w:left="720" w:hanging="266"/>
      </w:pPr>
      <w:rPr>
        <w:rFonts w:ascii="Arial" w:eastAsia="Times New Roman" w:hAnsi="Arial" w:cs="Times New Roman"/>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10">
    <w:nsid w:val="26BE7E25"/>
    <w:multiLevelType w:val="hybridMultilevel"/>
    <w:tmpl w:val="2FBEFE4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nsid w:val="279A011F"/>
    <w:multiLevelType w:val="hybridMultilevel"/>
    <w:tmpl w:val="78E2E722"/>
    <w:lvl w:ilvl="0" w:tplc="91026708">
      <w:start w:val="1"/>
      <w:numFmt w:val="decimal"/>
      <w:lvlText w:val="%1."/>
      <w:lvlJc w:val="left"/>
      <w:pPr>
        <w:tabs>
          <w:tab w:val="num" w:pos="624"/>
        </w:tabs>
        <w:ind w:left="624"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281A24F4"/>
    <w:multiLevelType w:val="hybridMultilevel"/>
    <w:tmpl w:val="C90ECD5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3">
    <w:nsid w:val="291E13AF"/>
    <w:multiLevelType w:val="hybridMultilevel"/>
    <w:tmpl w:val="0DD01EEA"/>
    <w:lvl w:ilvl="0" w:tplc="04050017">
      <w:start w:val="1"/>
      <w:numFmt w:val="lowerLetter"/>
      <w:lvlText w:val="%1)"/>
      <w:lvlJc w:val="left"/>
      <w:pPr>
        <w:ind w:left="785" w:hanging="360"/>
      </w:pPr>
      <w:rPr>
        <w:rFonts w:hint="default"/>
      </w:rPr>
    </w:lvl>
    <w:lvl w:ilvl="1" w:tplc="5A8E87D6">
      <w:start w:val="14"/>
      <w:numFmt w:val="upperRoman"/>
      <w:lvlText w:val="%2."/>
      <w:lvlJc w:val="left"/>
      <w:pPr>
        <w:ind w:left="1865" w:hanging="720"/>
      </w:pPr>
      <w:rPr>
        <w:rFonts w:hint="default"/>
        <w:b w:val="0"/>
      </w:rPr>
    </w:lvl>
    <w:lvl w:ilvl="2" w:tplc="04050017">
      <w:start w:val="1"/>
      <w:numFmt w:val="lowerLetter"/>
      <w:lvlText w:val="%3)"/>
      <w:lvlJc w:val="left"/>
      <w:pPr>
        <w:ind w:left="2225" w:hanging="180"/>
      </w:pPr>
      <w:rPr>
        <w:rFonts w:hint="default"/>
      </w:r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nsid w:val="299D395F"/>
    <w:multiLevelType w:val="hybridMultilevel"/>
    <w:tmpl w:val="F67A3152"/>
    <w:lvl w:ilvl="0" w:tplc="637023F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29DA4E2B"/>
    <w:multiLevelType w:val="hybridMultilevel"/>
    <w:tmpl w:val="1D00F814"/>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nsid w:val="2B7D04CB"/>
    <w:multiLevelType w:val="hybridMultilevel"/>
    <w:tmpl w:val="1B24AD16"/>
    <w:lvl w:ilvl="0" w:tplc="19CADC8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nsid w:val="318163B2"/>
    <w:multiLevelType w:val="multilevel"/>
    <w:tmpl w:val="8104F3D0"/>
    <w:lvl w:ilvl="0">
      <w:start w:val="1"/>
      <w:numFmt w:val="upperRoman"/>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64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lvlText w:val="%4)"/>
      <w:lvlJc w:val="left"/>
      <w:pPr>
        <w:ind w:left="928"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3E47DBC"/>
    <w:multiLevelType w:val="hybridMultilevel"/>
    <w:tmpl w:val="8FC05820"/>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9244B7E"/>
    <w:multiLevelType w:val="hybridMultilevel"/>
    <w:tmpl w:val="90B04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E9D5B9A"/>
    <w:multiLevelType w:val="hybridMultilevel"/>
    <w:tmpl w:val="F80CA20E"/>
    <w:lvl w:ilvl="0" w:tplc="917E1C7C">
      <w:start w:val="1"/>
      <w:numFmt w:val="lowerLetter"/>
      <w:lvlText w:val="%1)"/>
      <w:lvlJc w:val="left"/>
      <w:pPr>
        <w:ind w:left="720" w:hanging="360"/>
      </w:pPr>
      <w:rPr>
        <w:rFonts w:ascii="Arial" w:eastAsia="Times New Roman"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EE4AEE"/>
    <w:multiLevelType w:val="hybridMultilevel"/>
    <w:tmpl w:val="9D18195A"/>
    <w:lvl w:ilvl="0" w:tplc="A8BEF7D0">
      <w:start w:val="1"/>
      <w:numFmt w:val="decimal"/>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060BD8"/>
    <w:multiLevelType w:val="hybridMultilevel"/>
    <w:tmpl w:val="332C8B82"/>
    <w:lvl w:ilvl="0" w:tplc="8B78E5B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A9E55D2"/>
    <w:multiLevelType w:val="hybridMultilevel"/>
    <w:tmpl w:val="1F02D1D6"/>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nsid w:val="5308101D"/>
    <w:multiLevelType w:val="hybridMultilevel"/>
    <w:tmpl w:val="B4AC9962"/>
    <w:lvl w:ilvl="0" w:tplc="37FC33D0">
      <w:start w:val="1"/>
      <w:numFmt w:val="decimal"/>
      <w:lvlText w:val="%1."/>
      <w:lvlJc w:val="left"/>
      <w:pPr>
        <w:tabs>
          <w:tab w:val="num" w:pos="360"/>
        </w:tabs>
        <w:ind w:left="360" w:hanging="360"/>
      </w:pPr>
      <w:rPr>
        <w:rFonts w:hint="default"/>
      </w:rPr>
    </w:lvl>
    <w:lvl w:ilvl="1" w:tplc="E9DC296E">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4B613F7"/>
    <w:multiLevelType w:val="hybridMultilevel"/>
    <w:tmpl w:val="503208EE"/>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27">
    <w:nsid w:val="5C6B3304"/>
    <w:multiLevelType w:val="hybridMultilevel"/>
    <w:tmpl w:val="283E5344"/>
    <w:lvl w:ilvl="0" w:tplc="D250BE8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nsid w:val="5D7E04DA"/>
    <w:multiLevelType w:val="hybridMultilevel"/>
    <w:tmpl w:val="8FC05820"/>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1">
    <w:nsid w:val="6020778F"/>
    <w:multiLevelType w:val="hybridMultilevel"/>
    <w:tmpl w:val="1E9823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10679D0"/>
    <w:multiLevelType w:val="multilevel"/>
    <w:tmpl w:val="355C6C4A"/>
    <w:lvl w:ilvl="0">
      <w:start w:val="1"/>
      <w:numFmt w:val="upperRoman"/>
      <w:pStyle w:val="Slnek"/>
      <w:suff w:val="nothing"/>
      <w:lvlText w:val="Článek %1."/>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SOdstavec"/>
      <w:lvlText w:val="%2."/>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SBod"/>
      <w:lvlText w:val="%2.%3."/>
      <w:lvlJc w:val="left"/>
      <w:pPr>
        <w:ind w:left="1211"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pStyle w:val="SPsmeno"/>
      <w:lvlText w:val="%4)"/>
      <w:lvlJc w:val="left"/>
      <w:pPr>
        <w:ind w:left="1440" w:hanging="360"/>
      </w:pPr>
      <w:rPr>
        <w:rFonts w:ascii="Arial" w:eastAsia="Calibri" w:hAnsi="Arial" w:cs="Arial"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46D0185"/>
    <w:multiLevelType w:val="hybridMultilevel"/>
    <w:tmpl w:val="D8FCC926"/>
    <w:lvl w:ilvl="0" w:tplc="EE668376">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nsid w:val="66D25D7E"/>
    <w:multiLevelType w:val="hybridMultilevel"/>
    <w:tmpl w:val="EA28AA76"/>
    <w:lvl w:ilvl="0" w:tplc="56101FDE">
      <w:start w:val="1"/>
      <w:numFmt w:val="decimal"/>
      <w:lvlText w:val="%1."/>
      <w:lvlJc w:val="left"/>
      <w:pPr>
        <w:tabs>
          <w:tab w:val="num" w:pos="0"/>
        </w:tabs>
        <w:ind w:left="283" w:hanging="283"/>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nsid w:val="694309BA"/>
    <w:multiLevelType w:val="hybridMultilevel"/>
    <w:tmpl w:val="9C306FB0"/>
    <w:lvl w:ilvl="0" w:tplc="416AEFE8">
      <w:start w:val="1"/>
      <w:numFmt w:val="decimal"/>
      <w:lvlText w:val="%1."/>
      <w:lvlJc w:val="left"/>
      <w:pPr>
        <w:ind w:left="786" w:hanging="360"/>
      </w:pPr>
      <w:rPr>
        <w:rFonts w:ascii="Arial" w:eastAsia="Times New Roman" w:hAnsi="Arial" w:cs="Arial"/>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nsid w:val="6A161CA4"/>
    <w:multiLevelType w:val="multilevel"/>
    <w:tmpl w:val="8104F3D0"/>
    <w:lvl w:ilvl="0">
      <w:start w:val="1"/>
      <w:numFmt w:val="upperRoman"/>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64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lvlText w:val="%4)"/>
      <w:lvlJc w:val="left"/>
      <w:pPr>
        <w:ind w:left="1440"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8">
    <w:nsid w:val="6D726CE5"/>
    <w:multiLevelType w:val="hybridMultilevel"/>
    <w:tmpl w:val="CABE922E"/>
    <w:lvl w:ilvl="0" w:tplc="73701C48">
      <w:start w:val="1"/>
      <w:numFmt w:val="decimal"/>
      <w:lvlText w:val="%1."/>
      <w:lvlJc w:val="left"/>
      <w:pPr>
        <w:ind w:left="360" w:hanging="360"/>
      </w:pPr>
      <w:rPr>
        <w:rFonts w:ascii="Arial" w:eastAsia="Times New Roman" w:hAnsi="Arial" w:cs="Arial"/>
      </w:r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3F00A8C"/>
    <w:multiLevelType w:val="hybridMultilevel"/>
    <w:tmpl w:val="370630F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5F474BF"/>
    <w:multiLevelType w:val="hybridMultilevel"/>
    <w:tmpl w:val="259C4314"/>
    <w:lvl w:ilvl="0" w:tplc="DE5CF14E">
      <w:start w:val="1"/>
      <w:numFmt w:val="lowerLetter"/>
      <w:lvlText w:val="%1)"/>
      <w:lvlJc w:val="left"/>
      <w:pPr>
        <w:ind w:left="786" w:hanging="360"/>
      </w:pPr>
      <w:rPr>
        <w:rFonts w:hint="default"/>
        <w:b w:val="0"/>
      </w:rPr>
    </w:lvl>
    <w:lvl w:ilvl="1" w:tplc="04050017">
      <w:start w:val="1"/>
      <w:numFmt w:val="lowerLetter"/>
      <w:lvlText w:val="%2)"/>
      <w:lvlJc w:val="left"/>
      <w:pPr>
        <w:ind w:left="1506" w:hanging="360"/>
      </w:pPr>
    </w:lvl>
    <w:lvl w:ilvl="2" w:tplc="CC2C5600">
      <w:start w:val="1"/>
      <w:numFmt w:val="decimal"/>
      <w:lvlText w:val="%3."/>
      <w:lvlJc w:val="left"/>
      <w:pPr>
        <w:ind w:left="2406" w:hanging="360"/>
      </w:pPr>
      <w:rPr>
        <w:rFonts w:hint="default"/>
        <w:sz w:val="24"/>
      </w:r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nsid w:val="7CE82CF4"/>
    <w:multiLevelType w:val="hybridMultilevel"/>
    <w:tmpl w:val="83D2B3E6"/>
    <w:lvl w:ilvl="0" w:tplc="37480C2E">
      <w:start w:val="1"/>
      <w:numFmt w:val="lowerLetter"/>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37"/>
  </w:num>
  <w:num w:numId="2">
    <w:abstractNumId w:val="40"/>
  </w:num>
  <w:num w:numId="3">
    <w:abstractNumId w:val="13"/>
  </w:num>
  <w:num w:numId="4">
    <w:abstractNumId w:val="39"/>
  </w:num>
  <w:num w:numId="5">
    <w:abstractNumId w:val="15"/>
  </w:num>
  <w:num w:numId="6">
    <w:abstractNumId w:val="41"/>
  </w:num>
  <w:num w:numId="7">
    <w:abstractNumId w:val="35"/>
  </w:num>
  <w:num w:numId="8">
    <w:abstractNumId w:val="9"/>
  </w:num>
  <w:num w:numId="9">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11"/>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9"/>
  </w:num>
  <w:num w:numId="16">
    <w:abstractNumId w:val="18"/>
  </w:num>
  <w:num w:numId="17">
    <w:abstractNumId w:val="28"/>
  </w:num>
  <w:num w:numId="18">
    <w:abstractNumId w:val="1"/>
  </w:num>
  <w:num w:numId="19">
    <w:abstractNumId w:val="25"/>
  </w:num>
  <w:num w:numId="20">
    <w:abstractNumId w:val="24"/>
  </w:num>
  <w:num w:numId="21">
    <w:abstractNumId w:val="30"/>
  </w:num>
  <w:num w:numId="22">
    <w:abstractNumId w:val="20"/>
  </w:num>
  <w:num w:numId="23">
    <w:abstractNumId w:val="32"/>
  </w:num>
  <w:num w:numId="24">
    <w:abstractNumId w:val="17"/>
  </w:num>
  <w:num w:numId="25">
    <w:abstractNumId w:val="5"/>
  </w:num>
  <w:num w:numId="26">
    <w:abstractNumId w:val="31"/>
  </w:num>
  <w:num w:numId="27">
    <w:abstractNumId w:val="42"/>
  </w:num>
  <w:num w:numId="28">
    <w:abstractNumId w:val="33"/>
  </w:num>
  <w:num w:numId="29">
    <w:abstractNumId w:val="22"/>
  </w:num>
  <w:num w:numId="30">
    <w:abstractNumId w:val="16"/>
  </w:num>
  <w:num w:numId="31">
    <w:abstractNumId w:val="27"/>
  </w:num>
  <w:num w:numId="32">
    <w:abstractNumId w:val="14"/>
  </w:num>
  <w:num w:numId="33">
    <w:abstractNumId w:val="19"/>
  </w:num>
  <w:num w:numId="34">
    <w:abstractNumId w:val="23"/>
  </w:num>
  <w:num w:numId="35">
    <w:abstractNumId w:val="6"/>
  </w:num>
  <w:num w:numId="36">
    <w:abstractNumId w:val="10"/>
  </w:num>
  <w:num w:numId="37">
    <w:abstractNumId w:val="26"/>
  </w:num>
  <w:num w:numId="38">
    <w:abstractNumId w:val="8"/>
  </w:num>
  <w:num w:numId="39">
    <w:abstractNumId w:val="4"/>
  </w:num>
  <w:num w:numId="40">
    <w:abstractNumId w:val="12"/>
  </w:num>
  <w:num w:numId="41">
    <w:abstractNumId w:val="32"/>
  </w:num>
  <w:num w:numId="42">
    <w:abstractNumId w:val="32"/>
  </w:num>
  <w:num w:numId="43">
    <w:abstractNumId w:val="32"/>
  </w:num>
  <w:num w:numId="44">
    <w:abstractNumId w:val="2"/>
  </w:num>
  <w:num w:numId="45">
    <w:abstractNumId w:val="7"/>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jtova, Marketa">
    <w15:presenceInfo w15:providerId="AD" w15:userId="S-1-5-21-1658684407-3330475471-3896603471-69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12"/>
    <w:rsid w:val="000006F9"/>
    <w:rsid w:val="00000DCE"/>
    <w:rsid w:val="00001426"/>
    <w:rsid w:val="000028D7"/>
    <w:rsid w:val="00002AB9"/>
    <w:rsid w:val="000039A9"/>
    <w:rsid w:val="00005EF0"/>
    <w:rsid w:val="00006601"/>
    <w:rsid w:val="000066F6"/>
    <w:rsid w:val="00007982"/>
    <w:rsid w:val="000103C1"/>
    <w:rsid w:val="00010463"/>
    <w:rsid w:val="00010A0B"/>
    <w:rsid w:val="00011782"/>
    <w:rsid w:val="00012489"/>
    <w:rsid w:val="00014FAC"/>
    <w:rsid w:val="000154C8"/>
    <w:rsid w:val="00015E69"/>
    <w:rsid w:val="000161E6"/>
    <w:rsid w:val="00017D06"/>
    <w:rsid w:val="00021C2E"/>
    <w:rsid w:val="000228C1"/>
    <w:rsid w:val="00023524"/>
    <w:rsid w:val="000247A4"/>
    <w:rsid w:val="000249A3"/>
    <w:rsid w:val="00024FB9"/>
    <w:rsid w:val="00025B80"/>
    <w:rsid w:val="00025F3F"/>
    <w:rsid w:val="000268C0"/>
    <w:rsid w:val="00026B26"/>
    <w:rsid w:val="000309E5"/>
    <w:rsid w:val="00032C2E"/>
    <w:rsid w:val="00032C73"/>
    <w:rsid w:val="00032F0F"/>
    <w:rsid w:val="00034F5A"/>
    <w:rsid w:val="00036DD9"/>
    <w:rsid w:val="000371F0"/>
    <w:rsid w:val="00037714"/>
    <w:rsid w:val="00037788"/>
    <w:rsid w:val="00040617"/>
    <w:rsid w:val="00040F02"/>
    <w:rsid w:val="00042D9F"/>
    <w:rsid w:val="00044959"/>
    <w:rsid w:val="0004525C"/>
    <w:rsid w:val="0004598A"/>
    <w:rsid w:val="00045B4E"/>
    <w:rsid w:val="00046FDF"/>
    <w:rsid w:val="000474F8"/>
    <w:rsid w:val="000478BF"/>
    <w:rsid w:val="000503CD"/>
    <w:rsid w:val="00050945"/>
    <w:rsid w:val="00051626"/>
    <w:rsid w:val="0005177D"/>
    <w:rsid w:val="00051AEB"/>
    <w:rsid w:val="000539AD"/>
    <w:rsid w:val="000540F7"/>
    <w:rsid w:val="0005445A"/>
    <w:rsid w:val="000545E9"/>
    <w:rsid w:val="00054713"/>
    <w:rsid w:val="00054B2A"/>
    <w:rsid w:val="00054B83"/>
    <w:rsid w:val="000552D3"/>
    <w:rsid w:val="00055B8B"/>
    <w:rsid w:val="00056973"/>
    <w:rsid w:val="00056A62"/>
    <w:rsid w:val="00056AF7"/>
    <w:rsid w:val="00057214"/>
    <w:rsid w:val="0005783A"/>
    <w:rsid w:val="00057D82"/>
    <w:rsid w:val="00057E8E"/>
    <w:rsid w:val="00060766"/>
    <w:rsid w:val="00061B0D"/>
    <w:rsid w:val="00061BE7"/>
    <w:rsid w:val="00061FEA"/>
    <w:rsid w:val="0006330B"/>
    <w:rsid w:val="00063E1B"/>
    <w:rsid w:val="00064107"/>
    <w:rsid w:val="00065188"/>
    <w:rsid w:val="0007088B"/>
    <w:rsid w:val="000708E4"/>
    <w:rsid w:val="000708F1"/>
    <w:rsid w:val="00071B92"/>
    <w:rsid w:val="00071D01"/>
    <w:rsid w:val="00072017"/>
    <w:rsid w:val="00073558"/>
    <w:rsid w:val="000735E8"/>
    <w:rsid w:val="00073F7B"/>
    <w:rsid w:val="0007414F"/>
    <w:rsid w:val="00074397"/>
    <w:rsid w:val="000743DE"/>
    <w:rsid w:val="000769FD"/>
    <w:rsid w:val="000778E6"/>
    <w:rsid w:val="00077C83"/>
    <w:rsid w:val="00080899"/>
    <w:rsid w:val="000810B9"/>
    <w:rsid w:val="0008151C"/>
    <w:rsid w:val="000817C5"/>
    <w:rsid w:val="000826EF"/>
    <w:rsid w:val="0008293F"/>
    <w:rsid w:val="00082A4B"/>
    <w:rsid w:val="00082D7E"/>
    <w:rsid w:val="00083EBE"/>
    <w:rsid w:val="00084173"/>
    <w:rsid w:val="000841E0"/>
    <w:rsid w:val="0008433B"/>
    <w:rsid w:val="00084684"/>
    <w:rsid w:val="000846DE"/>
    <w:rsid w:val="00084BBC"/>
    <w:rsid w:val="000854C9"/>
    <w:rsid w:val="000859C6"/>
    <w:rsid w:val="00085C7D"/>
    <w:rsid w:val="00085CB3"/>
    <w:rsid w:val="00085ED8"/>
    <w:rsid w:val="00086767"/>
    <w:rsid w:val="000869C7"/>
    <w:rsid w:val="00087046"/>
    <w:rsid w:val="000879C3"/>
    <w:rsid w:val="000879E7"/>
    <w:rsid w:val="0009030F"/>
    <w:rsid w:val="00090600"/>
    <w:rsid w:val="000912EA"/>
    <w:rsid w:val="000915E3"/>
    <w:rsid w:val="00091E34"/>
    <w:rsid w:val="00092099"/>
    <w:rsid w:val="000924A2"/>
    <w:rsid w:val="000926FF"/>
    <w:rsid w:val="00092A99"/>
    <w:rsid w:val="00093F78"/>
    <w:rsid w:val="00096C23"/>
    <w:rsid w:val="00096E32"/>
    <w:rsid w:val="000973D3"/>
    <w:rsid w:val="00097BFF"/>
    <w:rsid w:val="00097F3F"/>
    <w:rsid w:val="000A049D"/>
    <w:rsid w:val="000A06C1"/>
    <w:rsid w:val="000A1B06"/>
    <w:rsid w:val="000A1D25"/>
    <w:rsid w:val="000A1DAE"/>
    <w:rsid w:val="000A27DE"/>
    <w:rsid w:val="000A2990"/>
    <w:rsid w:val="000A2C8D"/>
    <w:rsid w:val="000A2D8E"/>
    <w:rsid w:val="000A3913"/>
    <w:rsid w:val="000A416E"/>
    <w:rsid w:val="000A4538"/>
    <w:rsid w:val="000A45B6"/>
    <w:rsid w:val="000A474C"/>
    <w:rsid w:val="000A4AF3"/>
    <w:rsid w:val="000A4C70"/>
    <w:rsid w:val="000A5222"/>
    <w:rsid w:val="000A5479"/>
    <w:rsid w:val="000A5864"/>
    <w:rsid w:val="000A60C8"/>
    <w:rsid w:val="000A66D2"/>
    <w:rsid w:val="000A6DF0"/>
    <w:rsid w:val="000A7C30"/>
    <w:rsid w:val="000A7E3D"/>
    <w:rsid w:val="000B0CA9"/>
    <w:rsid w:val="000B32AE"/>
    <w:rsid w:val="000B3ADC"/>
    <w:rsid w:val="000B3F96"/>
    <w:rsid w:val="000B4621"/>
    <w:rsid w:val="000B50C7"/>
    <w:rsid w:val="000B576D"/>
    <w:rsid w:val="000B62CA"/>
    <w:rsid w:val="000B63D6"/>
    <w:rsid w:val="000B6F97"/>
    <w:rsid w:val="000B7637"/>
    <w:rsid w:val="000C0123"/>
    <w:rsid w:val="000C031A"/>
    <w:rsid w:val="000C0A61"/>
    <w:rsid w:val="000C0C53"/>
    <w:rsid w:val="000C0F47"/>
    <w:rsid w:val="000C15EA"/>
    <w:rsid w:val="000C1AEA"/>
    <w:rsid w:val="000C37A3"/>
    <w:rsid w:val="000C5012"/>
    <w:rsid w:val="000C596F"/>
    <w:rsid w:val="000C59B6"/>
    <w:rsid w:val="000C6AC0"/>
    <w:rsid w:val="000C740A"/>
    <w:rsid w:val="000C761F"/>
    <w:rsid w:val="000D0660"/>
    <w:rsid w:val="000D0C45"/>
    <w:rsid w:val="000D0D20"/>
    <w:rsid w:val="000D1760"/>
    <w:rsid w:val="000D236F"/>
    <w:rsid w:val="000D37B5"/>
    <w:rsid w:val="000D393F"/>
    <w:rsid w:val="000D3CE6"/>
    <w:rsid w:val="000D3E30"/>
    <w:rsid w:val="000D4329"/>
    <w:rsid w:val="000D4A74"/>
    <w:rsid w:val="000D4D66"/>
    <w:rsid w:val="000D592B"/>
    <w:rsid w:val="000D6054"/>
    <w:rsid w:val="000D6EC5"/>
    <w:rsid w:val="000D781F"/>
    <w:rsid w:val="000D7F24"/>
    <w:rsid w:val="000E0ABF"/>
    <w:rsid w:val="000E0D94"/>
    <w:rsid w:val="000E1C14"/>
    <w:rsid w:val="000E2769"/>
    <w:rsid w:val="000E2E62"/>
    <w:rsid w:val="000E3015"/>
    <w:rsid w:val="000E3D8C"/>
    <w:rsid w:val="000E4726"/>
    <w:rsid w:val="000E5241"/>
    <w:rsid w:val="000E56FA"/>
    <w:rsid w:val="000E5AE9"/>
    <w:rsid w:val="000E690A"/>
    <w:rsid w:val="000E6D1B"/>
    <w:rsid w:val="000E7682"/>
    <w:rsid w:val="000E7B8D"/>
    <w:rsid w:val="000F020B"/>
    <w:rsid w:val="000F2B5F"/>
    <w:rsid w:val="000F3804"/>
    <w:rsid w:val="000F3FD0"/>
    <w:rsid w:val="000F5133"/>
    <w:rsid w:val="000F577D"/>
    <w:rsid w:val="000F64BA"/>
    <w:rsid w:val="000F6727"/>
    <w:rsid w:val="000F68EC"/>
    <w:rsid w:val="000F697E"/>
    <w:rsid w:val="000F6AFF"/>
    <w:rsid w:val="000F7344"/>
    <w:rsid w:val="000F791D"/>
    <w:rsid w:val="00100154"/>
    <w:rsid w:val="00100180"/>
    <w:rsid w:val="00100C78"/>
    <w:rsid w:val="00100E43"/>
    <w:rsid w:val="00101BEE"/>
    <w:rsid w:val="00101EFE"/>
    <w:rsid w:val="001027BF"/>
    <w:rsid w:val="001029D4"/>
    <w:rsid w:val="001032D1"/>
    <w:rsid w:val="00103381"/>
    <w:rsid w:val="0010360F"/>
    <w:rsid w:val="001036B2"/>
    <w:rsid w:val="00103C5D"/>
    <w:rsid w:val="00103CD4"/>
    <w:rsid w:val="0010441D"/>
    <w:rsid w:val="00105A29"/>
    <w:rsid w:val="00106CEA"/>
    <w:rsid w:val="001079FF"/>
    <w:rsid w:val="00110363"/>
    <w:rsid w:val="001108DB"/>
    <w:rsid w:val="0011130E"/>
    <w:rsid w:val="0011147A"/>
    <w:rsid w:val="00111964"/>
    <w:rsid w:val="00111A42"/>
    <w:rsid w:val="00112123"/>
    <w:rsid w:val="001124E2"/>
    <w:rsid w:val="00112561"/>
    <w:rsid w:val="001125A8"/>
    <w:rsid w:val="001131A4"/>
    <w:rsid w:val="00113929"/>
    <w:rsid w:val="00114309"/>
    <w:rsid w:val="00115236"/>
    <w:rsid w:val="001154CF"/>
    <w:rsid w:val="00115609"/>
    <w:rsid w:val="00117285"/>
    <w:rsid w:val="001172EE"/>
    <w:rsid w:val="00120D64"/>
    <w:rsid w:val="001228F8"/>
    <w:rsid w:val="00122C45"/>
    <w:rsid w:val="00123E61"/>
    <w:rsid w:val="001242E0"/>
    <w:rsid w:val="00124317"/>
    <w:rsid w:val="001246A6"/>
    <w:rsid w:val="00124BC6"/>
    <w:rsid w:val="0012621A"/>
    <w:rsid w:val="001263F8"/>
    <w:rsid w:val="001268F5"/>
    <w:rsid w:val="00126926"/>
    <w:rsid w:val="0012718C"/>
    <w:rsid w:val="00133589"/>
    <w:rsid w:val="001355EB"/>
    <w:rsid w:val="001358B7"/>
    <w:rsid w:val="0013594D"/>
    <w:rsid w:val="00136CAB"/>
    <w:rsid w:val="00137B65"/>
    <w:rsid w:val="00137DDA"/>
    <w:rsid w:val="0014048E"/>
    <w:rsid w:val="0014071C"/>
    <w:rsid w:val="00140C54"/>
    <w:rsid w:val="00141CA1"/>
    <w:rsid w:val="00141D7C"/>
    <w:rsid w:val="00141F8C"/>
    <w:rsid w:val="0014299D"/>
    <w:rsid w:val="001435C4"/>
    <w:rsid w:val="00143D81"/>
    <w:rsid w:val="0014407A"/>
    <w:rsid w:val="00144E4C"/>
    <w:rsid w:val="00145E7A"/>
    <w:rsid w:val="00147D68"/>
    <w:rsid w:val="00147F1C"/>
    <w:rsid w:val="0015010C"/>
    <w:rsid w:val="0015061C"/>
    <w:rsid w:val="00151227"/>
    <w:rsid w:val="001521DC"/>
    <w:rsid w:val="00153D51"/>
    <w:rsid w:val="00153F3B"/>
    <w:rsid w:val="0015458A"/>
    <w:rsid w:val="00154A3D"/>
    <w:rsid w:val="00154C3B"/>
    <w:rsid w:val="001577AD"/>
    <w:rsid w:val="0016017A"/>
    <w:rsid w:val="00160777"/>
    <w:rsid w:val="00160A76"/>
    <w:rsid w:val="00160D24"/>
    <w:rsid w:val="00160ED4"/>
    <w:rsid w:val="00161750"/>
    <w:rsid w:val="00162986"/>
    <w:rsid w:val="00162B93"/>
    <w:rsid w:val="00164444"/>
    <w:rsid w:val="0016534B"/>
    <w:rsid w:val="00165F08"/>
    <w:rsid w:val="001660CD"/>
    <w:rsid w:val="00166241"/>
    <w:rsid w:val="001675BE"/>
    <w:rsid w:val="00167880"/>
    <w:rsid w:val="00170528"/>
    <w:rsid w:val="0017221D"/>
    <w:rsid w:val="00172788"/>
    <w:rsid w:val="001730CF"/>
    <w:rsid w:val="00174686"/>
    <w:rsid w:val="00174ED6"/>
    <w:rsid w:val="001755A6"/>
    <w:rsid w:val="00177134"/>
    <w:rsid w:val="001802C3"/>
    <w:rsid w:val="00180F34"/>
    <w:rsid w:val="00181DFB"/>
    <w:rsid w:val="00181E65"/>
    <w:rsid w:val="00182E54"/>
    <w:rsid w:val="00183541"/>
    <w:rsid w:val="00183987"/>
    <w:rsid w:val="001849AC"/>
    <w:rsid w:val="001849CB"/>
    <w:rsid w:val="00184B8A"/>
    <w:rsid w:val="00185110"/>
    <w:rsid w:val="001854B7"/>
    <w:rsid w:val="001854FF"/>
    <w:rsid w:val="00185A09"/>
    <w:rsid w:val="00187797"/>
    <w:rsid w:val="00187AE3"/>
    <w:rsid w:val="00187DE9"/>
    <w:rsid w:val="00187EB9"/>
    <w:rsid w:val="0019006E"/>
    <w:rsid w:val="001902BA"/>
    <w:rsid w:val="00190783"/>
    <w:rsid w:val="001914AB"/>
    <w:rsid w:val="001917A0"/>
    <w:rsid w:val="0019322C"/>
    <w:rsid w:val="001934D3"/>
    <w:rsid w:val="00193EAE"/>
    <w:rsid w:val="00194D12"/>
    <w:rsid w:val="00194E9D"/>
    <w:rsid w:val="00195246"/>
    <w:rsid w:val="00195C1D"/>
    <w:rsid w:val="00195D7A"/>
    <w:rsid w:val="0019736B"/>
    <w:rsid w:val="001A0143"/>
    <w:rsid w:val="001A01F6"/>
    <w:rsid w:val="001A0778"/>
    <w:rsid w:val="001A174C"/>
    <w:rsid w:val="001A1BB2"/>
    <w:rsid w:val="001A207D"/>
    <w:rsid w:val="001A22F2"/>
    <w:rsid w:val="001A245F"/>
    <w:rsid w:val="001A3505"/>
    <w:rsid w:val="001A4E1E"/>
    <w:rsid w:val="001A5F61"/>
    <w:rsid w:val="001A61D1"/>
    <w:rsid w:val="001A6E5A"/>
    <w:rsid w:val="001A742C"/>
    <w:rsid w:val="001A74C0"/>
    <w:rsid w:val="001B1732"/>
    <w:rsid w:val="001B1A10"/>
    <w:rsid w:val="001B2680"/>
    <w:rsid w:val="001B2CEF"/>
    <w:rsid w:val="001B3682"/>
    <w:rsid w:val="001B3A2F"/>
    <w:rsid w:val="001B3AD3"/>
    <w:rsid w:val="001B494B"/>
    <w:rsid w:val="001B495A"/>
    <w:rsid w:val="001B4FED"/>
    <w:rsid w:val="001B5035"/>
    <w:rsid w:val="001B6992"/>
    <w:rsid w:val="001B7102"/>
    <w:rsid w:val="001B7D7D"/>
    <w:rsid w:val="001C0434"/>
    <w:rsid w:val="001C0817"/>
    <w:rsid w:val="001C1BFC"/>
    <w:rsid w:val="001C293E"/>
    <w:rsid w:val="001C41D8"/>
    <w:rsid w:val="001C481B"/>
    <w:rsid w:val="001C5D70"/>
    <w:rsid w:val="001C6518"/>
    <w:rsid w:val="001C6841"/>
    <w:rsid w:val="001C776D"/>
    <w:rsid w:val="001D02DE"/>
    <w:rsid w:val="001D04FD"/>
    <w:rsid w:val="001D0DE8"/>
    <w:rsid w:val="001D0E59"/>
    <w:rsid w:val="001D1037"/>
    <w:rsid w:val="001D13E7"/>
    <w:rsid w:val="001D1C6D"/>
    <w:rsid w:val="001D22B0"/>
    <w:rsid w:val="001D26AD"/>
    <w:rsid w:val="001D323D"/>
    <w:rsid w:val="001D46EB"/>
    <w:rsid w:val="001D5578"/>
    <w:rsid w:val="001D699E"/>
    <w:rsid w:val="001D6A6B"/>
    <w:rsid w:val="001D6E7C"/>
    <w:rsid w:val="001D7845"/>
    <w:rsid w:val="001E0980"/>
    <w:rsid w:val="001E2119"/>
    <w:rsid w:val="001E3246"/>
    <w:rsid w:val="001E3336"/>
    <w:rsid w:val="001E4AF9"/>
    <w:rsid w:val="001E63AD"/>
    <w:rsid w:val="001E7994"/>
    <w:rsid w:val="001E7F20"/>
    <w:rsid w:val="001F071C"/>
    <w:rsid w:val="001F0F8E"/>
    <w:rsid w:val="001F0FC2"/>
    <w:rsid w:val="001F287F"/>
    <w:rsid w:val="001F2E6A"/>
    <w:rsid w:val="001F2F01"/>
    <w:rsid w:val="001F42B1"/>
    <w:rsid w:val="001F47DB"/>
    <w:rsid w:val="001F4BB5"/>
    <w:rsid w:val="001F4C34"/>
    <w:rsid w:val="001F5FB1"/>
    <w:rsid w:val="001F74FF"/>
    <w:rsid w:val="001F7BB4"/>
    <w:rsid w:val="001F7FF2"/>
    <w:rsid w:val="002020E4"/>
    <w:rsid w:val="00202571"/>
    <w:rsid w:val="00203747"/>
    <w:rsid w:val="0020592E"/>
    <w:rsid w:val="00205BF4"/>
    <w:rsid w:val="00206DDC"/>
    <w:rsid w:val="00206ED3"/>
    <w:rsid w:val="002070C6"/>
    <w:rsid w:val="00207192"/>
    <w:rsid w:val="00207276"/>
    <w:rsid w:val="00207535"/>
    <w:rsid w:val="0020759B"/>
    <w:rsid w:val="00207C10"/>
    <w:rsid w:val="00207CAB"/>
    <w:rsid w:val="00210CF3"/>
    <w:rsid w:val="00210DAF"/>
    <w:rsid w:val="0021107B"/>
    <w:rsid w:val="002119AE"/>
    <w:rsid w:val="0021219C"/>
    <w:rsid w:val="00212885"/>
    <w:rsid w:val="00212996"/>
    <w:rsid w:val="0021331D"/>
    <w:rsid w:val="002135DC"/>
    <w:rsid w:val="00213793"/>
    <w:rsid w:val="0021426E"/>
    <w:rsid w:val="0021439C"/>
    <w:rsid w:val="002152FE"/>
    <w:rsid w:val="002167F0"/>
    <w:rsid w:val="00216B59"/>
    <w:rsid w:val="00217304"/>
    <w:rsid w:val="0022056D"/>
    <w:rsid w:val="002207A8"/>
    <w:rsid w:val="00220956"/>
    <w:rsid w:val="00220A51"/>
    <w:rsid w:val="00220C1F"/>
    <w:rsid w:val="002210CF"/>
    <w:rsid w:val="0022132A"/>
    <w:rsid w:val="0022142F"/>
    <w:rsid w:val="0022160A"/>
    <w:rsid w:val="00221709"/>
    <w:rsid w:val="0022171D"/>
    <w:rsid w:val="00221B3A"/>
    <w:rsid w:val="00222142"/>
    <w:rsid w:val="0022308D"/>
    <w:rsid w:val="002235A7"/>
    <w:rsid w:val="002236AF"/>
    <w:rsid w:val="0022421A"/>
    <w:rsid w:val="00224C26"/>
    <w:rsid w:val="00225498"/>
    <w:rsid w:val="00225819"/>
    <w:rsid w:val="00230046"/>
    <w:rsid w:val="0023004C"/>
    <w:rsid w:val="0023147E"/>
    <w:rsid w:val="002318FC"/>
    <w:rsid w:val="002324BD"/>
    <w:rsid w:val="002328A3"/>
    <w:rsid w:val="00233F2B"/>
    <w:rsid w:val="00234089"/>
    <w:rsid w:val="00234493"/>
    <w:rsid w:val="00234821"/>
    <w:rsid w:val="00234D03"/>
    <w:rsid w:val="002353A1"/>
    <w:rsid w:val="00235521"/>
    <w:rsid w:val="00235623"/>
    <w:rsid w:val="002357F4"/>
    <w:rsid w:val="00236089"/>
    <w:rsid w:val="00237E72"/>
    <w:rsid w:val="0024012F"/>
    <w:rsid w:val="002404A5"/>
    <w:rsid w:val="002406D0"/>
    <w:rsid w:val="00241DDC"/>
    <w:rsid w:val="00242EF7"/>
    <w:rsid w:val="00243491"/>
    <w:rsid w:val="002434E7"/>
    <w:rsid w:val="0024393F"/>
    <w:rsid w:val="00243A5A"/>
    <w:rsid w:val="002452DD"/>
    <w:rsid w:val="0024597F"/>
    <w:rsid w:val="00246590"/>
    <w:rsid w:val="002465EE"/>
    <w:rsid w:val="00246BE7"/>
    <w:rsid w:val="00246C64"/>
    <w:rsid w:val="0024773F"/>
    <w:rsid w:val="00247E6A"/>
    <w:rsid w:val="00251051"/>
    <w:rsid w:val="00251B1D"/>
    <w:rsid w:val="0025242C"/>
    <w:rsid w:val="00253CC9"/>
    <w:rsid w:val="0025549B"/>
    <w:rsid w:val="0025587B"/>
    <w:rsid w:val="0025643E"/>
    <w:rsid w:val="00256539"/>
    <w:rsid w:val="00256732"/>
    <w:rsid w:val="00256ABB"/>
    <w:rsid w:val="002572FA"/>
    <w:rsid w:val="002577A6"/>
    <w:rsid w:val="002578CF"/>
    <w:rsid w:val="0026096C"/>
    <w:rsid w:val="00261842"/>
    <w:rsid w:val="00261C31"/>
    <w:rsid w:val="00261D84"/>
    <w:rsid w:val="00262C31"/>
    <w:rsid w:val="002630B5"/>
    <w:rsid w:val="00263289"/>
    <w:rsid w:val="00264169"/>
    <w:rsid w:val="00264628"/>
    <w:rsid w:val="002668AE"/>
    <w:rsid w:val="00266FAE"/>
    <w:rsid w:val="0026773E"/>
    <w:rsid w:val="00267AE7"/>
    <w:rsid w:val="00267B51"/>
    <w:rsid w:val="00267ED0"/>
    <w:rsid w:val="00270700"/>
    <w:rsid w:val="00270A53"/>
    <w:rsid w:val="00270BD8"/>
    <w:rsid w:val="002715B1"/>
    <w:rsid w:val="00271E68"/>
    <w:rsid w:val="00271E86"/>
    <w:rsid w:val="002723C2"/>
    <w:rsid w:val="00272850"/>
    <w:rsid w:val="00272CDB"/>
    <w:rsid w:val="002739A9"/>
    <w:rsid w:val="002741ED"/>
    <w:rsid w:val="002747EB"/>
    <w:rsid w:val="002749A8"/>
    <w:rsid w:val="00274A32"/>
    <w:rsid w:val="00274DDD"/>
    <w:rsid w:val="0027560C"/>
    <w:rsid w:val="00275982"/>
    <w:rsid w:val="00277B19"/>
    <w:rsid w:val="00281295"/>
    <w:rsid w:val="002813DD"/>
    <w:rsid w:val="002814B9"/>
    <w:rsid w:val="00282495"/>
    <w:rsid w:val="002830FE"/>
    <w:rsid w:val="00283568"/>
    <w:rsid w:val="00284111"/>
    <w:rsid w:val="00284E6D"/>
    <w:rsid w:val="00285504"/>
    <w:rsid w:val="002856AB"/>
    <w:rsid w:val="00285BA7"/>
    <w:rsid w:val="00286930"/>
    <w:rsid w:val="00286960"/>
    <w:rsid w:val="0028783E"/>
    <w:rsid w:val="00287B9A"/>
    <w:rsid w:val="00287D64"/>
    <w:rsid w:val="0029000C"/>
    <w:rsid w:val="002902BC"/>
    <w:rsid w:val="00290789"/>
    <w:rsid w:val="00290F13"/>
    <w:rsid w:val="002914F5"/>
    <w:rsid w:val="002916F9"/>
    <w:rsid w:val="00292352"/>
    <w:rsid w:val="0029319C"/>
    <w:rsid w:val="002938AA"/>
    <w:rsid w:val="00293CA4"/>
    <w:rsid w:val="002941A5"/>
    <w:rsid w:val="0029458D"/>
    <w:rsid w:val="002946A8"/>
    <w:rsid w:val="00294908"/>
    <w:rsid w:val="00294D31"/>
    <w:rsid w:val="0029667C"/>
    <w:rsid w:val="00296F40"/>
    <w:rsid w:val="002976FA"/>
    <w:rsid w:val="002A057D"/>
    <w:rsid w:val="002A175F"/>
    <w:rsid w:val="002A1A3C"/>
    <w:rsid w:val="002A1D55"/>
    <w:rsid w:val="002A23B9"/>
    <w:rsid w:val="002A2485"/>
    <w:rsid w:val="002A3F87"/>
    <w:rsid w:val="002A48A8"/>
    <w:rsid w:val="002A5371"/>
    <w:rsid w:val="002A5A1F"/>
    <w:rsid w:val="002A62FE"/>
    <w:rsid w:val="002A6886"/>
    <w:rsid w:val="002A7268"/>
    <w:rsid w:val="002A733D"/>
    <w:rsid w:val="002B06FE"/>
    <w:rsid w:val="002B18C6"/>
    <w:rsid w:val="002B2A96"/>
    <w:rsid w:val="002B2C72"/>
    <w:rsid w:val="002B2EED"/>
    <w:rsid w:val="002B31D0"/>
    <w:rsid w:val="002B3B32"/>
    <w:rsid w:val="002B5BC8"/>
    <w:rsid w:val="002B611B"/>
    <w:rsid w:val="002B6D3A"/>
    <w:rsid w:val="002B784B"/>
    <w:rsid w:val="002B7AA0"/>
    <w:rsid w:val="002C0264"/>
    <w:rsid w:val="002C05BA"/>
    <w:rsid w:val="002C08A9"/>
    <w:rsid w:val="002C08FA"/>
    <w:rsid w:val="002C0B12"/>
    <w:rsid w:val="002C0F4A"/>
    <w:rsid w:val="002C115C"/>
    <w:rsid w:val="002C18D9"/>
    <w:rsid w:val="002C1A7F"/>
    <w:rsid w:val="002C216E"/>
    <w:rsid w:val="002C2548"/>
    <w:rsid w:val="002C2ACC"/>
    <w:rsid w:val="002C408A"/>
    <w:rsid w:val="002C4B40"/>
    <w:rsid w:val="002C4C4F"/>
    <w:rsid w:val="002C572B"/>
    <w:rsid w:val="002C5E54"/>
    <w:rsid w:val="002C6199"/>
    <w:rsid w:val="002C68E5"/>
    <w:rsid w:val="002C7D4D"/>
    <w:rsid w:val="002C7E57"/>
    <w:rsid w:val="002D09A9"/>
    <w:rsid w:val="002D12DE"/>
    <w:rsid w:val="002D1379"/>
    <w:rsid w:val="002D254A"/>
    <w:rsid w:val="002D277F"/>
    <w:rsid w:val="002D4674"/>
    <w:rsid w:val="002D47C7"/>
    <w:rsid w:val="002D4921"/>
    <w:rsid w:val="002D500A"/>
    <w:rsid w:val="002D5A10"/>
    <w:rsid w:val="002D5BC4"/>
    <w:rsid w:val="002D71E4"/>
    <w:rsid w:val="002D7690"/>
    <w:rsid w:val="002E08D2"/>
    <w:rsid w:val="002E0FE4"/>
    <w:rsid w:val="002E18B6"/>
    <w:rsid w:val="002E2E6D"/>
    <w:rsid w:val="002E4A36"/>
    <w:rsid w:val="002E4B0A"/>
    <w:rsid w:val="002E4C2F"/>
    <w:rsid w:val="002E4E32"/>
    <w:rsid w:val="002E51F9"/>
    <w:rsid w:val="002E5947"/>
    <w:rsid w:val="002E5D51"/>
    <w:rsid w:val="002E72C7"/>
    <w:rsid w:val="002E7E32"/>
    <w:rsid w:val="002F001A"/>
    <w:rsid w:val="002F11A3"/>
    <w:rsid w:val="002F1661"/>
    <w:rsid w:val="002F1968"/>
    <w:rsid w:val="002F1A4D"/>
    <w:rsid w:val="002F1E49"/>
    <w:rsid w:val="002F30EF"/>
    <w:rsid w:val="002F3FF3"/>
    <w:rsid w:val="002F47E3"/>
    <w:rsid w:val="002F59F7"/>
    <w:rsid w:val="002F6102"/>
    <w:rsid w:val="002F6661"/>
    <w:rsid w:val="002F6B59"/>
    <w:rsid w:val="002F6BAD"/>
    <w:rsid w:val="002F6C04"/>
    <w:rsid w:val="002F6D21"/>
    <w:rsid w:val="002F77A5"/>
    <w:rsid w:val="0030187E"/>
    <w:rsid w:val="003021B5"/>
    <w:rsid w:val="003022F4"/>
    <w:rsid w:val="00302AD2"/>
    <w:rsid w:val="00302C7D"/>
    <w:rsid w:val="0030338A"/>
    <w:rsid w:val="0030368E"/>
    <w:rsid w:val="003039F5"/>
    <w:rsid w:val="00304410"/>
    <w:rsid w:val="00304AA7"/>
    <w:rsid w:val="00304C22"/>
    <w:rsid w:val="00306050"/>
    <w:rsid w:val="00306690"/>
    <w:rsid w:val="0030735A"/>
    <w:rsid w:val="003078EB"/>
    <w:rsid w:val="00307947"/>
    <w:rsid w:val="00307BC5"/>
    <w:rsid w:val="00307C38"/>
    <w:rsid w:val="00310E60"/>
    <w:rsid w:val="00311D09"/>
    <w:rsid w:val="00311DC9"/>
    <w:rsid w:val="00312D72"/>
    <w:rsid w:val="0031302A"/>
    <w:rsid w:val="00313D63"/>
    <w:rsid w:val="00314C1F"/>
    <w:rsid w:val="003151BC"/>
    <w:rsid w:val="0031529A"/>
    <w:rsid w:val="00315F9C"/>
    <w:rsid w:val="00316459"/>
    <w:rsid w:val="00316FA0"/>
    <w:rsid w:val="0031737A"/>
    <w:rsid w:val="00317575"/>
    <w:rsid w:val="00317D99"/>
    <w:rsid w:val="00320113"/>
    <w:rsid w:val="0032138A"/>
    <w:rsid w:val="0032171F"/>
    <w:rsid w:val="00322694"/>
    <w:rsid w:val="00323379"/>
    <w:rsid w:val="003233B9"/>
    <w:rsid w:val="00323ADF"/>
    <w:rsid w:val="00324960"/>
    <w:rsid w:val="00324C5F"/>
    <w:rsid w:val="00324F29"/>
    <w:rsid w:val="00324F84"/>
    <w:rsid w:val="003258F4"/>
    <w:rsid w:val="003259FD"/>
    <w:rsid w:val="00326A33"/>
    <w:rsid w:val="00326F1F"/>
    <w:rsid w:val="003275D0"/>
    <w:rsid w:val="003278DA"/>
    <w:rsid w:val="00330A51"/>
    <w:rsid w:val="00331D77"/>
    <w:rsid w:val="00331DFC"/>
    <w:rsid w:val="00332781"/>
    <w:rsid w:val="003327EC"/>
    <w:rsid w:val="00334642"/>
    <w:rsid w:val="00335604"/>
    <w:rsid w:val="00335C19"/>
    <w:rsid w:val="00335DB6"/>
    <w:rsid w:val="00336992"/>
    <w:rsid w:val="0034061C"/>
    <w:rsid w:val="00340957"/>
    <w:rsid w:val="003413CB"/>
    <w:rsid w:val="00341736"/>
    <w:rsid w:val="00341AC4"/>
    <w:rsid w:val="00342689"/>
    <w:rsid w:val="00343692"/>
    <w:rsid w:val="00343719"/>
    <w:rsid w:val="00343FD0"/>
    <w:rsid w:val="003446BD"/>
    <w:rsid w:val="00344B68"/>
    <w:rsid w:val="003453B6"/>
    <w:rsid w:val="0034549E"/>
    <w:rsid w:val="00346F19"/>
    <w:rsid w:val="00347D61"/>
    <w:rsid w:val="00350943"/>
    <w:rsid w:val="00351216"/>
    <w:rsid w:val="003512F7"/>
    <w:rsid w:val="00352071"/>
    <w:rsid w:val="0035263C"/>
    <w:rsid w:val="00352BC2"/>
    <w:rsid w:val="003531E3"/>
    <w:rsid w:val="00353955"/>
    <w:rsid w:val="00353B6D"/>
    <w:rsid w:val="00353B86"/>
    <w:rsid w:val="00355991"/>
    <w:rsid w:val="00356147"/>
    <w:rsid w:val="003571A5"/>
    <w:rsid w:val="00357376"/>
    <w:rsid w:val="0036051C"/>
    <w:rsid w:val="00360A15"/>
    <w:rsid w:val="00361F69"/>
    <w:rsid w:val="00362558"/>
    <w:rsid w:val="0036335E"/>
    <w:rsid w:val="0036355D"/>
    <w:rsid w:val="00365E92"/>
    <w:rsid w:val="00366531"/>
    <w:rsid w:val="00366968"/>
    <w:rsid w:val="003707B4"/>
    <w:rsid w:val="00370D5C"/>
    <w:rsid w:val="00372116"/>
    <w:rsid w:val="00372B09"/>
    <w:rsid w:val="00372B6F"/>
    <w:rsid w:val="00373CC4"/>
    <w:rsid w:val="00373D33"/>
    <w:rsid w:val="0037507E"/>
    <w:rsid w:val="0037668A"/>
    <w:rsid w:val="00376EE2"/>
    <w:rsid w:val="003771F2"/>
    <w:rsid w:val="003803C1"/>
    <w:rsid w:val="00380589"/>
    <w:rsid w:val="003809FE"/>
    <w:rsid w:val="003821A8"/>
    <w:rsid w:val="00382547"/>
    <w:rsid w:val="00383535"/>
    <w:rsid w:val="003840C2"/>
    <w:rsid w:val="00384C41"/>
    <w:rsid w:val="0038606B"/>
    <w:rsid w:val="0038689C"/>
    <w:rsid w:val="00386A07"/>
    <w:rsid w:val="00386F97"/>
    <w:rsid w:val="0038762C"/>
    <w:rsid w:val="003902C4"/>
    <w:rsid w:val="00390F4F"/>
    <w:rsid w:val="00390F81"/>
    <w:rsid w:val="00391036"/>
    <w:rsid w:val="0039376F"/>
    <w:rsid w:val="00394044"/>
    <w:rsid w:val="00394807"/>
    <w:rsid w:val="00394957"/>
    <w:rsid w:val="00394A51"/>
    <w:rsid w:val="00395A5E"/>
    <w:rsid w:val="00396695"/>
    <w:rsid w:val="00396B69"/>
    <w:rsid w:val="0039790E"/>
    <w:rsid w:val="003A095E"/>
    <w:rsid w:val="003A0D0A"/>
    <w:rsid w:val="003A1C2A"/>
    <w:rsid w:val="003A2491"/>
    <w:rsid w:val="003A2795"/>
    <w:rsid w:val="003A3155"/>
    <w:rsid w:val="003A3834"/>
    <w:rsid w:val="003A4940"/>
    <w:rsid w:val="003A4AC1"/>
    <w:rsid w:val="003A5813"/>
    <w:rsid w:val="003A5FE2"/>
    <w:rsid w:val="003A6080"/>
    <w:rsid w:val="003A6D18"/>
    <w:rsid w:val="003A7BA4"/>
    <w:rsid w:val="003B0A20"/>
    <w:rsid w:val="003B1698"/>
    <w:rsid w:val="003B2D61"/>
    <w:rsid w:val="003B31CE"/>
    <w:rsid w:val="003B68B0"/>
    <w:rsid w:val="003B69E1"/>
    <w:rsid w:val="003B6A99"/>
    <w:rsid w:val="003B74EF"/>
    <w:rsid w:val="003C0434"/>
    <w:rsid w:val="003C07CE"/>
    <w:rsid w:val="003C135A"/>
    <w:rsid w:val="003C1B1E"/>
    <w:rsid w:val="003C244C"/>
    <w:rsid w:val="003C2E06"/>
    <w:rsid w:val="003C2FE2"/>
    <w:rsid w:val="003C330A"/>
    <w:rsid w:val="003C3379"/>
    <w:rsid w:val="003C33D4"/>
    <w:rsid w:val="003C3A7E"/>
    <w:rsid w:val="003C3CB9"/>
    <w:rsid w:val="003C556A"/>
    <w:rsid w:val="003C683A"/>
    <w:rsid w:val="003C700B"/>
    <w:rsid w:val="003D0489"/>
    <w:rsid w:val="003D0664"/>
    <w:rsid w:val="003D0956"/>
    <w:rsid w:val="003D0A3D"/>
    <w:rsid w:val="003D154E"/>
    <w:rsid w:val="003D2498"/>
    <w:rsid w:val="003D2F24"/>
    <w:rsid w:val="003D2F7F"/>
    <w:rsid w:val="003D424A"/>
    <w:rsid w:val="003D4BAF"/>
    <w:rsid w:val="003D4D0C"/>
    <w:rsid w:val="003D4E8E"/>
    <w:rsid w:val="003D5361"/>
    <w:rsid w:val="003D5832"/>
    <w:rsid w:val="003D6661"/>
    <w:rsid w:val="003D709D"/>
    <w:rsid w:val="003E09E7"/>
    <w:rsid w:val="003E1354"/>
    <w:rsid w:val="003E1778"/>
    <w:rsid w:val="003E1848"/>
    <w:rsid w:val="003E1BC0"/>
    <w:rsid w:val="003E242F"/>
    <w:rsid w:val="003E3040"/>
    <w:rsid w:val="003E554E"/>
    <w:rsid w:val="003E7BDC"/>
    <w:rsid w:val="003F013D"/>
    <w:rsid w:val="003F08EE"/>
    <w:rsid w:val="003F0F78"/>
    <w:rsid w:val="003F100A"/>
    <w:rsid w:val="003F1502"/>
    <w:rsid w:val="003F1788"/>
    <w:rsid w:val="003F1AD7"/>
    <w:rsid w:val="003F2056"/>
    <w:rsid w:val="003F2178"/>
    <w:rsid w:val="003F2666"/>
    <w:rsid w:val="003F2A01"/>
    <w:rsid w:val="003F2F2E"/>
    <w:rsid w:val="003F34FF"/>
    <w:rsid w:val="003F3E87"/>
    <w:rsid w:val="003F3EB0"/>
    <w:rsid w:val="003F502F"/>
    <w:rsid w:val="003F61B5"/>
    <w:rsid w:val="0040003D"/>
    <w:rsid w:val="004009D1"/>
    <w:rsid w:val="0040120A"/>
    <w:rsid w:val="00401BC1"/>
    <w:rsid w:val="00401CDB"/>
    <w:rsid w:val="00401DC3"/>
    <w:rsid w:val="00402072"/>
    <w:rsid w:val="00402588"/>
    <w:rsid w:val="00402B33"/>
    <w:rsid w:val="00404C0A"/>
    <w:rsid w:val="00404FD1"/>
    <w:rsid w:val="004055C8"/>
    <w:rsid w:val="00406037"/>
    <w:rsid w:val="0040784F"/>
    <w:rsid w:val="004100AF"/>
    <w:rsid w:val="00410CB5"/>
    <w:rsid w:val="00410E8A"/>
    <w:rsid w:val="004146F7"/>
    <w:rsid w:val="004147AE"/>
    <w:rsid w:val="00416243"/>
    <w:rsid w:val="0041649F"/>
    <w:rsid w:val="00416EB0"/>
    <w:rsid w:val="0041746F"/>
    <w:rsid w:val="004174EF"/>
    <w:rsid w:val="004174F8"/>
    <w:rsid w:val="004201F9"/>
    <w:rsid w:val="004205C1"/>
    <w:rsid w:val="00420DAF"/>
    <w:rsid w:val="00420F52"/>
    <w:rsid w:val="00421106"/>
    <w:rsid w:val="00421197"/>
    <w:rsid w:val="004222B0"/>
    <w:rsid w:val="00422B5E"/>
    <w:rsid w:val="00422DC5"/>
    <w:rsid w:val="00423F3A"/>
    <w:rsid w:val="00424A93"/>
    <w:rsid w:val="004256C9"/>
    <w:rsid w:val="00425DA9"/>
    <w:rsid w:val="00426F2D"/>
    <w:rsid w:val="004276D6"/>
    <w:rsid w:val="0043011B"/>
    <w:rsid w:val="00430358"/>
    <w:rsid w:val="004305DE"/>
    <w:rsid w:val="004312D2"/>
    <w:rsid w:val="00431AA0"/>
    <w:rsid w:val="004322DA"/>
    <w:rsid w:val="00432C02"/>
    <w:rsid w:val="00433395"/>
    <w:rsid w:val="0043497F"/>
    <w:rsid w:val="004351A7"/>
    <w:rsid w:val="0043574F"/>
    <w:rsid w:val="00436598"/>
    <w:rsid w:val="00436689"/>
    <w:rsid w:val="004366C5"/>
    <w:rsid w:val="00436F4C"/>
    <w:rsid w:val="00440C51"/>
    <w:rsid w:val="00441621"/>
    <w:rsid w:val="0044219F"/>
    <w:rsid w:val="004421F4"/>
    <w:rsid w:val="00442272"/>
    <w:rsid w:val="00442379"/>
    <w:rsid w:val="00442E73"/>
    <w:rsid w:val="004432D6"/>
    <w:rsid w:val="004437AF"/>
    <w:rsid w:val="00444B03"/>
    <w:rsid w:val="00444CBE"/>
    <w:rsid w:val="0044535E"/>
    <w:rsid w:val="00446D13"/>
    <w:rsid w:val="00446D49"/>
    <w:rsid w:val="004478F2"/>
    <w:rsid w:val="004504B8"/>
    <w:rsid w:val="00450B6C"/>
    <w:rsid w:val="00450D24"/>
    <w:rsid w:val="00451786"/>
    <w:rsid w:val="00454454"/>
    <w:rsid w:val="00455F69"/>
    <w:rsid w:val="004575BF"/>
    <w:rsid w:val="00457B92"/>
    <w:rsid w:val="00460226"/>
    <w:rsid w:val="00460249"/>
    <w:rsid w:val="00460BE6"/>
    <w:rsid w:val="00460E1C"/>
    <w:rsid w:val="0046166F"/>
    <w:rsid w:val="0046290F"/>
    <w:rsid w:val="00462B33"/>
    <w:rsid w:val="00465197"/>
    <w:rsid w:val="00465874"/>
    <w:rsid w:val="00467AEC"/>
    <w:rsid w:val="00467FA2"/>
    <w:rsid w:val="00470603"/>
    <w:rsid w:val="004707BF"/>
    <w:rsid w:val="00470DB2"/>
    <w:rsid w:val="004712CC"/>
    <w:rsid w:val="0047156F"/>
    <w:rsid w:val="00471CF5"/>
    <w:rsid w:val="00474364"/>
    <w:rsid w:val="00474BE2"/>
    <w:rsid w:val="00475502"/>
    <w:rsid w:val="00476334"/>
    <w:rsid w:val="004763EE"/>
    <w:rsid w:val="0047652C"/>
    <w:rsid w:val="00477269"/>
    <w:rsid w:val="004779DA"/>
    <w:rsid w:val="004803FB"/>
    <w:rsid w:val="00480643"/>
    <w:rsid w:val="004808FF"/>
    <w:rsid w:val="00480F0D"/>
    <w:rsid w:val="00481B58"/>
    <w:rsid w:val="00484106"/>
    <w:rsid w:val="00484512"/>
    <w:rsid w:val="00484A5E"/>
    <w:rsid w:val="00484E60"/>
    <w:rsid w:val="004854CD"/>
    <w:rsid w:val="004856C5"/>
    <w:rsid w:val="004864B9"/>
    <w:rsid w:val="00486FC6"/>
    <w:rsid w:val="00487249"/>
    <w:rsid w:val="00487B1A"/>
    <w:rsid w:val="00487F4B"/>
    <w:rsid w:val="00490F12"/>
    <w:rsid w:val="004918A7"/>
    <w:rsid w:val="004923E3"/>
    <w:rsid w:val="004923F5"/>
    <w:rsid w:val="0049249F"/>
    <w:rsid w:val="004929E0"/>
    <w:rsid w:val="00492CD4"/>
    <w:rsid w:val="004930FE"/>
    <w:rsid w:val="00493721"/>
    <w:rsid w:val="004961EB"/>
    <w:rsid w:val="004961F6"/>
    <w:rsid w:val="0049643E"/>
    <w:rsid w:val="004970B2"/>
    <w:rsid w:val="00497F5A"/>
    <w:rsid w:val="004A012A"/>
    <w:rsid w:val="004A15CC"/>
    <w:rsid w:val="004A1A51"/>
    <w:rsid w:val="004A2A92"/>
    <w:rsid w:val="004A3892"/>
    <w:rsid w:val="004A3C17"/>
    <w:rsid w:val="004A3D6B"/>
    <w:rsid w:val="004A40DD"/>
    <w:rsid w:val="004A4335"/>
    <w:rsid w:val="004A4D9C"/>
    <w:rsid w:val="004A60BB"/>
    <w:rsid w:val="004A67A5"/>
    <w:rsid w:val="004A6F3D"/>
    <w:rsid w:val="004A7D5E"/>
    <w:rsid w:val="004A7EE9"/>
    <w:rsid w:val="004B196A"/>
    <w:rsid w:val="004B1A5C"/>
    <w:rsid w:val="004B1B18"/>
    <w:rsid w:val="004B1F9F"/>
    <w:rsid w:val="004B24ED"/>
    <w:rsid w:val="004B27C6"/>
    <w:rsid w:val="004B356B"/>
    <w:rsid w:val="004B42A0"/>
    <w:rsid w:val="004B46DC"/>
    <w:rsid w:val="004B4A23"/>
    <w:rsid w:val="004B4CF1"/>
    <w:rsid w:val="004B5C3D"/>
    <w:rsid w:val="004B5E4C"/>
    <w:rsid w:val="004B769D"/>
    <w:rsid w:val="004C0FC0"/>
    <w:rsid w:val="004C2171"/>
    <w:rsid w:val="004C21E2"/>
    <w:rsid w:val="004C2721"/>
    <w:rsid w:val="004C289F"/>
    <w:rsid w:val="004C3515"/>
    <w:rsid w:val="004C3AA2"/>
    <w:rsid w:val="004C560B"/>
    <w:rsid w:val="004C58EA"/>
    <w:rsid w:val="004C6877"/>
    <w:rsid w:val="004C7802"/>
    <w:rsid w:val="004C7D6C"/>
    <w:rsid w:val="004C7E93"/>
    <w:rsid w:val="004D1A1F"/>
    <w:rsid w:val="004D1EF2"/>
    <w:rsid w:val="004D1FB8"/>
    <w:rsid w:val="004D20EB"/>
    <w:rsid w:val="004D2229"/>
    <w:rsid w:val="004D28AF"/>
    <w:rsid w:val="004D3009"/>
    <w:rsid w:val="004D4D44"/>
    <w:rsid w:val="004D54D2"/>
    <w:rsid w:val="004D5C64"/>
    <w:rsid w:val="004D5DAA"/>
    <w:rsid w:val="004D6197"/>
    <w:rsid w:val="004D6EF0"/>
    <w:rsid w:val="004D7E5C"/>
    <w:rsid w:val="004E0C27"/>
    <w:rsid w:val="004E0F7B"/>
    <w:rsid w:val="004E16AB"/>
    <w:rsid w:val="004E1DE7"/>
    <w:rsid w:val="004E3F2C"/>
    <w:rsid w:val="004E4178"/>
    <w:rsid w:val="004E46ED"/>
    <w:rsid w:val="004E4DCF"/>
    <w:rsid w:val="004E5092"/>
    <w:rsid w:val="004E5AA7"/>
    <w:rsid w:val="004E5BDE"/>
    <w:rsid w:val="004E5CE3"/>
    <w:rsid w:val="004E5D08"/>
    <w:rsid w:val="004E6906"/>
    <w:rsid w:val="004E6A13"/>
    <w:rsid w:val="004E6EA0"/>
    <w:rsid w:val="004F01A1"/>
    <w:rsid w:val="004F0B90"/>
    <w:rsid w:val="004F1AD6"/>
    <w:rsid w:val="004F20AC"/>
    <w:rsid w:val="004F27D9"/>
    <w:rsid w:val="004F2DB0"/>
    <w:rsid w:val="004F334D"/>
    <w:rsid w:val="004F4304"/>
    <w:rsid w:val="004F48BC"/>
    <w:rsid w:val="004F716F"/>
    <w:rsid w:val="0050028C"/>
    <w:rsid w:val="005002F4"/>
    <w:rsid w:val="00501633"/>
    <w:rsid w:val="00501687"/>
    <w:rsid w:val="00501B6A"/>
    <w:rsid w:val="005027B6"/>
    <w:rsid w:val="00503A2B"/>
    <w:rsid w:val="00503D8B"/>
    <w:rsid w:val="005050F4"/>
    <w:rsid w:val="005053AC"/>
    <w:rsid w:val="00505DD2"/>
    <w:rsid w:val="00506192"/>
    <w:rsid w:val="00506DB8"/>
    <w:rsid w:val="005071D4"/>
    <w:rsid w:val="00507358"/>
    <w:rsid w:val="00507E2E"/>
    <w:rsid w:val="00510B89"/>
    <w:rsid w:val="00511910"/>
    <w:rsid w:val="005122C1"/>
    <w:rsid w:val="00512665"/>
    <w:rsid w:val="005131E9"/>
    <w:rsid w:val="00513538"/>
    <w:rsid w:val="00513DFA"/>
    <w:rsid w:val="0051522F"/>
    <w:rsid w:val="005153B8"/>
    <w:rsid w:val="00515DFA"/>
    <w:rsid w:val="0051617E"/>
    <w:rsid w:val="00516399"/>
    <w:rsid w:val="0051670A"/>
    <w:rsid w:val="00516B4E"/>
    <w:rsid w:val="00516E66"/>
    <w:rsid w:val="0051789D"/>
    <w:rsid w:val="005202B7"/>
    <w:rsid w:val="00520529"/>
    <w:rsid w:val="005206C5"/>
    <w:rsid w:val="00521BE4"/>
    <w:rsid w:val="00521EAE"/>
    <w:rsid w:val="0052251B"/>
    <w:rsid w:val="00522C88"/>
    <w:rsid w:val="00522C99"/>
    <w:rsid w:val="00523C5B"/>
    <w:rsid w:val="00523D2F"/>
    <w:rsid w:val="0052462B"/>
    <w:rsid w:val="005254E9"/>
    <w:rsid w:val="00525A8A"/>
    <w:rsid w:val="0052627D"/>
    <w:rsid w:val="005271D1"/>
    <w:rsid w:val="005271EE"/>
    <w:rsid w:val="0052769E"/>
    <w:rsid w:val="005278BE"/>
    <w:rsid w:val="00527E6A"/>
    <w:rsid w:val="00530E2D"/>
    <w:rsid w:val="00530F9C"/>
    <w:rsid w:val="0053115B"/>
    <w:rsid w:val="00531264"/>
    <w:rsid w:val="005315FB"/>
    <w:rsid w:val="00531860"/>
    <w:rsid w:val="005321FB"/>
    <w:rsid w:val="00532837"/>
    <w:rsid w:val="00532A64"/>
    <w:rsid w:val="00532C15"/>
    <w:rsid w:val="00533282"/>
    <w:rsid w:val="005336A7"/>
    <w:rsid w:val="00533B35"/>
    <w:rsid w:val="00533EB0"/>
    <w:rsid w:val="005350C5"/>
    <w:rsid w:val="005369BA"/>
    <w:rsid w:val="00541B6F"/>
    <w:rsid w:val="005429E4"/>
    <w:rsid w:val="00543376"/>
    <w:rsid w:val="0054372E"/>
    <w:rsid w:val="00543742"/>
    <w:rsid w:val="0054414D"/>
    <w:rsid w:val="00544CA4"/>
    <w:rsid w:val="00544EBD"/>
    <w:rsid w:val="00545095"/>
    <w:rsid w:val="0054551F"/>
    <w:rsid w:val="00545CAF"/>
    <w:rsid w:val="00545D9F"/>
    <w:rsid w:val="005462CB"/>
    <w:rsid w:val="00546936"/>
    <w:rsid w:val="00547233"/>
    <w:rsid w:val="0054733A"/>
    <w:rsid w:val="00547DB1"/>
    <w:rsid w:val="005507B9"/>
    <w:rsid w:val="0055128D"/>
    <w:rsid w:val="0055138A"/>
    <w:rsid w:val="00551AA2"/>
    <w:rsid w:val="005521CC"/>
    <w:rsid w:val="00552CC0"/>
    <w:rsid w:val="00552CDD"/>
    <w:rsid w:val="00552ECD"/>
    <w:rsid w:val="00554409"/>
    <w:rsid w:val="0055468C"/>
    <w:rsid w:val="00554C32"/>
    <w:rsid w:val="00554C88"/>
    <w:rsid w:val="00555CF9"/>
    <w:rsid w:val="00555DD8"/>
    <w:rsid w:val="0055614B"/>
    <w:rsid w:val="00556630"/>
    <w:rsid w:val="00556F84"/>
    <w:rsid w:val="0055774A"/>
    <w:rsid w:val="00560160"/>
    <w:rsid w:val="0056096A"/>
    <w:rsid w:val="00560C77"/>
    <w:rsid w:val="00560F4C"/>
    <w:rsid w:val="00561014"/>
    <w:rsid w:val="00561AD5"/>
    <w:rsid w:val="00561F2A"/>
    <w:rsid w:val="00562903"/>
    <w:rsid w:val="00563D2A"/>
    <w:rsid w:val="00564DF3"/>
    <w:rsid w:val="00565833"/>
    <w:rsid w:val="00566BB9"/>
    <w:rsid w:val="00567A68"/>
    <w:rsid w:val="00570596"/>
    <w:rsid w:val="00570E26"/>
    <w:rsid w:val="0057183A"/>
    <w:rsid w:val="00571EAB"/>
    <w:rsid w:val="00572610"/>
    <w:rsid w:val="00572C1F"/>
    <w:rsid w:val="00572C7E"/>
    <w:rsid w:val="00573040"/>
    <w:rsid w:val="005739A1"/>
    <w:rsid w:val="00573BF0"/>
    <w:rsid w:val="00573C1D"/>
    <w:rsid w:val="00573F41"/>
    <w:rsid w:val="0057497F"/>
    <w:rsid w:val="00574F17"/>
    <w:rsid w:val="0057503E"/>
    <w:rsid w:val="00575F64"/>
    <w:rsid w:val="00576213"/>
    <w:rsid w:val="00576461"/>
    <w:rsid w:val="0057669F"/>
    <w:rsid w:val="00576E8A"/>
    <w:rsid w:val="00577005"/>
    <w:rsid w:val="00577039"/>
    <w:rsid w:val="00577D6F"/>
    <w:rsid w:val="00577FC5"/>
    <w:rsid w:val="005804CF"/>
    <w:rsid w:val="005808C9"/>
    <w:rsid w:val="00580E6B"/>
    <w:rsid w:val="00580F46"/>
    <w:rsid w:val="0058192A"/>
    <w:rsid w:val="0058228C"/>
    <w:rsid w:val="00582D00"/>
    <w:rsid w:val="00582EC2"/>
    <w:rsid w:val="00582F32"/>
    <w:rsid w:val="00583055"/>
    <w:rsid w:val="00584538"/>
    <w:rsid w:val="0058581F"/>
    <w:rsid w:val="00586E4D"/>
    <w:rsid w:val="005873A4"/>
    <w:rsid w:val="00587671"/>
    <w:rsid w:val="00590DD7"/>
    <w:rsid w:val="00592109"/>
    <w:rsid w:val="0059212A"/>
    <w:rsid w:val="00592F0B"/>
    <w:rsid w:val="00593767"/>
    <w:rsid w:val="005944E3"/>
    <w:rsid w:val="00595EA6"/>
    <w:rsid w:val="00596742"/>
    <w:rsid w:val="00597067"/>
    <w:rsid w:val="00597D81"/>
    <w:rsid w:val="00597F4A"/>
    <w:rsid w:val="005A0386"/>
    <w:rsid w:val="005A0491"/>
    <w:rsid w:val="005A06BB"/>
    <w:rsid w:val="005A086D"/>
    <w:rsid w:val="005A0C96"/>
    <w:rsid w:val="005A1639"/>
    <w:rsid w:val="005A25B2"/>
    <w:rsid w:val="005A382F"/>
    <w:rsid w:val="005A3874"/>
    <w:rsid w:val="005A3F94"/>
    <w:rsid w:val="005A47A7"/>
    <w:rsid w:val="005A4877"/>
    <w:rsid w:val="005A4A8E"/>
    <w:rsid w:val="005A4B1D"/>
    <w:rsid w:val="005A4D38"/>
    <w:rsid w:val="005A52B3"/>
    <w:rsid w:val="005A562C"/>
    <w:rsid w:val="005A5D22"/>
    <w:rsid w:val="005A7E02"/>
    <w:rsid w:val="005B0396"/>
    <w:rsid w:val="005B0A6E"/>
    <w:rsid w:val="005B0CE3"/>
    <w:rsid w:val="005B14D0"/>
    <w:rsid w:val="005B14D4"/>
    <w:rsid w:val="005B2FAC"/>
    <w:rsid w:val="005B30F9"/>
    <w:rsid w:val="005B340B"/>
    <w:rsid w:val="005B423D"/>
    <w:rsid w:val="005B5112"/>
    <w:rsid w:val="005B5E52"/>
    <w:rsid w:val="005B5E69"/>
    <w:rsid w:val="005B5E77"/>
    <w:rsid w:val="005B620A"/>
    <w:rsid w:val="005B68BD"/>
    <w:rsid w:val="005B74D2"/>
    <w:rsid w:val="005B75DC"/>
    <w:rsid w:val="005B7B7E"/>
    <w:rsid w:val="005C017C"/>
    <w:rsid w:val="005C02EA"/>
    <w:rsid w:val="005C0A76"/>
    <w:rsid w:val="005C0E18"/>
    <w:rsid w:val="005C215B"/>
    <w:rsid w:val="005C3550"/>
    <w:rsid w:val="005C61DF"/>
    <w:rsid w:val="005C6EAC"/>
    <w:rsid w:val="005C7B4D"/>
    <w:rsid w:val="005C7F90"/>
    <w:rsid w:val="005C7FE0"/>
    <w:rsid w:val="005D022C"/>
    <w:rsid w:val="005D12D6"/>
    <w:rsid w:val="005D275D"/>
    <w:rsid w:val="005D3275"/>
    <w:rsid w:val="005D3A18"/>
    <w:rsid w:val="005D4E42"/>
    <w:rsid w:val="005D5075"/>
    <w:rsid w:val="005D605C"/>
    <w:rsid w:val="005D6D31"/>
    <w:rsid w:val="005D6EC1"/>
    <w:rsid w:val="005D798D"/>
    <w:rsid w:val="005E01AF"/>
    <w:rsid w:val="005E05FE"/>
    <w:rsid w:val="005E0A08"/>
    <w:rsid w:val="005E0B78"/>
    <w:rsid w:val="005E14A9"/>
    <w:rsid w:val="005E1547"/>
    <w:rsid w:val="005E180E"/>
    <w:rsid w:val="005E20DF"/>
    <w:rsid w:val="005E227B"/>
    <w:rsid w:val="005E2823"/>
    <w:rsid w:val="005E2A30"/>
    <w:rsid w:val="005E488F"/>
    <w:rsid w:val="005E48F2"/>
    <w:rsid w:val="005E655E"/>
    <w:rsid w:val="005E692B"/>
    <w:rsid w:val="005E6FE3"/>
    <w:rsid w:val="005E7603"/>
    <w:rsid w:val="005E7F45"/>
    <w:rsid w:val="005F025E"/>
    <w:rsid w:val="005F0B2A"/>
    <w:rsid w:val="005F0BC8"/>
    <w:rsid w:val="005F0FB2"/>
    <w:rsid w:val="005F1BCF"/>
    <w:rsid w:val="005F37F3"/>
    <w:rsid w:val="005F3D6C"/>
    <w:rsid w:val="005F4BEA"/>
    <w:rsid w:val="005F5134"/>
    <w:rsid w:val="005F5B18"/>
    <w:rsid w:val="005F5E56"/>
    <w:rsid w:val="005F7515"/>
    <w:rsid w:val="005F783B"/>
    <w:rsid w:val="00600007"/>
    <w:rsid w:val="00600578"/>
    <w:rsid w:val="0060061E"/>
    <w:rsid w:val="00600D0E"/>
    <w:rsid w:val="00601621"/>
    <w:rsid w:val="00602200"/>
    <w:rsid w:val="0060294F"/>
    <w:rsid w:val="006057BF"/>
    <w:rsid w:val="00605A24"/>
    <w:rsid w:val="00605A9F"/>
    <w:rsid w:val="006063D5"/>
    <w:rsid w:val="006106F7"/>
    <w:rsid w:val="00610CD6"/>
    <w:rsid w:val="0061107D"/>
    <w:rsid w:val="00611522"/>
    <w:rsid w:val="006116EE"/>
    <w:rsid w:val="0061183C"/>
    <w:rsid w:val="00612DE8"/>
    <w:rsid w:val="0061362F"/>
    <w:rsid w:val="00613E81"/>
    <w:rsid w:val="006141B3"/>
    <w:rsid w:val="0061465B"/>
    <w:rsid w:val="006148C2"/>
    <w:rsid w:val="00615AE2"/>
    <w:rsid w:val="006166D1"/>
    <w:rsid w:val="00616892"/>
    <w:rsid w:val="00616C93"/>
    <w:rsid w:val="006179D9"/>
    <w:rsid w:val="006202DC"/>
    <w:rsid w:val="00620C84"/>
    <w:rsid w:val="00621A2F"/>
    <w:rsid w:val="006221EF"/>
    <w:rsid w:val="00622A22"/>
    <w:rsid w:val="00623BBF"/>
    <w:rsid w:val="00623DA3"/>
    <w:rsid w:val="00626AAE"/>
    <w:rsid w:val="0062740B"/>
    <w:rsid w:val="00627531"/>
    <w:rsid w:val="0063006B"/>
    <w:rsid w:val="0063018C"/>
    <w:rsid w:val="00630217"/>
    <w:rsid w:val="0063112B"/>
    <w:rsid w:val="00631695"/>
    <w:rsid w:val="00631A98"/>
    <w:rsid w:val="00631D0D"/>
    <w:rsid w:val="0063201A"/>
    <w:rsid w:val="00632529"/>
    <w:rsid w:val="006327F0"/>
    <w:rsid w:val="00636559"/>
    <w:rsid w:val="00636624"/>
    <w:rsid w:val="00636769"/>
    <w:rsid w:val="00636FBE"/>
    <w:rsid w:val="0063727E"/>
    <w:rsid w:val="0063738B"/>
    <w:rsid w:val="00637806"/>
    <w:rsid w:val="006404B7"/>
    <w:rsid w:val="0064057B"/>
    <w:rsid w:val="006419F4"/>
    <w:rsid w:val="00642476"/>
    <w:rsid w:val="006430E1"/>
    <w:rsid w:val="00643197"/>
    <w:rsid w:val="00643827"/>
    <w:rsid w:val="00644766"/>
    <w:rsid w:val="0064528E"/>
    <w:rsid w:val="006459EF"/>
    <w:rsid w:val="006466D8"/>
    <w:rsid w:val="00650085"/>
    <w:rsid w:val="00650C34"/>
    <w:rsid w:val="006515D9"/>
    <w:rsid w:val="00651FB1"/>
    <w:rsid w:val="00652543"/>
    <w:rsid w:val="0065291B"/>
    <w:rsid w:val="00653267"/>
    <w:rsid w:val="00653AB2"/>
    <w:rsid w:val="00653D12"/>
    <w:rsid w:val="00654AE5"/>
    <w:rsid w:val="0065585C"/>
    <w:rsid w:val="00655ED9"/>
    <w:rsid w:val="0065717F"/>
    <w:rsid w:val="0065743C"/>
    <w:rsid w:val="00657D14"/>
    <w:rsid w:val="00660562"/>
    <w:rsid w:val="006607DD"/>
    <w:rsid w:val="00660CFE"/>
    <w:rsid w:val="00661128"/>
    <w:rsid w:val="00661D23"/>
    <w:rsid w:val="00661DD7"/>
    <w:rsid w:val="00662F8D"/>
    <w:rsid w:val="00663F35"/>
    <w:rsid w:val="006644AE"/>
    <w:rsid w:val="00665754"/>
    <w:rsid w:val="00665801"/>
    <w:rsid w:val="00665F04"/>
    <w:rsid w:val="00667C52"/>
    <w:rsid w:val="00670D31"/>
    <w:rsid w:val="006710A5"/>
    <w:rsid w:val="0067146D"/>
    <w:rsid w:val="006718AE"/>
    <w:rsid w:val="006721B7"/>
    <w:rsid w:val="00672CBB"/>
    <w:rsid w:val="006734D9"/>
    <w:rsid w:val="006739B6"/>
    <w:rsid w:val="00673E76"/>
    <w:rsid w:val="00673FF5"/>
    <w:rsid w:val="006750B6"/>
    <w:rsid w:val="006752FD"/>
    <w:rsid w:val="00676BF6"/>
    <w:rsid w:val="00677772"/>
    <w:rsid w:val="00677D7E"/>
    <w:rsid w:val="006812FB"/>
    <w:rsid w:val="0068148C"/>
    <w:rsid w:val="006817CA"/>
    <w:rsid w:val="006835BC"/>
    <w:rsid w:val="00683617"/>
    <w:rsid w:val="00683931"/>
    <w:rsid w:val="006845AC"/>
    <w:rsid w:val="00684769"/>
    <w:rsid w:val="00684ABD"/>
    <w:rsid w:val="00685BB4"/>
    <w:rsid w:val="006873F0"/>
    <w:rsid w:val="00687930"/>
    <w:rsid w:val="00690F86"/>
    <w:rsid w:val="00693079"/>
    <w:rsid w:val="0069322B"/>
    <w:rsid w:val="00693355"/>
    <w:rsid w:val="00694479"/>
    <w:rsid w:val="00694CC2"/>
    <w:rsid w:val="006956A0"/>
    <w:rsid w:val="00696852"/>
    <w:rsid w:val="00697DFE"/>
    <w:rsid w:val="006A181B"/>
    <w:rsid w:val="006A1BD2"/>
    <w:rsid w:val="006A2ED8"/>
    <w:rsid w:val="006A30AA"/>
    <w:rsid w:val="006A3624"/>
    <w:rsid w:val="006A38E8"/>
    <w:rsid w:val="006A412B"/>
    <w:rsid w:val="006A6760"/>
    <w:rsid w:val="006A7821"/>
    <w:rsid w:val="006A7955"/>
    <w:rsid w:val="006B0307"/>
    <w:rsid w:val="006B08E9"/>
    <w:rsid w:val="006B09F0"/>
    <w:rsid w:val="006B187F"/>
    <w:rsid w:val="006B19BA"/>
    <w:rsid w:val="006B2E1C"/>
    <w:rsid w:val="006B36F6"/>
    <w:rsid w:val="006B3AA0"/>
    <w:rsid w:val="006B4B4A"/>
    <w:rsid w:val="006B527F"/>
    <w:rsid w:val="006B626C"/>
    <w:rsid w:val="006B6343"/>
    <w:rsid w:val="006B71CF"/>
    <w:rsid w:val="006B7341"/>
    <w:rsid w:val="006B7B86"/>
    <w:rsid w:val="006C00B2"/>
    <w:rsid w:val="006C017A"/>
    <w:rsid w:val="006C0238"/>
    <w:rsid w:val="006C03B9"/>
    <w:rsid w:val="006C10C2"/>
    <w:rsid w:val="006C1167"/>
    <w:rsid w:val="006C233D"/>
    <w:rsid w:val="006C236B"/>
    <w:rsid w:val="006C31E1"/>
    <w:rsid w:val="006C3C0F"/>
    <w:rsid w:val="006C5B1A"/>
    <w:rsid w:val="006C5C63"/>
    <w:rsid w:val="006C5D91"/>
    <w:rsid w:val="006C67B0"/>
    <w:rsid w:val="006C727F"/>
    <w:rsid w:val="006C7C05"/>
    <w:rsid w:val="006D0928"/>
    <w:rsid w:val="006D0ACA"/>
    <w:rsid w:val="006D1D7E"/>
    <w:rsid w:val="006D27E9"/>
    <w:rsid w:val="006D282B"/>
    <w:rsid w:val="006D2A96"/>
    <w:rsid w:val="006D2FC9"/>
    <w:rsid w:val="006D34B0"/>
    <w:rsid w:val="006D4043"/>
    <w:rsid w:val="006D4C58"/>
    <w:rsid w:val="006D51F6"/>
    <w:rsid w:val="006D603E"/>
    <w:rsid w:val="006D68EA"/>
    <w:rsid w:val="006D70B6"/>
    <w:rsid w:val="006D791D"/>
    <w:rsid w:val="006D7E21"/>
    <w:rsid w:val="006E0D5F"/>
    <w:rsid w:val="006E0EA4"/>
    <w:rsid w:val="006E131B"/>
    <w:rsid w:val="006E1BCA"/>
    <w:rsid w:val="006E24BC"/>
    <w:rsid w:val="006E25D4"/>
    <w:rsid w:val="006E517E"/>
    <w:rsid w:val="006E78FE"/>
    <w:rsid w:val="006E7FD4"/>
    <w:rsid w:val="006F0DD0"/>
    <w:rsid w:val="006F0E52"/>
    <w:rsid w:val="006F0FDE"/>
    <w:rsid w:val="006F1F15"/>
    <w:rsid w:val="006F1F58"/>
    <w:rsid w:val="006F1FDC"/>
    <w:rsid w:val="006F2059"/>
    <w:rsid w:val="006F2AFB"/>
    <w:rsid w:val="006F2B2A"/>
    <w:rsid w:val="006F2CA2"/>
    <w:rsid w:val="006F33DE"/>
    <w:rsid w:val="006F3A75"/>
    <w:rsid w:val="006F50FA"/>
    <w:rsid w:val="006F6B0D"/>
    <w:rsid w:val="007001FA"/>
    <w:rsid w:val="00700C2A"/>
    <w:rsid w:val="00700D92"/>
    <w:rsid w:val="00700F69"/>
    <w:rsid w:val="0070150A"/>
    <w:rsid w:val="007015EC"/>
    <w:rsid w:val="00701B0B"/>
    <w:rsid w:val="00701BF7"/>
    <w:rsid w:val="00701C3F"/>
    <w:rsid w:val="00702317"/>
    <w:rsid w:val="00702566"/>
    <w:rsid w:val="00703BF3"/>
    <w:rsid w:val="00705C19"/>
    <w:rsid w:val="007066D5"/>
    <w:rsid w:val="00706C2B"/>
    <w:rsid w:val="00707508"/>
    <w:rsid w:val="00710193"/>
    <w:rsid w:val="00710690"/>
    <w:rsid w:val="00710C22"/>
    <w:rsid w:val="007112C6"/>
    <w:rsid w:val="00711FDF"/>
    <w:rsid w:val="00712362"/>
    <w:rsid w:val="00712F8D"/>
    <w:rsid w:val="007133FF"/>
    <w:rsid w:val="0071402F"/>
    <w:rsid w:val="00715F55"/>
    <w:rsid w:val="007161F0"/>
    <w:rsid w:val="0071747E"/>
    <w:rsid w:val="00717E70"/>
    <w:rsid w:val="00720118"/>
    <w:rsid w:val="0072168D"/>
    <w:rsid w:val="00721820"/>
    <w:rsid w:val="00723C0F"/>
    <w:rsid w:val="00723F21"/>
    <w:rsid w:val="00724D47"/>
    <w:rsid w:val="00725202"/>
    <w:rsid w:val="007252B7"/>
    <w:rsid w:val="00726571"/>
    <w:rsid w:val="00727017"/>
    <w:rsid w:val="007313FC"/>
    <w:rsid w:val="007326D7"/>
    <w:rsid w:val="00732876"/>
    <w:rsid w:val="007329FC"/>
    <w:rsid w:val="007336CB"/>
    <w:rsid w:val="007350AC"/>
    <w:rsid w:val="00735649"/>
    <w:rsid w:val="007360BB"/>
    <w:rsid w:val="007362F9"/>
    <w:rsid w:val="007368B7"/>
    <w:rsid w:val="00737771"/>
    <w:rsid w:val="00737EFA"/>
    <w:rsid w:val="007424C5"/>
    <w:rsid w:val="007438D8"/>
    <w:rsid w:val="00743E12"/>
    <w:rsid w:val="00744066"/>
    <w:rsid w:val="00744F42"/>
    <w:rsid w:val="0074580A"/>
    <w:rsid w:val="007458D6"/>
    <w:rsid w:val="00746338"/>
    <w:rsid w:val="00746A25"/>
    <w:rsid w:val="00746C34"/>
    <w:rsid w:val="00746DEA"/>
    <w:rsid w:val="00747C86"/>
    <w:rsid w:val="00750023"/>
    <w:rsid w:val="007503B4"/>
    <w:rsid w:val="00750B5E"/>
    <w:rsid w:val="00751744"/>
    <w:rsid w:val="00751B8C"/>
    <w:rsid w:val="00751D73"/>
    <w:rsid w:val="0075228A"/>
    <w:rsid w:val="00752663"/>
    <w:rsid w:val="007526D4"/>
    <w:rsid w:val="0075330C"/>
    <w:rsid w:val="00753BB9"/>
    <w:rsid w:val="007544FE"/>
    <w:rsid w:val="00754871"/>
    <w:rsid w:val="0075531C"/>
    <w:rsid w:val="00755642"/>
    <w:rsid w:val="00757F73"/>
    <w:rsid w:val="007601E9"/>
    <w:rsid w:val="0076062F"/>
    <w:rsid w:val="00760B2C"/>
    <w:rsid w:val="00761312"/>
    <w:rsid w:val="00761DEE"/>
    <w:rsid w:val="007622C2"/>
    <w:rsid w:val="0076269E"/>
    <w:rsid w:val="0076314E"/>
    <w:rsid w:val="00763888"/>
    <w:rsid w:val="007659AA"/>
    <w:rsid w:val="00766DE1"/>
    <w:rsid w:val="0076703D"/>
    <w:rsid w:val="00767247"/>
    <w:rsid w:val="007700C2"/>
    <w:rsid w:val="00770836"/>
    <w:rsid w:val="00770DD8"/>
    <w:rsid w:val="00770DDB"/>
    <w:rsid w:val="00771062"/>
    <w:rsid w:val="00771A34"/>
    <w:rsid w:val="007724F3"/>
    <w:rsid w:val="00772602"/>
    <w:rsid w:val="00772D27"/>
    <w:rsid w:val="007754EE"/>
    <w:rsid w:val="007764BD"/>
    <w:rsid w:val="00776671"/>
    <w:rsid w:val="007768C9"/>
    <w:rsid w:val="00776D3A"/>
    <w:rsid w:val="00776F10"/>
    <w:rsid w:val="00780411"/>
    <w:rsid w:val="00781985"/>
    <w:rsid w:val="00781A48"/>
    <w:rsid w:val="00781F9F"/>
    <w:rsid w:val="007823CB"/>
    <w:rsid w:val="00782486"/>
    <w:rsid w:val="007825E9"/>
    <w:rsid w:val="0078457E"/>
    <w:rsid w:val="007854F0"/>
    <w:rsid w:val="00786DDE"/>
    <w:rsid w:val="00787D8F"/>
    <w:rsid w:val="00791502"/>
    <w:rsid w:val="0079171F"/>
    <w:rsid w:val="0079210E"/>
    <w:rsid w:val="00792919"/>
    <w:rsid w:val="0079339C"/>
    <w:rsid w:val="00793B8D"/>
    <w:rsid w:val="00794D9C"/>
    <w:rsid w:val="00795030"/>
    <w:rsid w:val="00795498"/>
    <w:rsid w:val="00796DAE"/>
    <w:rsid w:val="007A019A"/>
    <w:rsid w:val="007A080D"/>
    <w:rsid w:val="007A101D"/>
    <w:rsid w:val="007A1C79"/>
    <w:rsid w:val="007A1CDB"/>
    <w:rsid w:val="007A22A1"/>
    <w:rsid w:val="007A2692"/>
    <w:rsid w:val="007A2C62"/>
    <w:rsid w:val="007A2DC4"/>
    <w:rsid w:val="007A360D"/>
    <w:rsid w:val="007A3A85"/>
    <w:rsid w:val="007A3B62"/>
    <w:rsid w:val="007A3E1B"/>
    <w:rsid w:val="007A41E2"/>
    <w:rsid w:val="007A43C0"/>
    <w:rsid w:val="007A4754"/>
    <w:rsid w:val="007A5706"/>
    <w:rsid w:val="007A617D"/>
    <w:rsid w:val="007A689C"/>
    <w:rsid w:val="007A6BAE"/>
    <w:rsid w:val="007A6BF4"/>
    <w:rsid w:val="007A73F0"/>
    <w:rsid w:val="007A7C1F"/>
    <w:rsid w:val="007B030E"/>
    <w:rsid w:val="007B1D98"/>
    <w:rsid w:val="007B228F"/>
    <w:rsid w:val="007B2416"/>
    <w:rsid w:val="007B28F7"/>
    <w:rsid w:val="007B32F7"/>
    <w:rsid w:val="007B3B80"/>
    <w:rsid w:val="007B3DA7"/>
    <w:rsid w:val="007B47B6"/>
    <w:rsid w:val="007B510B"/>
    <w:rsid w:val="007B519D"/>
    <w:rsid w:val="007B5619"/>
    <w:rsid w:val="007B5A1F"/>
    <w:rsid w:val="007B5C3B"/>
    <w:rsid w:val="007B6A23"/>
    <w:rsid w:val="007B6FA0"/>
    <w:rsid w:val="007B748A"/>
    <w:rsid w:val="007B7C0B"/>
    <w:rsid w:val="007C0AEF"/>
    <w:rsid w:val="007C1316"/>
    <w:rsid w:val="007C16A3"/>
    <w:rsid w:val="007C1A34"/>
    <w:rsid w:val="007C1CCA"/>
    <w:rsid w:val="007C1D82"/>
    <w:rsid w:val="007C2443"/>
    <w:rsid w:val="007C357C"/>
    <w:rsid w:val="007C37AE"/>
    <w:rsid w:val="007C4381"/>
    <w:rsid w:val="007C43CC"/>
    <w:rsid w:val="007C4A83"/>
    <w:rsid w:val="007C5BBD"/>
    <w:rsid w:val="007C7180"/>
    <w:rsid w:val="007C7C64"/>
    <w:rsid w:val="007D0125"/>
    <w:rsid w:val="007D03A9"/>
    <w:rsid w:val="007D0B20"/>
    <w:rsid w:val="007D1372"/>
    <w:rsid w:val="007D1B48"/>
    <w:rsid w:val="007D1FCC"/>
    <w:rsid w:val="007D2289"/>
    <w:rsid w:val="007D23FC"/>
    <w:rsid w:val="007D3063"/>
    <w:rsid w:val="007D306F"/>
    <w:rsid w:val="007D33AA"/>
    <w:rsid w:val="007D33C6"/>
    <w:rsid w:val="007D4415"/>
    <w:rsid w:val="007D4A32"/>
    <w:rsid w:val="007D5D9C"/>
    <w:rsid w:val="007D5E86"/>
    <w:rsid w:val="007D6B8E"/>
    <w:rsid w:val="007D784A"/>
    <w:rsid w:val="007D7A11"/>
    <w:rsid w:val="007D7DEA"/>
    <w:rsid w:val="007E0376"/>
    <w:rsid w:val="007E1F59"/>
    <w:rsid w:val="007E2182"/>
    <w:rsid w:val="007E2AEA"/>
    <w:rsid w:val="007E3907"/>
    <w:rsid w:val="007E42BC"/>
    <w:rsid w:val="007E54CC"/>
    <w:rsid w:val="007E56B2"/>
    <w:rsid w:val="007E59B8"/>
    <w:rsid w:val="007E5D84"/>
    <w:rsid w:val="007E6535"/>
    <w:rsid w:val="007E6F22"/>
    <w:rsid w:val="007E7A69"/>
    <w:rsid w:val="007F01D3"/>
    <w:rsid w:val="007F0B8E"/>
    <w:rsid w:val="007F0D6E"/>
    <w:rsid w:val="007F1105"/>
    <w:rsid w:val="007F2678"/>
    <w:rsid w:val="007F2BBA"/>
    <w:rsid w:val="007F315B"/>
    <w:rsid w:val="007F3F60"/>
    <w:rsid w:val="007F4648"/>
    <w:rsid w:val="007F7627"/>
    <w:rsid w:val="007F797D"/>
    <w:rsid w:val="008011EB"/>
    <w:rsid w:val="00801F93"/>
    <w:rsid w:val="00804739"/>
    <w:rsid w:val="00805521"/>
    <w:rsid w:val="00805EF1"/>
    <w:rsid w:val="008063FD"/>
    <w:rsid w:val="008066FA"/>
    <w:rsid w:val="0080695A"/>
    <w:rsid w:val="00806E72"/>
    <w:rsid w:val="0080730F"/>
    <w:rsid w:val="008102F8"/>
    <w:rsid w:val="0081084F"/>
    <w:rsid w:val="00811B07"/>
    <w:rsid w:val="008121E7"/>
    <w:rsid w:val="008124B5"/>
    <w:rsid w:val="00813B1F"/>
    <w:rsid w:val="00813B8F"/>
    <w:rsid w:val="00813FE4"/>
    <w:rsid w:val="008144F2"/>
    <w:rsid w:val="00814AE8"/>
    <w:rsid w:val="00815188"/>
    <w:rsid w:val="0081546F"/>
    <w:rsid w:val="00817215"/>
    <w:rsid w:val="008179C6"/>
    <w:rsid w:val="00817E68"/>
    <w:rsid w:val="00820BAE"/>
    <w:rsid w:val="00820C4B"/>
    <w:rsid w:val="00820CF5"/>
    <w:rsid w:val="00820F87"/>
    <w:rsid w:val="008215D7"/>
    <w:rsid w:val="00821650"/>
    <w:rsid w:val="008216AA"/>
    <w:rsid w:val="0082216C"/>
    <w:rsid w:val="00823E79"/>
    <w:rsid w:val="00823F01"/>
    <w:rsid w:val="00824465"/>
    <w:rsid w:val="008249E9"/>
    <w:rsid w:val="00824FD7"/>
    <w:rsid w:val="008268CF"/>
    <w:rsid w:val="008271B7"/>
    <w:rsid w:val="00827B60"/>
    <w:rsid w:val="00827CA4"/>
    <w:rsid w:val="00827E0B"/>
    <w:rsid w:val="008306C0"/>
    <w:rsid w:val="008311AB"/>
    <w:rsid w:val="008314E6"/>
    <w:rsid w:val="0083227E"/>
    <w:rsid w:val="008324FB"/>
    <w:rsid w:val="00832952"/>
    <w:rsid w:val="00833465"/>
    <w:rsid w:val="00833946"/>
    <w:rsid w:val="00834821"/>
    <w:rsid w:val="00834E1D"/>
    <w:rsid w:val="008355B7"/>
    <w:rsid w:val="00835ECA"/>
    <w:rsid w:val="0083625A"/>
    <w:rsid w:val="00836929"/>
    <w:rsid w:val="008377AC"/>
    <w:rsid w:val="00840779"/>
    <w:rsid w:val="00840B95"/>
    <w:rsid w:val="00841377"/>
    <w:rsid w:val="00842085"/>
    <w:rsid w:val="00842AE1"/>
    <w:rsid w:val="00842D51"/>
    <w:rsid w:val="0084381A"/>
    <w:rsid w:val="00844180"/>
    <w:rsid w:val="00844289"/>
    <w:rsid w:val="00844A14"/>
    <w:rsid w:val="00846FC6"/>
    <w:rsid w:val="00847E61"/>
    <w:rsid w:val="00847EC4"/>
    <w:rsid w:val="008501D8"/>
    <w:rsid w:val="00851E7C"/>
    <w:rsid w:val="0085268C"/>
    <w:rsid w:val="00852797"/>
    <w:rsid w:val="00852C59"/>
    <w:rsid w:val="008531F8"/>
    <w:rsid w:val="00853251"/>
    <w:rsid w:val="00854898"/>
    <w:rsid w:val="0085605F"/>
    <w:rsid w:val="00857256"/>
    <w:rsid w:val="00857EF7"/>
    <w:rsid w:val="00860671"/>
    <w:rsid w:val="00860851"/>
    <w:rsid w:val="00860A61"/>
    <w:rsid w:val="00861123"/>
    <w:rsid w:val="00861685"/>
    <w:rsid w:val="008618A4"/>
    <w:rsid w:val="00861D04"/>
    <w:rsid w:val="00861E3B"/>
    <w:rsid w:val="00861F40"/>
    <w:rsid w:val="00861F8E"/>
    <w:rsid w:val="00862C92"/>
    <w:rsid w:val="008631A9"/>
    <w:rsid w:val="00863A8C"/>
    <w:rsid w:val="00863B8B"/>
    <w:rsid w:val="00863D8D"/>
    <w:rsid w:val="00864856"/>
    <w:rsid w:val="00864878"/>
    <w:rsid w:val="008653A7"/>
    <w:rsid w:val="00866062"/>
    <w:rsid w:val="00866327"/>
    <w:rsid w:val="00866BC1"/>
    <w:rsid w:val="008674EB"/>
    <w:rsid w:val="00867F90"/>
    <w:rsid w:val="00867FB7"/>
    <w:rsid w:val="00871034"/>
    <w:rsid w:val="00872604"/>
    <w:rsid w:val="00872C05"/>
    <w:rsid w:val="0087345E"/>
    <w:rsid w:val="008739B9"/>
    <w:rsid w:val="00873B3E"/>
    <w:rsid w:val="0087442A"/>
    <w:rsid w:val="00874818"/>
    <w:rsid w:val="00875326"/>
    <w:rsid w:val="00875380"/>
    <w:rsid w:val="008754FA"/>
    <w:rsid w:val="00877271"/>
    <w:rsid w:val="008776D2"/>
    <w:rsid w:val="00880CAD"/>
    <w:rsid w:val="008847D1"/>
    <w:rsid w:val="008855AC"/>
    <w:rsid w:val="00885888"/>
    <w:rsid w:val="00885F7C"/>
    <w:rsid w:val="00886073"/>
    <w:rsid w:val="00886475"/>
    <w:rsid w:val="00886786"/>
    <w:rsid w:val="008868E4"/>
    <w:rsid w:val="00886A4E"/>
    <w:rsid w:val="00886B7C"/>
    <w:rsid w:val="00886CC0"/>
    <w:rsid w:val="0089149A"/>
    <w:rsid w:val="00893108"/>
    <w:rsid w:val="0089473D"/>
    <w:rsid w:val="00895221"/>
    <w:rsid w:val="00895273"/>
    <w:rsid w:val="008971AD"/>
    <w:rsid w:val="008975A0"/>
    <w:rsid w:val="008A32AD"/>
    <w:rsid w:val="008A3603"/>
    <w:rsid w:val="008A48EA"/>
    <w:rsid w:val="008A599E"/>
    <w:rsid w:val="008A5F4C"/>
    <w:rsid w:val="008A60A5"/>
    <w:rsid w:val="008B0218"/>
    <w:rsid w:val="008B0FD5"/>
    <w:rsid w:val="008B1589"/>
    <w:rsid w:val="008B331D"/>
    <w:rsid w:val="008B33C6"/>
    <w:rsid w:val="008B4457"/>
    <w:rsid w:val="008B4DD5"/>
    <w:rsid w:val="008B5C89"/>
    <w:rsid w:val="008B615B"/>
    <w:rsid w:val="008B6743"/>
    <w:rsid w:val="008B70CC"/>
    <w:rsid w:val="008B7EF5"/>
    <w:rsid w:val="008C00CA"/>
    <w:rsid w:val="008C05B6"/>
    <w:rsid w:val="008C1134"/>
    <w:rsid w:val="008C14C2"/>
    <w:rsid w:val="008C25C7"/>
    <w:rsid w:val="008C349F"/>
    <w:rsid w:val="008C385E"/>
    <w:rsid w:val="008C4927"/>
    <w:rsid w:val="008C4FED"/>
    <w:rsid w:val="008C58EC"/>
    <w:rsid w:val="008C5B05"/>
    <w:rsid w:val="008C5E28"/>
    <w:rsid w:val="008C637C"/>
    <w:rsid w:val="008D073E"/>
    <w:rsid w:val="008D0ECE"/>
    <w:rsid w:val="008D1139"/>
    <w:rsid w:val="008D1AEC"/>
    <w:rsid w:val="008D228B"/>
    <w:rsid w:val="008D2B1E"/>
    <w:rsid w:val="008D2C7E"/>
    <w:rsid w:val="008D32D1"/>
    <w:rsid w:val="008D37E4"/>
    <w:rsid w:val="008D3D82"/>
    <w:rsid w:val="008D41E0"/>
    <w:rsid w:val="008D52FD"/>
    <w:rsid w:val="008D54CC"/>
    <w:rsid w:val="008D5E14"/>
    <w:rsid w:val="008D61D6"/>
    <w:rsid w:val="008D657E"/>
    <w:rsid w:val="008D6651"/>
    <w:rsid w:val="008D6C25"/>
    <w:rsid w:val="008D70B5"/>
    <w:rsid w:val="008D77AB"/>
    <w:rsid w:val="008E02F8"/>
    <w:rsid w:val="008E14C1"/>
    <w:rsid w:val="008E1799"/>
    <w:rsid w:val="008E2C57"/>
    <w:rsid w:val="008E310F"/>
    <w:rsid w:val="008E3843"/>
    <w:rsid w:val="008E535C"/>
    <w:rsid w:val="008E5785"/>
    <w:rsid w:val="008E698A"/>
    <w:rsid w:val="008E6CB6"/>
    <w:rsid w:val="008E7DA0"/>
    <w:rsid w:val="008F02C8"/>
    <w:rsid w:val="008F1316"/>
    <w:rsid w:val="008F1CB2"/>
    <w:rsid w:val="008F2899"/>
    <w:rsid w:val="008F2A07"/>
    <w:rsid w:val="008F2C98"/>
    <w:rsid w:val="008F37BA"/>
    <w:rsid w:val="008F4777"/>
    <w:rsid w:val="008F5181"/>
    <w:rsid w:val="008F5A66"/>
    <w:rsid w:val="008F6189"/>
    <w:rsid w:val="008F70E2"/>
    <w:rsid w:val="008F79DF"/>
    <w:rsid w:val="0090090A"/>
    <w:rsid w:val="00900EF4"/>
    <w:rsid w:val="00902C90"/>
    <w:rsid w:val="00902CBD"/>
    <w:rsid w:val="00904221"/>
    <w:rsid w:val="0090497D"/>
    <w:rsid w:val="00905165"/>
    <w:rsid w:val="00905D88"/>
    <w:rsid w:val="009063B2"/>
    <w:rsid w:val="0090663C"/>
    <w:rsid w:val="009073F6"/>
    <w:rsid w:val="00907737"/>
    <w:rsid w:val="00907979"/>
    <w:rsid w:val="00907DE4"/>
    <w:rsid w:val="0091124A"/>
    <w:rsid w:val="00911462"/>
    <w:rsid w:val="009115D4"/>
    <w:rsid w:val="009116C6"/>
    <w:rsid w:val="00911CAF"/>
    <w:rsid w:val="00912C8A"/>
    <w:rsid w:val="00913437"/>
    <w:rsid w:val="00914DBE"/>
    <w:rsid w:val="00916C78"/>
    <w:rsid w:val="00917012"/>
    <w:rsid w:val="0091775D"/>
    <w:rsid w:val="00917AED"/>
    <w:rsid w:val="00917D00"/>
    <w:rsid w:val="00917D77"/>
    <w:rsid w:val="009206D3"/>
    <w:rsid w:val="00922386"/>
    <w:rsid w:val="009226AF"/>
    <w:rsid w:val="00922F7A"/>
    <w:rsid w:val="009236E0"/>
    <w:rsid w:val="00923C8C"/>
    <w:rsid w:val="009247B1"/>
    <w:rsid w:val="00924FB9"/>
    <w:rsid w:val="009262BE"/>
    <w:rsid w:val="00926CEE"/>
    <w:rsid w:val="009276AE"/>
    <w:rsid w:val="0093016F"/>
    <w:rsid w:val="00930987"/>
    <w:rsid w:val="00930DF8"/>
    <w:rsid w:val="00931158"/>
    <w:rsid w:val="00931DB1"/>
    <w:rsid w:val="00931DCE"/>
    <w:rsid w:val="00932319"/>
    <w:rsid w:val="00932469"/>
    <w:rsid w:val="009328C0"/>
    <w:rsid w:val="009356CF"/>
    <w:rsid w:val="009360B4"/>
    <w:rsid w:val="009369DC"/>
    <w:rsid w:val="00937346"/>
    <w:rsid w:val="00937921"/>
    <w:rsid w:val="00940907"/>
    <w:rsid w:val="00940AAE"/>
    <w:rsid w:val="009412DA"/>
    <w:rsid w:val="00941627"/>
    <w:rsid w:val="00942023"/>
    <w:rsid w:val="0094216A"/>
    <w:rsid w:val="00942173"/>
    <w:rsid w:val="009421B7"/>
    <w:rsid w:val="009428DE"/>
    <w:rsid w:val="00942CE8"/>
    <w:rsid w:val="00942FCC"/>
    <w:rsid w:val="00943C8D"/>
    <w:rsid w:val="009448B7"/>
    <w:rsid w:val="009453DE"/>
    <w:rsid w:val="00945E72"/>
    <w:rsid w:val="009465C3"/>
    <w:rsid w:val="009465D8"/>
    <w:rsid w:val="00947362"/>
    <w:rsid w:val="00947705"/>
    <w:rsid w:val="00947FC4"/>
    <w:rsid w:val="009512D7"/>
    <w:rsid w:val="00951672"/>
    <w:rsid w:val="00951C1F"/>
    <w:rsid w:val="00952AB0"/>
    <w:rsid w:val="00953908"/>
    <w:rsid w:val="0095425A"/>
    <w:rsid w:val="0095451D"/>
    <w:rsid w:val="0095475E"/>
    <w:rsid w:val="00954B8D"/>
    <w:rsid w:val="00954C34"/>
    <w:rsid w:val="009551EE"/>
    <w:rsid w:val="00955239"/>
    <w:rsid w:val="0095540D"/>
    <w:rsid w:val="00956053"/>
    <w:rsid w:val="00957848"/>
    <w:rsid w:val="009602D4"/>
    <w:rsid w:val="00960C24"/>
    <w:rsid w:val="009615AE"/>
    <w:rsid w:val="00963483"/>
    <w:rsid w:val="0096374C"/>
    <w:rsid w:val="00963996"/>
    <w:rsid w:val="00963A9B"/>
    <w:rsid w:val="00963E2F"/>
    <w:rsid w:val="009647CE"/>
    <w:rsid w:val="00964901"/>
    <w:rsid w:val="00964A0E"/>
    <w:rsid w:val="0096574A"/>
    <w:rsid w:val="00965992"/>
    <w:rsid w:val="00965C36"/>
    <w:rsid w:val="009660C9"/>
    <w:rsid w:val="00967177"/>
    <w:rsid w:val="009675F9"/>
    <w:rsid w:val="00967627"/>
    <w:rsid w:val="00970A27"/>
    <w:rsid w:val="009717FA"/>
    <w:rsid w:val="00971AEB"/>
    <w:rsid w:val="00971F83"/>
    <w:rsid w:val="0097200A"/>
    <w:rsid w:val="00972832"/>
    <w:rsid w:val="00972C5E"/>
    <w:rsid w:val="00972E3E"/>
    <w:rsid w:val="00973151"/>
    <w:rsid w:val="0097359E"/>
    <w:rsid w:val="0097388C"/>
    <w:rsid w:val="00973F23"/>
    <w:rsid w:val="009743EC"/>
    <w:rsid w:val="00974625"/>
    <w:rsid w:val="00974EE2"/>
    <w:rsid w:val="009751B9"/>
    <w:rsid w:val="009757FB"/>
    <w:rsid w:val="00975C49"/>
    <w:rsid w:val="009766E5"/>
    <w:rsid w:val="0097698E"/>
    <w:rsid w:val="00976CE3"/>
    <w:rsid w:val="00981D31"/>
    <w:rsid w:val="009827AC"/>
    <w:rsid w:val="0098286A"/>
    <w:rsid w:val="00982B41"/>
    <w:rsid w:val="00983E1C"/>
    <w:rsid w:val="0098415B"/>
    <w:rsid w:val="00984270"/>
    <w:rsid w:val="0098433E"/>
    <w:rsid w:val="00984587"/>
    <w:rsid w:val="00985745"/>
    <w:rsid w:val="0098595C"/>
    <w:rsid w:val="00985A6B"/>
    <w:rsid w:val="00986418"/>
    <w:rsid w:val="00986C64"/>
    <w:rsid w:val="00986C84"/>
    <w:rsid w:val="00986E67"/>
    <w:rsid w:val="00987F9B"/>
    <w:rsid w:val="00990218"/>
    <w:rsid w:val="009902A0"/>
    <w:rsid w:val="0099035D"/>
    <w:rsid w:val="00990711"/>
    <w:rsid w:val="00990A06"/>
    <w:rsid w:val="00990A7B"/>
    <w:rsid w:val="00990F87"/>
    <w:rsid w:val="009916B8"/>
    <w:rsid w:val="00991F20"/>
    <w:rsid w:val="00992765"/>
    <w:rsid w:val="00992DFD"/>
    <w:rsid w:val="00993081"/>
    <w:rsid w:val="00994C75"/>
    <w:rsid w:val="0099617E"/>
    <w:rsid w:val="00996C1E"/>
    <w:rsid w:val="00996EB7"/>
    <w:rsid w:val="009A00D5"/>
    <w:rsid w:val="009A0198"/>
    <w:rsid w:val="009A03C7"/>
    <w:rsid w:val="009A0890"/>
    <w:rsid w:val="009A0EA2"/>
    <w:rsid w:val="009A121E"/>
    <w:rsid w:val="009A1D6A"/>
    <w:rsid w:val="009A3086"/>
    <w:rsid w:val="009A321B"/>
    <w:rsid w:val="009A38FC"/>
    <w:rsid w:val="009A39C6"/>
    <w:rsid w:val="009A4BC0"/>
    <w:rsid w:val="009A4E67"/>
    <w:rsid w:val="009A5098"/>
    <w:rsid w:val="009A62D7"/>
    <w:rsid w:val="009A690D"/>
    <w:rsid w:val="009A76D9"/>
    <w:rsid w:val="009A7B4C"/>
    <w:rsid w:val="009A7DC7"/>
    <w:rsid w:val="009A7E2F"/>
    <w:rsid w:val="009B019B"/>
    <w:rsid w:val="009B03CC"/>
    <w:rsid w:val="009B06A1"/>
    <w:rsid w:val="009B0D03"/>
    <w:rsid w:val="009B0FD4"/>
    <w:rsid w:val="009B2A65"/>
    <w:rsid w:val="009B300F"/>
    <w:rsid w:val="009B36DB"/>
    <w:rsid w:val="009B3736"/>
    <w:rsid w:val="009B3AE6"/>
    <w:rsid w:val="009B3B73"/>
    <w:rsid w:val="009B435E"/>
    <w:rsid w:val="009B442E"/>
    <w:rsid w:val="009B448F"/>
    <w:rsid w:val="009B501A"/>
    <w:rsid w:val="009B5BA9"/>
    <w:rsid w:val="009B6B87"/>
    <w:rsid w:val="009B73EF"/>
    <w:rsid w:val="009B782D"/>
    <w:rsid w:val="009B797D"/>
    <w:rsid w:val="009C03A5"/>
    <w:rsid w:val="009C08EC"/>
    <w:rsid w:val="009C0B3F"/>
    <w:rsid w:val="009C1C44"/>
    <w:rsid w:val="009C217B"/>
    <w:rsid w:val="009C47C2"/>
    <w:rsid w:val="009C5B18"/>
    <w:rsid w:val="009C5EF0"/>
    <w:rsid w:val="009C6474"/>
    <w:rsid w:val="009C6F58"/>
    <w:rsid w:val="009C7375"/>
    <w:rsid w:val="009C74CF"/>
    <w:rsid w:val="009C7940"/>
    <w:rsid w:val="009D09B4"/>
    <w:rsid w:val="009D0A57"/>
    <w:rsid w:val="009D12CC"/>
    <w:rsid w:val="009D13DB"/>
    <w:rsid w:val="009D1B02"/>
    <w:rsid w:val="009D1FEE"/>
    <w:rsid w:val="009D244A"/>
    <w:rsid w:val="009D3E8B"/>
    <w:rsid w:val="009D412D"/>
    <w:rsid w:val="009D5296"/>
    <w:rsid w:val="009D561C"/>
    <w:rsid w:val="009D6D02"/>
    <w:rsid w:val="009D7B32"/>
    <w:rsid w:val="009E087D"/>
    <w:rsid w:val="009E08E2"/>
    <w:rsid w:val="009E0B13"/>
    <w:rsid w:val="009E148D"/>
    <w:rsid w:val="009E1B52"/>
    <w:rsid w:val="009E2ECA"/>
    <w:rsid w:val="009E3FBD"/>
    <w:rsid w:val="009E49F9"/>
    <w:rsid w:val="009E4CB4"/>
    <w:rsid w:val="009E5AD8"/>
    <w:rsid w:val="009E7368"/>
    <w:rsid w:val="009F10A6"/>
    <w:rsid w:val="009F1D50"/>
    <w:rsid w:val="009F28C3"/>
    <w:rsid w:val="009F2F62"/>
    <w:rsid w:val="009F3A23"/>
    <w:rsid w:val="009F406B"/>
    <w:rsid w:val="009F4AF4"/>
    <w:rsid w:val="009F4B97"/>
    <w:rsid w:val="009F4D6C"/>
    <w:rsid w:val="009F5F88"/>
    <w:rsid w:val="009F6F0D"/>
    <w:rsid w:val="009F7105"/>
    <w:rsid w:val="00A006D3"/>
    <w:rsid w:val="00A00E23"/>
    <w:rsid w:val="00A02447"/>
    <w:rsid w:val="00A03BC3"/>
    <w:rsid w:val="00A03CA6"/>
    <w:rsid w:val="00A03E14"/>
    <w:rsid w:val="00A04253"/>
    <w:rsid w:val="00A044EC"/>
    <w:rsid w:val="00A05345"/>
    <w:rsid w:val="00A05393"/>
    <w:rsid w:val="00A0742F"/>
    <w:rsid w:val="00A078F1"/>
    <w:rsid w:val="00A07F86"/>
    <w:rsid w:val="00A1060C"/>
    <w:rsid w:val="00A10AE8"/>
    <w:rsid w:val="00A10E97"/>
    <w:rsid w:val="00A110E0"/>
    <w:rsid w:val="00A116F4"/>
    <w:rsid w:val="00A12369"/>
    <w:rsid w:val="00A127C1"/>
    <w:rsid w:val="00A12A4B"/>
    <w:rsid w:val="00A145A2"/>
    <w:rsid w:val="00A14C9F"/>
    <w:rsid w:val="00A14CFC"/>
    <w:rsid w:val="00A15416"/>
    <w:rsid w:val="00A164D3"/>
    <w:rsid w:val="00A1667E"/>
    <w:rsid w:val="00A168AB"/>
    <w:rsid w:val="00A16F54"/>
    <w:rsid w:val="00A2080A"/>
    <w:rsid w:val="00A20960"/>
    <w:rsid w:val="00A2191F"/>
    <w:rsid w:val="00A21AC2"/>
    <w:rsid w:val="00A22C79"/>
    <w:rsid w:val="00A23026"/>
    <w:rsid w:val="00A230FF"/>
    <w:rsid w:val="00A23666"/>
    <w:rsid w:val="00A23FC8"/>
    <w:rsid w:val="00A24334"/>
    <w:rsid w:val="00A261FB"/>
    <w:rsid w:val="00A26954"/>
    <w:rsid w:val="00A319C7"/>
    <w:rsid w:val="00A319E8"/>
    <w:rsid w:val="00A34057"/>
    <w:rsid w:val="00A350EA"/>
    <w:rsid w:val="00A35DFD"/>
    <w:rsid w:val="00A36485"/>
    <w:rsid w:val="00A40568"/>
    <w:rsid w:val="00A425BD"/>
    <w:rsid w:val="00A42D58"/>
    <w:rsid w:val="00A42F1D"/>
    <w:rsid w:val="00A431FF"/>
    <w:rsid w:val="00A441EA"/>
    <w:rsid w:val="00A44661"/>
    <w:rsid w:val="00A44F21"/>
    <w:rsid w:val="00A45BB0"/>
    <w:rsid w:val="00A461A6"/>
    <w:rsid w:val="00A4623A"/>
    <w:rsid w:val="00A47776"/>
    <w:rsid w:val="00A47909"/>
    <w:rsid w:val="00A47CCF"/>
    <w:rsid w:val="00A5113B"/>
    <w:rsid w:val="00A518A1"/>
    <w:rsid w:val="00A532BC"/>
    <w:rsid w:val="00A5360C"/>
    <w:rsid w:val="00A54C30"/>
    <w:rsid w:val="00A54EC6"/>
    <w:rsid w:val="00A55DDF"/>
    <w:rsid w:val="00A5608C"/>
    <w:rsid w:val="00A561CD"/>
    <w:rsid w:val="00A57A2C"/>
    <w:rsid w:val="00A60286"/>
    <w:rsid w:val="00A602CD"/>
    <w:rsid w:val="00A6056F"/>
    <w:rsid w:val="00A609C3"/>
    <w:rsid w:val="00A60E06"/>
    <w:rsid w:val="00A614C0"/>
    <w:rsid w:val="00A6155D"/>
    <w:rsid w:val="00A6168D"/>
    <w:rsid w:val="00A6282B"/>
    <w:rsid w:val="00A633E8"/>
    <w:rsid w:val="00A63B40"/>
    <w:rsid w:val="00A63B8F"/>
    <w:rsid w:val="00A649BC"/>
    <w:rsid w:val="00A64B2D"/>
    <w:rsid w:val="00A65544"/>
    <w:rsid w:val="00A65951"/>
    <w:rsid w:val="00A6681A"/>
    <w:rsid w:val="00A668CD"/>
    <w:rsid w:val="00A67BB7"/>
    <w:rsid w:val="00A67DA9"/>
    <w:rsid w:val="00A70365"/>
    <w:rsid w:val="00A705CE"/>
    <w:rsid w:val="00A7119E"/>
    <w:rsid w:val="00A723A1"/>
    <w:rsid w:val="00A72708"/>
    <w:rsid w:val="00A73769"/>
    <w:rsid w:val="00A74053"/>
    <w:rsid w:val="00A74094"/>
    <w:rsid w:val="00A740DD"/>
    <w:rsid w:val="00A767E6"/>
    <w:rsid w:val="00A80364"/>
    <w:rsid w:val="00A8126F"/>
    <w:rsid w:val="00A82948"/>
    <w:rsid w:val="00A82A51"/>
    <w:rsid w:val="00A833FC"/>
    <w:rsid w:val="00A84D29"/>
    <w:rsid w:val="00A852F4"/>
    <w:rsid w:val="00A86760"/>
    <w:rsid w:val="00A86995"/>
    <w:rsid w:val="00A86AB6"/>
    <w:rsid w:val="00A875A7"/>
    <w:rsid w:val="00A876EA"/>
    <w:rsid w:val="00A878A8"/>
    <w:rsid w:val="00A87FBF"/>
    <w:rsid w:val="00A9005F"/>
    <w:rsid w:val="00A903B0"/>
    <w:rsid w:val="00A9041E"/>
    <w:rsid w:val="00A907E3"/>
    <w:rsid w:val="00A90B01"/>
    <w:rsid w:val="00A91955"/>
    <w:rsid w:val="00A921E0"/>
    <w:rsid w:val="00A92264"/>
    <w:rsid w:val="00A92360"/>
    <w:rsid w:val="00A9381F"/>
    <w:rsid w:val="00A94DD3"/>
    <w:rsid w:val="00A94EED"/>
    <w:rsid w:val="00A94F77"/>
    <w:rsid w:val="00A95A2F"/>
    <w:rsid w:val="00A96BCB"/>
    <w:rsid w:val="00A9738E"/>
    <w:rsid w:val="00A97835"/>
    <w:rsid w:val="00AA00A8"/>
    <w:rsid w:val="00AA015A"/>
    <w:rsid w:val="00AA0256"/>
    <w:rsid w:val="00AA1510"/>
    <w:rsid w:val="00AA2153"/>
    <w:rsid w:val="00AA2928"/>
    <w:rsid w:val="00AA3D0A"/>
    <w:rsid w:val="00AA3DF8"/>
    <w:rsid w:val="00AA3F44"/>
    <w:rsid w:val="00AA455D"/>
    <w:rsid w:val="00AA4984"/>
    <w:rsid w:val="00AA4BB7"/>
    <w:rsid w:val="00AA4E75"/>
    <w:rsid w:val="00AA7988"/>
    <w:rsid w:val="00AA7A46"/>
    <w:rsid w:val="00AA7B91"/>
    <w:rsid w:val="00AB1CFB"/>
    <w:rsid w:val="00AB4841"/>
    <w:rsid w:val="00AB5365"/>
    <w:rsid w:val="00AB613C"/>
    <w:rsid w:val="00AB6309"/>
    <w:rsid w:val="00AB64E4"/>
    <w:rsid w:val="00AB694E"/>
    <w:rsid w:val="00AC02B6"/>
    <w:rsid w:val="00AC1F9A"/>
    <w:rsid w:val="00AC28FF"/>
    <w:rsid w:val="00AC2B3C"/>
    <w:rsid w:val="00AC3B77"/>
    <w:rsid w:val="00AC4776"/>
    <w:rsid w:val="00AC4A97"/>
    <w:rsid w:val="00AC6348"/>
    <w:rsid w:val="00AC7DF0"/>
    <w:rsid w:val="00AD0B38"/>
    <w:rsid w:val="00AD1830"/>
    <w:rsid w:val="00AD18D3"/>
    <w:rsid w:val="00AD1988"/>
    <w:rsid w:val="00AD1B26"/>
    <w:rsid w:val="00AD21C2"/>
    <w:rsid w:val="00AD28AB"/>
    <w:rsid w:val="00AD3276"/>
    <w:rsid w:val="00AD3EB6"/>
    <w:rsid w:val="00AD40E9"/>
    <w:rsid w:val="00AD4E85"/>
    <w:rsid w:val="00AD5F7D"/>
    <w:rsid w:val="00AD612F"/>
    <w:rsid w:val="00AD627E"/>
    <w:rsid w:val="00AD782C"/>
    <w:rsid w:val="00AD7B3A"/>
    <w:rsid w:val="00AE064D"/>
    <w:rsid w:val="00AE0968"/>
    <w:rsid w:val="00AE0F61"/>
    <w:rsid w:val="00AE1279"/>
    <w:rsid w:val="00AE140D"/>
    <w:rsid w:val="00AE14C0"/>
    <w:rsid w:val="00AE24FD"/>
    <w:rsid w:val="00AE36B1"/>
    <w:rsid w:val="00AE3B08"/>
    <w:rsid w:val="00AE3C18"/>
    <w:rsid w:val="00AE416D"/>
    <w:rsid w:val="00AE54BE"/>
    <w:rsid w:val="00AE57A0"/>
    <w:rsid w:val="00AE64D2"/>
    <w:rsid w:val="00AE77A8"/>
    <w:rsid w:val="00AF1338"/>
    <w:rsid w:val="00AF1BE2"/>
    <w:rsid w:val="00AF1E01"/>
    <w:rsid w:val="00AF2A94"/>
    <w:rsid w:val="00AF2E8F"/>
    <w:rsid w:val="00AF3010"/>
    <w:rsid w:val="00AF4445"/>
    <w:rsid w:val="00AF4DD4"/>
    <w:rsid w:val="00AF6809"/>
    <w:rsid w:val="00AF6E5A"/>
    <w:rsid w:val="00B00216"/>
    <w:rsid w:val="00B00A9B"/>
    <w:rsid w:val="00B0117F"/>
    <w:rsid w:val="00B021B8"/>
    <w:rsid w:val="00B02237"/>
    <w:rsid w:val="00B0244C"/>
    <w:rsid w:val="00B029C9"/>
    <w:rsid w:val="00B03232"/>
    <w:rsid w:val="00B03845"/>
    <w:rsid w:val="00B04193"/>
    <w:rsid w:val="00B04D16"/>
    <w:rsid w:val="00B0568F"/>
    <w:rsid w:val="00B05AFB"/>
    <w:rsid w:val="00B06741"/>
    <w:rsid w:val="00B06CC6"/>
    <w:rsid w:val="00B07310"/>
    <w:rsid w:val="00B07780"/>
    <w:rsid w:val="00B07BB2"/>
    <w:rsid w:val="00B100DA"/>
    <w:rsid w:val="00B11B32"/>
    <w:rsid w:val="00B12AC6"/>
    <w:rsid w:val="00B1339D"/>
    <w:rsid w:val="00B1375A"/>
    <w:rsid w:val="00B13A08"/>
    <w:rsid w:val="00B14079"/>
    <w:rsid w:val="00B14101"/>
    <w:rsid w:val="00B148DF"/>
    <w:rsid w:val="00B14D67"/>
    <w:rsid w:val="00B15929"/>
    <w:rsid w:val="00B16271"/>
    <w:rsid w:val="00B1651C"/>
    <w:rsid w:val="00B16AAC"/>
    <w:rsid w:val="00B1785D"/>
    <w:rsid w:val="00B17DFF"/>
    <w:rsid w:val="00B20B07"/>
    <w:rsid w:val="00B20FB2"/>
    <w:rsid w:val="00B22266"/>
    <w:rsid w:val="00B22807"/>
    <w:rsid w:val="00B22858"/>
    <w:rsid w:val="00B2380A"/>
    <w:rsid w:val="00B24F17"/>
    <w:rsid w:val="00B25458"/>
    <w:rsid w:val="00B256BD"/>
    <w:rsid w:val="00B25831"/>
    <w:rsid w:val="00B25F8A"/>
    <w:rsid w:val="00B26987"/>
    <w:rsid w:val="00B26997"/>
    <w:rsid w:val="00B2777F"/>
    <w:rsid w:val="00B279C1"/>
    <w:rsid w:val="00B27F9F"/>
    <w:rsid w:val="00B317F9"/>
    <w:rsid w:val="00B326BC"/>
    <w:rsid w:val="00B32BBA"/>
    <w:rsid w:val="00B32D15"/>
    <w:rsid w:val="00B330E2"/>
    <w:rsid w:val="00B33E6F"/>
    <w:rsid w:val="00B33F21"/>
    <w:rsid w:val="00B40267"/>
    <w:rsid w:val="00B4088E"/>
    <w:rsid w:val="00B40B7D"/>
    <w:rsid w:val="00B41168"/>
    <w:rsid w:val="00B41189"/>
    <w:rsid w:val="00B4198E"/>
    <w:rsid w:val="00B42B4C"/>
    <w:rsid w:val="00B4395A"/>
    <w:rsid w:val="00B43C39"/>
    <w:rsid w:val="00B43D9B"/>
    <w:rsid w:val="00B44997"/>
    <w:rsid w:val="00B44BB1"/>
    <w:rsid w:val="00B45A41"/>
    <w:rsid w:val="00B4629A"/>
    <w:rsid w:val="00B46A32"/>
    <w:rsid w:val="00B46D15"/>
    <w:rsid w:val="00B47004"/>
    <w:rsid w:val="00B502E3"/>
    <w:rsid w:val="00B51A57"/>
    <w:rsid w:val="00B53FFC"/>
    <w:rsid w:val="00B542FE"/>
    <w:rsid w:val="00B566A9"/>
    <w:rsid w:val="00B573C0"/>
    <w:rsid w:val="00B57B48"/>
    <w:rsid w:val="00B607EA"/>
    <w:rsid w:val="00B608BF"/>
    <w:rsid w:val="00B610F4"/>
    <w:rsid w:val="00B61826"/>
    <w:rsid w:val="00B61DFC"/>
    <w:rsid w:val="00B62081"/>
    <w:rsid w:val="00B62270"/>
    <w:rsid w:val="00B62926"/>
    <w:rsid w:val="00B62F3C"/>
    <w:rsid w:val="00B63405"/>
    <w:rsid w:val="00B6352C"/>
    <w:rsid w:val="00B643D2"/>
    <w:rsid w:val="00B6467D"/>
    <w:rsid w:val="00B66A9F"/>
    <w:rsid w:val="00B66BF9"/>
    <w:rsid w:val="00B701E7"/>
    <w:rsid w:val="00B705CA"/>
    <w:rsid w:val="00B707DC"/>
    <w:rsid w:val="00B70CE7"/>
    <w:rsid w:val="00B70F62"/>
    <w:rsid w:val="00B712E4"/>
    <w:rsid w:val="00B71CA2"/>
    <w:rsid w:val="00B723D1"/>
    <w:rsid w:val="00B7312B"/>
    <w:rsid w:val="00B75038"/>
    <w:rsid w:val="00B7774A"/>
    <w:rsid w:val="00B8010F"/>
    <w:rsid w:val="00B80ED5"/>
    <w:rsid w:val="00B8181D"/>
    <w:rsid w:val="00B81A21"/>
    <w:rsid w:val="00B8292F"/>
    <w:rsid w:val="00B82976"/>
    <w:rsid w:val="00B82E6C"/>
    <w:rsid w:val="00B83603"/>
    <w:rsid w:val="00B8369A"/>
    <w:rsid w:val="00B83804"/>
    <w:rsid w:val="00B8472D"/>
    <w:rsid w:val="00B84834"/>
    <w:rsid w:val="00B8669C"/>
    <w:rsid w:val="00B87626"/>
    <w:rsid w:val="00B90417"/>
    <w:rsid w:val="00B90D9C"/>
    <w:rsid w:val="00B91778"/>
    <w:rsid w:val="00B9198A"/>
    <w:rsid w:val="00B934E8"/>
    <w:rsid w:val="00B93B09"/>
    <w:rsid w:val="00B93FD1"/>
    <w:rsid w:val="00B947FF"/>
    <w:rsid w:val="00B94BE4"/>
    <w:rsid w:val="00B94D47"/>
    <w:rsid w:val="00B95FBA"/>
    <w:rsid w:val="00B9644A"/>
    <w:rsid w:val="00B96CB2"/>
    <w:rsid w:val="00B977F7"/>
    <w:rsid w:val="00BA057F"/>
    <w:rsid w:val="00BA0E48"/>
    <w:rsid w:val="00BA1525"/>
    <w:rsid w:val="00BA1A0D"/>
    <w:rsid w:val="00BA3B07"/>
    <w:rsid w:val="00BA49E2"/>
    <w:rsid w:val="00BA4A1D"/>
    <w:rsid w:val="00BA4C4B"/>
    <w:rsid w:val="00BA4F8C"/>
    <w:rsid w:val="00BA5AB6"/>
    <w:rsid w:val="00BB05A4"/>
    <w:rsid w:val="00BB1881"/>
    <w:rsid w:val="00BB2D29"/>
    <w:rsid w:val="00BB33BA"/>
    <w:rsid w:val="00BB387C"/>
    <w:rsid w:val="00BB4658"/>
    <w:rsid w:val="00BB4CBE"/>
    <w:rsid w:val="00BB5D36"/>
    <w:rsid w:val="00BB5E7E"/>
    <w:rsid w:val="00BB6776"/>
    <w:rsid w:val="00BB6936"/>
    <w:rsid w:val="00BB6C04"/>
    <w:rsid w:val="00BB6ECA"/>
    <w:rsid w:val="00BB7922"/>
    <w:rsid w:val="00BC0C2A"/>
    <w:rsid w:val="00BC1750"/>
    <w:rsid w:val="00BC222A"/>
    <w:rsid w:val="00BC2B67"/>
    <w:rsid w:val="00BC2EF7"/>
    <w:rsid w:val="00BC3111"/>
    <w:rsid w:val="00BC4045"/>
    <w:rsid w:val="00BC490B"/>
    <w:rsid w:val="00BC5125"/>
    <w:rsid w:val="00BC525A"/>
    <w:rsid w:val="00BC54AD"/>
    <w:rsid w:val="00BC56B7"/>
    <w:rsid w:val="00BC69D8"/>
    <w:rsid w:val="00BC7F15"/>
    <w:rsid w:val="00BD0307"/>
    <w:rsid w:val="00BD079B"/>
    <w:rsid w:val="00BD0EB9"/>
    <w:rsid w:val="00BD1319"/>
    <w:rsid w:val="00BD1664"/>
    <w:rsid w:val="00BD20CA"/>
    <w:rsid w:val="00BD236B"/>
    <w:rsid w:val="00BD3713"/>
    <w:rsid w:val="00BD3D8E"/>
    <w:rsid w:val="00BD470E"/>
    <w:rsid w:val="00BD5671"/>
    <w:rsid w:val="00BD57AA"/>
    <w:rsid w:val="00BD72CF"/>
    <w:rsid w:val="00BE00F8"/>
    <w:rsid w:val="00BE0C5A"/>
    <w:rsid w:val="00BE1BDA"/>
    <w:rsid w:val="00BE25DD"/>
    <w:rsid w:val="00BE4608"/>
    <w:rsid w:val="00BE4AE7"/>
    <w:rsid w:val="00BE4B07"/>
    <w:rsid w:val="00BE52FA"/>
    <w:rsid w:val="00BE5CE9"/>
    <w:rsid w:val="00BE6044"/>
    <w:rsid w:val="00BE73F6"/>
    <w:rsid w:val="00BE7A8D"/>
    <w:rsid w:val="00BF0F31"/>
    <w:rsid w:val="00BF2055"/>
    <w:rsid w:val="00BF250A"/>
    <w:rsid w:val="00BF26B6"/>
    <w:rsid w:val="00BF4099"/>
    <w:rsid w:val="00BF5062"/>
    <w:rsid w:val="00BF53E0"/>
    <w:rsid w:val="00BF5759"/>
    <w:rsid w:val="00BF57AC"/>
    <w:rsid w:val="00BF58E4"/>
    <w:rsid w:val="00BF5FBF"/>
    <w:rsid w:val="00BF6062"/>
    <w:rsid w:val="00BF63F2"/>
    <w:rsid w:val="00BF6668"/>
    <w:rsid w:val="00BF6B85"/>
    <w:rsid w:val="00BF6F62"/>
    <w:rsid w:val="00BF7412"/>
    <w:rsid w:val="00C00350"/>
    <w:rsid w:val="00C00799"/>
    <w:rsid w:val="00C018CA"/>
    <w:rsid w:val="00C02CF7"/>
    <w:rsid w:val="00C0351A"/>
    <w:rsid w:val="00C03F45"/>
    <w:rsid w:val="00C04072"/>
    <w:rsid w:val="00C050E5"/>
    <w:rsid w:val="00C054D0"/>
    <w:rsid w:val="00C066E9"/>
    <w:rsid w:val="00C06BA3"/>
    <w:rsid w:val="00C0770A"/>
    <w:rsid w:val="00C103ED"/>
    <w:rsid w:val="00C106C6"/>
    <w:rsid w:val="00C11206"/>
    <w:rsid w:val="00C1189B"/>
    <w:rsid w:val="00C11AE4"/>
    <w:rsid w:val="00C126AC"/>
    <w:rsid w:val="00C12A8A"/>
    <w:rsid w:val="00C12AF0"/>
    <w:rsid w:val="00C1344C"/>
    <w:rsid w:val="00C13897"/>
    <w:rsid w:val="00C13AAC"/>
    <w:rsid w:val="00C1404F"/>
    <w:rsid w:val="00C1493C"/>
    <w:rsid w:val="00C16727"/>
    <w:rsid w:val="00C17035"/>
    <w:rsid w:val="00C17602"/>
    <w:rsid w:val="00C17E3F"/>
    <w:rsid w:val="00C20319"/>
    <w:rsid w:val="00C2048C"/>
    <w:rsid w:val="00C21447"/>
    <w:rsid w:val="00C214B9"/>
    <w:rsid w:val="00C22111"/>
    <w:rsid w:val="00C223BF"/>
    <w:rsid w:val="00C224E5"/>
    <w:rsid w:val="00C2335A"/>
    <w:rsid w:val="00C23693"/>
    <w:rsid w:val="00C25040"/>
    <w:rsid w:val="00C2525A"/>
    <w:rsid w:val="00C25949"/>
    <w:rsid w:val="00C25A5B"/>
    <w:rsid w:val="00C27171"/>
    <w:rsid w:val="00C271BE"/>
    <w:rsid w:val="00C271D6"/>
    <w:rsid w:val="00C2780C"/>
    <w:rsid w:val="00C27E45"/>
    <w:rsid w:val="00C27F5E"/>
    <w:rsid w:val="00C3053F"/>
    <w:rsid w:val="00C3065C"/>
    <w:rsid w:val="00C30E7F"/>
    <w:rsid w:val="00C31799"/>
    <w:rsid w:val="00C31F20"/>
    <w:rsid w:val="00C328FF"/>
    <w:rsid w:val="00C35B39"/>
    <w:rsid w:val="00C35F21"/>
    <w:rsid w:val="00C36258"/>
    <w:rsid w:val="00C37334"/>
    <w:rsid w:val="00C3764A"/>
    <w:rsid w:val="00C37E60"/>
    <w:rsid w:val="00C402FF"/>
    <w:rsid w:val="00C42067"/>
    <w:rsid w:val="00C4529F"/>
    <w:rsid w:val="00C47517"/>
    <w:rsid w:val="00C479BD"/>
    <w:rsid w:val="00C47A47"/>
    <w:rsid w:val="00C47B93"/>
    <w:rsid w:val="00C50EF7"/>
    <w:rsid w:val="00C51DB1"/>
    <w:rsid w:val="00C52B8B"/>
    <w:rsid w:val="00C5354B"/>
    <w:rsid w:val="00C5423D"/>
    <w:rsid w:val="00C54463"/>
    <w:rsid w:val="00C550B5"/>
    <w:rsid w:val="00C5631F"/>
    <w:rsid w:val="00C5650F"/>
    <w:rsid w:val="00C56AF3"/>
    <w:rsid w:val="00C57096"/>
    <w:rsid w:val="00C57141"/>
    <w:rsid w:val="00C5772F"/>
    <w:rsid w:val="00C60251"/>
    <w:rsid w:val="00C60647"/>
    <w:rsid w:val="00C6077D"/>
    <w:rsid w:val="00C608A0"/>
    <w:rsid w:val="00C60B10"/>
    <w:rsid w:val="00C60C31"/>
    <w:rsid w:val="00C6165F"/>
    <w:rsid w:val="00C625FB"/>
    <w:rsid w:val="00C63050"/>
    <w:rsid w:val="00C639CC"/>
    <w:rsid w:val="00C65001"/>
    <w:rsid w:val="00C65097"/>
    <w:rsid w:val="00C651A0"/>
    <w:rsid w:val="00C65455"/>
    <w:rsid w:val="00C65696"/>
    <w:rsid w:val="00C656BA"/>
    <w:rsid w:val="00C65AC0"/>
    <w:rsid w:val="00C662B7"/>
    <w:rsid w:val="00C66350"/>
    <w:rsid w:val="00C66E40"/>
    <w:rsid w:val="00C67D52"/>
    <w:rsid w:val="00C711E5"/>
    <w:rsid w:val="00C72453"/>
    <w:rsid w:val="00C72A76"/>
    <w:rsid w:val="00C74233"/>
    <w:rsid w:val="00C773A8"/>
    <w:rsid w:val="00C77B5E"/>
    <w:rsid w:val="00C810B8"/>
    <w:rsid w:val="00C818A6"/>
    <w:rsid w:val="00C8227C"/>
    <w:rsid w:val="00C8251E"/>
    <w:rsid w:val="00C82F85"/>
    <w:rsid w:val="00C84589"/>
    <w:rsid w:val="00C861A9"/>
    <w:rsid w:val="00C86968"/>
    <w:rsid w:val="00C869F2"/>
    <w:rsid w:val="00C86A90"/>
    <w:rsid w:val="00C872D7"/>
    <w:rsid w:val="00C87846"/>
    <w:rsid w:val="00C87873"/>
    <w:rsid w:val="00C878DF"/>
    <w:rsid w:val="00C9009F"/>
    <w:rsid w:val="00C903BF"/>
    <w:rsid w:val="00C90D3D"/>
    <w:rsid w:val="00C91259"/>
    <w:rsid w:val="00C9175D"/>
    <w:rsid w:val="00C9409D"/>
    <w:rsid w:val="00C943F5"/>
    <w:rsid w:val="00C947AB"/>
    <w:rsid w:val="00C947BD"/>
    <w:rsid w:val="00C94C2E"/>
    <w:rsid w:val="00C94CCD"/>
    <w:rsid w:val="00C95E20"/>
    <w:rsid w:val="00C96A06"/>
    <w:rsid w:val="00C96DF8"/>
    <w:rsid w:val="00CA1C8D"/>
    <w:rsid w:val="00CA1FC1"/>
    <w:rsid w:val="00CA3443"/>
    <w:rsid w:val="00CA3BBD"/>
    <w:rsid w:val="00CA4E32"/>
    <w:rsid w:val="00CA5029"/>
    <w:rsid w:val="00CA5829"/>
    <w:rsid w:val="00CA60DB"/>
    <w:rsid w:val="00CA64FE"/>
    <w:rsid w:val="00CA7631"/>
    <w:rsid w:val="00CA79DF"/>
    <w:rsid w:val="00CB0AF9"/>
    <w:rsid w:val="00CB0D9D"/>
    <w:rsid w:val="00CB1820"/>
    <w:rsid w:val="00CB18EA"/>
    <w:rsid w:val="00CB198D"/>
    <w:rsid w:val="00CB1F93"/>
    <w:rsid w:val="00CB227C"/>
    <w:rsid w:val="00CB2BB1"/>
    <w:rsid w:val="00CB331F"/>
    <w:rsid w:val="00CB33D1"/>
    <w:rsid w:val="00CB3CE7"/>
    <w:rsid w:val="00CB43CC"/>
    <w:rsid w:val="00CB4BE8"/>
    <w:rsid w:val="00CB4F3C"/>
    <w:rsid w:val="00CB53D9"/>
    <w:rsid w:val="00CB6D75"/>
    <w:rsid w:val="00CB7131"/>
    <w:rsid w:val="00CB71A8"/>
    <w:rsid w:val="00CB7B11"/>
    <w:rsid w:val="00CC006C"/>
    <w:rsid w:val="00CC1BCE"/>
    <w:rsid w:val="00CC1F79"/>
    <w:rsid w:val="00CC282F"/>
    <w:rsid w:val="00CC3F60"/>
    <w:rsid w:val="00CC47ED"/>
    <w:rsid w:val="00CC4970"/>
    <w:rsid w:val="00CC4C00"/>
    <w:rsid w:val="00CC530E"/>
    <w:rsid w:val="00CC54D2"/>
    <w:rsid w:val="00CC729A"/>
    <w:rsid w:val="00CC73DC"/>
    <w:rsid w:val="00CC7791"/>
    <w:rsid w:val="00CD06E2"/>
    <w:rsid w:val="00CD1883"/>
    <w:rsid w:val="00CD28C5"/>
    <w:rsid w:val="00CD2BE8"/>
    <w:rsid w:val="00CD2E2A"/>
    <w:rsid w:val="00CD305A"/>
    <w:rsid w:val="00CD529E"/>
    <w:rsid w:val="00CD578F"/>
    <w:rsid w:val="00CD5FCD"/>
    <w:rsid w:val="00CD6E7D"/>
    <w:rsid w:val="00CD7583"/>
    <w:rsid w:val="00CE028A"/>
    <w:rsid w:val="00CE0394"/>
    <w:rsid w:val="00CE063E"/>
    <w:rsid w:val="00CE0BCF"/>
    <w:rsid w:val="00CE0D8E"/>
    <w:rsid w:val="00CE11AA"/>
    <w:rsid w:val="00CE3E76"/>
    <w:rsid w:val="00CE3F63"/>
    <w:rsid w:val="00CE4075"/>
    <w:rsid w:val="00CE4A92"/>
    <w:rsid w:val="00CE4BBB"/>
    <w:rsid w:val="00CE50FC"/>
    <w:rsid w:val="00CE5A5B"/>
    <w:rsid w:val="00CE5F8C"/>
    <w:rsid w:val="00CE61FE"/>
    <w:rsid w:val="00CF0046"/>
    <w:rsid w:val="00CF0295"/>
    <w:rsid w:val="00CF02DA"/>
    <w:rsid w:val="00CF038C"/>
    <w:rsid w:val="00CF0526"/>
    <w:rsid w:val="00CF05A2"/>
    <w:rsid w:val="00CF124A"/>
    <w:rsid w:val="00CF21A8"/>
    <w:rsid w:val="00CF252A"/>
    <w:rsid w:val="00CF2D76"/>
    <w:rsid w:val="00CF2FDD"/>
    <w:rsid w:val="00CF4B14"/>
    <w:rsid w:val="00CF4B72"/>
    <w:rsid w:val="00CF4FCF"/>
    <w:rsid w:val="00CF518F"/>
    <w:rsid w:val="00CF51EC"/>
    <w:rsid w:val="00CF5EE6"/>
    <w:rsid w:val="00CF6006"/>
    <w:rsid w:val="00CF626C"/>
    <w:rsid w:val="00CF6405"/>
    <w:rsid w:val="00CF640D"/>
    <w:rsid w:val="00CF66F6"/>
    <w:rsid w:val="00CF6D91"/>
    <w:rsid w:val="00CF6F06"/>
    <w:rsid w:val="00D000C3"/>
    <w:rsid w:val="00D000ED"/>
    <w:rsid w:val="00D00474"/>
    <w:rsid w:val="00D00D17"/>
    <w:rsid w:val="00D0110E"/>
    <w:rsid w:val="00D030BF"/>
    <w:rsid w:val="00D03921"/>
    <w:rsid w:val="00D039EE"/>
    <w:rsid w:val="00D04582"/>
    <w:rsid w:val="00D05693"/>
    <w:rsid w:val="00D05A83"/>
    <w:rsid w:val="00D064BA"/>
    <w:rsid w:val="00D0661E"/>
    <w:rsid w:val="00D06D93"/>
    <w:rsid w:val="00D074CC"/>
    <w:rsid w:val="00D10234"/>
    <w:rsid w:val="00D107F4"/>
    <w:rsid w:val="00D10ED5"/>
    <w:rsid w:val="00D11495"/>
    <w:rsid w:val="00D11C48"/>
    <w:rsid w:val="00D12583"/>
    <w:rsid w:val="00D12586"/>
    <w:rsid w:val="00D12AB3"/>
    <w:rsid w:val="00D1317F"/>
    <w:rsid w:val="00D1324B"/>
    <w:rsid w:val="00D13A2C"/>
    <w:rsid w:val="00D14C32"/>
    <w:rsid w:val="00D14DEC"/>
    <w:rsid w:val="00D178E1"/>
    <w:rsid w:val="00D17DC3"/>
    <w:rsid w:val="00D20216"/>
    <w:rsid w:val="00D2063E"/>
    <w:rsid w:val="00D20A60"/>
    <w:rsid w:val="00D2167F"/>
    <w:rsid w:val="00D22414"/>
    <w:rsid w:val="00D2385D"/>
    <w:rsid w:val="00D23F14"/>
    <w:rsid w:val="00D24514"/>
    <w:rsid w:val="00D24F59"/>
    <w:rsid w:val="00D25219"/>
    <w:rsid w:val="00D252CA"/>
    <w:rsid w:val="00D263E7"/>
    <w:rsid w:val="00D26438"/>
    <w:rsid w:val="00D268D0"/>
    <w:rsid w:val="00D27568"/>
    <w:rsid w:val="00D27766"/>
    <w:rsid w:val="00D27B72"/>
    <w:rsid w:val="00D27D8F"/>
    <w:rsid w:val="00D31F57"/>
    <w:rsid w:val="00D327AD"/>
    <w:rsid w:val="00D33314"/>
    <w:rsid w:val="00D333EB"/>
    <w:rsid w:val="00D3342D"/>
    <w:rsid w:val="00D33951"/>
    <w:rsid w:val="00D33F2B"/>
    <w:rsid w:val="00D341BC"/>
    <w:rsid w:val="00D3426B"/>
    <w:rsid w:val="00D34553"/>
    <w:rsid w:val="00D34F17"/>
    <w:rsid w:val="00D362B9"/>
    <w:rsid w:val="00D36ADD"/>
    <w:rsid w:val="00D36C73"/>
    <w:rsid w:val="00D4053D"/>
    <w:rsid w:val="00D40F81"/>
    <w:rsid w:val="00D41C8C"/>
    <w:rsid w:val="00D41FE6"/>
    <w:rsid w:val="00D425E2"/>
    <w:rsid w:val="00D42D91"/>
    <w:rsid w:val="00D433F8"/>
    <w:rsid w:val="00D447B7"/>
    <w:rsid w:val="00D447C5"/>
    <w:rsid w:val="00D448BE"/>
    <w:rsid w:val="00D46674"/>
    <w:rsid w:val="00D4793D"/>
    <w:rsid w:val="00D5004F"/>
    <w:rsid w:val="00D50857"/>
    <w:rsid w:val="00D5179D"/>
    <w:rsid w:val="00D5222A"/>
    <w:rsid w:val="00D52401"/>
    <w:rsid w:val="00D527C1"/>
    <w:rsid w:val="00D5298D"/>
    <w:rsid w:val="00D52C75"/>
    <w:rsid w:val="00D542A0"/>
    <w:rsid w:val="00D549FE"/>
    <w:rsid w:val="00D54C2D"/>
    <w:rsid w:val="00D5548B"/>
    <w:rsid w:val="00D55EDA"/>
    <w:rsid w:val="00D565C3"/>
    <w:rsid w:val="00D57BB4"/>
    <w:rsid w:val="00D60087"/>
    <w:rsid w:val="00D60B7A"/>
    <w:rsid w:val="00D60F53"/>
    <w:rsid w:val="00D61648"/>
    <w:rsid w:val="00D61A1F"/>
    <w:rsid w:val="00D61C70"/>
    <w:rsid w:val="00D630F4"/>
    <w:rsid w:val="00D63C1C"/>
    <w:rsid w:val="00D6459A"/>
    <w:rsid w:val="00D64EC1"/>
    <w:rsid w:val="00D65B92"/>
    <w:rsid w:val="00D65C46"/>
    <w:rsid w:val="00D66198"/>
    <w:rsid w:val="00D67F62"/>
    <w:rsid w:val="00D7000B"/>
    <w:rsid w:val="00D70370"/>
    <w:rsid w:val="00D709D3"/>
    <w:rsid w:val="00D70FB6"/>
    <w:rsid w:val="00D71CBB"/>
    <w:rsid w:val="00D72618"/>
    <w:rsid w:val="00D7345C"/>
    <w:rsid w:val="00D74374"/>
    <w:rsid w:val="00D751CB"/>
    <w:rsid w:val="00D75FD3"/>
    <w:rsid w:val="00D76740"/>
    <w:rsid w:val="00D7698A"/>
    <w:rsid w:val="00D77003"/>
    <w:rsid w:val="00D770BA"/>
    <w:rsid w:val="00D77CFF"/>
    <w:rsid w:val="00D8003A"/>
    <w:rsid w:val="00D8020E"/>
    <w:rsid w:val="00D80708"/>
    <w:rsid w:val="00D80FC0"/>
    <w:rsid w:val="00D82448"/>
    <w:rsid w:val="00D82CE7"/>
    <w:rsid w:val="00D82F5B"/>
    <w:rsid w:val="00D8555B"/>
    <w:rsid w:val="00D86510"/>
    <w:rsid w:val="00D86A04"/>
    <w:rsid w:val="00D86B47"/>
    <w:rsid w:val="00D87490"/>
    <w:rsid w:val="00D877F1"/>
    <w:rsid w:val="00D877FA"/>
    <w:rsid w:val="00D87860"/>
    <w:rsid w:val="00D87BEB"/>
    <w:rsid w:val="00D90CDC"/>
    <w:rsid w:val="00D91744"/>
    <w:rsid w:val="00D92EFE"/>
    <w:rsid w:val="00D932FC"/>
    <w:rsid w:val="00D9377A"/>
    <w:rsid w:val="00D94840"/>
    <w:rsid w:val="00D948D2"/>
    <w:rsid w:val="00D94EC1"/>
    <w:rsid w:val="00D95F29"/>
    <w:rsid w:val="00D96E40"/>
    <w:rsid w:val="00D97188"/>
    <w:rsid w:val="00D973BA"/>
    <w:rsid w:val="00DA009B"/>
    <w:rsid w:val="00DA087A"/>
    <w:rsid w:val="00DA11A3"/>
    <w:rsid w:val="00DA1937"/>
    <w:rsid w:val="00DA1E65"/>
    <w:rsid w:val="00DA1EAD"/>
    <w:rsid w:val="00DA1F53"/>
    <w:rsid w:val="00DA25E1"/>
    <w:rsid w:val="00DA2983"/>
    <w:rsid w:val="00DA2EF5"/>
    <w:rsid w:val="00DA3623"/>
    <w:rsid w:val="00DA3926"/>
    <w:rsid w:val="00DA3C61"/>
    <w:rsid w:val="00DA3DAD"/>
    <w:rsid w:val="00DA3EEE"/>
    <w:rsid w:val="00DA4301"/>
    <w:rsid w:val="00DA451C"/>
    <w:rsid w:val="00DA46C8"/>
    <w:rsid w:val="00DA49B7"/>
    <w:rsid w:val="00DA5281"/>
    <w:rsid w:val="00DA77F4"/>
    <w:rsid w:val="00DA79B3"/>
    <w:rsid w:val="00DA7D1B"/>
    <w:rsid w:val="00DB1551"/>
    <w:rsid w:val="00DB16B7"/>
    <w:rsid w:val="00DB1A09"/>
    <w:rsid w:val="00DB2270"/>
    <w:rsid w:val="00DB24C9"/>
    <w:rsid w:val="00DB2AEF"/>
    <w:rsid w:val="00DB3C02"/>
    <w:rsid w:val="00DB3C1E"/>
    <w:rsid w:val="00DB4AA2"/>
    <w:rsid w:val="00DB4BEF"/>
    <w:rsid w:val="00DB5590"/>
    <w:rsid w:val="00DB5641"/>
    <w:rsid w:val="00DB59A5"/>
    <w:rsid w:val="00DB5AD0"/>
    <w:rsid w:val="00DB5DB7"/>
    <w:rsid w:val="00DB5EC5"/>
    <w:rsid w:val="00DB6611"/>
    <w:rsid w:val="00DB6FCE"/>
    <w:rsid w:val="00DB727E"/>
    <w:rsid w:val="00DB72B7"/>
    <w:rsid w:val="00DB7612"/>
    <w:rsid w:val="00DB7B7F"/>
    <w:rsid w:val="00DB7F66"/>
    <w:rsid w:val="00DC03D3"/>
    <w:rsid w:val="00DC09DF"/>
    <w:rsid w:val="00DC0E5B"/>
    <w:rsid w:val="00DC4A34"/>
    <w:rsid w:val="00DC5681"/>
    <w:rsid w:val="00DC589F"/>
    <w:rsid w:val="00DC5D48"/>
    <w:rsid w:val="00DC5DE2"/>
    <w:rsid w:val="00DC6445"/>
    <w:rsid w:val="00DC6D45"/>
    <w:rsid w:val="00DC7210"/>
    <w:rsid w:val="00DC7F5D"/>
    <w:rsid w:val="00DD080D"/>
    <w:rsid w:val="00DD0ACD"/>
    <w:rsid w:val="00DD1144"/>
    <w:rsid w:val="00DD1626"/>
    <w:rsid w:val="00DD4406"/>
    <w:rsid w:val="00DD4BA2"/>
    <w:rsid w:val="00DD679D"/>
    <w:rsid w:val="00DD7014"/>
    <w:rsid w:val="00DD7182"/>
    <w:rsid w:val="00DD727F"/>
    <w:rsid w:val="00DD74C8"/>
    <w:rsid w:val="00DE0763"/>
    <w:rsid w:val="00DE12E9"/>
    <w:rsid w:val="00DE17DA"/>
    <w:rsid w:val="00DE2842"/>
    <w:rsid w:val="00DE3A54"/>
    <w:rsid w:val="00DE3E92"/>
    <w:rsid w:val="00DE4653"/>
    <w:rsid w:val="00DE4E16"/>
    <w:rsid w:val="00DE508E"/>
    <w:rsid w:val="00DE529C"/>
    <w:rsid w:val="00DE5791"/>
    <w:rsid w:val="00DE6296"/>
    <w:rsid w:val="00DF001C"/>
    <w:rsid w:val="00DF19CE"/>
    <w:rsid w:val="00DF3D7C"/>
    <w:rsid w:val="00DF4D90"/>
    <w:rsid w:val="00DF531A"/>
    <w:rsid w:val="00DF6B5D"/>
    <w:rsid w:val="00DF6EDE"/>
    <w:rsid w:val="00DF724A"/>
    <w:rsid w:val="00E0123C"/>
    <w:rsid w:val="00E0133E"/>
    <w:rsid w:val="00E01749"/>
    <w:rsid w:val="00E020DD"/>
    <w:rsid w:val="00E02F9D"/>
    <w:rsid w:val="00E0307C"/>
    <w:rsid w:val="00E03953"/>
    <w:rsid w:val="00E04261"/>
    <w:rsid w:val="00E0482B"/>
    <w:rsid w:val="00E04855"/>
    <w:rsid w:val="00E05A5F"/>
    <w:rsid w:val="00E064F9"/>
    <w:rsid w:val="00E06D3B"/>
    <w:rsid w:val="00E07121"/>
    <w:rsid w:val="00E071F4"/>
    <w:rsid w:val="00E07293"/>
    <w:rsid w:val="00E077EF"/>
    <w:rsid w:val="00E07A0D"/>
    <w:rsid w:val="00E1053D"/>
    <w:rsid w:val="00E10C36"/>
    <w:rsid w:val="00E11ED8"/>
    <w:rsid w:val="00E120C6"/>
    <w:rsid w:val="00E123A6"/>
    <w:rsid w:val="00E12603"/>
    <w:rsid w:val="00E1343E"/>
    <w:rsid w:val="00E14F07"/>
    <w:rsid w:val="00E171C7"/>
    <w:rsid w:val="00E176DE"/>
    <w:rsid w:val="00E17DA3"/>
    <w:rsid w:val="00E21DED"/>
    <w:rsid w:val="00E2341E"/>
    <w:rsid w:val="00E23DC7"/>
    <w:rsid w:val="00E25232"/>
    <w:rsid w:val="00E255CD"/>
    <w:rsid w:val="00E26141"/>
    <w:rsid w:val="00E26ABC"/>
    <w:rsid w:val="00E30C71"/>
    <w:rsid w:val="00E31715"/>
    <w:rsid w:val="00E317D5"/>
    <w:rsid w:val="00E31C86"/>
    <w:rsid w:val="00E31DE8"/>
    <w:rsid w:val="00E31F1F"/>
    <w:rsid w:val="00E33365"/>
    <w:rsid w:val="00E33632"/>
    <w:rsid w:val="00E33C38"/>
    <w:rsid w:val="00E35C00"/>
    <w:rsid w:val="00E36810"/>
    <w:rsid w:val="00E40321"/>
    <w:rsid w:val="00E412C0"/>
    <w:rsid w:val="00E423E4"/>
    <w:rsid w:val="00E432DC"/>
    <w:rsid w:val="00E44BB8"/>
    <w:rsid w:val="00E45C7F"/>
    <w:rsid w:val="00E45D9E"/>
    <w:rsid w:val="00E4602D"/>
    <w:rsid w:val="00E46033"/>
    <w:rsid w:val="00E463B0"/>
    <w:rsid w:val="00E46D14"/>
    <w:rsid w:val="00E47138"/>
    <w:rsid w:val="00E475F1"/>
    <w:rsid w:val="00E47E90"/>
    <w:rsid w:val="00E50609"/>
    <w:rsid w:val="00E515AA"/>
    <w:rsid w:val="00E5186F"/>
    <w:rsid w:val="00E51FDA"/>
    <w:rsid w:val="00E528B4"/>
    <w:rsid w:val="00E5365B"/>
    <w:rsid w:val="00E547CD"/>
    <w:rsid w:val="00E54B75"/>
    <w:rsid w:val="00E55004"/>
    <w:rsid w:val="00E56332"/>
    <w:rsid w:val="00E57464"/>
    <w:rsid w:val="00E60125"/>
    <w:rsid w:val="00E6049C"/>
    <w:rsid w:val="00E61B0D"/>
    <w:rsid w:val="00E6233D"/>
    <w:rsid w:val="00E624BC"/>
    <w:rsid w:val="00E62E51"/>
    <w:rsid w:val="00E62FF2"/>
    <w:rsid w:val="00E63460"/>
    <w:rsid w:val="00E63492"/>
    <w:rsid w:val="00E6368D"/>
    <w:rsid w:val="00E63742"/>
    <w:rsid w:val="00E63B5A"/>
    <w:rsid w:val="00E63BEF"/>
    <w:rsid w:val="00E63DE4"/>
    <w:rsid w:val="00E63E71"/>
    <w:rsid w:val="00E641FA"/>
    <w:rsid w:val="00E65192"/>
    <w:rsid w:val="00E65C02"/>
    <w:rsid w:val="00E65C79"/>
    <w:rsid w:val="00E66F6B"/>
    <w:rsid w:val="00E670AD"/>
    <w:rsid w:val="00E70423"/>
    <w:rsid w:val="00E704A9"/>
    <w:rsid w:val="00E71007"/>
    <w:rsid w:val="00E71CBD"/>
    <w:rsid w:val="00E74429"/>
    <w:rsid w:val="00E74ADA"/>
    <w:rsid w:val="00E74BE2"/>
    <w:rsid w:val="00E74DDE"/>
    <w:rsid w:val="00E75184"/>
    <w:rsid w:val="00E754D0"/>
    <w:rsid w:val="00E76860"/>
    <w:rsid w:val="00E777EB"/>
    <w:rsid w:val="00E77870"/>
    <w:rsid w:val="00E77D61"/>
    <w:rsid w:val="00E802C7"/>
    <w:rsid w:val="00E8032E"/>
    <w:rsid w:val="00E80DF8"/>
    <w:rsid w:val="00E818CD"/>
    <w:rsid w:val="00E821FC"/>
    <w:rsid w:val="00E82561"/>
    <w:rsid w:val="00E828BE"/>
    <w:rsid w:val="00E82CDA"/>
    <w:rsid w:val="00E84A08"/>
    <w:rsid w:val="00E84C52"/>
    <w:rsid w:val="00E85428"/>
    <w:rsid w:val="00E86668"/>
    <w:rsid w:val="00E8704E"/>
    <w:rsid w:val="00E87ACF"/>
    <w:rsid w:val="00E90CF9"/>
    <w:rsid w:val="00E90ED5"/>
    <w:rsid w:val="00E90FF4"/>
    <w:rsid w:val="00E91766"/>
    <w:rsid w:val="00E91DD1"/>
    <w:rsid w:val="00E91EEF"/>
    <w:rsid w:val="00E93E8D"/>
    <w:rsid w:val="00E947F8"/>
    <w:rsid w:val="00E9481C"/>
    <w:rsid w:val="00E94E88"/>
    <w:rsid w:val="00E9520D"/>
    <w:rsid w:val="00E95426"/>
    <w:rsid w:val="00E95552"/>
    <w:rsid w:val="00E9584D"/>
    <w:rsid w:val="00E96758"/>
    <w:rsid w:val="00E96760"/>
    <w:rsid w:val="00E97475"/>
    <w:rsid w:val="00E97BB1"/>
    <w:rsid w:val="00EA0064"/>
    <w:rsid w:val="00EA0FF2"/>
    <w:rsid w:val="00EA2759"/>
    <w:rsid w:val="00EA2BAC"/>
    <w:rsid w:val="00EA2DBC"/>
    <w:rsid w:val="00EA2F96"/>
    <w:rsid w:val="00EA3607"/>
    <w:rsid w:val="00EA4A8A"/>
    <w:rsid w:val="00EA4DE8"/>
    <w:rsid w:val="00EA5A6A"/>
    <w:rsid w:val="00EA5FEC"/>
    <w:rsid w:val="00EA61C4"/>
    <w:rsid w:val="00EA758A"/>
    <w:rsid w:val="00EA7719"/>
    <w:rsid w:val="00EA7772"/>
    <w:rsid w:val="00EA77FE"/>
    <w:rsid w:val="00EB04FE"/>
    <w:rsid w:val="00EB10BD"/>
    <w:rsid w:val="00EB16F7"/>
    <w:rsid w:val="00EB2FBA"/>
    <w:rsid w:val="00EB365B"/>
    <w:rsid w:val="00EB3B79"/>
    <w:rsid w:val="00EB41C0"/>
    <w:rsid w:val="00EB4546"/>
    <w:rsid w:val="00EB4AA3"/>
    <w:rsid w:val="00EB4BAB"/>
    <w:rsid w:val="00EB4BD3"/>
    <w:rsid w:val="00EB500C"/>
    <w:rsid w:val="00EB53B7"/>
    <w:rsid w:val="00EB5A35"/>
    <w:rsid w:val="00EB5D25"/>
    <w:rsid w:val="00EB5E97"/>
    <w:rsid w:val="00EB6425"/>
    <w:rsid w:val="00EB682A"/>
    <w:rsid w:val="00EB6F84"/>
    <w:rsid w:val="00EB7B7A"/>
    <w:rsid w:val="00EC06DC"/>
    <w:rsid w:val="00EC144D"/>
    <w:rsid w:val="00EC170B"/>
    <w:rsid w:val="00EC2595"/>
    <w:rsid w:val="00EC3037"/>
    <w:rsid w:val="00EC39AF"/>
    <w:rsid w:val="00EC4866"/>
    <w:rsid w:val="00EC4926"/>
    <w:rsid w:val="00EC4AEA"/>
    <w:rsid w:val="00EC5291"/>
    <w:rsid w:val="00EC5918"/>
    <w:rsid w:val="00EC5BD2"/>
    <w:rsid w:val="00EC68F8"/>
    <w:rsid w:val="00ED0BB1"/>
    <w:rsid w:val="00ED0FD6"/>
    <w:rsid w:val="00ED1515"/>
    <w:rsid w:val="00ED2484"/>
    <w:rsid w:val="00ED48A3"/>
    <w:rsid w:val="00ED5B35"/>
    <w:rsid w:val="00ED6722"/>
    <w:rsid w:val="00ED6732"/>
    <w:rsid w:val="00ED677D"/>
    <w:rsid w:val="00ED7147"/>
    <w:rsid w:val="00ED729A"/>
    <w:rsid w:val="00ED73DC"/>
    <w:rsid w:val="00ED7F91"/>
    <w:rsid w:val="00EE054E"/>
    <w:rsid w:val="00EE0867"/>
    <w:rsid w:val="00EE1646"/>
    <w:rsid w:val="00EE29F4"/>
    <w:rsid w:val="00EE5BCE"/>
    <w:rsid w:val="00EE666A"/>
    <w:rsid w:val="00EE6778"/>
    <w:rsid w:val="00EE789C"/>
    <w:rsid w:val="00EF0EEF"/>
    <w:rsid w:val="00EF166A"/>
    <w:rsid w:val="00EF1C2F"/>
    <w:rsid w:val="00EF26F8"/>
    <w:rsid w:val="00EF2836"/>
    <w:rsid w:val="00EF4DAF"/>
    <w:rsid w:val="00EF62ED"/>
    <w:rsid w:val="00EF6D6A"/>
    <w:rsid w:val="00EF7217"/>
    <w:rsid w:val="00EF7409"/>
    <w:rsid w:val="00EF75CF"/>
    <w:rsid w:val="00EF7AAE"/>
    <w:rsid w:val="00F00089"/>
    <w:rsid w:val="00F0083B"/>
    <w:rsid w:val="00F009B7"/>
    <w:rsid w:val="00F011F9"/>
    <w:rsid w:val="00F01314"/>
    <w:rsid w:val="00F01422"/>
    <w:rsid w:val="00F016BE"/>
    <w:rsid w:val="00F0182E"/>
    <w:rsid w:val="00F019A8"/>
    <w:rsid w:val="00F01A69"/>
    <w:rsid w:val="00F01E38"/>
    <w:rsid w:val="00F01F49"/>
    <w:rsid w:val="00F02899"/>
    <w:rsid w:val="00F02D84"/>
    <w:rsid w:val="00F02E9C"/>
    <w:rsid w:val="00F0300B"/>
    <w:rsid w:val="00F03179"/>
    <w:rsid w:val="00F04819"/>
    <w:rsid w:val="00F049F8"/>
    <w:rsid w:val="00F04D3C"/>
    <w:rsid w:val="00F05311"/>
    <w:rsid w:val="00F054C0"/>
    <w:rsid w:val="00F06072"/>
    <w:rsid w:val="00F06592"/>
    <w:rsid w:val="00F06AA1"/>
    <w:rsid w:val="00F07870"/>
    <w:rsid w:val="00F07BB8"/>
    <w:rsid w:val="00F07C29"/>
    <w:rsid w:val="00F10B57"/>
    <w:rsid w:val="00F10C5C"/>
    <w:rsid w:val="00F111A8"/>
    <w:rsid w:val="00F115A4"/>
    <w:rsid w:val="00F1283C"/>
    <w:rsid w:val="00F12EFE"/>
    <w:rsid w:val="00F13DBF"/>
    <w:rsid w:val="00F140B2"/>
    <w:rsid w:val="00F141D2"/>
    <w:rsid w:val="00F161C2"/>
    <w:rsid w:val="00F16458"/>
    <w:rsid w:val="00F165F1"/>
    <w:rsid w:val="00F1673E"/>
    <w:rsid w:val="00F1694E"/>
    <w:rsid w:val="00F17B13"/>
    <w:rsid w:val="00F17DC1"/>
    <w:rsid w:val="00F20149"/>
    <w:rsid w:val="00F21224"/>
    <w:rsid w:val="00F214D8"/>
    <w:rsid w:val="00F21655"/>
    <w:rsid w:val="00F21DCF"/>
    <w:rsid w:val="00F22C67"/>
    <w:rsid w:val="00F22E21"/>
    <w:rsid w:val="00F22EBB"/>
    <w:rsid w:val="00F24660"/>
    <w:rsid w:val="00F259A5"/>
    <w:rsid w:val="00F25EDB"/>
    <w:rsid w:val="00F2649D"/>
    <w:rsid w:val="00F26BBD"/>
    <w:rsid w:val="00F30514"/>
    <w:rsid w:val="00F3067D"/>
    <w:rsid w:val="00F30FBE"/>
    <w:rsid w:val="00F315DD"/>
    <w:rsid w:val="00F31A9D"/>
    <w:rsid w:val="00F32999"/>
    <w:rsid w:val="00F32AAF"/>
    <w:rsid w:val="00F335A4"/>
    <w:rsid w:val="00F34898"/>
    <w:rsid w:val="00F3499D"/>
    <w:rsid w:val="00F34F91"/>
    <w:rsid w:val="00F36123"/>
    <w:rsid w:val="00F3675D"/>
    <w:rsid w:val="00F369C8"/>
    <w:rsid w:val="00F36F28"/>
    <w:rsid w:val="00F36FC7"/>
    <w:rsid w:val="00F4373F"/>
    <w:rsid w:val="00F44170"/>
    <w:rsid w:val="00F44A4F"/>
    <w:rsid w:val="00F45167"/>
    <w:rsid w:val="00F4516B"/>
    <w:rsid w:val="00F45649"/>
    <w:rsid w:val="00F45AF0"/>
    <w:rsid w:val="00F45BB4"/>
    <w:rsid w:val="00F461CF"/>
    <w:rsid w:val="00F470F9"/>
    <w:rsid w:val="00F51725"/>
    <w:rsid w:val="00F52B99"/>
    <w:rsid w:val="00F53207"/>
    <w:rsid w:val="00F53ACA"/>
    <w:rsid w:val="00F53AFB"/>
    <w:rsid w:val="00F5508D"/>
    <w:rsid w:val="00F558E2"/>
    <w:rsid w:val="00F5668F"/>
    <w:rsid w:val="00F56C7E"/>
    <w:rsid w:val="00F57350"/>
    <w:rsid w:val="00F57D99"/>
    <w:rsid w:val="00F57E29"/>
    <w:rsid w:val="00F6000E"/>
    <w:rsid w:val="00F605D0"/>
    <w:rsid w:val="00F609D0"/>
    <w:rsid w:val="00F61327"/>
    <w:rsid w:val="00F61538"/>
    <w:rsid w:val="00F61926"/>
    <w:rsid w:val="00F6227D"/>
    <w:rsid w:val="00F62C9F"/>
    <w:rsid w:val="00F64312"/>
    <w:rsid w:val="00F64DF5"/>
    <w:rsid w:val="00F650E1"/>
    <w:rsid w:val="00F656FE"/>
    <w:rsid w:val="00F65C9A"/>
    <w:rsid w:val="00F66F73"/>
    <w:rsid w:val="00F6768D"/>
    <w:rsid w:val="00F710EF"/>
    <w:rsid w:val="00F71DF0"/>
    <w:rsid w:val="00F71FEE"/>
    <w:rsid w:val="00F728B9"/>
    <w:rsid w:val="00F74796"/>
    <w:rsid w:val="00F74927"/>
    <w:rsid w:val="00F749DA"/>
    <w:rsid w:val="00F749E9"/>
    <w:rsid w:val="00F75AF0"/>
    <w:rsid w:val="00F761F9"/>
    <w:rsid w:val="00F76C00"/>
    <w:rsid w:val="00F77076"/>
    <w:rsid w:val="00F7715A"/>
    <w:rsid w:val="00F77A2C"/>
    <w:rsid w:val="00F812AB"/>
    <w:rsid w:val="00F817D5"/>
    <w:rsid w:val="00F845E6"/>
    <w:rsid w:val="00F849B7"/>
    <w:rsid w:val="00F84B7C"/>
    <w:rsid w:val="00F84C2A"/>
    <w:rsid w:val="00F84DE5"/>
    <w:rsid w:val="00F84E15"/>
    <w:rsid w:val="00F857D0"/>
    <w:rsid w:val="00F85915"/>
    <w:rsid w:val="00F86678"/>
    <w:rsid w:val="00F86BCD"/>
    <w:rsid w:val="00F87F91"/>
    <w:rsid w:val="00F911ED"/>
    <w:rsid w:val="00F918C5"/>
    <w:rsid w:val="00F91A7F"/>
    <w:rsid w:val="00F91D69"/>
    <w:rsid w:val="00F92100"/>
    <w:rsid w:val="00F92B26"/>
    <w:rsid w:val="00F9364F"/>
    <w:rsid w:val="00F939A4"/>
    <w:rsid w:val="00F94D30"/>
    <w:rsid w:val="00F94E8C"/>
    <w:rsid w:val="00F9575D"/>
    <w:rsid w:val="00F95A51"/>
    <w:rsid w:val="00F96650"/>
    <w:rsid w:val="00F967BF"/>
    <w:rsid w:val="00F968CD"/>
    <w:rsid w:val="00F96D50"/>
    <w:rsid w:val="00F97242"/>
    <w:rsid w:val="00F97798"/>
    <w:rsid w:val="00F97882"/>
    <w:rsid w:val="00F97EDE"/>
    <w:rsid w:val="00FA061D"/>
    <w:rsid w:val="00FA11A7"/>
    <w:rsid w:val="00FA16D7"/>
    <w:rsid w:val="00FA214B"/>
    <w:rsid w:val="00FA2851"/>
    <w:rsid w:val="00FA4996"/>
    <w:rsid w:val="00FA4AFA"/>
    <w:rsid w:val="00FA4C8C"/>
    <w:rsid w:val="00FA4EA2"/>
    <w:rsid w:val="00FA55E0"/>
    <w:rsid w:val="00FA5D26"/>
    <w:rsid w:val="00FA5F50"/>
    <w:rsid w:val="00FA7F69"/>
    <w:rsid w:val="00FB058E"/>
    <w:rsid w:val="00FB0F58"/>
    <w:rsid w:val="00FB1887"/>
    <w:rsid w:val="00FB1E19"/>
    <w:rsid w:val="00FB1ECA"/>
    <w:rsid w:val="00FB1EF6"/>
    <w:rsid w:val="00FB203C"/>
    <w:rsid w:val="00FB38FC"/>
    <w:rsid w:val="00FB4E06"/>
    <w:rsid w:val="00FB5177"/>
    <w:rsid w:val="00FB54F8"/>
    <w:rsid w:val="00FB5D38"/>
    <w:rsid w:val="00FB5DCB"/>
    <w:rsid w:val="00FB5E44"/>
    <w:rsid w:val="00FB636C"/>
    <w:rsid w:val="00FB688A"/>
    <w:rsid w:val="00FC0486"/>
    <w:rsid w:val="00FC05C3"/>
    <w:rsid w:val="00FC083E"/>
    <w:rsid w:val="00FC0B53"/>
    <w:rsid w:val="00FC11F9"/>
    <w:rsid w:val="00FC21D4"/>
    <w:rsid w:val="00FC294C"/>
    <w:rsid w:val="00FC2A0E"/>
    <w:rsid w:val="00FC2EF4"/>
    <w:rsid w:val="00FC3094"/>
    <w:rsid w:val="00FC3172"/>
    <w:rsid w:val="00FC3C56"/>
    <w:rsid w:val="00FC4783"/>
    <w:rsid w:val="00FC58EA"/>
    <w:rsid w:val="00FC5B07"/>
    <w:rsid w:val="00FC6952"/>
    <w:rsid w:val="00FC7AB8"/>
    <w:rsid w:val="00FD0BD3"/>
    <w:rsid w:val="00FD2959"/>
    <w:rsid w:val="00FD35EB"/>
    <w:rsid w:val="00FD3C41"/>
    <w:rsid w:val="00FD6E9D"/>
    <w:rsid w:val="00FD7B1C"/>
    <w:rsid w:val="00FD7CAF"/>
    <w:rsid w:val="00FE00DB"/>
    <w:rsid w:val="00FE0243"/>
    <w:rsid w:val="00FE0293"/>
    <w:rsid w:val="00FE18AF"/>
    <w:rsid w:val="00FE27C3"/>
    <w:rsid w:val="00FE29ED"/>
    <w:rsid w:val="00FE33EE"/>
    <w:rsid w:val="00FE4674"/>
    <w:rsid w:val="00FE4A6B"/>
    <w:rsid w:val="00FE51E8"/>
    <w:rsid w:val="00FE6533"/>
    <w:rsid w:val="00FE68BD"/>
    <w:rsid w:val="00FE6DCD"/>
    <w:rsid w:val="00FE7FCD"/>
    <w:rsid w:val="00FF143F"/>
    <w:rsid w:val="00FF1774"/>
    <w:rsid w:val="00FF1815"/>
    <w:rsid w:val="00FF186E"/>
    <w:rsid w:val="00FF19BB"/>
    <w:rsid w:val="00FF1E59"/>
    <w:rsid w:val="00FF21C2"/>
    <w:rsid w:val="00FF22B7"/>
    <w:rsid w:val="00FF271C"/>
    <w:rsid w:val="00FF2EBA"/>
    <w:rsid w:val="00FF3921"/>
    <w:rsid w:val="00FF3AE4"/>
    <w:rsid w:val="00FF43C6"/>
    <w:rsid w:val="00FF486B"/>
    <w:rsid w:val="00FF65A1"/>
    <w:rsid w:val="00FF6D8C"/>
    <w:rsid w:val="00FF74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9"/>
    <w:qFormat/>
    <w:rsid w:val="007E0376"/>
    <w:pPr>
      <w:keepNext/>
      <w:spacing w:after="120" w:line="276" w:lineRule="auto"/>
      <w:jc w:val="center"/>
      <w:outlineLvl w:val="0"/>
    </w:pPr>
    <w:rPr>
      <w:rFonts w:ascii="Arial" w:hAnsi="Arial"/>
      <w:b/>
      <w:bCs/>
      <w:sz w:val="22"/>
      <w:szCs w:val="16"/>
    </w:rPr>
  </w:style>
  <w:style w:type="paragraph" w:styleId="Nadpis2">
    <w:name w:val="heading 2"/>
    <w:basedOn w:val="Normln"/>
    <w:next w:val="Normln"/>
    <w:link w:val="Nadpis2Char"/>
    <w:uiPriority w:val="99"/>
    <w:qFormat/>
    <w:pPr>
      <w:keepNext/>
      <w:jc w:val="both"/>
      <w:outlineLvl w:val="1"/>
    </w:pPr>
    <w:rPr>
      <w:rFonts w:ascii="Cambria" w:hAnsi="Cambria"/>
      <w:b/>
      <w:bCs/>
      <w:i/>
      <w:iCs/>
      <w:sz w:val="28"/>
      <w:szCs w:val="28"/>
    </w:rPr>
  </w:style>
  <w:style w:type="paragraph" w:styleId="Nadpis3">
    <w:name w:val="heading 3"/>
    <w:basedOn w:val="Normln"/>
    <w:next w:val="Normln"/>
    <w:link w:val="Nadpis3Char"/>
    <w:uiPriority w:val="99"/>
    <w:qFormat/>
    <w:pPr>
      <w:keepNext/>
      <w:jc w:val="right"/>
      <w:outlineLvl w:val="2"/>
    </w:pPr>
    <w:rPr>
      <w:rFonts w:ascii="Cambria" w:hAnsi="Cambria"/>
      <w:b/>
      <w:bCs/>
      <w:sz w:val="26"/>
      <w:szCs w:val="26"/>
    </w:rPr>
  </w:style>
  <w:style w:type="paragraph" w:styleId="Nadpis4">
    <w:name w:val="heading 4"/>
    <w:basedOn w:val="Normln"/>
    <w:next w:val="Normln"/>
    <w:link w:val="Nadpis4Char"/>
    <w:uiPriority w:val="99"/>
    <w:qFormat/>
    <w:pPr>
      <w:keepNext/>
      <w:jc w:val="right"/>
      <w:outlineLvl w:val="3"/>
    </w:pPr>
    <w:rPr>
      <w:rFonts w:ascii="Calibri" w:hAnsi="Calibri"/>
      <w:b/>
      <w:bCs/>
      <w:sz w:val="28"/>
      <w:szCs w:val="28"/>
    </w:rPr>
  </w:style>
  <w:style w:type="paragraph" w:styleId="Nadpis5">
    <w:name w:val="heading 5"/>
    <w:basedOn w:val="Normln"/>
    <w:next w:val="Normln"/>
    <w:link w:val="Nadpis5Char"/>
    <w:uiPriority w:val="99"/>
    <w:qFormat/>
    <w:pPr>
      <w:keepNext/>
      <w:tabs>
        <w:tab w:val="left" w:pos="5400"/>
      </w:tabs>
      <w:ind w:firstLine="5400"/>
      <w:outlineLvl w:val="4"/>
    </w:pPr>
    <w:rPr>
      <w:rFonts w:ascii="Calibri" w:hAnsi="Calibri"/>
      <w:b/>
      <w:bCs/>
      <w:i/>
      <w:iCs/>
      <w:sz w:val="26"/>
      <w:szCs w:val="26"/>
    </w:rPr>
  </w:style>
  <w:style w:type="paragraph" w:styleId="Nadpis6">
    <w:name w:val="heading 6"/>
    <w:basedOn w:val="Normln"/>
    <w:next w:val="Normln"/>
    <w:link w:val="Nadpis6Char"/>
    <w:uiPriority w:val="99"/>
    <w:qFormat/>
    <w:pPr>
      <w:keepNext/>
      <w:jc w:val="right"/>
      <w:outlineLvl w:val="5"/>
    </w:pPr>
    <w:rPr>
      <w:rFonts w:ascii="Calibri" w:hAnsi="Calibri"/>
      <w:b/>
      <w:bCs/>
      <w:sz w:val="20"/>
      <w:szCs w:val="20"/>
    </w:rPr>
  </w:style>
  <w:style w:type="paragraph" w:styleId="Nadpis7">
    <w:name w:val="heading 7"/>
    <w:basedOn w:val="Normln"/>
    <w:next w:val="Normln"/>
    <w:link w:val="Nadpis7Char"/>
    <w:semiHidden/>
    <w:unhideWhenUsed/>
    <w:qFormat/>
    <w:locked/>
    <w:rsid w:val="002723C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E0376"/>
    <w:rPr>
      <w:rFonts w:ascii="Arial" w:hAnsi="Arial"/>
      <w:b/>
      <w:bCs/>
      <w:sz w:val="22"/>
      <w:szCs w:val="16"/>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3Char">
    <w:name w:val="Nadpis 3 Char"/>
    <w:link w:val="Nadpis3"/>
    <w:uiPriority w:val="99"/>
    <w:semiHidden/>
    <w:locked/>
    <w:rPr>
      <w:rFonts w:ascii="Cambria" w:hAnsi="Cambria" w:cs="Times New Roman"/>
      <w:b/>
      <w:bCs/>
      <w:sz w:val="26"/>
      <w:szCs w:val="26"/>
    </w:rPr>
  </w:style>
  <w:style w:type="character" w:customStyle="1" w:styleId="Nadpis4Char">
    <w:name w:val="Nadpis 4 Char"/>
    <w:link w:val="Nadpis4"/>
    <w:uiPriority w:val="99"/>
    <w:semiHidden/>
    <w:locked/>
    <w:rPr>
      <w:rFonts w:ascii="Calibri" w:hAnsi="Calibri" w:cs="Times New Roman"/>
      <w:b/>
      <w:bCs/>
      <w:sz w:val="28"/>
      <w:szCs w:val="28"/>
    </w:rPr>
  </w:style>
  <w:style w:type="character" w:customStyle="1" w:styleId="Nadpis5Char">
    <w:name w:val="Nadpis 5 Char"/>
    <w:link w:val="Nadpis5"/>
    <w:uiPriority w:val="99"/>
    <w:semiHidden/>
    <w:locked/>
    <w:rPr>
      <w:rFonts w:ascii="Calibri" w:hAnsi="Calibri" w:cs="Times New Roman"/>
      <w:b/>
      <w:bCs/>
      <w:i/>
      <w:iCs/>
      <w:sz w:val="26"/>
      <w:szCs w:val="26"/>
    </w:rPr>
  </w:style>
  <w:style w:type="character" w:customStyle="1" w:styleId="Nadpis6Char">
    <w:name w:val="Nadpis 6 Char"/>
    <w:link w:val="Nadpis6"/>
    <w:uiPriority w:val="99"/>
    <w:semiHidden/>
    <w:locked/>
    <w:rPr>
      <w:rFonts w:ascii="Calibri" w:hAnsi="Calibri" w:cs="Times New Roman"/>
      <w:b/>
      <w:bCs/>
    </w:rPr>
  </w:style>
  <w:style w:type="paragraph" w:styleId="Textbubliny">
    <w:name w:val="Balloon Text"/>
    <w:basedOn w:val="Normln"/>
    <w:link w:val="TextbublinyChar"/>
    <w:uiPriority w:val="99"/>
    <w:semiHidden/>
    <w:rPr>
      <w:rFonts w:ascii="Tahoma" w:hAnsi="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Zkladntextodsazen2">
    <w:name w:val="Body Text Indent 2"/>
    <w:basedOn w:val="Normln"/>
    <w:link w:val="Zkladntextodsazen2Char1"/>
    <w:uiPriority w:val="99"/>
    <w:pPr>
      <w:spacing w:line="264" w:lineRule="auto"/>
      <w:ind w:left="397"/>
      <w:jc w:val="both"/>
    </w:pPr>
  </w:style>
  <w:style w:type="paragraph" w:styleId="Prosttext">
    <w:name w:val="Plain Text"/>
    <w:basedOn w:val="Normln"/>
    <w:link w:val="ProsttextChar1"/>
    <w:uiPriority w:val="99"/>
    <w:rPr>
      <w:rFonts w:ascii="Courier New" w:hAnsi="Courier New"/>
      <w:sz w:val="20"/>
      <w:szCs w:val="20"/>
    </w:rPr>
  </w:style>
  <w:style w:type="paragraph" w:styleId="Zkladntext">
    <w:name w:val="Body Text"/>
    <w:basedOn w:val="Normln"/>
    <w:link w:val="ZkladntextChar1"/>
    <w:uiPriority w:val="99"/>
  </w:style>
  <w:style w:type="paragraph" w:styleId="Zkladntext2">
    <w:name w:val="Body Text 2"/>
    <w:basedOn w:val="Normln"/>
    <w:link w:val="Zkladntext2Char"/>
    <w:uiPriority w:val="99"/>
    <w:pPr>
      <w:ind w:right="70"/>
      <w:jc w:val="both"/>
    </w:pPr>
  </w:style>
  <w:style w:type="character" w:customStyle="1" w:styleId="Zkladntextodsazen2Char1">
    <w:name w:val="Základní text odsazený 2 Char1"/>
    <w:link w:val="Zkladntextodsazen2"/>
    <w:uiPriority w:val="99"/>
    <w:semiHidden/>
    <w:locked/>
    <w:rPr>
      <w:rFonts w:cs="Times New Roman"/>
      <w:sz w:val="24"/>
      <w:szCs w:val="24"/>
    </w:rPr>
  </w:style>
  <w:style w:type="paragraph" w:styleId="Textvbloku">
    <w:name w:val="Block Text"/>
    <w:basedOn w:val="Normln"/>
    <w:uiPriority w:val="99"/>
    <w:pPr>
      <w:tabs>
        <w:tab w:val="left" w:pos="567"/>
      </w:tabs>
      <w:ind w:left="240" w:right="70"/>
      <w:jc w:val="both"/>
    </w:pPr>
    <w:rPr>
      <w:rFonts w:ascii="Arial" w:hAnsi="Arial" w:cs="Arial"/>
      <w:sz w:val="14"/>
      <w:szCs w:val="14"/>
    </w:rPr>
  </w:style>
  <w:style w:type="character" w:customStyle="1" w:styleId="ZkladntextChar1">
    <w:name w:val="Základní text Char1"/>
    <w:link w:val="Zkladntext"/>
    <w:uiPriority w:val="99"/>
    <w:locked/>
    <w:rPr>
      <w:rFonts w:cs="Times New Roman"/>
      <w:sz w:val="24"/>
      <w:szCs w:val="24"/>
    </w:rPr>
  </w:style>
  <w:style w:type="character" w:customStyle="1" w:styleId="Zkladntext2Char">
    <w:name w:val="Základní text 2 Char"/>
    <w:link w:val="Zkladntext2"/>
    <w:uiPriority w:val="99"/>
    <w:semiHidden/>
    <w:locked/>
    <w:rPr>
      <w:rFonts w:cs="Times New Roman"/>
      <w:sz w:val="24"/>
      <w:szCs w:val="24"/>
    </w:rPr>
  </w:style>
  <w:style w:type="character" w:customStyle="1" w:styleId="ProsttextChar1">
    <w:name w:val="Prostý text Char1"/>
    <w:link w:val="Prosttext"/>
    <w:uiPriority w:val="99"/>
    <w:semiHidden/>
    <w:locked/>
    <w:rPr>
      <w:rFonts w:ascii="Courier New" w:hAnsi="Courier New" w:cs="Courier New"/>
      <w:sz w:val="20"/>
      <w:szCs w:val="20"/>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locked/>
    <w:rPr>
      <w:rFonts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locked/>
    <w:rPr>
      <w:rFonts w:cs="Times New Roman"/>
      <w:sz w:val="24"/>
      <w:szCs w:val="24"/>
    </w:rPr>
  </w:style>
  <w:style w:type="character" w:styleId="slostrnky">
    <w:name w:val="page number"/>
    <w:uiPriority w:val="99"/>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1"/>
    <w:uiPriority w:val="99"/>
    <w:rsid w:val="00045B4E"/>
    <w:rPr>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TextkomenteChar1">
    <w:name w:val="Text komentáře Char1"/>
    <w:link w:val="Textkomente"/>
    <w:locked/>
    <w:rsid w:val="00045B4E"/>
    <w:rPr>
      <w:rFonts w:cs="Times New Roman"/>
      <w:sz w:val="20"/>
      <w:szCs w:val="20"/>
    </w:rPr>
  </w:style>
  <w:style w:type="paragraph" w:styleId="Zkladntext3">
    <w:name w:val="Body Text 3"/>
    <w:basedOn w:val="Normln"/>
    <w:link w:val="Zkladntext3Char1"/>
    <w:uiPriority w:val="99"/>
    <w:rsid w:val="00F64312"/>
    <w:pPr>
      <w:spacing w:after="120"/>
    </w:pPr>
    <w:rPr>
      <w:sz w:val="16"/>
      <w:szCs w:val="16"/>
    </w:rPr>
  </w:style>
  <w:style w:type="paragraph" w:customStyle="1" w:styleId="Textpsmene">
    <w:name w:val="Text písmene"/>
    <w:basedOn w:val="Normln"/>
    <w:uiPriority w:val="99"/>
    <w:rsid w:val="00F64312"/>
    <w:pPr>
      <w:numPr>
        <w:ilvl w:val="1"/>
        <w:numId w:val="1"/>
      </w:numPr>
      <w:jc w:val="both"/>
      <w:outlineLvl w:val="7"/>
    </w:pPr>
  </w:style>
  <w:style w:type="character" w:customStyle="1" w:styleId="PlainTextChar">
    <w:name w:val="Plain Text Char"/>
    <w:uiPriority w:val="99"/>
    <w:locked/>
    <w:rsid w:val="00F64312"/>
    <w:rPr>
      <w:rFonts w:ascii="Courier New" w:hAnsi="Courier New" w:cs="Courier New"/>
      <w:sz w:val="20"/>
      <w:szCs w:val="20"/>
      <w:lang w:eastAsia="cs-CZ"/>
    </w:rPr>
  </w:style>
  <w:style w:type="character" w:customStyle="1" w:styleId="Zkladntext3Char1">
    <w:name w:val="Základní text 3 Char1"/>
    <w:link w:val="Zkladntext3"/>
    <w:uiPriority w:val="99"/>
    <w:semiHidden/>
    <w:locked/>
    <w:rPr>
      <w:rFonts w:cs="Times New Roman"/>
      <w:sz w:val="16"/>
      <w:szCs w:val="16"/>
    </w:r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651FB1"/>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character" w:customStyle="1" w:styleId="CharChar81">
    <w:name w:val="Char Char81"/>
    <w:uiPriority w:val="99"/>
    <w:semiHidden/>
    <w:locked/>
    <w:rsid w:val="00D030BF"/>
    <w:rPr>
      <w:rFonts w:cs="Times New Roman"/>
      <w:sz w:val="24"/>
      <w:szCs w:val="24"/>
    </w:rPr>
  </w:style>
  <w:style w:type="character" w:customStyle="1" w:styleId="CharChar21">
    <w:name w:val="Char Char21"/>
    <w:uiPriority w:val="99"/>
    <w:semiHidden/>
    <w:locked/>
    <w:rsid w:val="00D030BF"/>
    <w:rPr>
      <w:rFonts w:cs="Times New Roman"/>
      <w:sz w:val="20"/>
      <w:szCs w:val="20"/>
    </w:rPr>
  </w:style>
  <w:style w:type="character" w:customStyle="1" w:styleId="CharChar16">
    <w:name w:val="Char Char16"/>
    <w:uiPriority w:val="99"/>
    <w:semiHidden/>
    <w:locked/>
    <w:rsid w:val="00DF19CE"/>
    <w:rPr>
      <w:rFonts w:cs="Times New Roman"/>
      <w:sz w:val="16"/>
      <w:szCs w:val="16"/>
    </w:rPr>
  </w:style>
  <w:style w:type="character" w:customStyle="1" w:styleId="CharChar61">
    <w:name w:val="Char Char61"/>
    <w:uiPriority w:val="99"/>
    <w:semiHidden/>
    <w:locked/>
    <w:rsid w:val="00160D24"/>
    <w:rPr>
      <w:rFonts w:ascii="Courier New" w:hAnsi="Courier New" w:cs="Courier New"/>
      <w:sz w:val="20"/>
      <w:szCs w:val="20"/>
    </w:rPr>
  </w:style>
  <w:style w:type="character" w:customStyle="1" w:styleId="Zkladntextodsazen2Char">
    <w:name w:val="Základní text odsazený 2 Char"/>
    <w:uiPriority w:val="99"/>
    <w:semiHidden/>
    <w:locked/>
    <w:rsid w:val="00054713"/>
    <w:rPr>
      <w:rFonts w:cs="Times New Roman"/>
      <w:sz w:val="24"/>
      <w:szCs w:val="24"/>
    </w:rPr>
  </w:style>
  <w:style w:type="character" w:customStyle="1" w:styleId="ZkladntextChar">
    <w:name w:val="Základní text Char"/>
    <w:uiPriority w:val="99"/>
    <w:locked/>
    <w:rsid w:val="00054713"/>
    <w:rPr>
      <w:rFonts w:cs="Times New Roman"/>
      <w:sz w:val="24"/>
      <w:szCs w:val="24"/>
    </w:rPr>
  </w:style>
  <w:style w:type="character" w:customStyle="1" w:styleId="ProsttextChar">
    <w:name w:val="Prostý text Char"/>
    <w:uiPriority w:val="99"/>
    <w:semiHidden/>
    <w:locked/>
    <w:rsid w:val="00651FB1"/>
    <w:rPr>
      <w:rFonts w:ascii="Courier New" w:hAnsi="Courier New" w:cs="Courier New"/>
      <w:sz w:val="20"/>
      <w:szCs w:val="20"/>
    </w:rPr>
  </w:style>
  <w:style w:type="character" w:customStyle="1" w:styleId="TextkomenteChar">
    <w:name w:val="Text komentáře Char"/>
    <w:uiPriority w:val="99"/>
    <w:locked/>
    <w:rsid w:val="00651FB1"/>
    <w:rPr>
      <w:rFonts w:cs="Times New Roman"/>
      <w:sz w:val="20"/>
      <w:szCs w:val="20"/>
    </w:rPr>
  </w:style>
  <w:style w:type="character" w:customStyle="1" w:styleId="Zkladntext3Char">
    <w:name w:val="Základní text 3 Char"/>
    <w:uiPriority w:val="99"/>
    <w:semiHidden/>
    <w:locked/>
    <w:rsid w:val="00651FB1"/>
    <w:rPr>
      <w:rFonts w:cs="Times New Roman"/>
      <w:sz w:val="16"/>
      <w:szCs w:val="16"/>
    </w:rPr>
  </w:style>
  <w:style w:type="paragraph" w:customStyle="1" w:styleId="Barevnseznamzvraznn11">
    <w:name w:val="Barevný seznam – zvýraznění 11"/>
    <w:basedOn w:val="Normln"/>
    <w:uiPriority w:val="34"/>
    <w:qFormat/>
    <w:rsid w:val="002B2C72"/>
    <w:pPr>
      <w:spacing w:line="276" w:lineRule="auto"/>
      <w:ind w:left="720" w:hanging="425"/>
      <w:contextualSpacing/>
      <w:jc w:val="both"/>
    </w:pPr>
    <w:rPr>
      <w:sz w:val="20"/>
      <w:szCs w:val="20"/>
    </w:rPr>
  </w:style>
  <w:style w:type="paragraph" w:customStyle="1" w:styleId="Stylpravidel">
    <w:name w:val="Styl pravidel"/>
    <w:basedOn w:val="Normln"/>
    <w:rsid w:val="004923F5"/>
    <w:pPr>
      <w:spacing w:before="240" w:line="360" w:lineRule="auto"/>
      <w:ind w:left="425" w:hanging="425"/>
      <w:jc w:val="both"/>
    </w:pPr>
    <w:rPr>
      <w:szCs w:val="20"/>
    </w:rPr>
  </w:style>
  <w:style w:type="paragraph" w:styleId="Revize">
    <w:name w:val="Revision"/>
    <w:hidden/>
    <w:uiPriority w:val="99"/>
    <w:semiHidden/>
    <w:rsid w:val="0021426E"/>
    <w:rPr>
      <w:sz w:val="24"/>
      <w:szCs w:val="24"/>
    </w:rPr>
  </w:style>
  <w:style w:type="character" w:customStyle="1" w:styleId="st1">
    <w:name w:val="st1"/>
    <w:rsid w:val="00210CF3"/>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202571"/>
    <w:rPr>
      <w:rFonts w:ascii="Calibri" w:hAnsi="Calibri"/>
      <w:sz w:val="22"/>
      <w:szCs w:val="22"/>
      <w:lang w:eastAsia="en-US"/>
    </w:rPr>
  </w:style>
  <w:style w:type="character" w:styleId="Sledovanodkaz">
    <w:name w:val="FollowedHyperlink"/>
    <w:basedOn w:val="Standardnpsmoodstavce"/>
    <w:uiPriority w:val="99"/>
    <w:semiHidden/>
    <w:unhideWhenUsed/>
    <w:rsid w:val="00E171C7"/>
    <w:rPr>
      <w:color w:val="800080" w:themeColor="followedHyperlink"/>
      <w:u w:val="single"/>
    </w:rPr>
  </w:style>
  <w:style w:type="character" w:customStyle="1" w:styleId="Nadpis7Char">
    <w:name w:val="Nadpis 7 Char"/>
    <w:basedOn w:val="Standardnpsmoodstavce"/>
    <w:link w:val="Nadpis7"/>
    <w:semiHidden/>
    <w:rsid w:val="002723C2"/>
    <w:rPr>
      <w:rFonts w:asciiTheme="majorHAnsi" w:eastAsiaTheme="majorEastAsia" w:hAnsiTheme="majorHAnsi" w:cstheme="majorBidi"/>
      <w:i/>
      <w:iCs/>
      <w:color w:val="404040" w:themeColor="text1" w:themeTint="BF"/>
      <w:sz w:val="24"/>
      <w:szCs w:val="24"/>
    </w:rPr>
  </w:style>
  <w:style w:type="paragraph" w:customStyle="1" w:styleId="Slnek">
    <w:name w:val="S_Článek"/>
    <w:basedOn w:val="Normln"/>
    <w:next w:val="Normln"/>
    <w:qFormat/>
    <w:rsid w:val="00F01422"/>
    <w:pPr>
      <w:numPr>
        <w:numId w:val="23"/>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F01422"/>
    <w:pPr>
      <w:numPr>
        <w:ilvl w:val="1"/>
        <w:numId w:val="23"/>
      </w:num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F01422"/>
    <w:pPr>
      <w:numPr>
        <w:ilvl w:val="2"/>
        <w:numId w:val="23"/>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F01422"/>
    <w:pPr>
      <w:numPr>
        <w:ilvl w:val="3"/>
        <w:numId w:val="23"/>
      </w:numPr>
      <w:tabs>
        <w:tab w:val="left" w:pos="1276"/>
      </w:tabs>
      <w:spacing w:before="60"/>
      <w:jc w:val="both"/>
    </w:pPr>
    <w:rPr>
      <w:rFonts w:ascii="Calibri" w:eastAsia="Calibri" w:hAnsi="Calibri"/>
      <w:sz w:val="22"/>
      <w:szCs w:val="22"/>
      <w:lang w:eastAsia="en-US"/>
    </w:rPr>
  </w:style>
  <w:style w:type="paragraph" w:customStyle="1" w:styleId="odstave">
    <w:name w:val="odstave"/>
    <w:basedOn w:val="Normln"/>
    <w:link w:val="odstaveCharChar"/>
    <w:qFormat/>
    <w:rsid w:val="000F3804"/>
    <w:pPr>
      <w:widowControl w:val="0"/>
      <w:numPr>
        <w:numId w:val="8"/>
      </w:numPr>
      <w:spacing w:after="120"/>
      <w:jc w:val="both"/>
    </w:pPr>
    <w:rPr>
      <w:rFonts w:ascii="Arial" w:hAnsi="Arial"/>
      <w:snapToGrid w:val="0"/>
      <w:sz w:val="22"/>
      <w:szCs w:val="20"/>
    </w:rPr>
  </w:style>
  <w:style w:type="paragraph" w:customStyle="1" w:styleId="odstavec">
    <w:name w:val="odstavec"/>
    <w:basedOn w:val="Zkladntext"/>
    <w:qFormat/>
    <w:rsid w:val="000F3804"/>
    <w:pPr>
      <w:numPr>
        <w:ilvl w:val="1"/>
        <w:numId w:val="8"/>
      </w:numPr>
      <w:spacing w:after="40"/>
      <w:jc w:val="both"/>
    </w:pPr>
    <w:rPr>
      <w:rFonts w:ascii="Arial" w:hAnsi="Arial"/>
      <w:snapToGrid w:val="0"/>
      <w:color w:val="000000"/>
      <w:sz w:val="22"/>
      <w:szCs w:val="22"/>
    </w:rPr>
  </w:style>
  <w:style w:type="character" w:customStyle="1" w:styleId="odstaveCharChar">
    <w:name w:val="odstave Char Char"/>
    <w:basedOn w:val="Standardnpsmoodstavce"/>
    <w:link w:val="odstave"/>
    <w:rsid w:val="000F3804"/>
    <w:rPr>
      <w:rFonts w:ascii="Arial" w:hAnsi="Arial"/>
      <w:snapToGrid w:val="0"/>
      <w:sz w:val="22"/>
    </w:rPr>
  </w:style>
  <w:style w:type="character" w:customStyle="1" w:styleId="radekformulare4">
    <w:name w:val="radekformulare4"/>
    <w:basedOn w:val="Standardnpsmoodstavce"/>
    <w:rsid w:val="00817215"/>
    <w:rPr>
      <w:vanish w:val="0"/>
      <w:webHidden w:val="0"/>
      <w:shd w:val="clear" w:color="auto" w:fill="F4F6FA"/>
      <w:specVanish w:val="0"/>
    </w:rPr>
  </w:style>
  <w:style w:type="paragraph" w:customStyle="1" w:styleId="Pr1Level1">
    <w:name w:val="Pr1_Level1"/>
    <w:basedOn w:val="Zkladntext"/>
    <w:rsid w:val="00BF26B6"/>
    <w:pPr>
      <w:numPr>
        <w:numId w:val="9"/>
      </w:numPr>
      <w:snapToGrid w:val="0"/>
      <w:spacing w:after="120"/>
      <w:ind w:left="0" w:firstLine="0"/>
    </w:pPr>
    <w:rPr>
      <w:b/>
      <w:color w:val="000000"/>
      <w:sz w:val="20"/>
      <w:szCs w:val="20"/>
      <w:lang w:eastAsia="en-US"/>
    </w:rPr>
  </w:style>
  <w:style w:type="paragraph" w:customStyle="1" w:styleId="Pr1Level11">
    <w:name w:val="Pr1_Level 1.1."/>
    <w:basedOn w:val="Zkladntext"/>
    <w:rsid w:val="00BF26B6"/>
    <w:pPr>
      <w:numPr>
        <w:ilvl w:val="1"/>
        <w:numId w:val="9"/>
      </w:numPr>
      <w:tabs>
        <w:tab w:val="num" w:pos="360"/>
      </w:tabs>
      <w:snapToGrid w:val="0"/>
      <w:spacing w:after="120"/>
      <w:ind w:left="0" w:firstLine="0"/>
    </w:pPr>
    <w:rPr>
      <w:b/>
      <w:color w:val="000000"/>
      <w:sz w:val="20"/>
      <w:szCs w:val="20"/>
      <w:lang w:eastAsia="en-US"/>
    </w:rPr>
  </w:style>
  <w:style w:type="paragraph" w:customStyle="1" w:styleId="SSlnek">
    <w:name w:val="SS_Článek"/>
    <w:basedOn w:val="Normln"/>
    <w:next w:val="Normln"/>
    <w:qFormat/>
    <w:rsid w:val="00D70FB6"/>
    <w:pPr>
      <w:keepNext/>
      <w:numPr>
        <w:numId w:val="10"/>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D70FB6"/>
    <w:pPr>
      <w:numPr>
        <w:ilvl w:val="1"/>
        <w:numId w:val="10"/>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D70FB6"/>
    <w:pPr>
      <w:keepLines/>
      <w:numPr>
        <w:ilvl w:val="2"/>
        <w:numId w:val="10"/>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D70FB6"/>
    <w:pPr>
      <w:numPr>
        <w:ilvl w:val="3"/>
        <w:numId w:val="10"/>
      </w:numPr>
      <w:tabs>
        <w:tab w:val="left" w:pos="1134"/>
      </w:tabs>
      <w:spacing w:before="60"/>
      <w:jc w:val="both"/>
    </w:pPr>
    <w:rPr>
      <w:rFonts w:ascii="Verdana" w:eastAsia="Calibri" w:hAnsi="Verdana"/>
      <w:sz w:val="20"/>
      <w:szCs w:val="22"/>
      <w:lang w:eastAsia="en-US"/>
    </w:rPr>
  </w:style>
  <w:style w:type="paragraph" w:styleId="Zkladntextodsazen">
    <w:name w:val="Body Text Indent"/>
    <w:basedOn w:val="Normln"/>
    <w:link w:val="ZkladntextodsazenChar"/>
    <w:uiPriority w:val="99"/>
    <w:unhideWhenUsed/>
    <w:rsid w:val="00237E72"/>
    <w:pPr>
      <w:spacing w:after="120"/>
      <w:ind w:left="283"/>
    </w:pPr>
  </w:style>
  <w:style w:type="character" w:customStyle="1" w:styleId="ZkladntextodsazenChar">
    <w:name w:val="Základní text odsazený Char"/>
    <w:basedOn w:val="Standardnpsmoodstavce"/>
    <w:link w:val="Zkladntextodsazen"/>
    <w:uiPriority w:val="99"/>
    <w:rsid w:val="00237E72"/>
    <w:rPr>
      <w:sz w:val="24"/>
      <w:szCs w:val="24"/>
    </w:rPr>
  </w:style>
  <w:style w:type="paragraph" w:customStyle="1" w:styleId="Odstavec3">
    <w:name w:val="Odstavec 3"/>
    <w:basedOn w:val="Normln"/>
    <w:qFormat/>
    <w:rsid w:val="0030187E"/>
    <w:pPr>
      <w:tabs>
        <w:tab w:val="num" w:pos="425"/>
      </w:tabs>
      <w:spacing w:before="120" w:after="120"/>
      <w:ind w:left="425" w:hanging="425"/>
      <w:jc w:val="both"/>
    </w:pPr>
    <w:rPr>
      <w:rFonts w:ascii="Arial" w:hAnsi="Arial" w:cs="Arial"/>
      <w:sz w:val="22"/>
      <w:szCs w:val="22"/>
      <w:lang w:val="en-GB"/>
    </w:rPr>
  </w:style>
  <w:style w:type="paragraph" w:customStyle="1" w:styleId="Odstavec4">
    <w:name w:val="Odstavec 4"/>
    <w:basedOn w:val="Odstavecseseznamem"/>
    <w:qFormat/>
    <w:rsid w:val="0030187E"/>
    <w:pPr>
      <w:tabs>
        <w:tab w:val="num" w:pos="851"/>
      </w:tabs>
      <w:spacing w:after="120" w:line="240" w:lineRule="auto"/>
      <w:ind w:left="851" w:hanging="426"/>
      <w:jc w:val="both"/>
    </w:pPr>
    <w:rPr>
      <w:rFonts w:ascii="Arial" w:hAnsi="Arial" w:cs="Arial"/>
      <w:color w:val="000000"/>
      <w:shd w:val="clear" w:color="auto" w:fill="FFFFFF"/>
      <w:lang w:val="en-GB"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9"/>
    <w:qFormat/>
    <w:rsid w:val="007E0376"/>
    <w:pPr>
      <w:keepNext/>
      <w:spacing w:after="120" w:line="276" w:lineRule="auto"/>
      <w:jc w:val="center"/>
      <w:outlineLvl w:val="0"/>
    </w:pPr>
    <w:rPr>
      <w:rFonts w:ascii="Arial" w:hAnsi="Arial"/>
      <w:b/>
      <w:bCs/>
      <w:sz w:val="22"/>
      <w:szCs w:val="16"/>
    </w:rPr>
  </w:style>
  <w:style w:type="paragraph" w:styleId="Nadpis2">
    <w:name w:val="heading 2"/>
    <w:basedOn w:val="Normln"/>
    <w:next w:val="Normln"/>
    <w:link w:val="Nadpis2Char"/>
    <w:uiPriority w:val="99"/>
    <w:qFormat/>
    <w:pPr>
      <w:keepNext/>
      <w:jc w:val="both"/>
      <w:outlineLvl w:val="1"/>
    </w:pPr>
    <w:rPr>
      <w:rFonts w:ascii="Cambria" w:hAnsi="Cambria"/>
      <w:b/>
      <w:bCs/>
      <w:i/>
      <w:iCs/>
      <w:sz w:val="28"/>
      <w:szCs w:val="28"/>
    </w:rPr>
  </w:style>
  <w:style w:type="paragraph" w:styleId="Nadpis3">
    <w:name w:val="heading 3"/>
    <w:basedOn w:val="Normln"/>
    <w:next w:val="Normln"/>
    <w:link w:val="Nadpis3Char"/>
    <w:uiPriority w:val="99"/>
    <w:qFormat/>
    <w:pPr>
      <w:keepNext/>
      <w:jc w:val="right"/>
      <w:outlineLvl w:val="2"/>
    </w:pPr>
    <w:rPr>
      <w:rFonts w:ascii="Cambria" w:hAnsi="Cambria"/>
      <w:b/>
      <w:bCs/>
      <w:sz w:val="26"/>
      <w:szCs w:val="26"/>
    </w:rPr>
  </w:style>
  <w:style w:type="paragraph" w:styleId="Nadpis4">
    <w:name w:val="heading 4"/>
    <w:basedOn w:val="Normln"/>
    <w:next w:val="Normln"/>
    <w:link w:val="Nadpis4Char"/>
    <w:uiPriority w:val="99"/>
    <w:qFormat/>
    <w:pPr>
      <w:keepNext/>
      <w:jc w:val="right"/>
      <w:outlineLvl w:val="3"/>
    </w:pPr>
    <w:rPr>
      <w:rFonts w:ascii="Calibri" w:hAnsi="Calibri"/>
      <w:b/>
      <w:bCs/>
      <w:sz w:val="28"/>
      <w:szCs w:val="28"/>
    </w:rPr>
  </w:style>
  <w:style w:type="paragraph" w:styleId="Nadpis5">
    <w:name w:val="heading 5"/>
    <w:basedOn w:val="Normln"/>
    <w:next w:val="Normln"/>
    <w:link w:val="Nadpis5Char"/>
    <w:uiPriority w:val="99"/>
    <w:qFormat/>
    <w:pPr>
      <w:keepNext/>
      <w:tabs>
        <w:tab w:val="left" w:pos="5400"/>
      </w:tabs>
      <w:ind w:firstLine="5400"/>
      <w:outlineLvl w:val="4"/>
    </w:pPr>
    <w:rPr>
      <w:rFonts w:ascii="Calibri" w:hAnsi="Calibri"/>
      <w:b/>
      <w:bCs/>
      <w:i/>
      <w:iCs/>
      <w:sz w:val="26"/>
      <w:szCs w:val="26"/>
    </w:rPr>
  </w:style>
  <w:style w:type="paragraph" w:styleId="Nadpis6">
    <w:name w:val="heading 6"/>
    <w:basedOn w:val="Normln"/>
    <w:next w:val="Normln"/>
    <w:link w:val="Nadpis6Char"/>
    <w:uiPriority w:val="99"/>
    <w:qFormat/>
    <w:pPr>
      <w:keepNext/>
      <w:jc w:val="right"/>
      <w:outlineLvl w:val="5"/>
    </w:pPr>
    <w:rPr>
      <w:rFonts w:ascii="Calibri" w:hAnsi="Calibri"/>
      <w:b/>
      <w:bCs/>
      <w:sz w:val="20"/>
      <w:szCs w:val="20"/>
    </w:rPr>
  </w:style>
  <w:style w:type="paragraph" w:styleId="Nadpis7">
    <w:name w:val="heading 7"/>
    <w:basedOn w:val="Normln"/>
    <w:next w:val="Normln"/>
    <w:link w:val="Nadpis7Char"/>
    <w:semiHidden/>
    <w:unhideWhenUsed/>
    <w:qFormat/>
    <w:locked/>
    <w:rsid w:val="002723C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E0376"/>
    <w:rPr>
      <w:rFonts w:ascii="Arial" w:hAnsi="Arial"/>
      <w:b/>
      <w:bCs/>
      <w:sz w:val="22"/>
      <w:szCs w:val="16"/>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3Char">
    <w:name w:val="Nadpis 3 Char"/>
    <w:link w:val="Nadpis3"/>
    <w:uiPriority w:val="99"/>
    <w:semiHidden/>
    <w:locked/>
    <w:rPr>
      <w:rFonts w:ascii="Cambria" w:hAnsi="Cambria" w:cs="Times New Roman"/>
      <w:b/>
      <w:bCs/>
      <w:sz w:val="26"/>
      <w:szCs w:val="26"/>
    </w:rPr>
  </w:style>
  <w:style w:type="character" w:customStyle="1" w:styleId="Nadpis4Char">
    <w:name w:val="Nadpis 4 Char"/>
    <w:link w:val="Nadpis4"/>
    <w:uiPriority w:val="99"/>
    <w:semiHidden/>
    <w:locked/>
    <w:rPr>
      <w:rFonts w:ascii="Calibri" w:hAnsi="Calibri" w:cs="Times New Roman"/>
      <w:b/>
      <w:bCs/>
      <w:sz w:val="28"/>
      <w:szCs w:val="28"/>
    </w:rPr>
  </w:style>
  <w:style w:type="character" w:customStyle="1" w:styleId="Nadpis5Char">
    <w:name w:val="Nadpis 5 Char"/>
    <w:link w:val="Nadpis5"/>
    <w:uiPriority w:val="99"/>
    <w:semiHidden/>
    <w:locked/>
    <w:rPr>
      <w:rFonts w:ascii="Calibri" w:hAnsi="Calibri" w:cs="Times New Roman"/>
      <w:b/>
      <w:bCs/>
      <w:i/>
      <w:iCs/>
      <w:sz w:val="26"/>
      <w:szCs w:val="26"/>
    </w:rPr>
  </w:style>
  <w:style w:type="character" w:customStyle="1" w:styleId="Nadpis6Char">
    <w:name w:val="Nadpis 6 Char"/>
    <w:link w:val="Nadpis6"/>
    <w:uiPriority w:val="99"/>
    <w:semiHidden/>
    <w:locked/>
    <w:rPr>
      <w:rFonts w:ascii="Calibri" w:hAnsi="Calibri" w:cs="Times New Roman"/>
      <w:b/>
      <w:bCs/>
    </w:rPr>
  </w:style>
  <w:style w:type="paragraph" w:styleId="Textbubliny">
    <w:name w:val="Balloon Text"/>
    <w:basedOn w:val="Normln"/>
    <w:link w:val="TextbublinyChar"/>
    <w:uiPriority w:val="99"/>
    <w:semiHidden/>
    <w:rPr>
      <w:rFonts w:ascii="Tahoma" w:hAnsi="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Zkladntextodsazen2">
    <w:name w:val="Body Text Indent 2"/>
    <w:basedOn w:val="Normln"/>
    <w:link w:val="Zkladntextodsazen2Char1"/>
    <w:uiPriority w:val="99"/>
    <w:pPr>
      <w:spacing w:line="264" w:lineRule="auto"/>
      <w:ind w:left="397"/>
      <w:jc w:val="both"/>
    </w:pPr>
  </w:style>
  <w:style w:type="paragraph" w:styleId="Prosttext">
    <w:name w:val="Plain Text"/>
    <w:basedOn w:val="Normln"/>
    <w:link w:val="ProsttextChar1"/>
    <w:uiPriority w:val="99"/>
    <w:rPr>
      <w:rFonts w:ascii="Courier New" w:hAnsi="Courier New"/>
      <w:sz w:val="20"/>
      <w:szCs w:val="20"/>
    </w:rPr>
  </w:style>
  <w:style w:type="paragraph" w:styleId="Zkladntext">
    <w:name w:val="Body Text"/>
    <w:basedOn w:val="Normln"/>
    <w:link w:val="ZkladntextChar1"/>
    <w:uiPriority w:val="99"/>
  </w:style>
  <w:style w:type="paragraph" w:styleId="Zkladntext2">
    <w:name w:val="Body Text 2"/>
    <w:basedOn w:val="Normln"/>
    <w:link w:val="Zkladntext2Char"/>
    <w:uiPriority w:val="99"/>
    <w:pPr>
      <w:ind w:right="70"/>
      <w:jc w:val="both"/>
    </w:pPr>
  </w:style>
  <w:style w:type="character" w:customStyle="1" w:styleId="Zkladntextodsazen2Char1">
    <w:name w:val="Základní text odsazený 2 Char1"/>
    <w:link w:val="Zkladntextodsazen2"/>
    <w:uiPriority w:val="99"/>
    <w:semiHidden/>
    <w:locked/>
    <w:rPr>
      <w:rFonts w:cs="Times New Roman"/>
      <w:sz w:val="24"/>
      <w:szCs w:val="24"/>
    </w:rPr>
  </w:style>
  <w:style w:type="paragraph" w:styleId="Textvbloku">
    <w:name w:val="Block Text"/>
    <w:basedOn w:val="Normln"/>
    <w:uiPriority w:val="99"/>
    <w:pPr>
      <w:tabs>
        <w:tab w:val="left" w:pos="567"/>
      </w:tabs>
      <w:ind w:left="240" w:right="70"/>
      <w:jc w:val="both"/>
    </w:pPr>
    <w:rPr>
      <w:rFonts w:ascii="Arial" w:hAnsi="Arial" w:cs="Arial"/>
      <w:sz w:val="14"/>
      <w:szCs w:val="14"/>
    </w:rPr>
  </w:style>
  <w:style w:type="character" w:customStyle="1" w:styleId="ZkladntextChar1">
    <w:name w:val="Základní text Char1"/>
    <w:link w:val="Zkladntext"/>
    <w:uiPriority w:val="99"/>
    <w:locked/>
    <w:rPr>
      <w:rFonts w:cs="Times New Roman"/>
      <w:sz w:val="24"/>
      <w:szCs w:val="24"/>
    </w:rPr>
  </w:style>
  <w:style w:type="character" w:customStyle="1" w:styleId="Zkladntext2Char">
    <w:name w:val="Základní text 2 Char"/>
    <w:link w:val="Zkladntext2"/>
    <w:uiPriority w:val="99"/>
    <w:semiHidden/>
    <w:locked/>
    <w:rPr>
      <w:rFonts w:cs="Times New Roman"/>
      <w:sz w:val="24"/>
      <w:szCs w:val="24"/>
    </w:rPr>
  </w:style>
  <w:style w:type="character" w:customStyle="1" w:styleId="ProsttextChar1">
    <w:name w:val="Prostý text Char1"/>
    <w:link w:val="Prosttext"/>
    <w:uiPriority w:val="99"/>
    <w:semiHidden/>
    <w:locked/>
    <w:rPr>
      <w:rFonts w:ascii="Courier New" w:hAnsi="Courier New" w:cs="Courier New"/>
      <w:sz w:val="20"/>
      <w:szCs w:val="20"/>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locked/>
    <w:rPr>
      <w:rFonts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locked/>
    <w:rPr>
      <w:rFonts w:cs="Times New Roman"/>
      <w:sz w:val="24"/>
      <w:szCs w:val="24"/>
    </w:rPr>
  </w:style>
  <w:style w:type="character" w:styleId="slostrnky">
    <w:name w:val="page number"/>
    <w:uiPriority w:val="99"/>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1"/>
    <w:uiPriority w:val="99"/>
    <w:rsid w:val="00045B4E"/>
    <w:rPr>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TextkomenteChar1">
    <w:name w:val="Text komentáře Char1"/>
    <w:link w:val="Textkomente"/>
    <w:locked/>
    <w:rsid w:val="00045B4E"/>
    <w:rPr>
      <w:rFonts w:cs="Times New Roman"/>
      <w:sz w:val="20"/>
      <w:szCs w:val="20"/>
    </w:rPr>
  </w:style>
  <w:style w:type="paragraph" w:styleId="Zkladntext3">
    <w:name w:val="Body Text 3"/>
    <w:basedOn w:val="Normln"/>
    <w:link w:val="Zkladntext3Char1"/>
    <w:uiPriority w:val="99"/>
    <w:rsid w:val="00F64312"/>
    <w:pPr>
      <w:spacing w:after="120"/>
    </w:pPr>
    <w:rPr>
      <w:sz w:val="16"/>
      <w:szCs w:val="16"/>
    </w:rPr>
  </w:style>
  <w:style w:type="paragraph" w:customStyle="1" w:styleId="Textpsmene">
    <w:name w:val="Text písmene"/>
    <w:basedOn w:val="Normln"/>
    <w:uiPriority w:val="99"/>
    <w:rsid w:val="00F64312"/>
    <w:pPr>
      <w:numPr>
        <w:ilvl w:val="1"/>
        <w:numId w:val="1"/>
      </w:numPr>
      <w:jc w:val="both"/>
      <w:outlineLvl w:val="7"/>
    </w:pPr>
  </w:style>
  <w:style w:type="character" w:customStyle="1" w:styleId="PlainTextChar">
    <w:name w:val="Plain Text Char"/>
    <w:uiPriority w:val="99"/>
    <w:locked/>
    <w:rsid w:val="00F64312"/>
    <w:rPr>
      <w:rFonts w:ascii="Courier New" w:hAnsi="Courier New" w:cs="Courier New"/>
      <w:sz w:val="20"/>
      <w:szCs w:val="20"/>
      <w:lang w:eastAsia="cs-CZ"/>
    </w:rPr>
  </w:style>
  <w:style w:type="character" w:customStyle="1" w:styleId="Zkladntext3Char1">
    <w:name w:val="Základní text 3 Char1"/>
    <w:link w:val="Zkladntext3"/>
    <w:uiPriority w:val="99"/>
    <w:semiHidden/>
    <w:locked/>
    <w:rPr>
      <w:rFonts w:cs="Times New Roman"/>
      <w:sz w:val="16"/>
      <w:szCs w:val="16"/>
    </w:r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651FB1"/>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character" w:customStyle="1" w:styleId="CharChar81">
    <w:name w:val="Char Char81"/>
    <w:uiPriority w:val="99"/>
    <w:semiHidden/>
    <w:locked/>
    <w:rsid w:val="00D030BF"/>
    <w:rPr>
      <w:rFonts w:cs="Times New Roman"/>
      <w:sz w:val="24"/>
      <w:szCs w:val="24"/>
    </w:rPr>
  </w:style>
  <w:style w:type="character" w:customStyle="1" w:styleId="CharChar21">
    <w:name w:val="Char Char21"/>
    <w:uiPriority w:val="99"/>
    <w:semiHidden/>
    <w:locked/>
    <w:rsid w:val="00D030BF"/>
    <w:rPr>
      <w:rFonts w:cs="Times New Roman"/>
      <w:sz w:val="20"/>
      <w:szCs w:val="20"/>
    </w:rPr>
  </w:style>
  <w:style w:type="character" w:customStyle="1" w:styleId="CharChar16">
    <w:name w:val="Char Char16"/>
    <w:uiPriority w:val="99"/>
    <w:semiHidden/>
    <w:locked/>
    <w:rsid w:val="00DF19CE"/>
    <w:rPr>
      <w:rFonts w:cs="Times New Roman"/>
      <w:sz w:val="16"/>
      <w:szCs w:val="16"/>
    </w:rPr>
  </w:style>
  <w:style w:type="character" w:customStyle="1" w:styleId="CharChar61">
    <w:name w:val="Char Char61"/>
    <w:uiPriority w:val="99"/>
    <w:semiHidden/>
    <w:locked/>
    <w:rsid w:val="00160D24"/>
    <w:rPr>
      <w:rFonts w:ascii="Courier New" w:hAnsi="Courier New" w:cs="Courier New"/>
      <w:sz w:val="20"/>
      <w:szCs w:val="20"/>
    </w:rPr>
  </w:style>
  <w:style w:type="character" w:customStyle="1" w:styleId="Zkladntextodsazen2Char">
    <w:name w:val="Základní text odsazený 2 Char"/>
    <w:uiPriority w:val="99"/>
    <w:semiHidden/>
    <w:locked/>
    <w:rsid w:val="00054713"/>
    <w:rPr>
      <w:rFonts w:cs="Times New Roman"/>
      <w:sz w:val="24"/>
      <w:szCs w:val="24"/>
    </w:rPr>
  </w:style>
  <w:style w:type="character" w:customStyle="1" w:styleId="ZkladntextChar">
    <w:name w:val="Základní text Char"/>
    <w:uiPriority w:val="99"/>
    <w:locked/>
    <w:rsid w:val="00054713"/>
    <w:rPr>
      <w:rFonts w:cs="Times New Roman"/>
      <w:sz w:val="24"/>
      <w:szCs w:val="24"/>
    </w:rPr>
  </w:style>
  <w:style w:type="character" w:customStyle="1" w:styleId="ProsttextChar">
    <w:name w:val="Prostý text Char"/>
    <w:uiPriority w:val="99"/>
    <w:semiHidden/>
    <w:locked/>
    <w:rsid w:val="00651FB1"/>
    <w:rPr>
      <w:rFonts w:ascii="Courier New" w:hAnsi="Courier New" w:cs="Courier New"/>
      <w:sz w:val="20"/>
      <w:szCs w:val="20"/>
    </w:rPr>
  </w:style>
  <w:style w:type="character" w:customStyle="1" w:styleId="TextkomenteChar">
    <w:name w:val="Text komentáře Char"/>
    <w:uiPriority w:val="99"/>
    <w:locked/>
    <w:rsid w:val="00651FB1"/>
    <w:rPr>
      <w:rFonts w:cs="Times New Roman"/>
      <w:sz w:val="20"/>
      <w:szCs w:val="20"/>
    </w:rPr>
  </w:style>
  <w:style w:type="character" w:customStyle="1" w:styleId="Zkladntext3Char">
    <w:name w:val="Základní text 3 Char"/>
    <w:uiPriority w:val="99"/>
    <w:semiHidden/>
    <w:locked/>
    <w:rsid w:val="00651FB1"/>
    <w:rPr>
      <w:rFonts w:cs="Times New Roman"/>
      <w:sz w:val="16"/>
      <w:szCs w:val="16"/>
    </w:rPr>
  </w:style>
  <w:style w:type="paragraph" w:customStyle="1" w:styleId="Barevnseznamzvraznn11">
    <w:name w:val="Barevný seznam – zvýraznění 11"/>
    <w:basedOn w:val="Normln"/>
    <w:uiPriority w:val="34"/>
    <w:qFormat/>
    <w:rsid w:val="002B2C72"/>
    <w:pPr>
      <w:spacing w:line="276" w:lineRule="auto"/>
      <w:ind w:left="720" w:hanging="425"/>
      <w:contextualSpacing/>
      <w:jc w:val="both"/>
    </w:pPr>
    <w:rPr>
      <w:sz w:val="20"/>
      <w:szCs w:val="20"/>
    </w:rPr>
  </w:style>
  <w:style w:type="paragraph" w:customStyle="1" w:styleId="Stylpravidel">
    <w:name w:val="Styl pravidel"/>
    <w:basedOn w:val="Normln"/>
    <w:rsid w:val="004923F5"/>
    <w:pPr>
      <w:spacing w:before="240" w:line="360" w:lineRule="auto"/>
      <w:ind w:left="425" w:hanging="425"/>
      <w:jc w:val="both"/>
    </w:pPr>
    <w:rPr>
      <w:szCs w:val="20"/>
    </w:rPr>
  </w:style>
  <w:style w:type="paragraph" w:styleId="Revize">
    <w:name w:val="Revision"/>
    <w:hidden/>
    <w:uiPriority w:val="99"/>
    <w:semiHidden/>
    <w:rsid w:val="0021426E"/>
    <w:rPr>
      <w:sz w:val="24"/>
      <w:szCs w:val="24"/>
    </w:rPr>
  </w:style>
  <w:style w:type="character" w:customStyle="1" w:styleId="st1">
    <w:name w:val="st1"/>
    <w:rsid w:val="00210CF3"/>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202571"/>
    <w:rPr>
      <w:rFonts w:ascii="Calibri" w:hAnsi="Calibri"/>
      <w:sz w:val="22"/>
      <w:szCs w:val="22"/>
      <w:lang w:eastAsia="en-US"/>
    </w:rPr>
  </w:style>
  <w:style w:type="character" w:styleId="Sledovanodkaz">
    <w:name w:val="FollowedHyperlink"/>
    <w:basedOn w:val="Standardnpsmoodstavce"/>
    <w:uiPriority w:val="99"/>
    <w:semiHidden/>
    <w:unhideWhenUsed/>
    <w:rsid w:val="00E171C7"/>
    <w:rPr>
      <w:color w:val="800080" w:themeColor="followedHyperlink"/>
      <w:u w:val="single"/>
    </w:rPr>
  </w:style>
  <w:style w:type="character" w:customStyle="1" w:styleId="Nadpis7Char">
    <w:name w:val="Nadpis 7 Char"/>
    <w:basedOn w:val="Standardnpsmoodstavce"/>
    <w:link w:val="Nadpis7"/>
    <w:semiHidden/>
    <w:rsid w:val="002723C2"/>
    <w:rPr>
      <w:rFonts w:asciiTheme="majorHAnsi" w:eastAsiaTheme="majorEastAsia" w:hAnsiTheme="majorHAnsi" w:cstheme="majorBidi"/>
      <w:i/>
      <w:iCs/>
      <w:color w:val="404040" w:themeColor="text1" w:themeTint="BF"/>
      <w:sz w:val="24"/>
      <w:szCs w:val="24"/>
    </w:rPr>
  </w:style>
  <w:style w:type="paragraph" w:customStyle="1" w:styleId="Slnek">
    <w:name w:val="S_Článek"/>
    <w:basedOn w:val="Normln"/>
    <w:next w:val="Normln"/>
    <w:qFormat/>
    <w:rsid w:val="00F01422"/>
    <w:pPr>
      <w:numPr>
        <w:numId w:val="23"/>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F01422"/>
    <w:pPr>
      <w:numPr>
        <w:ilvl w:val="1"/>
        <w:numId w:val="23"/>
      </w:num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F01422"/>
    <w:pPr>
      <w:numPr>
        <w:ilvl w:val="2"/>
        <w:numId w:val="23"/>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F01422"/>
    <w:pPr>
      <w:numPr>
        <w:ilvl w:val="3"/>
        <w:numId w:val="23"/>
      </w:numPr>
      <w:tabs>
        <w:tab w:val="left" w:pos="1276"/>
      </w:tabs>
      <w:spacing w:before="60"/>
      <w:jc w:val="both"/>
    </w:pPr>
    <w:rPr>
      <w:rFonts w:ascii="Calibri" w:eastAsia="Calibri" w:hAnsi="Calibri"/>
      <w:sz w:val="22"/>
      <w:szCs w:val="22"/>
      <w:lang w:eastAsia="en-US"/>
    </w:rPr>
  </w:style>
  <w:style w:type="paragraph" w:customStyle="1" w:styleId="odstave">
    <w:name w:val="odstave"/>
    <w:basedOn w:val="Normln"/>
    <w:link w:val="odstaveCharChar"/>
    <w:qFormat/>
    <w:rsid w:val="000F3804"/>
    <w:pPr>
      <w:widowControl w:val="0"/>
      <w:numPr>
        <w:numId w:val="8"/>
      </w:numPr>
      <w:spacing w:after="120"/>
      <w:jc w:val="both"/>
    </w:pPr>
    <w:rPr>
      <w:rFonts w:ascii="Arial" w:hAnsi="Arial"/>
      <w:snapToGrid w:val="0"/>
      <w:sz w:val="22"/>
      <w:szCs w:val="20"/>
    </w:rPr>
  </w:style>
  <w:style w:type="paragraph" w:customStyle="1" w:styleId="odstavec">
    <w:name w:val="odstavec"/>
    <w:basedOn w:val="Zkladntext"/>
    <w:qFormat/>
    <w:rsid w:val="000F3804"/>
    <w:pPr>
      <w:numPr>
        <w:ilvl w:val="1"/>
        <w:numId w:val="8"/>
      </w:numPr>
      <w:spacing w:after="40"/>
      <w:jc w:val="both"/>
    </w:pPr>
    <w:rPr>
      <w:rFonts w:ascii="Arial" w:hAnsi="Arial"/>
      <w:snapToGrid w:val="0"/>
      <w:color w:val="000000"/>
      <w:sz w:val="22"/>
      <w:szCs w:val="22"/>
    </w:rPr>
  </w:style>
  <w:style w:type="character" w:customStyle="1" w:styleId="odstaveCharChar">
    <w:name w:val="odstave Char Char"/>
    <w:basedOn w:val="Standardnpsmoodstavce"/>
    <w:link w:val="odstave"/>
    <w:rsid w:val="000F3804"/>
    <w:rPr>
      <w:rFonts w:ascii="Arial" w:hAnsi="Arial"/>
      <w:snapToGrid w:val="0"/>
      <w:sz w:val="22"/>
    </w:rPr>
  </w:style>
  <w:style w:type="character" w:customStyle="1" w:styleId="radekformulare4">
    <w:name w:val="radekformulare4"/>
    <w:basedOn w:val="Standardnpsmoodstavce"/>
    <w:rsid w:val="00817215"/>
    <w:rPr>
      <w:vanish w:val="0"/>
      <w:webHidden w:val="0"/>
      <w:shd w:val="clear" w:color="auto" w:fill="F4F6FA"/>
      <w:specVanish w:val="0"/>
    </w:rPr>
  </w:style>
  <w:style w:type="paragraph" w:customStyle="1" w:styleId="Pr1Level1">
    <w:name w:val="Pr1_Level1"/>
    <w:basedOn w:val="Zkladntext"/>
    <w:rsid w:val="00BF26B6"/>
    <w:pPr>
      <w:numPr>
        <w:numId w:val="9"/>
      </w:numPr>
      <w:snapToGrid w:val="0"/>
      <w:spacing w:after="120"/>
      <w:ind w:left="0" w:firstLine="0"/>
    </w:pPr>
    <w:rPr>
      <w:b/>
      <w:color w:val="000000"/>
      <w:sz w:val="20"/>
      <w:szCs w:val="20"/>
      <w:lang w:eastAsia="en-US"/>
    </w:rPr>
  </w:style>
  <w:style w:type="paragraph" w:customStyle="1" w:styleId="Pr1Level11">
    <w:name w:val="Pr1_Level 1.1."/>
    <w:basedOn w:val="Zkladntext"/>
    <w:rsid w:val="00BF26B6"/>
    <w:pPr>
      <w:numPr>
        <w:ilvl w:val="1"/>
        <w:numId w:val="9"/>
      </w:numPr>
      <w:tabs>
        <w:tab w:val="num" w:pos="360"/>
      </w:tabs>
      <w:snapToGrid w:val="0"/>
      <w:spacing w:after="120"/>
      <w:ind w:left="0" w:firstLine="0"/>
    </w:pPr>
    <w:rPr>
      <w:b/>
      <w:color w:val="000000"/>
      <w:sz w:val="20"/>
      <w:szCs w:val="20"/>
      <w:lang w:eastAsia="en-US"/>
    </w:rPr>
  </w:style>
  <w:style w:type="paragraph" w:customStyle="1" w:styleId="SSlnek">
    <w:name w:val="SS_Článek"/>
    <w:basedOn w:val="Normln"/>
    <w:next w:val="Normln"/>
    <w:qFormat/>
    <w:rsid w:val="00D70FB6"/>
    <w:pPr>
      <w:keepNext/>
      <w:numPr>
        <w:numId w:val="10"/>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D70FB6"/>
    <w:pPr>
      <w:numPr>
        <w:ilvl w:val="1"/>
        <w:numId w:val="10"/>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D70FB6"/>
    <w:pPr>
      <w:keepLines/>
      <w:numPr>
        <w:ilvl w:val="2"/>
        <w:numId w:val="10"/>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D70FB6"/>
    <w:pPr>
      <w:numPr>
        <w:ilvl w:val="3"/>
        <w:numId w:val="10"/>
      </w:numPr>
      <w:tabs>
        <w:tab w:val="left" w:pos="1134"/>
      </w:tabs>
      <w:spacing w:before="60"/>
      <w:jc w:val="both"/>
    </w:pPr>
    <w:rPr>
      <w:rFonts w:ascii="Verdana" w:eastAsia="Calibri" w:hAnsi="Verdana"/>
      <w:sz w:val="20"/>
      <w:szCs w:val="22"/>
      <w:lang w:eastAsia="en-US"/>
    </w:rPr>
  </w:style>
  <w:style w:type="paragraph" w:styleId="Zkladntextodsazen">
    <w:name w:val="Body Text Indent"/>
    <w:basedOn w:val="Normln"/>
    <w:link w:val="ZkladntextodsazenChar"/>
    <w:uiPriority w:val="99"/>
    <w:unhideWhenUsed/>
    <w:rsid w:val="00237E72"/>
    <w:pPr>
      <w:spacing w:after="120"/>
      <w:ind w:left="283"/>
    </w:pPr>
  </w:style>
  <w:style w:type="character" w:customStyle="1" w:styleId="ZkladntextodsazenChar">
    <w:name w:val="Základní text odsazený Char"/>
    <w:basedOn w:val="Standardnpsmoodstavce"/>
    <w:link w:val="Zkladntextodsazen"/>
    <w:uiPriority w:val="99"/>
    <w:rsid w:val="00237E72"/>
    <w:rPr>
      <w:sz w:val="24"/>
      <w:szCs w:val="24"/>
    </w:rPr>
  </w:style>
  <w:style w:type="paragraph" w:customStyle="1" w:styleId="Odstavec3">
    <w:name w:val="Odstavec 3"/>
    <w:basedOn w:val="Normln"/>
    <w:qFormat/>
    <w:rsid w:val="0030187E"/>
    <w:pPr>
      <w:tabs>
        <w:tab w:val="num" w:pos="425"/>
      </w:tabs>
      <w:spacing w:before="120" w:after="120"/>
      <w:ind w:left="425" w:hanging="425"/>
      <w:jc w:val="both"/>
    </w:pPr>
    <w:rPr>
      <w:rFonts w:ascii="Arial" w:hAnsi="Arial" w:cs="Arial"/>
      <w:sz w:val="22"/>
      <w:szCs w:val="22"/>
      <w:lang w:val="en-GB"/>
    </w:rPr>
  </w:style>
  <w:style w:type="paragraph" w:customStyle="1" w:styleId="Odstavec4">
    <w:name w:val="Odstavec 4"/>
    <w:basedOn w:val="Odstavecseseznamem"/>
    <w:qFormat/>
    <w:rsid w:val="0030187E"/>
    <w:pPr>
      <w:tabs>
        <w:tab w:val="num" w:pos="851"/>
      </w:tabs>
      <w:spacing w:after="120" w:line="240" w:lineRule="auto"/>
      <w:ind w:left="851" w:hanging="426"/>
      <w:jc w:val="both"/>
    </w:pPr>
    <w:rPr>
      <w:rFonts w:ascii="Arial" w:hAnsi="Arial" w:cs="Arial"/>
      <w:color w:val="000000"/>
      <w:shd w:val="clear" w:color="auto" w:fill="FFFFFF"/>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139231">
      <w:bodyDiv w:val="1"/>
      <w:marLeft w:val="0"/>
      <w:marRight w:val="0"/>
      <w:marTop w:val="0"/>
      <w:marBottom w:val="0"/>
      <w:divBdr>
        <w:top w:val="none" w:sz="0" w:space="0" w:color="auto"/>
        <w:left w:val="none" w:sz="0" w:space="0" w:color="auto"/>
        <w:bottom w:val="none" w:sz="0" w:space="0" w:color="auto"/>
        <w:right w:val="none" w:sz="0" w:space="0" w:color="auto"/>
      </w:divBdr>
    </w:div>
    <w:div w:id="232084856">
      <w:bodyDiv w:val="1"/>
      <w:marLeft w:val="0"/>
      <w:marRight w:val="0"/>
      <w:marTop w:val="0"/>
      <w:marBottom w:val="0"/>
      <w:divBdr>
        <w:top w:val="none" w:sz="0" w:space="0" w:color="auto"/>
        <w:left w:val="none" w:sz="0" w:space="0" w:color="auto"/>
        <w:bottom w:val="none" w:sz="0" w:space="0" w:color="auto"/>
        <w:right w:val="none" w:sz="0" w:space="0" w:color="auto"/>
      </w:divBdr>
    </w:div>
    <w:div w:id="599488223">
      <w:bodyDiv w:val="1"/>
      <w:marLeft w:val="0"/>
      <w:marRight w:val="0"/>
      <w:marTop w:val="0"/>
      <w:marBottom w:val="0"/>
      <w:divBdr>
        <w:top w:val="none" w:sz="0" w:space="0" w:color="auto"/>
        <w:left w:val="none" w:sz="0" w:space="0" w:color="auto"/>
        <w:bottom w:val="none" w:sz="0" w:space="0" w:color="auto"/>
        <w:right w:val="none" w:sz="0" w:space="0" w:color="auto"/>
      </w:divBdr>
    </w:div>
    <w:div w:id="654645548">
      <w:bodyDiv w:val="1"/>
      <w:marLeft w:val="0"/>
      <w:marRight w:val="0"/>
      <w:marTop w:val="0"/>
      <w:marBottom w:val="0"/>
      <w:divBdr>
        <w:top w:val="none" w:sz="0" w:space="0" w:color="auto"/>
        <w:left w:val="none" w:sz="0" w:space="0" w:color="auto"/>
        <w:bottom w:val="none" w:sz="0" w:space="0" w:color="auto"/>
        <w:right w:val="none" w:sz="0" w:space="0" w:color="auto"/>
      </w:divBdr>
    </w:div>
    <w:div w:id="1047336529">
      <w:bodyDiv w:val="1"/>
      <w:marLeft w:val="0"/>
      <w:marRight w:val="0"/>
      <w:marTop w:val="0"/>
      <w:marBottom w:val="0"/>
      <w:divBdr>
        <w:top w:val="none" w:sz="0" w:space="0" w:color="auto"/>
        <w:left w:val="none" w:sz="0" w:space="0" w:color="auto"/>
        <w:bottom w:val="none" w:sz="0" w:space="0" w:color="auto"/>
        <w:right w:val="none" w:sz="0" w:space="0" w:color="auto"/>
      </w:divBdr>
    </w:div>
    <w:div w:id="1116487978">
      <w:bodyDiv w:val="1"/>
      <w:marLeft w:val="0"/>
      <w:marRight w:val="0"/>
      <w:marTop w:val="0"/>
      <w:marBottom w:val="0"/>
      <w:divBdr>
        <w:top w:val="none" w:sz="0" w:space="0" w:color="auto"/>
        <w:left w:val="none" w:sz="0" w:space="0" w:color="auto"/>
        <w:bottom w:val="none" w:sz="0" w:space="0" w:color="auto"/>
        <w:right w:val="none" w:sz="0" w:space="0" w:color="auto"/>
      </w:divBdr>
    </w:div>
    <w:div w:id="1140154476">
      <w:bodyDiv w:val="1"/>
      <w:marLeft w:val="0"/>
      <w:marRight w:val="0"/>
      <w:marTop w:val="0"/>
      <w:marBottom w:val="0"/>
      <w:divBdr>
        <w:top w:val="none" w:sz="0" w:space="0" w:color="auto"/>
        <w:left w:val="none" w:sz="0" w:space="0" w:color="auto"/>
        <w:bottom w:val="none" w:sz="0" w:space="0" w:color="auto"/>
        <w:right w:val="none" w:sz="0" w:space="0" w:color="auto"/>
      </w:divBdr>
    </w:div>
    <w:div w:id="1209027824">
      <w:bodyDiv w:val="1"/>
      <w:marLeft w:val="0"/>
      <w:marRight w:val="0"/>
      <w:marTop w:val="0"/>
      <w:marBottom w:val="0"/>
      <w:divBdr>
        <w:top w:val="none" w:sz="0" w:space="0" w:color="auto"/>
        <w:left w:val="none" w:sz="0" w:space="0" w:color="auto"/>
        <w:bottom w:val="none" w:sz="0" w:space="0" w:color="auto"/>
        <w:right w:val="none" w:sz="0" w:space="0" w:color="auto"/>
      </w:divBdr>
    </w:div>
    <w:div w:id="1214006457">
      <w:bodyDiv w:val="1"/>
      <w:marLeft w:val="0"/>
      <w:marRight w:val="0"/>
      <w:marTop w:val="0"/>
      <w:marBottom w:val="0"/>
      <w:divBdr>
        <w:top w:val="none" w:sz="0" w:space="0" w:color="auto"/>
        <w:left w:val="none" w:sz="0" w:space="0" w:color="auto"/>
        <w:bottom w:val="none" w:sz="0" w:space="0" w:color="auto"/>
        <w:right w:val="none" w:sz="0" w:space="0" w:color="auto"/>
      </w:divBdr>
    </w:div>
    <w:div w:id="1279605420">
      <w:bodyDiv w:val="1"/>
      <w:marLeft w:val="0"/>
      <w:marRight w:val="0"/>
      <w:marTop w:val="0"/>
      <w:marBottom w:val="0"/>
      <w:divBdr>
        <w:top w:val="none" w:sz="0" w:space="0" w:color="auto"/>
        <w:left w:val="none" w:sz="0" w:space="0" w:color="auto"/>
        <w:bottom w:val="none" w:sz="0" w:space="0" w:color="auto"/>
        <w:right w:val="none" w:sz="0" w:space="0" w:color="auto"/>
      </w:divBdr>
    </w:div>
    <w:div w:id="1332486051">
      <w:bodyDiv w:val="1"/>
      <w:marLeft w:val="0"/>
      <w:marRight w:val="0"/>
      <w:marTop w:val="0"/>
      <w:marBottom w:val="0"/>
      <w:divBdr>
        <w:top w:val="none" w:sz="0" w:space="0" w:color="auto"/>
        <w:left w:val="none" w:sz="0" w:space="0" w:color="auto"/>
        <w:bottom w:val="none" w:sz="0" w:space="0" w:color="auto"/>
        <w:right w:val="none" w:sz="0" w:space="0" w:color="auto"/>
      </w:divBdr>
    </w:div>
    <w:div w:id="1336764233">
      <w:bodyDiv w:val="1"/>
      <w:marLeft w:val="0"/>
      <w:marRight w:val="0"/>
      <w:marTop w:val="0"/>
      <w:marBottom w:val="0"/>
      <w:divBdr>
        <w:top w:val="none" w:sz="0" w:space="0" w:color="auto"/>
        <w:left w:val="none" w:sz="0" w:space="0" w:color="auto"/>
        <w:bottom w:val="none" w:sz="0" w:space="0" w:color="auto"/>
        <w:right w:val="none" w:sz="0" w:space="0" w:color="auto"/>
      </w:divBdr>
    </w:div>
    <w:div w:id="1438283810">
      <w:bodyDiv w:val="1"/>
      <w:marLeft w:val="0"/>
      <w:marRight w:val="0"/>
      <w:marTop w:val="0"/>
      <w:marBottom w:val="0"/>
      <w:divBdr>
        <w:top w:val="none" w:sz="0" w:space="0" w:color="auto"/>
        <w:left w:val="none" w:sz="0" w:space="0" w:color="auto"/>
        <w:bottom w:val="none" w:sz="0" w:space="0" w:color="auto"/>
        <w:right w:val="none" w:sz="0" w:space="0" w:color="auto"/>
      </w:divBdr>
    </w:div>
    <w:div w:id="1457598937">
      <w:bodyDiv w:val="1"/>
      <w:marLeft w:val="0"/>
      <w:marRight w:val="0"/>
      <w:marTop w:val="0"/>
      <w:marBottom w:val="0"/>
      <w:divBdr>
        <w:top w:val="none" w:sz="0" w:space="0" w:color="auto"/>
        <w:left w:val="none" w:sz="0" w:space="0" w:color="auto"/>
        <w:bottom w:val="none" w:sz="0" w:space="0" w:color="auto"/>
        <w:right w:val="none" w:sz="0" w:space="0" w:color="auto"/>
      </w:divBdr>
    </w:div>
    <w:div w:id="1827698425">
      <w:bodyDiv w:val="1"/>
      <w:marLeft w:val="0"/>
      <w:marRight w:val="0"/>
      <w:marTop w:val="0"/>
      <w:marBottom w:val="0"/>
      <w:divBdr>
        <w:top w:val="none" w:sz="0" w:space="0" w:color="auto"/>
        <w:left w:val="none" w:sz="0" w:space="0" w:color="auto"/>
        <w:bottom w:val="none" w:sz="0" w:space="0" w:color="auto"/>
        <w:right w:val="none" w:sz="0" w:space="0" w:color="auto"/>
      </w:divBdr>
    </w:div>
    <w:div w:id="1864174578">
      <w:bodyDiv w:val="1"/>
      <w:marLeft w:val="0"/>
      <w:marRight w:val="0"/>
      <w:marTop w:val="0"/>
      <w:marBottom w:val="0"/>
      <w:divBdr>
        <w:top w:val="none" w:sz="0" w:space="0" w:color="auto"/>
        <w:left w:val="none" w:sz="0" w:space="0" w:color="auto"/>
        <w:bottom w:val="none" w:sz="0" w:space="0" w:color="auto"/>
        <w:right w:val="none" w:sz="0" w:space="0" w:color="auto"/>
      </w:divBdr>
    </w:div>
    <w:div w:id="1890216681">
      <w:bodyDiv w:val="1"/>
      <w:marLeft w:val="0"/>
      <w:marRight w:val="0"/>
      <w:marTop w:val="0"/>
      <w:marBottom w:val="0"/>
      <w:divBdr>
        <w:top w:val="none" w:sz="0" w:space="0" w:color="auto"/>
        <w:left w:val="none" w:sz="0" w:space="0" w:color="auto"/>
        <w:bottom w:val="none" w:sz="0" w:space="0" w:color="auto"/>
        <w:right w:val="none" w:sz="0" w:space="0" w:color="auto"/>
      </w:divBdr>
    </w:div>
    <w:div w:id="1977253828">
      <w:bodyDiv w:val="1"/>
      <w:marLeft w:val="0"/>
      <w:marRight w:val="0"/>
      <w:marTop w:val="0"/>
      <w:marBottom w:val="0"/>
      <w:divBdr>
        <w:top w:val="none" w:sz="0" w:space="0" w:color="auto"/>
        <w:left w:val="none" w:sz="0" w:space="0" w:color="auto"/>
        <w:bottom w:val="none" w:sz="0" w:space="0" w:color="auto"/>
        <w:right w:val="none" w:sz="0" w:space="0" w:color="auto"/>
      </w:divBdr>
    </w:div>
    <w:div w:id="2012562191">
      <w:marLeft w:val="0"/>
      <w:marRight w:val="0"/>
      <w:marTop w:val="0"/>
      <w:marBottom w:val="0"/>
      <w:divBdr>
        <w:top w:val="none" w:sz="0" w:space="0" w:color="auto"/>
        <w:left w:val="none" w:sz="0" w:space="0" w:color="auto"/>
        <w:bottom w:val="none" w:sz="0" w:space="0" w:color="auto"/>
        <w:right w:val="none" w:sz="0" w:space="0" w:color="auto"/>
      </w:divBdr>
    </w:div>
    <w:div w:id="2012562192">
      <w:marLeft w:val="0"/>
      <w:marRight w:val="0"/>
      <w:marTop w:val="0"/>
      <w:marBottom w:val="0"/>
      <w:divBdr>
        <w:top w:val="none" w:sz="0" w:space="0" w:color="auto"/>
        <w:left w:val="none" w:sz="0" w:space="0" w:color="auto"/>
        <w:bottom w:val="none" w:sz="0" w:space="0" w:color="auto"/>
        <w:right w:val="none" w:sz="0" w:space="0" w:color="auto"/>
      </w:divBdr>
    </w:div>
    <w:div w:id="2012562193">
      <w:marLeft w:val="0"/>
      <w:marRight w:val="0"/>
      <w:marTop w:val="0"/>
      <w:marBottom w:val="0"/>
      <w:divBdr>
        <w:top w:val="none" w:sz="0" w:space="0" w:color="auto"/>
        <w:left w:val="none" w:sz="0" w:space="0" w:color="auto"/>
        <w:bottom w:val="none" w:sz="0" w:space="0" w:color="auto"/>
        <w:right w:val="none" w:sz="0" w:space="0" w:color="auto"/>
      </w:divBdr>
      <w:divsChild>
        <w:div w:id="2012562194">
          <w:marLeft w:val="0"/>
          <w:marRight w:val="0"/>
          <w:marTop w:val="0"/>
          <w:marBottom w:val="0"/>
          <w:divBdr>
            <w:top w:val="none" w:sz="0" w:space="0" w:color="auto"/>
            <w:left w:val="none" w:sz="0" w:space="0" w:color="auto"/>
            <w:bottom w:val="none" w:sz="0" w:space="0" w:color="auto"/>
            <w:right w:val="none" w:sz="0" w:space="0" w:color="auto"/>
          </w:divBdr>
        </w:div>
      </w:divsChild>
    </w:div>
    <w:div w:id="2012562195">
      <w:marLeft w:val="0"/>
      <w:marRight w:val="0"/>
      <w:marTop w:val="0"/>
      <w:marBottom w:val="0"/>
      <w:divBdr>
        <w:top w:val="none" w:sz="0" w:space="0" w:color="auto"/>
        <w:left w:val="none" w:sz="0" w:space="0" w:color="auto"/>
        <w:bottom w:val="none" w:sz="0" w:space="0" w:color="auto"/>
        <w:right w:val="none" w:sz="0" w:space="0" w:color="auto"/>
      </w:divBdr>
    </w:div>
    <w:div w:id="20125621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cedesk@vzp.cz" TargetMode="External"/><Relationship Id="rId18" Type="http://schemas.openxmlformats.org/officeDocument/2006/relationships/footer" Target="footer1.xm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2.emf"/><Relationship Id="rId34"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www.microsoftvolumelicensing.com/DocumentSearch.aspx?Mode=3&amp;DocumentTypeId=%2031" TargetMode="External"/><Relationship Id="rId17" Type="http://schemas.openxmlformats.org/officeDocument/2006/relationships/hyperlink" Target="http://www.microsoftvolumelicensing.com/DocumentSearch.aspx?Mode=3&amp;DocumentTypeId=31"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www.microsoftvolumelicensing.com/DocumentSearch.aspx?Mode=3&amp;DocumentTypeId=31" TargetMode="External"/><Relationship Id="rId20" Type="http://schemas.openxmlformats.org/officeDocument/2006/relationships/image" Target="media/image1.emf"/><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yperlink" Target="https://www.microsoft.com/en-us/licensing/licensing-programs/enterprise?activetab=enterprise-tab:primaryr2" TargetMode="External"/><Relationship Id="rId23" Type="http://schemas.openxmlformats.org/officeDocument/2006/relationships/image" Target="media/image4.emf"/><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z@softwareone.com" TargetMode="Externa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fontTable" Target="fontTable.xml"/><Relationship Id="rId35" Type="http://schemas.microsoft.com/office/2011/relationships/people" Target="peop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Koníček Lukáš Ing. (VZP ČR Ústředí)</DisplayName>
        <AccountId>8345</AccountId>
        <AccountType/>
      </UserInfo>
      <UserInfo>
        <DisplayName>Palkovič Roman Ing. (VZP ČR Ústředí)</DisplayName>
        <AccountId>7516</AccountId>
        <AccountType/>
      </UserInfo>
      <UserInfo>
        <DisplayName>Legát Ctibor (VZP ČR Ústředí)</DisplayName>
        <AccountId>1220</AccountId>
        <AccountType/>
      </UserInfo>
      <UserInfo>
        <DisplayName>Bogač Jaroslav Mgr. MBA (VZP ČR Ústředí)</DisplayName>
        <AccountId>778</AccountId>
        <AccountType/>
      </UserInfo>
      <UserInfo>
        <DisplayName>Biriczová Hana Ing. MBA (VZP ČR Ústředí)</DisplayName>
        <AccountId>981</AccountId>
        <AccountType/>
      </UserInfo>
      <UserInfo>
        <DisplayName>Červinková Yvona Ing. (VZP ČR Ústředí)</DisplayName>
        <AccountId>2173</AccountId>
        <AccountType/>
      </UserInfo>
      <UserInfo>
        <DisplayName>Nácovská Zlata (VZP ČR Ústředí)</DisplayName>
        <AccountId>9420</AccountId>
        <AccountType/>
      </UserInfo>
      <UserInfo>
        <DisplayName>Pardík Zdeněk Ing. (VZP ČR Ústředí)</DisplayName>
        <AccountId>7835</AccountId>
        <AccountType/>
      </UserInfo>
    </SharedWithUsers>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3A062E3-5585-4090-9F33-F2FDAF4AB384}">
  <ds:schemaRefs>
    <ds:schemaRef ds:uri="http://purl.org/dc/elements/1.1/"/>
    <ds:schemaRef ds:uri="http://www.w3.org/XML/1998/namespace"/>
    <ds:schemaRef ds:uri="http://schemas.openxmlformats.org/package/2006/metadata/core-properties"/>
    <ds:schemaRef ds:uri="http://schemas.microsoft.com/office/2006/metadata/properties"/>
    <ds:schemaRef ds:uri="5386a7db-36dc-47e8-aacb-0d5051febeea"/>
    <ds:schemaRef ds:uri="http://schemas.microsoft.com/office/2006/documentManagement/types"/>
    <ds:schemaRef ds:uri="http://purl.org/dc/dcmitype/"/>
    <ds:schemaRef ds:uri="http://schemas.microsoft.com/office/infopath/2007/PartnerControls"/>
    <ds:schemaRef ds:uri="189c7478-f36e-4d06-b026-5479ab3e2b44"/>
    <ds:schemaRef ds:uri="http://purl.org/dc/terms/"/>
  </ds:schemaRefs>
</ds:datastoreItem>
</file>

<file path=customXml/itemProps2.xml><?xml version="1.0" encoding="utf-8"?>
<ds:datastoreItem xmlns:ds="http://schemas.openxmlformats.org/officeDocument/2006/customXml" ds:itemID="{6A5E7033-0C4B-4805-B2AD-7CF7EFC38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E0242-29DE-4BA4-95DD-557EF0507028}">
  <ds:schemaRefs>
    <ds:schemaRef ds:uri="http://schemas.microsoft.com/sharepoint/v3/contenttype/forms"/>
  </ds:schemaRefs>
</ds:datastoreItem>
</file>

<file path=customXml/itemProps4.xml><?xml version="1.0" encoding="utf-8"?>
<ds:datastoreItem xmlns:ds="http://schemas.openxmlformats.org/officeDocument/2006/customXml" ds:itemID="{D7DB1970-E71A-43B1-8A25-076F30B3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6633</Words>
  <Characters>39136</Characters>
  <Application>Microsoft Office Word</Application>
  <DocSecurity>4</DocSecurity>
  <Lines>326</Lines>
  <Paragraphs>91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45678</CharactersWithSpaces>
  <SharedDoc>false</SharedDoc>
  <HLinks>
    <vt:vector size="6" baseType="variant">
      <vt:variant>
        <vt:i4>262201</vt:i4>
      </vt:variant>
      <vt:variant>
        <vt:i4>0</vt:i4>
      </vt:variant>
      <vt:variant>
        <vt:i4>0</vt:i4>
      </vt:variant>
      <vt:variant>
        <vt:i4>5</vt:i4>
      </vt:variant>
      <vt:variant>
        <vt:lpwstr>mailto:servicedesk@vzp.cz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Seiferová Pavlína Mgr. (VZP ČR Ústředí)</dc:creator>
  <cp:lastModifiedBy>Marie Medlínová</cp:lastModifiedBy>
  <cp:revision>2</cp:revision>
  <cp:lastPrinted>2019-08-30T07:52:00Z</cp:lastPrinted>
  <dcterms:created xsi:type="dcterms:W3CDTF">2019-09-23T13:34:00Z</dcterms:created>
  <dcterms:modified xsi:type="dcterms:W3CDTF">2019-09-23T13:34:00Z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