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7B" w:rsidRPr="00DA20B7" w:rsidRDefault="00384CC2" w:rsidP="007054B6">
      <w:pPr>
        <w:pStyle w:val="Bezmezer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350D1052" wp14:editId="5137D86E">
            <wp:simplePos x="0" y="0"/>
            <wp:positionH relativeFrom="column">
              <wp:posOffset>-794385</wp:posOffset>
            </wp:positionH>
            <wp:positionV relativeFrom="paragraph">
              <wp:posOffset>-690880</wp:posOffset>
            </wp:positionV>
            <wp:extent cx="64960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537" y="21228"/>
                <wp:lineTo x="21537" y="0"/>
                <wp:lineTo x="0" y="0"/>
              </wp:wrapPolygon>
            </wp:wrapTight>
            <wp:docPr id="2" name="obrázek 2" descr="hlav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92B" w:rsidRPr="00DA20B7" w:rsidRDefault="0045592B" w:rsidP="007054B6">
      <w:pPr>
        <w:pStyle w:val="Bezmezer"/>
        <w:jc w:val="both"/>
        <w:rPr>
          <w:rFonts w:ascii="Arial" w:hAnsi="Arial" w:cs="Arial"/>
          <w:snapToGrid w:val="0"/>
          <w:sz w:val="22"/>
          <w:szCs w:val="22"/>
        </w:rPr>
      </w:pPr>
    </w:p>
    <w:p w:rsidR="007054B6" w:rsidRPr="00DA20B7" w:rsidRDefault="009A1B4D" w:rsidP="007054B6">
      <w:pPr>
        <w:pStyle w:val="Bezmezer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Česká republika - </w:t>
      </w:r>
      <w:r w:rsidR="00B44DEF" w:rsidRPr="00DA20B7">
        <w:rPr>
          <w:rFonts w:ascii="Arial" w:hAnsi="Arial" w:cs="Arial"/>
          <w:b/>
          <w:bCs/>
          <w:iCs/>
          <w:sz w:val="22"/>
          <w:szCs w:val="22"/>
        </w:rPr>
        <w:t>Agentura ochrany přírody a krajiny České republiky</w:t>
      </w:r>
    </w:p>
    <w:p w:rsidR="007054B6" w:rsidRPr="00DA20B7" w:rsidRDefault="00B44DEF" w:rsidP="007054B6">
      <w:pPr>
        <w:pStyle w:val="Bezmezer"/>
        <w:jc w:val="both"/>
        <w:rPr>
          <w:rFonts w:ascii="Arial" w:hAnsi="Arial" w:cs="Arial"/>
          <w:bCs/>
          <w:iCs/>
          <w:sz w:val="22"/>
          <w:szCs w:val="22"/>
        </w:rPr>
      </w:pPr>
      <w:r w:rsidRPr="00DA20B7">
        <w:rPr>
          <w:rFonts w:ascii="Arial" w:hAnsi="Arial" w:cs="Arial"/>
          <w:bCs/>
          <w:iCs/>
          <w:sz w:val="22"/>
          <w:szCs w:val="22"/>
        </w:rPr>
        <w:t>s</w:t>
      </w:r>
      <w:r w:rsidR="007054B6" w:rsidRPr="00DA20B7">
        <w:rPr>
          <w:rFonts w:ascii="Arial" w:hAnsi="Arial" w:cs="Arial"/>
          <w:bCs/>
          <w:iCs/>
          <w:sz w:val="22"/>
          <w:szCs w:val="22"/>
        </w:rPr>
        <w:t xml:space="preserve">e sídlem: </w:t>
      </w:r>
      <w:r w:rsidRPr="00DA20B7">
        <w:rPr>
          <w:rFonts w:ascii="Arial" w:hAnsi="Arial" w:cs="Arial"/>
          <w:bCs/>
          <w:iCs/>
          <w:sz w:val="22"/>
          <w:szCs w:val="22"/>
        </w:rPr>
        <w:t>Kaplanova 1931/1, 148 00 Praha</w:t>
      </w:r>
    </w:p>
    <w:p w:rsidR="007054B6" w:rsidRPr="00DA20B7" w:rsidRDefault="00F84772" w:rsidP="007054B6">
      <w:pPr>
        <w:pStyle w:val="Bezmezer"/>
        <w:jc w:val="both"/>
        <w:rPr>
          <w:rFonts w:ascii="Arial" w:hAnsi="Arial" w:cs="Arial"/>
          <w:bCs/>
          <w:iCs/>
          <w:sz w:val="22"/>
          <w:szCs w:val="22"/>
        </w:rPr>
      </w:pPr>
      <w:r w:rsidRPr="00DA20B7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B44DEF" w:rsidRPr="00DA20B7">
        <w:rPr>
          <w:rFonts w:ascii="Arial" w:hAnsi="Arial" w:cs="Arial"/>
          <w:bCs/>
          <w:iCs/>
          <w:sz w:val="22"/>
          <w:szCs w:val="22"/>
        </w:rPr>
        <w:t>62933591</w:t>
      </w:r>
    </w:p>
    <w:p w:rsidR="007054B6" w:rsidRPr="00DA20B7" w:rsidRDefault="00D902A3" w:rsidP="007054B6">
      <w:pPr>
        <w:pStyle w:val="Bezmezer"/>
        <w:jc w:val="both"/>
        <w:rPr>
          <w:rFonts w:ascii="Arial" w:hAnsi="Arial" w:cs="Arial"/>
          <w:bCs/>
          <w:iCs/>
          <w:sz w:val="22"/>
          <w:szCs w:val="22"/>
        </w:rPr>
      </w:pPr>
      <w:r w:rsidRPr="00DA20B7">
        <w:rPr>
          <w:rFonts w:ascii="Arial" w:hAnsi="Arial" w:cs="Arial"/>
          <w:bCs/>
          <w:iCs/>
          <w:sz w:val="22"/>
          <w:szCs w:val="22"/>
        </w:rPr>
        <w:t>zastoupena</w:t>
      </w:r>
      <w:r w:rsidR="007054B6" w:rsidRPr="00DA20B7">
        <w:rPr>
          <w:rFonts w:ascii="Arial" w:hAnsi="Arial" w:cs="Arial"/>
          <w:bCs/>
          <w:iCs/>
          <w:sz w:val="22"/>
          <w:szCs w:val="22"/>
        </w:rPr>
        <w:t xml:space="preserve">: </w:t>
      </w:r>
      <w:r w:rsidR="00B44DEF" w:rsidRPr="00D17D4E">
        <w:rPr>
          <w:rFonts w:ascii="Arial" w:hAnsi="Arial" w:cs="Arial"/>
          <w:bCs/>
          <w:iCs/>
          <w:sz w:val="22"/>
          <w:szCs w:val="22"/>
        </w:rPr>
        <w:t>RNDr. Františk</w:t>
      </w:r>
      <w:r w:rsidR="00AA58A9">
        <w:rPr>
          <w:rFonts w:ascii="Arial" w:hAnsi="Arial" w:cs="Arial"/>
          <w:bCs/>
          <w:iCs/>
          <w:sz w:val="22"/>
          <w:szCs w:val="22"/>
        </w:rPr>
        <w:t>em</w:t>
      </w:r>
      <w:r w:rsidR="00B44DEF" w:rsidRPr="00D17D4E">
        <w:rPr>
          <w:rFonts w:ascii="Arial" w:hAnsi="Arial" w:cs="Arial"/>
          <w:bCs/>
          <w:iCs/>
          <w:sz w:val="22"/>
          <w:szCs w:val="22"/>
        </w:rPr>
        <w:t xml:space="preserve"> Pelc</w:t>
      </w:r>
      <w:r w:rsidR="00AA58A9">
        <w:rPr>
          <w:rFonts w:ascii="Arial" w:hAnsi="Arial" w:cs="Arial"/>
          <w:bCs/>
          <w:iCs/>
          <w:sz w:val="22"/>
          <w:szCs w:val="22"/>
        </w:rPr>
        <w:t>em</w:t>
      </w:r>
      <w:r w:rsidR="007054B6" w:rsidRPr="00DA20B7">
        <w:rPr>
          <w:rFonts w:ascii="Arial" w:hAnsi="Arial" w:cs="Arial"/>
          <w:bCs/>
          <w:iCs/>
          <w:sz w:val="22"/>
          <w:szCs w:val="22"/>
        </w:rPr>
        <w:t xml:space="preserve">, </w:t>
      </w:r>
      <w:r w:rsidR="009A1B4D">
        <w:rPr>
          <w:rFonts w:ascii="Arial" w:hAnsi="Arial" w:cs="Arial"/>
          <w:bCs/>
          <w:iCs/>
          <w:sz w:val="22"/>
          <w:szCs w:val="22"/>
        </w:rPr>
        <w:t>ředitel</w:t>
      </w:r>
      <w:r w:rsidR="00AA58A9">
        <w:rPr>
          <w:rFonts w:ascii="Arial" w:hAnsi="Arial" w:cs="Arial"/>
          <w:bCs/>
          <w:iCs/>
          <w:sz w:val="22"/>
          <w:szCs w:val="22"/>
        </w:rPr>
        <w:t>em</w:t>
      </w:r>
    </w:p>
    <w:p w:rsidR="0045592B" w:rsidRPr="000A64AD" w:rsidRDefault="0045592B" w:rsidP="007054B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45592B" w:rsidRPr="00D17D4E" w:rsidRDefault="0045592B" w:rsidP="007054B6">
      <w:pPr>
        <w:pStyle w:val="Bezmezer"/>
        <w:jc w:val="both"/>
        <w:rPr>
          <w:rFonts w:ascii="Arial" w:hAnsi="Arial" w:cs="Arial"/>
          <w:iCs/>
          <w:sz w:val="22"/>
          <w:szCs w:val="22"/>
        </w:rPr>
      </w:pPr>
      <w:r w:rsidRPr="00D17D4E">
        <w:rPr>
          <w:rFonts w:ascii="Arial" w:hAnsi="Arial" w:cs="Arial"/>
          <w:iCs/>
          <w:sz w:val="22"/>
          <w:szCs w:val="22"/>
        </w:rPr>
        <w:t>na straně jedné (dále jen „</w:t>
      </w:r>
      <w:r w:rsidR="00C60570">
        <w:rPr>
          <w:rFonts w:ascii="Arial" w:hAnsi="Arial" w:cs="Arial"/>
          <w:iCs/>
          <w:sz w:val="22"/>
          <w:szCs w:val="22"/>
        </w:rPr>
        <w:t>Ú</w:t>
      </w:r>
      <w:r w:rsidRPr="00D17D4E">
        <w:rPr>
          <w:rFonts w:ascii="Arial" w:hAnsi="Arial" w:cs="Arial"/>
          <w:iCs/>
          <w:sz w:val="22"/>
          <w:szCs w:val="22"/>
        </w:rPr>
        <w:t xml:space="preserve">častník 1“) </w:t>
      </w:r>
    </w:p>
    <w:p w:rsidR="00E82DDC" w:rsidRPr="00DA20B7" w:rsidRDefault="00E82DDC" w:rsidP="007054B6">
      <w:pPr>
        <w:pStyle w:val="Bezmezer"/>
        <w:jc w:val="both"/>
        <w:rPr>
          <w:rFonts w:ascii="Arial" w:hAnsi="Arial" w:cs="Arial"/>
          <w:i/>
          <w:iCs/>
          <w:sz w:val="22"/>
          <w:szCs w:val="22"/>
        </w:rPr>
      </w:pPr>
    </w:p>
    <w:p w:rsidR="00E82DDC" w:rsidRPr="00D17D4E" w:rsidRDefault="00E82DDC" w:rsidP="007054B6">
      <w:pPr>
        <w:pStyle w:val="Bezmezer"/>
        <w:jc w:val="both"/>
        <w:rPr>
          <w:rFonts w:ascii="Arial" w:hAnsi="Arial" w:cs="Arial"/>
          <w:iCs/>
          <w:sz w:val="22"/>
          <w:szCs w:val="22"/>
        </w:rPr>
      </w:pPr>
      <w:r w:rsidRPr="00D17D4E">
        <w:rPr>
          <w:rFonts w:ascii="Arial" w:hAnsi="Arial" w:cs="Arial"/>
          <w:iCs/>
          <w:sz w:val="22"/>
          <w:szCs w:val="22"/>
        </w:rPr>
        <w:t>a</w:t>
      </w:r>
    </w:p>
    <w:p w:rsidR="0045592B" w:rsidRPr="00DA20B7" w:rsidRDefault="0045592B" w:rsidP="007054B6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BB6A40" w:rsidRPr="00BB6A40" w:rsidRDefault="00BB6A40" w:rsidP="00BB6A40">
      <w:pPr>
        <w:pStyle w:val="Bezmezer"/>
        <w:jc w:val="both"/>
        <w:rPr>
          <w:rStyle w:val="platne"/>
          <w:rFonts w:ascii="Arial" w:hAnsi="Arial" w:cs="Arial"/>
          <w:b/>
          <w:sz w:val="22"/>
          <w:szCs w:val="22"/>
        </w:rPr>
      </w:pPr>
      <w:r w:rsidRPr="00BB6A40">
        <w:rPr>
          <w:rStyle w:val="platne"/>
          <w:rFonts w:ascii="Arial" w:hAnsi="Arial" w:cs="Arial"/>
          <w:b/>
          <w:sz w:val="22"/>
          <w:szCs w:val="22"/>
        </w:rPr>
        <w:t>BIVALVIA s.r.o.</w:t>
      </w:r>
    </w:p>
    <w:p w:rsidR="00BB6A40" w:rsidRPr="00BB6A40" w:rsidRDefault="00BB6A40" w:rsidP="00BB6A40">
      <w:pPr>
        <w:pStyle w:val="Bezmezer"/>
        <w:jc w:val="both"/>
        <w:rPr>
          <w:rStyle w:val="platne"/>
          <w:rFonts w:ascii="Arial" w:hAnsi="Arial" w:cs="Arial"/>
          <w:b/>
          <w:sz w:val="22"/>
          <w:szCs w:val="22"/>
        </w:rPr>
      </w:pPr>
      <w:r w:rsidRPr="00BB6A40">
        <w:rPr>
          <w:rStyle w:val="platne"/>
          <w:rFonts w:ascii="Arial" w:hAnsi="Arial" w:cs="Arial"/>
          <w:b/>
          <w:sz w:val="22"/>
          <w:szCs w:val="22"/>
        </w:rPr>
        <w:t>Sídlo: Na Klotzmance 9,78901, Zábřeh</w:t>
      </w:r>
    </w:p>
    <w:p w:rsidR="00BB6A40" w:rsidRDefault="00BB6A40" w:rsidP="00BB6A40">
      <w:pPr>
        <w:pStyle w:val="Bezmezer"/>
        <w:jc w:val="both"/>
        <w:rPr>
          <w:rStyle w:val="platne"/>
          <w:rFonts w:ascii="Arial" w:hAnsi="Arial" w:cs="Arial"/>
          <w:b/>
          <w:sz w:val="22"/>
          <w:szCs w:val="22"/>
        </w:rPr>
      </w:pPr>
      <w:r w:rsidRPr="00BB6A40">
        <w:rPr>
          <w:rStyle w:val="platne"/>
          <w:rFonts w:ascii="Arial" w:hAnsi="Arial" w:cs="Arial"/>
          <w:b/>
          <w:sz w:val="22"/>
          <w:szCs w:val="22"/>
        </w:rPr>
        <w:t xml:space="preserve">Zastoupený: </w:t>
      </w:r>
    </w:p>
    <w:p w:rsidR="00BB6A40" w:rsidRPr="00BB6A40" w:rsidRDefault="00BB6A40" w:rsidP="00BB6A40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BB6A40">
        <w:rPr>
          <w:rFonts w:ascii="Arial" w:hAnsi="Arial" w:cs="Arial"/>
          <w:sz w:val="22"/>
          <w:szCs w:val="22"/>
        </w:rPr>
        <w:t>IČO: 05006422</w:t>
      </w:r>
    </w:p>
    <w:p w:rsidR="00867C4D" w:rsidRPr="00867C4D" w:rsidRDefault="00BB6A40" w:rsidP="00BB6A40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BB6A40">
        <w:rPr>
          <w:rFonts w:ascii="Arial" w:hAnsi="Arial" w:cs="Arial"/>
          <w:sz w:val="22"/>
          <w:szCs w:val="22"/>
        </w:rPr>
        <w:t>zapsaný v obchodním rejstříku vedeném Městským/Krajským soudem v Ostravě, oddíl C, vložka 65905</w:t>
      </w:r>
      <w:r w:rsidR="00867C4D" w:rsidRPr="00867C4D">
        <w:rPr>
          <w:rFonts w:ascii="Arial" w:hAnsi="Arial" w:cs="Arial"/>
          <w:sz w:val="22"/>
          <w:szCs w:val="22"/>
        </w:rPr>
        <w:tab/>
        <w:t xml:space="preserve">  </w:t>
      </w:r>
    </w:p>
    <w:p w:rsidR="0045592B" w:rsidRPr="00DA20B7" w:rsidRDefault="0045592B" w:rsidP="007054B6">
      <w:pPr>
        <w:pStyle w:val="Zhlav"/>
        <w:tabs>
          <w:tab w:val="left" w:pos="70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45592B" w:rsidRPr="00DA20B7" w:rsidRDefault="0045592B" w:rsidP="007054B6">
      <w:pPr>
        <w:pStyle w:val="Zhlav"/>
        <w:tabs>
          <w:tab w:val="left" w:pos="70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D17D4E">
        <w:rPr>
          <w:rFonts w:ascii="Arial" w:hAnsi="Arial" w:cs="Arial"/>
          <w:iCs/>
          <w:sz w:val="22"/>
          <w:szCs w:val="22"/>
        </w:rPr>
        <w:t>na straně druhé (dále jen „</w:t>
      </w:r>
      <w:r w:rsidR="00C60570">
        <w:rPr>
          <w:rFonts w:ascii="Arial" w:hAnsi="Arial" w:cs="Arial"/>
          <w:iCs/>
          <w:sz w:val="22"/>
          <w:szCs w:val="22"/>
        </w:rPr>
        <w:t>Ú</w:t>
      </w:r>
      <w:r w:rsidRPr="00D17D4E">
        <w:rPr>
          <w:rFonts w:ascii="Arial" w:hAnsi="Arial" w:cs="Arial"/>
          <w:iCs/>
          <w:sz w:val="22"/>
          <w:szCs w:val="22"/>
        </w:rPr>
        <w:t xml:space="preserve">častník 2“) </w:t>
      </w:r>
    </w:p>
    <w:p w:rsidR="0045592B" w:rsidRPr="000A64AD" w:rsidRDefault="0045592B" w:rsidP="007054B6">
      <w:pPr>
        <w:jc w:val="both"/>
        <w:rPr>
          <w:rFonts w:ascii="Arial" w:hAnsi="Arial" w:cs="Arial"/>
          <w:b/>
          <w:sz w:val="22"/>
          <w:szCs w:val="22"/>
        </w:rPr>
      </w:pPr>
    </w:p>
    <w:p w:rsidR="0045592B" w:rsidRPr="00AA58A9" w:rsidRDefault="009A1B4D" w:rsidP="007054B6">
      <w:pPr>
        <w:jc w:val="both"/>
        <w:rPr>
          <w:rFonts w:ascii="Arial" w:hAnsi="Arial" w:cs="Arial"/>
          <w:sz w:val="22"/>
          <w:szCs w:val="22"/>
        </w:rPr>
      </w:pPr>
      <w:r w:rsidRPr="00543F69">
        <w:rPr>
          <w:rFonts w:ascii="Arial" w:hAnsi="Arial" w:cs="Arial"/>
          <w:sz w:val="22"/>
          <w:szCs w:val="22"/>
        </w:rPr>
        <w:t xml:space="preserve">(účastník </w:t>
      </w:r>
      <w:r w:rsidR="00BD2F3C" w:rsidRPr="00543F69">
        <w:rPr>
          <w:rFonts w:ascii="Arial" w:hAnsi="Arial" w:cs="Arial"/>
          <w:sz w:val="22"/>
          <w:szCs w:val="22"/>
        </w:rPr>
        <w:t xml:space="preserve">1 a účastník </w:t>
      </w:r>
      <w:r w:rsidRPr="00543F69">
        <w:rPr>
          <w:rFonts w:ascii="Arial" w:hAnsi="Arial" w:cs="Arial"/>
          <w:sz w:val="22"/>
          <w:szCs w:val="22"/>
        </w:rPr>
        <w:t>2 s</w:t>
      </w:r>
      <w:r w:rsidR="0045592B" w:rsidRPr="00543F69">
        <w:rPr>
          <w:rFonts w:ascii="Arial" w:hAnsi="Arial" w:cs="Arial"/>
          <w:sz w:val="22"/>
          <w:szCs w:val="22"/>
        </w:rPr>
        <w:t xml:space="preserve">polečně </w:t>
      </w:r>
      <w:r w:rsidRPr="00543F69">
        <w:rPr>
          <w:rFonts w:ascii="Arial" w:hAnsi="Arial" w:cs="Arial"/>
          <w:sz w:val="22"/>
          <w:szCs w:val="22"/>
        </w:rPr>
        <w:t xml:space="preserve">dále </w:t>
      </w:r>
      <w:r w:rsidR="00C60570">
        <w:rPr>
          <w:rFonts w:ascii="Arial" w:hAnsi="Arial" w:cs="Arial"/>
          <w:sz w:val="22"/>
          <w:szCs w:val="22"/>
        </w:rPr>
        <w:t>též „S</w:t>
      </w:r>
      <w:r w:rsidR="0045592B" w:rsidRPr="00543F69">
        <w:rPr>
          <w:rFonts w:ascii="Arial" w:hAnsi="Arial" w:cs="Arial"/>
          <w:sz w:val="22"/>
          <w:szCs w:val="22"/>
        </w:rPr>
        <w:t>mluvní strany</w:t>
      </w:r>
      <w:r w:rsidR="0045592B" w:rsidRPr="000A64AD">
        <w:rPr>
          <w:rFonts w:ascii="Arial" w:hAnsi="Arial" w:cs="Arial"/>
          <w:sz w:val="22"/>
          <w:szCs w:val="22"/>
        </w:rPr>
        <w:t>“)</w:t>
      </w:r>
    </w:p>
    <w:p w:rsidR="0045592B" w:rsidRPr="00DA20B7" w:rsidRDefault="0045592B" w:rsidP="0045592B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45592B" w:rsidRPr="00DA20B7" w:rsidRDefault="00080176" w:rsidP="0045592B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DA20B7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5592B" w:rsidRPr="00DA20B7" w:rsidRDefault="0008165C" w:rsidP="0045592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  <w:r w:rsidRPr="00DA20B7">
        <w:rPr>
          <w:rFonts w:ascii="Arial" w:hAnsi="Arial" w:cs="Arial"/>
          <w:snapToGrid w:val="0"/>
          <w:sz w:val="22"/>
          <w:szCs w:val="22"/>
        </w:rPr>
        <w:t>VZHLEDEM K TOMU</w:t>
      </w:r>
      <w:r w:rsidR="0045592B" w:rsidRPr="00DA20B7">
        <w:rPr>
          <w:rFonts w:ascii="Arial" w:hAnsi="Arial" w:cs="Arial"/>
          <w:snapToGrid w:val="0"/>
          <w:sz w:val="22"/>
          <w:szCs w:val="22"/>
        </w:rPr>
        <w:t>, ŽE:</w:t>
      </w:r>
    </w:p>
    <w:p w:rsidR="0045592B" w:rsidRPr="00CE0811" w:rsidRDefault="0045592B" w:rsidP="0045592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BB6A40" w:rsidRPr="00CE0811" w:rsidRDefault="00CA37E2" w:rsidP="00BB6A40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E0811">
        <w:rPr>
          <w:rFonts w:ascii="Arial" w:hAnsi="Arial" w:cs="Arial"/>
          <w:sz w:val="22"/>
          <w:szCs w:val="22"/>
        </w:rPr>
        <w:t>M</w:t>
      </w:r>
      <w:r w:rsidR="00C60570" w:rsidRPr="00CE0811">
        <w:rPr>
          <w:rFonts w:ascii="Arial" w:hAnsi="Arial" w:cs="Arial"/>
          <w:sz w:val="22"/>
          <w:szCs w:val="22"/>
        </w:rPr>
        <w:t>ezi S</w:t>
      </w:r>
      <w:r w:rsidR="0045592B" w:rsidRPr="00CE0811">
        <w:rPr>
          <w:rFonts w:ascii="Arial" w:hAnsi="Arial" w:cs="Arial"/>
          <w:sz w:val="22"/>
          <w:szCs w:val="22"/>
        </w:rPr>
        <w:t xml:space="preserve">mluvními stranami byla dne </w:t>
      </w:r>
      <w:r w:rsidR="00BB6A40" w:rsidRPr="00CE0811">
        <w:rPr>
          <w:rFonts w:ascii="Arial" w:hAnsi="Arial" w:cs="Arial"/>
          <w:sz w:val="22"/>
          <w:szCs w:val="22"/>
        </w:rPr>
        <w:t>28</w:t>
      </w:r>
      <w:r w:rsidR="00B44DEF" w:rsidRPr="00CE0811">
        <w:rPr>
          <w:rFonts w:ascii="Arial" w:hAnsi="Arial" w:cs="Arial"/>
          <w:sz w:val="22"/>
          <w:szCs w:val="22"/>
        </w:rPr>
        <w:t>.</w:t>
      </w:r>
      <w:r w:rsidR="002F3058" w:rsidRPr="00CE0811">
        <w:rPr>
          <w:rFonts w:ascii="Arial" w:hAnsi="Arial" w:cs="Arial"/>
          <w:sz w:val="22"/>
          <w:szCs w:val="22"/>
        </w:rPr>
        <w:t xml:space="preserve"> </w:t>
      </w:r>
      <w:r w:rsidR="00BB6A40" w:rsidRPr="00CE0811">
        <w:rPr>
          <w:rFonts w:ascii="Arial" w:hAnsi="Arial" w:cs="Arial"/>
          <w:sz w:val="22"/>
          <w:szCs w:val="22"/>
        </w:rPr>
        <w:t>08</w:t>
      </w:r>
      <w:r w:rsidR="00B44DEF" w:rsidRPr="00CE0811">
        <w:rPr>
          <w:rFonts w:ascii="Arial" w:hAnsi="Arial" w:cs="Arial"/>
          <w:sz w:val="22"/>
          <w:szCs w:val="22"/>
        </w:rPr>
        <w:t>.</w:t>
      </w:r>
      <w:r w:rsidR="002F3058" w:rsidRPr="00CE0811">
        <w:rPr>
          <w:rFonts w:ascii="Arial" w:hAnsi="Arial" w:cs="Arial"/>
          <w:sz w:val="22"/>
          <w:szCs w:val="22"/>
        </w:rPr>
        <w:t xml:space="preserve"> </w:t>
      </w:r>
      <w:r w:rsidR="00BB6A40" w:rsidRPr="00CE0811">
        <w:rPr>
          <w:rFonts w:ascii="Arial" w:hAnsi="Arial" w:cs="Arial"/>
          <w:sz w:val="22"/>
          <w:szCs w:val="22"/>
        </w:rPr>
        <w:t>2018</w:t>
      </w:r>
      <w:r w:rsidR="00B44DEF" w:rsidRPr="00CE0811">
        <w:rPr>
          <w:rFonts w:ascii="Arial" w:hAnsi="Arial" w:cs="Arial"/>
          <w:sz w:val="22"/>
          <w:szCs w:val="22"/>
        </w:rPr>
        <w:t xml:space="preserve"> uzavřen</w:t>
      </w:r>
      <w:r w:rsidR="00CA73A5" w:rsidRPr="00CE0811">
        <w:rPr>
          <w:rFonts w:ascii="Arial" w:hAnsi="Arial" w:cs="Arial"/>
          <w:sz w:val="22"/>
          <w:szCs w:val="22"/>
        </w:rPr>
        <w:t>a S</w:t>
      </w:r>
      <w:r w:rsidR="009A1B4D" w:rsidRPr="00CE0811">
        <w:rPr>
          <w:rFonts w:ascii="Arial" w:hAnsi="Arial" w:cs="Arial"/>
          <w:sz w:val="22"/>
          <w:szCs w:val="22"/>
        </w:rPr>
        <w:t>mlouva</w:t>
      </w:r>
      <w:r w:rsidR="00BB6A40" w:rsidRPr="00CE0811">
        <w:rPr>
          <w:rFonts w:ascii="Arial" w:hAnsi="Arial" w:cs="Arial"/>
          <w:sz w:val="22"/>
          <w:szCs w:val="22"/>
        </w:rPr>
        <w:t xml:space="preserve"> o dílo</w:t>
      </w:r>
      <w:r w:rsidR="00B44DEF" w:rsidRPr="00CE08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44DEF" w:rsidRPr="00CE0811">
        <w:rPr>
          <w:rFonts w:ascii="Arial" w:hAnsi="Arial" w:cs="Arial"/>
          <w:sz w:val="22"/>
          <w:szCs w:val="22"/>
        </w:rPr>
        <w:t>č.</w:t>
      </w:r>
      <w:r w:rsidR="00BB6A40" w:rsidRPr="00CE0811">
        <w:rPr>
          <w:rFonts w:ascii="Arial" w:hAnsi="Arial" w:cs="Arial"/>
          <w:sz w:val="22"/>
          <w:szCs w:val="22"/>
        </w:rPr>
        <w:t>j.</w:t>
      </w:r>
      <w:proofErr w:type="gramEnd"/>
      <w:r w:rsidR="00BB6A40" w:rsidRPr="00CE0811">
        <w:t xml:space="preserve"> </w:t>
      </w:r>
      <w:r w:rsidR="00BB6A40" w:rsidRPr="00CE0811">
        <w:rPr>
          <w:rFonts w:ascii="Arial" w:hAnsi="Arial" w:cs="Arial"/>
          <w:sz w:val="22"/>
          <w:szCs w:val="22"/>
        </w:rPr>
        <w:t>11216/SOPK/18</w:t>
      </w:r>
      <w:r w:rsidR="00460AC7" w:rsidRPr="00CE0811">
        <w:rPr>
          <w:rFonts w:ascii="Arial" w:hAnsi="Arial" w:cs="Arial"/>
          <w:sz w:val="22"/>
          <w:szCs w:val="22"/>
        </w:rPr>
        <w:t xml:space="preserve"> </w:t>
      </w:r>
      <w:r w:rsidR="00B44DEF" w:rsidRPr="00CE0811">
        <w:rPr>
          <w:rFonts w:ascii="Arial" w:hAnsi="Arial" w:cs="Arial"/>
          <w:sz w:val="22"/>
          <w:szCs w:val="22"/>
        </w:rPr>
        <w:t xml:space="preserve">na </w:t>
      </w:r>
      <w:r w:rsidR="00BB6A40" w:rsidRPr="00CE0811">
        <w:rPr>
          <w:rFonts w:ascii="Arial" w:hAnsi="Arial" w:cs="Arial"/>
          <w:sz w:val="22"/>
          <w:szCs w:val="22"/>
        </w:rPr>
        <w:t>provedení díla Realizace bioindikací prostřednictvím juvenilních jedinců perlorodky říční v rámci projektu „Posilování populací perlorodky říční v lokalitách soustavy Natura 2000 v zeleném pásu Bavorsko – Česko“ finančně podpořeného z prostředků Cíl EÚS Česká republika – Svobodný stát Bavorsko a Evropského fondu pro regionální rozvoj, číslo projektu 221</w:t>
      </w:r>
      <w:r w:rsidR="007C15FF" w:rsidRPr="00CE0811">
        <w:rPr>
          <w:rFonts w:ascii="Arial" w:hAnsi="Arial" w:cs="Arial"/>
          <w:sz w:val="22"/>
          <w:szCs w:val="22"/>
        </w:rPr>
        <w:t xml:space="preserve"> (dále jen „Smlouva o dílo“)</w:t>
      </w:r>
      <w:r w:rsidR="00BB6A40" w:rsidRPr="00CE0811">
        <w:rPr>
          <w:rFonts w:ascii="Arial" w:hAnsi="Arial" w:cs="Arial"/>
          <w:sz w:val="22"/>
          <w:szCs w:val="22"/>
          <w:lang w:val="en-US"/>
        </w:rPr>
        <w:t>;</w:t>
      </w:r>
    </w:p>
    <w:p w:rsidR="00D61720" w:rsidRPr="00CE0811" w:rsidRDefault="00D61720" w:rsidP="00D61720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E0811">
        <w:rPr>
          <w:rFonts w:ascii="Arial" w:hAnsi="Arial" w:cs="Arial"/>
          <w:sz w:val="22"/>
          <w:szCs w:val="22"/>
        </w:rPr>
        <w:t>K</w:t>
      </w:r>
      <w:r w:rsidR="00050692" w:rsidRPr="00CE0811">
        <w:rPr>
          <w:rFonts w:ascii="Arial" w:hAnsi="Arial" w:cs="Arial"/>
          <w:sz w:val="22"/>
          <w:szCs w:val="22"/>
        </w:rPr>
        <w:t xml:space="preserve"> řádnému</w:t>
      </w:r>
      <w:r w:rsidRPr="00CE0811">
        <w:rPr>
          <w:rFonts w:ascii="Arial" w:hAnsi="Arial" w:cs="Arial"/>
          <w:sz w:val="22"/>
          <w:szCs w:val="22"/>
        </w:rPr>
        <w:t xml:space="preserve"> zvěřejnění v registru smluv dle ustanovení § 2 odst. 1 zákona č. 340/2015 Sb., o registru smluv, ve znění pozdějších předpisů (dále jen „zákon o registru smluv“) Smlouvy o dílo došlo </w:t>
      </w:r>
      <w:proofErr w:type="gramStart"/>
      <w:r w:rsidR="00050692" w:rsidRPr="00CE0811">
        <w:rPr>
          <w:rFonts w:ascii="Arial" w:hAnsi="Arial" w:cs="Arial"/>
          <w:sz w:val="22"/>
          <w:szCs w:val="22"/>
        </w:rPr>
        <w:t>3.9</w:t>
      </w:r>
      <w:r w:rsidRPr="00CE0811">
        <w:rPr>
          <w:rFonts w:ascii="Arial" w:hAnsi="Arial" w:cs="Arial"/>
          <w:sz w:val="22"/>
          <w:szCs w:val="22"/>
        </w:rPr>
        <w:t>.2018</w:t>
      </w:r>
      <w:proofErr w:type="gramEnd"/>
      <w:r w:rsidRPr="00CE0811">
        <w:rPr>
          <w:rFonts w:ascii="Arial" w:hAnsi="Arial" w:cs="Arial"/>
          <w:sz w:val="22"/>
          <w:szCs w:val="22"/>
          <w:lang w:val="en-US"/>
        </w:rPr>
        <w:t>;</w:t>
      </w:r>
    </w:p>
    <w:p w:rsidR="009A1B4D" w:rsidRPr="00CE0811" w:rsidRDefault="00C60570" w:rsidP="0045592B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E0811">
        <w:rPr>
          <w:rFonts w:ascii="Arial" w:hAnsi="Arial" w:cs="Arial"/>
          <w:sz w:val="22"/>
          <w:szCs w:val="22"/>
        </w:rPr>
        <w:t>Ú</w:t>
      </w:r>
      <w:r w:rsidR="009A1B4D" w:rsidRPr="00CE0811">
        <w:rPr>
          <w:rFonts w:ascii="Arial" w:hAnsi="Arial" w:cs="Arial"/>
          <w:sz w:val="22"/>
          <w:szCs w:val="22"/>
        </w:rPr>
        <w:t xml:space="preserve">častník 2 </w:t>
      </w:r>
      <w:r w:rsidR="00CA37E2" w:rsidRPr="00CE0811">
        <w:rPr>
          <w:rFonts w:ascii="Arial" w:hAnsi="Arial" w:cs="Arial"/>
          <w:sz w:val="22"/>
          <w:szCs w:val="22"/>
        </w:rPr>
        <w:t>založil 1 monitorovací cyklus k 1.</w:t>
      </w:r>
      <w:r w:rsidR="00F12B3A" w:rsidRPr="00CE0811">
        <w:rPr>
          <w:rFonts w:ascii="Arial" w:hAnsi="Arial" w:cs="Arial"/>
          <w:sz w:val="22"/>
          <w:szCs w:val="22"/>
        </w:rPr>
        <w:t xml:space="preserve"> </w:t>
      </w:r>
      <w:r w:rsidR="00CA37E2" w:rsidRPr="00CE0811">
        <w:rPr>
          <w:rFonts w:ascii="Arial" w:hAnsi="Arial" w:cs="Arial"/>
          <w:sz w:val="22"/>
          <w:szCs w:val="22"/>
        </w:rPr>
        <w:t>8.</w:t>
      </w:r>
      <w:r w:rsidR="00F12B3A" w:rsidRPr="00CE0811">
        <w:rPr>
          <w:rFonts w:ascii="Arial" w:hAnsi="Arial" w:cs="Arial"/>
          <w:sz w:val="22"/>
          <w:szCs w:val="22"/>
        </w:rPr>
        <w:t xml:space="preserve"> </w:t>
      </w:r>
      <w:r w:rsidR="00CA37E2" w:rsidRPr="00CE0811">
        <w:rPr>
          <w:rFonts w:ascii="Arial" w:hAnsi="Arial" w:cs="Arial"/>
          <w:sz w:val="22"/>
          <w:szCs w:val="22"/>
        </w:rPr>
        <w:t>2018,</w:t>
      </w:r>
      <w:r w:rsidR="006D04B2" w:rsidRPr="00CE0811">
        <w:rPr>
          <w:rFonts w:ascii="Arial" w:hAnsi="Arial" w:cs="Arial"/>
          <w:sz w:val="22"/>
          <w:szCs w:val="22"/>
        </w:rPr>
        <w:t xml:space="preserve"> dle přílohy č. 1,</w:t>
      </w:r>
      <w:r w:rsidR="00CA37E2" w:rsidRPr="00CE0811">
        <w:rPr>
          <w:rFonts w:ascii="Arial" w:hAnsi="Arial" w:cs="Arial"/>
          <w:sz w:val="22"/>
          <w:szCs w:val="22"/>
        </w:rPr>
        <w:t xml:space="preserve"> </w:t>
      </w:r>
      <w:r w:rsidR="006D04B2" w:rsidRPr="00CE0811">
        <w:rPr>
          <w:rFonts w:ascii="Arial" w:hAnsi="Arial" w:cs="Arial"/>
          <w:sz w:val="22"/>
          <w:szCs w:val="22"/>
        </w:rPr>
        <w:t xml:space="preserve">ale </w:t>
      </w:r>
      <w:r w:rsidR="00CA37E2" w:rsidRPr="00CE0811">
        <w:rPr>
          <w:rFonts w:ascii="Arial" w:hAnsi="Arial" w:cs="Arial"/>
          <w:sz w:val="22"/>
          <w:szCs w:val="22"/>
        </w:rPr>
        <w:t>před účinností smlouvy.</w:t>
      </w:r>
      <w:r w:rsidR="006E1FB3" w:rsidRPr="00CE0811">
        <w:rPr>
          <w:rFonts w:ascii="Arial" w:hAnsi="Arial" w:cs="Arial"/>
          <w:sz w:val="22"/>
          <w:szCs w:val="22"/>
        </w:rPr>
        <w:t xml:space="preserve"> </w:t>
      </w:r>
      <w:r w:rsidR="00CA37E2" w:rsidRPr="00CE0811">
        <w:rPr>
          <w:rFonts w:ascii="Arial" w:hAnsi="Arial" w:cs="Arial"/>
          <w:sz w:val="22"/>
          <w:szCs w:val="22"/>
        </w:rPr>
        <w:t>D</w:t>
      </w:r>
      <w:r w:rsidR="00BD2F3C" w:rsidRPr="00CE0811">
        <w:rPr>
          <w:rFonts w:ascii="Arial" w:hAnsi="Arial" w:cs="Arial"/>
          <w:sz w:val="22"/>
          <w:szCs w:val="22"/>
        </w:rPr>
        <w:t>ne</w:t>
      </w:r>
      <w:r w:rsidR="002F3058" w:rsidRPr="00CE0811">
        <w:rPr>
          <w:rFonts w:ascii="Arial" w:hAnsi="Arial" w:cs="Arial"/>
          <w:sz w:val="22"/>
          <w:szCs w:val="22"/>
        </w:rPr>
        <w:t xml:space="preserve"> </w:t>
      </w:r>
      <w:r w:rsidR="006E2C88" w:rsidRPr="00CE0811">
        <w:rPr>
          <w:rFonts w:ascii="Arial" w:hAnsi="Arial" w:cs="Arial"/>
          <w:sz w:val="22"/>
          <w:szCs w:val="22"/>
        </w:rPr>
        <w:t>15</w:t>
      </w:r>
      <w:r w:rsidR="002F3058" w:rsidRPr="00CE0811">
        <w:rPr>
          <w:rFonts w:ascii="Arial" w:hAnsi="Arial" w:cs="Arial"/>
          <w:sz w:val="22"/>
          <w:szCs w:val="22"/>
        </w:rPr>
        <w:t>. 1</w:t>
      </w:r>
      <w:r w:rsidR="006E2C88" w:rsidRPr="00CE0811">
        <w:rPr>
          <w:rFonts w:ascii="Arial" w:hAnsi="Arial" w:cs="Arial"/>
          <w:sz w:val="22"/>
          <w:szCs w:val="22"/>
        </w:rPr>
        <w:t>1. 2018</w:t>
      </w:r>
      <w:r w:rsidR="002F3058" w:rsidRPr="00CE0811">
        <w:rPr>
          <w:rFonts w:ascii="Arial" w:hAnsi="Arial" w:cs="Arial"/>
          <w:sz w:val="22"/>
          <w:szCs w:val="22"/>
        </w:rPr>
        <w:t xml:space="preserve"> </w:t>
      </w:r>
      <w:r w:rsidR="00DD0341" w:rsidRPr="00CE0811">
        <w:rPr>
          <w:rFonts w:ascii="Arial" w:hAnsi="Arial" w:cs="Arial"/>
          <w:sz w:val="22"/>
          <w:szCs w:val="22"/>
        </w:rPr>
        <w:t xml:space="preserve">byla </w:t>
      </w:r>
      <w:r w:rsidR="006E2C88" w:rsidRPr="00CE0811">
        <w:rPr>
          <w:rFonts w:ascii="Arial" w:hAnsi="Arial" w:cs="Arial"/>
          <w:sz w:val="22"/>
          <w:szCs w:val="22"/>
        </w:rPr>
        <w:t xml:space="preserve">část díla </w:t>
      </w:r>
      <w:r w:rsidR="00F51D15" w:rsidRPr="00CE0811">
        <w:rPr>
          <w:rFonts w:ascii="Arial" w:hAnsi="Arial" w:cs="Arial"/>
          <w:sz w:val="22"/>
          <w:szCs w:val="22"/>
        </w:rPr>
        <w:t>(</w:t>
      </w:r>
      <w:r w:rsidR="006E2C88" w:rsidRPr="00CE0811">
        <w:rPr>
          <w:rFonts w:ascii="Arial" w:hAnsi="Arial" w:cs="Arial"/>
          <w:sz w:val="22"/>
          <w:szCs w:val="22"/>
        </w:rPr>
        <w:t xml:space="preserve">provedení 1. </w:t>
      </w:r>
      <w:r w:rsidR="00F51D15" w:rsidRPr="00CE0811">
        <w:rPr>
          <w:rFonts w:ascii="Arial" w:hAnsi="Arial" w:cs="Arial"/>
          <w:sz w:val="22"/>
          <w:szCs w:val="22"/>
        </w:rPr>
        <w:t>a</w:t>
      </w:r>
      <w:r w:rsidR="006E2C88" w:rsidRPr="00CE0811">
        <w:rPr>
          <w:rFonts w:ascii="Arial" w:hAnsi="Arial" w:cs="Arial"/>
          <w:sz w:val="22"/>
          <w:szCs w:val="22"/>
        </w:rPr>
        <w:t xml:space="preserve"> 2. monitorovacího cyklu) dle přílohy č. 1 smlouvy</w:t>
      </w:r>
      <w:r w:rsidR="00DD0341" w:rsidRPr="00CE0811">
        <w:rPr>
          <w:rFonts w:ascii="Arial" w:hAnsi="Arial" w:cs="Arial"/>
          <w:sz w:val="22"/>
          <w:szCs w:val="22"/>
        </w:rPr>
        <w:t>, převzata</w:t>
      </w:r>
      <w:r w:rsidR="006E2C88" w:rsidRPr="00CE0811">
        <w:rPr>
          <w:rFonts w:ascii="Arial" w:hAnsi="Arial" w:cs="Arial"/>
          <w:sz w:val="22"/>
          <w:szCs w:val="22"/>
        </w:rPr>
        <w:t xml:space="preserve"> na základě předávacího protokolu.</w:t>
      </w:r>
      <w:r w:rsidR="009A1B4D" w:rsidRPr="00CE0811">
        <w:rPr>
          <w:rFonts w:ascii="Arial" w:hAnsi="Arial" w:cs="Arial"/>
          <w:sz w:val="22"/>
          <w:szCs w:val="22"/>
        </w:rPr>
        <w:t xml:space="preserve"> </w:t>
      </w:r>
      <w:r w:rsidR="006E2C88" w:rsidRPr="00CE0811">
        <w:rPr>
          <w:rFonts w:ascii="Arial" w:hAnsi="Arial" w:cs="Arial"/>
          <w:sz w:val="22"/>
          <w:szCs w:val="22"/>
        </w:rPr>
        <w:t>Účastník 2</w:t>
      </w:r>
      <w:r w:rsidR="00B44DEF" w:rsidRPr="00CE0811">
        <w:rPr>
          <w:rFonts w:ascii="Arial" w:hAnsi="Arial" w:cs="Arial"/>
          <w:sz w:val="22"/>
          <w:szCs w:val="22"/>
        </w:rPr>
        <w:t xml:space="preserve"> vystav</w:t>
      </w:r>
      <w:r w:rsidR="009A1B4D" w:rsidRPr="00CE0811">
        <w:rPr>
          <w:rFonts w:ascii="Arial" w:hAnsi="Arial" w:cs="Arial"/>
          <w:sz w:val="22"/>
          <w:szCs w:val="22"/>
        </w:rPr>
        <w:t>il</w:t>
      </w:r>
      <w:r w:rsidR="00B44DEF" w:rsidRPr="00CE0811">
        <w:rPr>
          <w:rFonts w:ascii="Arial" w:hAnsi="Arial" w:cs="Arial"/>
          <w:sz w:val="22"/>
          <w:szCs w:val="22"/>
        </w:rPr>
        <w:t xml:space="preserve"> </w:t>
      </w:r>
      <w:r w:rsidR="00CA73A5" w:rsidRPr="00CE0811">
        <w:rPr>
          <w:rFonts w:ascii="Arial" w:hAnsi="Arial" w:cs="Arial"/>
          <w:sz w:val="22"/>
          <w:szCs w:val="22"/>
        </w:rPr>
        <w:t>dne 6.</w:t>
      </w:r>
      <w:r w:rsidR="007C15FF" w:rsidRPr="00CE0811">
        <w:rPr>
          <w:rFonts w:ascii="Arial" w:hAnsi="Arial" w:cs="Arial"/>
          <w:sz w:val="22"/>
          <w:szCs w:val="22"/>
        </w:rPr>
        <w:t xml:space="preserve"> </w:t>
      </w:r>
      <w:r w:rsidR="00CA73A5" w:rsidRPr="00CE0811">
        <w:rPr>
          <w:rFonts w:ascii="Arial" w:hAnsi="Arial" w:cs="Arial"/>
          <w:sz w:val="22"/>
          <w:szCs w:val="22"/>
        </w:rPr>
        <w:t>12.</w:t>
      </w:r>
      <w:r w:rsidR="007C15FF" w:rsidRPr="00CE0811">
        <w:rPr>
          <w:rFonts w:ascii="Arial" w:hAnsi="Arial" w:cs="Arial"/>
          <w:sz w:val="22"/>
          <w:szCs w:val="22"/>
        </w:rPr>
        <w:t xml:space="preserve"> </w:t>
      </w:r>
      <w:r w:rsidR="00CA73A5" w:rsidRPr="00CE0811">
        <w:rPr>
          <w:rFonts w:ascii="Arial" w:hAnsi="Arial" w:cs="Arial"/>
          <w:sz w:val="22"/>
          <w:szCs w:val="22"/>
        </w:rPr>
        <w:t xml:space="preserve">2018 </w:t>
      </w:r>
      <w:r w:rsidR="00B44DEF" w:rsidRPr="00CE0811">
        <w:rPr>
          <w:rFonts w:ascii="Arial" w:hAnsi="Arial" w:cs="Arial"/>
          <w:sz w:val="22"/>
          <w:szCs w:val="22"/>
        </w:rPr>
        <w:t>faktur</w:t>
      </w:r>
      <w:r w:rsidR="009A1B4D" w:rsidRPr="00CE0811">
        <w:rPr>
          <w:rFonts w:ascii="Arial" w:hAnsi="Arial" w:cs="Arial"/>
          <w:sz w:val="22"/>
          <w:szCs w:val="22"/>
        </w:rPr>
        <w:t>u</w:t>
      </w:r>
      <w:r w:rsidR="00B44DEF" w:rsidRPr="00CE0811">
        <w:rPr>
          <w:rFonts w:ascii="Arial" w:hAnsi="Arial" w:cs="Arial"/>
          <w:sz w:val="22"/>
          <w:szCs w:val="22"/>
        </w:rPr>
        <w:t xml:space="preserve"> č. </w:t>
      </w:r>
      <w:r w:rsidR="006E2C88" w:rsidRPr="00CE0811">
        <w:rPr>
          <w:rFonts w:ascii="Arial" w:hAnsi="Arial" w:cs="Arial"/>
          <w:sz w:val="22"/>
          <w:szCs w:val="22"/>
        </w:rPr>
        <w:t>36/18</w:t>
      </w:r>
      <w:r w:rsidR="00CA73A5" w:rsidRPr="00CE0811">
        <w:rPr>
          <w:rFonts w:ascii="Arial" w:hAnsi="Arial" w:cs="Arial"/>
          <w:sz w:val="22"/>
          <w:szCs w:val="22"/>
        </w:rPr>
        <w:t xml:space="preserve"> </w:t>
      </w:r>
      <w:r w:rsidR="00514AFF" w:rsidRPr="00CE0811">
        <w:rPr>
          <w:rFonts w:ascii="Arial" w:hAnsi="Arial" w:cs="Arial"/>
          <w:sz w:val="22"/>
          <w:szCs w:val="22"/>
        </w:rPr>
        <w:t xml:space="preserve">se splatností </w:t>
      </w:r>
      <w:r w:rsidR="006E1FB3" w:rsidRPr="00CE08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E1FB3" w:rsidRPr="00CE0811">
        <w:rPr>
          <w:rFonts w:ascii="Arial" w:hAnsi="Arial" w:cs="Arial"/>
          <w:sz w:val="22"/>
          <w:szCs w:val="22"/>
        </w:rPr>
        <w:t>5.1.2019</w:t>
      </w:r>
      <w:proofErr w:type="gramEnd"/>
      <w:r w:rsidRPr="00CE0811">
        <w:rPr>
          <w:rFonts w:ascii="Arial" w:hAnsi="Arial" w:cs="Arial"/>
          <w:sz w:val="22"/>
          <w:szCs w:val="22"/>
        </w:rPr>
        <w:t>(dále jen „F</w:t>
      </w:r>
      <w:r w:rsidR="009A1B4D" w:rsidRPr="00CE0811">
        <w:rPr>
          <w:rFonts w:ascii="Arial" w:hAnsi="Arial" w:cs="Arial"/>
          <w:sz w:val="22"/>
          <w:szCs w:val="22"/>
        </w:rPr>
        <w:t>aktura“);</w:t>
      </w:r>
    </w:p>
    <w:p w:rsidR="00B44DEF" w:rsidRPr="00CE0811" w:rsidRDefault="006D04B2" w:rsidP="0045592B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E0811">
        <w:rPr>
          <w:rFonts w:ascii="Arial" w:hAnsi="Arial" w:cs="Arial"/>
          <w:sz w:val="22"/>
          <w:szCs w:val="22"/>
        </w:rPr>
        <w:t>Účastník 1 f</w:t>
      </w:r>
      <w:r w:rsidR="009A1B4D" w:rsidRPr="00CE0811">
        <w:rPr>
          <w:rFonts w:ascii="Arial" w:hAnsi="Arial" w:cs="Arial"/>
          <w:sz w:val="22"/>
          <w:szCs w:val="22"/>
        </w:rPr>
        <w:t>akturu řádně zaplatil</w:t>
      </w:r>
      <w:r w:rsidR="00F51D15" w:rsidRPr="00CE0811">
        <w:rPr>
          <w:rFonts w:ascii="Arial" w:hAnsi="Arial" w:cs="Arial"/>
          <w:sz w:val="22"/>
          <w:szCs w:val="22"/>
        </w:rPr>
        <w:t>, dne 14.</w:t>
      </w:r>
      <w:r w:rsidR="00F12B3A" w:rsidRPr="00CE0811">
        <w:rPr>
          <w:rFonts w:ascii="Arial" w:hAnsi="Arial" w:cs="Arial"/>
          <w:sz w:val="22"/>
          <w:szCs w:val="22"/>
        </w:rPr>
        <w:t xml:space="preserve"> </w:t>
      </w:r>
      <w:r w:rsidR="00F51D15" w:rsidRPr="00CE0811">
        <w:rPr>
          <w:rFonts w:ascii="Arial" w:hAnsi="Arial" w:cs="Arial"/>
          <w:sz w:val="22"/>
          <w:szCs w:val="22"/>
        </w:rPr>
        <w:t>12.</w:t>
      </w:r>
      <w:r w:rsidR="00F12B3A" w:rsidRPr="00CE0811">
        <w:rPr>
          <w:rFonts w:ascii="Arial" w:hAnsi="Arial" w:cs="Arial"/>
          <w:sz w:val="22"/>
          <w:szCs w:val="22"/>
        </w:rPr>
        <w:t xml:space="preserve"> </w:t>
      </w:r>
      <w:r w:rsidR="00F51D15" w:rsidRPr="00CE0811">
        <w:rPr>
          <w:rFonts w:ascii="Arial" w:hAnsi="Arial" w:cs="Arial"/>
          <w:sz w:val="22"/>
          <w:szCs w:val="22"/>
        </w:rPr>
        <w:t>2018</w:t>
      </w:r>
      <w:r w:rsidR="009A1B4D" w:rsidRPr="00CE0811">
        <w:rPr>
          <w:rFonts w:ascii="Arial" w:hAnsi="Arial" w:cs="Arial"/>
          <w:sz w:val="22"/>
          <w:szCs w:val="22"/>
        </w:rPr>
        <w:t>;</w:t>
      </w:r>
      <w:r w:rsidR="00B44DEF" w:rsidRPr="00CE0811">
        <w:rPr>
          <w:rFonts w:ascii="Arial" w:hAnsi="Arial" w:cs="Arial"/>
          <w:sz w:val="22"/>
          <w:szCs w:val="22"/>
        </w:rPr>
        <w:t xml:space="preserve"> </w:t>
      </w:r>
    </w:p>
    <w:p w:rsidR="00384CC2" w:rsidRPr="00CE0811" w:rsidRDefault="00072A4F" w:rsidP="0045592B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E0811">
        <w:rPr>
          <w:rFonts w:ascii="Arial" w:hAnsi="Arial" w:cs="Arial"/>
          <w:sz w:val="22"/>
          <w:szCs w:val="22"/>
        </w:rPr>
        <w:t xml:space="preserve">v důsledku </w:t>
      </w:r>
      <w:r w:rsidR="00BD2F3C" w:rsidRPr="00CE0811">
        <w:rPr>
          <w:rFonts w:ascii="Arial" w:hAnsi="Arial" w:cs="Arial"/>
          <w:sz w:val="22"/>
          <w:szCs w:val="22"/>
        </w:rPr>
        <w:t>skutečnosti uvedené pod</w:t>
      </w:r>
      <w:r w:rsidR="00DD0341" w:rsidRPr="00CE0811">
        <w:rPr>
          <w:rFonts w:ascii="Arial" w:hAnsi="Arial" w:cs="Arial"/>
          <w:sz w:val="22"/>
          <w:szCs w:val="22"/>
        </w:rPr>
        <w:t xml:space="preserve"> písm. (C</w:t>
      </w:r>
      <w:r w:rsidRPr="00CE0811">
        <w:rPr>
          <w:rFonts w:ascii="Arial" w:hAnsi="Arial" w:cs="Arial"/>
          <w:sz w:val="22"/>
          <w:szCs w:val="22"/>
        </w:rPr>
        <w:t xml:space="preserve">) </w:t>
      </w:r>
      <w:r w:rsidR="00BD2F3C" w:rsidRPr="00CE0811">
        <w:rPr>
          <w:rFonts w:ascii="Arial" w:hAnsi="Arial" w:cs="Arial"/>
          <w:sz w:val="22"/>
          <w:szCs w:val="22"/>
        </w:rPr>
        <w:t xml:space="preserve">vznikla ke dni </w:t>
      </w:r>
      <w:proofErr w:type="gramStart"/>
      <w:r w:rsidR="0017410B" w:rsidRPr="00CE0811">
        <w:rPr>
          <w:rFonts w:ascii="Arial" w:hAnsi="Arial" w:cs="Arial"/>
          <w:sz w:val="22"/>
          <w:szCs w:val="22"/>
        </w:rPr>
        <w:t>14.12.2018</w:t>
      </w:r>
      <w:proofErr w:type="gramEnd"/>
      <w:r w:rsidR="00BD2F3C" w:rsidRPr="00CE0811">
        <w:rPr>
          <w:rFonts w:ascii="Arial" w:hAnsi="Arial" w:cs="Arial"/>
          <w:sz w:val="22"/>
          <w:szCs w:val="22"/>
        </w:rPr>
        <w:t xml:space="preserve"> </w:t>
      </w:r>
      <w:r w:rsidR="00C60570" w:rsidRPr="00CE0811">
        <w:rPr>
          <w:rFonts w:ascii="Arial" w:hAnsi="Arial" w:cs="Arial"/>
          <w:sz w:val="22"/>
          <w:szCs w:val="22"/>
        </w:rPr>
        <w:t>Ú</w:t>
      </w:r>
      <w:r w:rsidR="00460AC7" w:rsidRPr="00CE0811">
        <w:rPr>
          <w:rFonts w:ascii="Arial" w:hAnsi="Arial" w:cs="Arial"/>
          <w:sz w:val="22"/>
          <w:szCs w:val="22"/>
        </w:rPr>
        <w:t>častník</w:t>
      </w:r>
      <w:r w:rsidR="00BD2F3C" w:rsidRPr="00CE0811">
        <w:rPr>
          <w:rFonts w:ascii="Arial" w:hAnsi="Arial" w:cs="Arial"/>
          <w:sz w:val="22"/>
          <w:szCs w:val="22"/>
        </w:rPr>
        <w:t>u</w:t>
      </w:r>
      <w:r w:rsidR="00460AC7" w:rsidRPr="00CE0811">
        <w:rPr>
          <w:rFonts w:ascii="Arial" w:hAnsi="Arial" w:cs="Arial"/>
          <w:sz w:val="22"/>
          <w:szCs w:val="22"/>
        </w:rPr>
        <w:t xml:space="preserve"> 1 peněžit</w:t>
      </w:r>
      <w:r w:rsidR="00BD2F3C" w:rsidRPr="00CE0811">
        <w:rPr>
          <w:rFonts w:ascii="Arial" w:hAnsi="Arial" w:cs="Arial"/>
          <w:sz w:val="22"/>
          <w:szCs w:val="22"/>
        </w:rPr>
        <w:t>á</w:t>
      </w:r>
      <w:r w:rsidR="00460AC7" w:rsidRPr="00CE0811">
        <w:rPr>
          <w:rFonts w:ascii="Arial" w:hAnsi="Arial" w:cs="Arial"/>
          <w:sz w:val="22"/>
          <w:szCs w:val="22"/>
        </w:rPr>
        <w:t xml:space="preserve"> pohledávk</w:t>
      </w:r>
      <w:r w:rsidR="00BD2F3C" w:rsidRPr="00CE0811">
        <w:rPr>
          <w:rFonts w:ascii="Arial" w:hAnsi="Arial" w:cs="Arial"/>
          <w:sz w:val="22"/>
          <w:szCs w:val="22"/>
        </w:rPr>
        <w:t>a</w:t>
      </w:r>
      <w:r w:rsidR="00460AC7" w:rsidRPr="00CE0811">
        <w:rPr>
          <w:rFonts w:ascii="Arial" w:hAnsi="Arial" w:cs="Arial"/>
          <w:sz w:val="22"/>
          <w:szCs w:val="22"/>
        </w:rPr>
        <w:t xml:space="preserve"> </w:t>
      </w:r>
      <w:r w:rsidR="00384CC2" w:rsidRPr="00CE0811">
        <w:rPr>
          <w:rFonts w:ascii="Arial" w:hAnsi="Arial" w:cs="Arial"/>
          <w:sz w:val="22"/>
          <w:szCs w:val="22"/>
        </w:rPr>
        <w:t xml:space="preserve">vůči </w:t>
      </w:r>
      <w:r w:rsidR="00C60570" w:rsidRPr="00CE0811">
        <w:rPr>
          <w:rFonts w:ascii="Arial" w:hAnsi="Arial" w:cs="Arial"/>
          <w:sz w:val="22"/>
          <w:szCs w:val="22"/>
        </w:rPr>
        <w:t>Ú</w:t>
      </w:r>
      <w:r w:rsidR="00384CC2" w:rsidRPr="00CE0811">
        <w:rPr>
          <w:rFonts w:ascii="Arial" w:hAnsi="Arial" w:cs="Arial"/>
          <w:sz w:val="22"/>
          <w:szCs w:val="22"/>
        </w:rPr>
        <w:t xml:space="preserve">častníku </w:t>
      </w:r>
      <w:r w:rsidR="00BD2F3C" w:rsidRPr="00CE0811">
        <w:rPr>
          <w:rFonts w:ascii="Arial" w:hAnsi="Arial" w:cs="Arial"/>
          <w:sz w:val="22"/>
          <w:szCs w:val="22"/>
        </w:rPr>
        <w:t xml:space="preserve">2 </w:t>
      </w:r>
      <w:r w:rsidR="00543F69" w:rsidRPr="00CE0811">
        <w:rPr>
          <w:rFonts w:ascii="Arial" w:hAnsi="Arial" w:cs="Arial"/>
          <w:sz w:val="22"/>
          <w:szCs w:val="22"/>
        </w:rPr>
        <w:t xml:space="preserve">na vydání bezdůvodného obohacení </w:t>
      </w:r>
      <w:r w:rsidR="00460AC7" w:rsidRPr="00CE0811">
        <w:rPr>
          <w:rFonts w:ascii="Arial" w:hAnsi="Arial" w:cs="Arial"/>
          <w:sz w:val="22"/>
          <w:szCs w:val="22"/>
        </w:rPr>
        <w:t xml:space="preserve">ve výši </w:t>
      </w:r>
      <w:r w:rsidR="00050692" w:rsidRPr="00CE0811">
        <w:rPr>
          <w:rFonts w:ascii="Arial" w:hAnsi="Arial" w:cs="Arial"/>
          <w:sz w:val="22"/>
          <w:szCs w:val="22"/>
        </w:rPr>
        <w:t>31 812,36</w:t>
      </w:r>
      <w:r w:rsidR="00F51D15" w:rsidRPr="00CE0811">
        <w:rPr>
          <w:rFonts w:ascii="Arial" w:hAnsi="Arial" w:cs="Arial"/>
          <w:sz w:val="22"/>
          <w:szCs w:val="22"/>
        </w:rPr>
        <w:t>,-</w:t>
      </w:r>
      <w:r w:rsidR="00460AC7" w:rsidRPr="00CE0811">
        <w:rPr>
          <w:rFonts w:ascii="Arial" w:hAnsi="Arial" w:cs="Arial"/>
          <w:sz w:val="22"/>
          <w:szCs w:val="22"/>
        </w:rPr>
        <w:t xml:space="preserve"> Kč</w:t>
      </w:r>
      <w:r w:rsidR="006D04B2" w:rsidRPr="00CE0811">
        <w:rPr>
          <w:rFonts w:ascii="Arial" w:hAnsi="Arial" w:cs="Arial"/>
          <w:sz w:val="22"/>
          <w:szCs w:val="22"/>
        </w:rPr>
        <w:t xml:space="preserve">, což se rovná částce za provedení 1. </w:t>
      </w:r>
      <w:r w:rsidR="002E1E3D" w:rsidRPr="00CE0811">
        <w:rPr>
          <w:rFonts w:ascii="Arial" w:hAnsi="Arial" w:cs="Arial"/>
          <w:sz w:val="22"/>
          <w:szCs w:val="22"/>
        </w:rPr>
        <w:t xml:space="preserve">a </w:t>
      </w:r>
      <w:r w:rsidR="007C15FF" w:rsidRPr="00CE0811">
        <w:rPr>
          <w:rFonts w:ascii="Arial" w:hAnsi="Arial" w:cs="Arial"/>
          <w:sz w:val="22"/>
          <w:szCs w:val="22"/>
        </w:rPr>
        <w:t xml:space="preserve">poměrné </w:t>
      </w:r>
      <w:r w:rsidR="002E1E3D" w:rsidRPr="00CE0811">
        <w:rPr>
          <w:rFonts w:ascii="Arial" w:hAnsi="Arial" w:cs="Arial"/>
          <w:sz w:val="22"/>
          <w:szCs w:val="22"/>
        </w:rPr>
        <w:t xml:space="preserve">části 2. monitorovacího </w:t>
      </w:r>
      <w:r w:rsidR="006D04B2" w:rsidRPr="00CE0811">
        <w:rPr>
          <w:rFonts w:ascii="Arial" w:hAnsi="Arial" w:cs="Arial"/>
          <w:sz w:val="22"/>
          <w:szCs w:val="22"/>
        </w:rPr>
        <w:t>cyklu</w:t>
      </w:r>
      <w:r w:rsidR="007C15FF" w:rsidRPr="00CE0811">
        <w:rPr>
          <w:rFonts w:ascii="Arial" w:hAnsi="Arial" w:cs="Arial"/>
          <w:sz w:val="22"/>
          <w:szCs w:val="22"/>
        </w:rPr>
        <w:t xml:space="preserve"> (odpovídající období od 1. 8. 2018 do 2. 9. 2018) </w:t>
      </w:r>
      <w:r w:rsidR="002E1E3D" w:rsidRPr="00CE0811">
        <w:rPr>
          <w:rFonts w:ascii="Arial" w:hAnsi="Arial" w:cs="Arial"/>
          <w:sz w:val="22"/>
          <w:szCs w:val="22"/>
        </w:rPr>
        <w:t xml:space="preserve"> </w:t>
      </w:r>
      <w:r w:rsidR="00C60570" w:rsidRPr="00CE0811">
        <w:rPr>
          <w:rFonts w:ascii="Arial" w:hAnsi="Arial" w:cs="Arial"/>
          <w:sz w:val="22"/>
          <w:szCs w:val="22"/>
        </w:rPr>
        <w:t>(dále jen „P</w:t>
      </w:r>
      <w:r w:rsidR="00BD2F3C" w:rsidRPr="00CE0811">
        <w:rPr>
          <w:rFonts w:ascii="Arial" w:hAnsi="Arial" w:cs="Arial"/>
          <w:sz w:val="22"/>
          <w:szCs w:val="22"/>
        </w:rPr>
        <w:t>ohledávka 1“)</w:t>
      </w:r>
      <w:r w:rsidR="00C60570" w:rsidRPr="00CE0811">
        <w:rPr>
          <w:rFonts w:ascii="Arial" w:hAnsi="Arial" w:cs="Arial"/>
          <w:sz w:val="22"/>
          <w:szCs w:val="22"/>
        </w:rPr>
        <w:t>, kterou uplatňuje vůči Ú</w:t>
      </w:r>
      <w:r w:rsidR="00384CC2" w:rsidRPr="00CE0811">
        <w:rPr>
          <w:rFonts w:ascii="Arial" w:hAnsi="Arial" w:cs="Arial"/>
          <w:sz w:val="22"/>
          <w:szCs w:val="22"/>
        </w:rPr>
        <w:t>častníku 2;</w:t>
      </w:r>
    </w:p>
    <w:p w:rsidR="00460AC7" w:rsidRPr="00CE0811" w:rsidRDefault="00384CC2" w:rsidP="0045592B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E0811">
        <w:rPr>
          <w:rFonts w:ascii="Arial" w:hAnsi="Arial" w:cs="Arial"/>
          <w:sz w:val="22"/>
          <w:szCs w:val="22"/>
        </w:rPr>
        <w:t xml:space="preserve">v důsledku </w:t>
      </w:r>
      <w:r w:rsidR="00DD0341" w:rsidRPr="00CE0811">
        <w:rPr>
          <w:rFonts w:ascii="Arial" w:hAnsi="Arial" w:cs="Arial"/>
          <w:sz w:val="22"/>
          <w:szCs w:val="22"/>
        </w:rPr>
        <w:t>skutečnosti uvedené pod písm. (C</w:t>
      </w:r>
      <w:r w:rsidRPr="00CE0811">
        <w:rPr>
          <w:rFonts w:ascii="Arial" w:hAnsi="Arial" w:cs="Arial"/>
          <w:sz w:val="22"/>
          <w:szCs w:val="22"/>
        </w:rPr>
        <w:t xml:space="preserve">) vznikla ke dni </w:t>
      </w:r>
      <w:proofErr w:type="gramStart"/>
      <w:r w:rsidR="00BA087D" w:rsidRPr="00CE0811">
        <w:rPr>
          <w:rFonts w:ascii="Arial" w:hAnsi="Arial" w:cs="Arial"/>
          <w:sz w:val="22"/>
          <w:szCs w:val="22"/>
        </w:rPr>
        <w:t>15.11.</w:t>
      </w:r>
      <w:r w:rsidRPr="00CE0811">
        <w:rPr>
          <w:rFonts w:ascii="Arial" w:hAnsi="Arial" w:cs="Arial"/>
          <w:sz w:val="22"/>
          <w:szCs w:val="22"/>
        </w:rPr>
        <w:t>2018</w:t>
      </w:r>
      <w:proofErr w:type="gramEnd"/>
      <w:r w:rsidRPr="00CE0811">
        <w:rPr>
          <w:rFonts w:ascii="Arial" w:hAnsi="Arial" w:cs="Arial"/>
          <w:sz w:val="22"/>
          <w:szCs w:val="22"/>
        </w:rPr>
        <w:t xml:space="preserve"> </w:t>
      </w:r>
      <w:r w:rsidR="00C60570" w:rsidRPr="00CE0811">
        <w:rPr>
          <w:rFonts w:ascii="Arial" w:hAnsi="Arial" w:cs="Arial"/>
          <w:sz w:val="22"/>
          <w:szCs w:val="22"/>
        </w:rPr>
        <w:t>Ú</w:t>
      </w:r>
      <w:r w:rsidRPr="00CE0811">
        <w:rPr>
          <w:rFonts w:ascii="Arial" w:hAnsi="Arial" w:cs="Arial"/>
          <w:sz w:val="22"/>
          <w:szCs w:val="22"/>
        </w:rPr>
        <w:t xml:space="preserve">častníku 2 pohledávka vůči </w:t>
      </w:r>
      <w:r w:rsidR="00C60570" w:rsidRPr="00CE0811">
        <w:rPr>
          <w:rFonts w:ascii="Arial" w:hAnsi="Arial" w:cs="Arial"/>
          <w:sz w:val="22"/>
          <w:szCs w:val="22"/>
        </w:rPr>
        <w:t>Ú</w:t>
      </w:r>
      <w:r w:rsidRPr="00CE0811">
        <w:rPr>
          <w:rFonts w:ascii="Arial" w:hAnsi="Arial" w:cs="Arial"/>
          <w:sz w:val="22"/>
          <w:szCs w:val="22"/>
        </w:rPr>
        <w:t xml:space="preserve">častníku 1 </w:t>
      </w:r>
      <w:r w:rsidR="00543F69" w:rsidRPr="00CE0811">
        <w:rPr>
          <w:rFonts w:ascii="Arial" w:hAnsi="Arial" w:cs="Arial"/>
          <w:sz w:val="22"/>
          <w:szCs w:val="22"/>
        </w:rPr>
        <w:t xml:space="preserve">na vydání bezdůvodného obohacení </w:t>
      </w:r>
      <w:r w:rsidRPr="00CE0811">
        <w:rPr>
          <w:rFonts w:ascii="Arial" w:hAnsi="Arial" w:cs="Arial"/>
          <w:sz w:val="22"/>
          <w:szCs w:val="22"/>
        </w:rPr>
        <w:t xml:space="preserve">ve výši </w:t>
      </w:r>
      <w:r w:rsidR="00050692" w:rsidRPr="00CE0811">
        <w:rPr>
          <w:rFonts w:ascii="Arial" w:hAnsi="Arial" w:cs="Arial"/>
          <w:sz w:val="22"/>
          <w:szCs w:val="22"/>
        </w:rPr>
        <w:t>31 812,36</w:t>
      </w:r>
      <w:r w:rsidR="006D04B2" w:rsidRPr="00CE0811">
        <w:rPr>
          <w:rFonts w:ascii="Arial" w:hAnsi="Arial" w:cs="Arial"/>
          <w:sz w:val="22"/>
          <w:szCs w:val="22"/>
        </w:rPr>
        <w:t>,- Kč, což se rovná částce za provedení 1.</w:t>
      </w:r>
      <w:r w:rsidR="002E1E3D" w:rsidRPr="00CE0811">
        <w:rPr>
          <w:rFonts w:ascii="Arial" w:hAnsi="Arial" w:cs="Arial"/>
          <w:sz w:val="22"/>
          <w:szCs w:val="22"/>
        </w:rPr>
        <w:t xml:space="preserve"> a </w:t>
      </w:r>
      <w:r w:rsidR="007C15FF" w:rsidRPr="00CE0811">
        <w:rPr>
          <w:rFonts w:ascii="Arial" w:hAnsi="Arial" w:cs="Arial"/>
          <w:sz w:val="22"/>
          <w:szCs w:val="22"/>
        </w:rPr>
        <w:t xml:space="preserve">poměrné </w:t>
      </w:r>
      <w:r w:rsidR="002E1E3D" w:rsidRPr="00CE0811">
        <w:rPr>
          <w:rFonts w:ascii="Arial" w:hAnsi="Arial" w:cs="Arial"/>
          <w:sz w:val="22"/>
          <w:szCs w:val="22"/>
        </w:rPr>
        <w:t>části 2.</w:t>
      </w:r>
      <w:r w:rsidR="006D04B2" w:rsidRPr="00CE0811">
        <w:rPr>
          <w:rFonts w:ascii="Arial" w:hAnsi="Arial" w:cs="Arial"/>
          <w:sz w:val="22"/>
          <w:szCs w:val="22"/>
        </w:rPr>
        <w:t xml:space="preserve"> monitorovacího cyklu</w:t>
      </w:r>
      <w:r w:rsidR="002E1E3D" w:rsidRPr="00CE0811">
        <w:rPr>
          <w:rFonts w:ascii="Arial" w:hAnsi="Arial" w:cs="Arial"/>
          <w:sz w:val="22"/>
          <w:szCs w:val="22"/>
        </w:rPr>
        <w:t xml:space="preserve"> </w:t>
      </w:r>
      <w:r w:rsidR="007C15FF" w:rsidRPr="00CE0811">
        <w:rPr>
          <w:rFonts w:ascii="Arial" w:hAnsi="Arial" w:cs="Arial"/>
          <w:sz w:val="22"/>
          <w:szCs w:val="22"/>
        </w:rPr>
        <w:t xml:space="preserve">(odpovídající období od 1. 8. 2018 do 2. 9. 2018)  </w:t>
      </w:r>
      <w:r w:rsidRPr="00CE0811">
        <w:rPr>
          <w:rFonts w:ascii="Arial" w:hAnsi="Arial" w:cs="Arial"/>
          <w:sz w:val="22"/>
          <w:szCs w:val="22"/>
        </w:rPr>
        <w:t>(dále jen „</w:t>
      </w:r>
      <w:r w:rsidR="00C60570" w:rsidRPr="00CE0811">
        <w:rPr>
          <w:rFonts w:ascii="Arial" w:hAnsi="Arial" w:cs="Arial"/>
          <w:sz w:val="22"/>
          <w:szCs w:val="22"/>
        </w:rPr>
        <w:t>P</w:t>
      </w:r>
      <w:r w:rsidRPr="00CE0811">
        <w:rPr>
          <w:rFonts w:ascii="Arial" w:hAnsi="Arial" w:cs="Arial"/>
          <w:sz w:val="22"/>
          <w:szCs w:val="22"/>
        </w:rPr>
        <w:t xml:space="preserve">ohledávka 2“), kterou uplatňuje vůči </w:t>
      </w:r>
      <w:r w:rsidR="00C60570" w:rsidRPr="00CE0811">
        <w:rPr>
          <w:rFonts w:ascii="Arial" w:hAnsi="Arial" w:cs="Arial"/>
          <w:sz w:val="22"/>
          <w:szCs w:val="22"/>
        </w:rPr>
        <w:t>Ú</w:t>
      </w:r>
      <w:r w:rsidRPr="00CE0811">
        <w:rPr>
          <w:rFonts w:ascii="Arial" w:hAnsi="Arial" w:cs="Arial"/>
          <w:sz w:val="22"/>
          <w:szCs w:val="22"/>
        </w:rPr>
        <w:t>častníku 1</w:t>
      </w:r>
      <w:r w:rsidR="00460AC7" w:rsidRPr="00CE0811">
        <w:rPr>
          <w:rFonts w:ascii="Arial" w:hAnsi="Arial" w:cs="Arial"/>
          <w:sz w:val="22"/>
          <w:szCs w:val="22"/>
        </w:rPr>
        <w:t xml:space="preserve">. </w:t>
      </w:r>
    </w:p>
    <w:p w:rsidR="0045592B" w:rsidRPr="00CE0811" w:rsidRDefault="00B44DEF" w:rsidP="00460AC7">
      <w:pPr>
        <w:pStyle w:val="Zkladntextodsazen2"/>
        <w:spacing w:line="240" w:lineRule="auto"/>
        <w:ind w:left="643"/>
        <w:jc w:val="both"/>
        <w:rPr>
          <w:rFonts w:ascii="Arial" w:hAnsi="Arial" w:cs="Arial"/>
          <w:snapToGrid w:val="0"/>
          <w:sz w:val="22"/>
          <w:szCs w:val="22"/>
        </w:rPr>
      </w:pPr>
      <w:r w:rsidRPr="00CE0811">
        <w:rPr>
          <w:rFonts w:ascii="Arial" w:hAnsi="Arial" w:cs="Arial"/>
          <w:sz w:val="22"/>
          <w:szCs w:val="22"/>
        </w:rPr>
        <w:lastRenderedPageBreak/>
        <w:t xml:space="preserve"> </w:t>
      </w:r>
      <w:r w:rsidR="0045592B" w:rsidRPr="00CE0811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942C0" w:rsidRPr="00CE0811" w:rsidRDefault="0045592B" w:rsidP="0045592B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CE0811">
        <w:rPr>
          <w:rFonts w:ascii="Arial" w:hAnsi="Arial" w:cs="Arial"/>
          <w:snapToGrid w:val="0"/>
          <w:sz w:val="22"/>
          <w:szCs w:val="22"/>
        </w:rPr>
        <w:t xml:space="preserve"> </w:t>
      </w:r>
      <w:r w:rsidR="00C60570" w:rsidRPr="00CE0811">
        <w:rPr>
          <w:rFonts w:ascii="Arial" w:hAnsi="Arial" w:cs="Arial"/>
          <w:snapToGrid w:val="0"/>
          <w:sz w:val="22"/>
          <w:szCs w:val="22"/>
        </w:rPr>
        <w:t>dohodly se S</w:t>
      </w:r>
      <w:r w:rsidR="0008165C" w:rsidRPr="00CE0811">
        <w:rPr>
          <w:rFonts w:ascii="Arial" w:hAnsi="Arial" w:cs="Arial"/>
          <w:snapToGrid w:val="0"/>
          <w:sz w:val="22"/>
          <w:szCs w:val="22"/>
        </w:rPr>
        <w:t>mluvní strany na uzavření této</w:t>
      </w:r>
    </w:p>
    <w:p w:rsidR="0045592B" w:rsidRPr="00CE0811" w:rsidRDefault="0045592B" w:rsidP="00C60570">
      <w:pPr>
        <w:widowControl w:val="0"/>
        <w:rPr>
          <w:rFonts w:ascii="Arial" w:hAnsi="Arial" w:cs="Arial"/>
          <w:sz w:val="22"/>
          <w:szCs w:val="22"/>
        </w:rPr>
      </w:pPr>
      <w:r w:rsidRPr="00CE0811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5592B" w:rsidRPr="00CE0811" w:rsidRDefault="00327DB1" w:rsidP="00C60570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CE0811">
        <w:rPr>
          <w:rFonts w:ascii="Arial" w:hAnsi="Arial" w:cs="Arial"/>
          <w:b/>
          <w:sz w:val="28"/>
          <w:szCs w:val="22"/>
        </w:rPr>
        <w:t>Dohody o</w:t>
      </w:r>
      <w:r w:rsidR="0045592B" w:rsidRPr="00CE0811">
        <w:rPr>
          <w:rFonts w:ascii="Arial" w:hAnsi="Arial" w:cs="Arial"/>
          <w:b/>
          <w:sz w:val="28"/>
          <w:szCs w:val="22"/>
        </w:rPr>
        <w:t xml:space="preserve"> </w:t>
      </w:r>
      <w:r w:rsidR="004537BF" w:rsidRPr="00CE0811">
        <w:rPr>
          <w:rFonts w:ascii="Arial" w:hAnsi="Arial" w:cs="Arial"/>
          <w:b/>
          <w:sz w:val="28"/>
          <w:szCs w:val="22"/>
        </w:rPr>
        <w:t>vypořádání bezdůvodného obohacení</w:t>
      </w:r>
    </w:p>
    <w:p w:rsidR="0045592B" w:rsidRPr="00CE0811" w:rsidRDefault="0045592B" w:rsidP="0045592B">
      <w:pPr>
        <w:jc w:val="center"/>
        <w:rPr>
          <w:rFonts w:ascii="Arial" w:hAnsi="Arial" w:cs="Arial"/>
          <w:sz w:val="22"/>
          <w:szCs w:val="22"/>
        </w:rPr>
      </w:pPr>
      <w:r w:rsidRPr="00CE0811">
        <w:rPr>
          <w:rFonts w:ascii="Arial" w:hAnsi="Arial" w:cs="Arial"/>
          <w:sz w:val="22"/>
          <w:szCs w:val="22"/>
        </w:rPr>
        <w:t>(dále jen „Dohoda“)</w:t>
      </w:r>
    </w:p>
    <w:p w:rsidR="000A0541" w:rsidRPr="00CE0811" w:rsidRDefault="000A0541" w:rsidP="0045592B">
      <w:pPr>
        <w:jc w:val="center"/>
        <w:rPr>
          <w:rFonts w:ascii="Arial" w:hAnsi="Arial" w:cs="Arial"/>
          <w:sz w:val="22"/>
          <w:szCs w:val="22"/>
        </w:rPr>
      </w:pPr>
    </w:p>
    <w:p w:rsidR="0045592B" w:rsidRPr="00CE0811" w:rsidRDefault="00543F69" w:rsidP="00D17D4E">
      <w:pPr>
        <w:pStyle w:val="Odstavecseseznamem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CE0811">
        <w:rPr>
          <w:rFonts w:ascii="Arial" w:hAnsi="Arial" w:cs="Arial"/>
          <w:b/>
          <w:sz w:val="22"/>
          <w:szCs w:val="22"/>
        </w:rPr>
        <w:t>Započtení pohledávek</w:t>
      </w:r>
      <w:r w:rsidRPr="00CE0811" w:rsidDel="00543F69">
        <w:rPr>
          <w:rFonts w:ascii="Arial" w:hAnsi="Arial" w:cs="Arial"/>
          <w:b/>
          <w:sz w:val="22"/>
          <w:szCs w:val="22"/>
        </w:rPr>
        <w:t xml:space="preserve"> </w:t>
      </w:r>
    </w:p>
    <w:p w:rsidR="0045592B" w:rsidRPr="00CE0811" w:rsidRDefault="0045592B" w:rsidP="0045592B">
      <w:pPr>
        <w:pStyle w:val="Nadpis3"/>
        <w:rPr>
          <w:rFonts w:ascii="Arial" w:hAnsi="Arial" w:cs="Arial"/>
          <w:i w:val="0"/>
          <w:sz w:val="22"/>
          <w:szCs w:val="22"/>
        </w:rPr>
      </w:pPr>
    </w:p>
    <w:p w:rsidR="004537BF" w:rsidRPr="00CE0811" w:rsidRDefault="004537BF" w:rsidP="004537BF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 w:val="22"/>
          <w:szCs w:val="22"/>
        </w:rPr>
      </w:pPr>
      <w:r w:rsidRPr="00CE0811">
        <w:rPr>
          <w:rFonts w:ascii="Arial" w:hAnsi="Arial" w:cs="Arial"/>
          <w:sz w:val="22"/>
          <w:szCs w:val="22"/>
        </w:rPr>
        <w:t xml:space="preserve">Na základě této Dohody </w:t>
      </w:r>
      <w:r w:rsidR="00C60570" w:rsidRPr="00CE0811">
        <w:rPr>
          <w:rFonts w:ascii="Arial" w:hAnsi="Arial" w:cs="Arial"/>
          <w:sz w:val="22"/>
          <w:szCs w:val="22"/>
        </w:rPr>
        <w:t>Ú</w:t>
      </w:r>
      <w:r w:rsidRPr="00CE0811">
        <w:rPr>
          <w:rFonts w:ascii="Arial" w:hAnsi="Arial" w:cs="Arial"/>
          <w:sz w:val="22"/>
          <w:szCs w:val="22"/>
        </w:rPr>
        <w:t xml:space="preserve">častník 1 a </w:t>
      </w:r>
      <w:r w:rsidR="00C60570" w:rsidRPr="00CE0811">
        <w:rPr>
          <w:rFonts w:ascii="Arial" w:hAnsi="Arial" w:cs="Arial"/>
          <w:sz w:val="22"/>
          <w:szCs w:val="22"/>
        </w:rPr>
        <w:t>Ú</w:t>
      </w:r>
      <w:r w:rsidRPr="00CE0811">
        <w:rPr>
          <w:rFonts w:ascii="Arial" w:hAnsi="Arial" w:cs="Arial"/>
          <w:sz w:val="22"/>
          <w:szCs w:val="22"/>
        </w:rPr>
        <w:t xml:space="preserve">častník 2 vypořádávají vzájemná bezdůvodná obohacení podle písm. (E) a (F). Účastník 1 a </w:t>
      </w:r>
      <w:r w:rsidR="00C60570" w:rsidRPr="00CE0811">
        <w:rPr>
          <w:rFonts w:ascii="Arial" w:hAnsi="Arial" w:cs="Arial"/>
          <w:sz w:val="22"/>
          <w:szCs w:val="22"/>
        </w:rPr>
        <w:t>Ú</w:t>
      </w:r>
      <w:r w:rsidRPr="00CE0811">
        <w:rPr>
          <w:rFonts w:ascii="Arial" w:hAnsi="Arial" w:cs="Arial"/>
          <w:sz w:val="22"/>
          <w:szCs w:val="22"/>
        </w:rPr>
        <w:t>častník 2 tímt</w:t>
      </w:r>
      <w:r w:rsidR="00C60570" w:rsidRPr="00CE0811">
        <w:rPr>
          <w:rFonts w:ascii="Arial" w:hAnsi="Arial" w:cs="Arial"/>
          <w:sz w:val="22"/>
          <w:szCs w:val="22"/>
        </w:rPr>
        <w:t>o sjednávají započtení P</w:t>
      </w:r>
      <w:r w:rsidRPr="00CE0811">
        <w:rPr>
          <w:rFonts w:ascii="Arial" w:hAnsi="Arial" w:cs="Arial"/>
          <w:sz w:val="22"/>
          <w:szCs w:val="22"/>
        </w:rPr>
        <w:t>ohledávk</w:t>
      </w:r>
      <w:r w:rsidR="00C60570" w:rsidRPr="00CE0811">
        <w:rPr>
          <w:rFonts w:ascii="Arial" w:hAnsi="Arial" w:cs="Arial"/>
          <w:sz w:val="22"/>
          <w:szCs w:val="22"/>
        </w:rPr>
        <w:t>y 1 a P</w:t>
      </w:r>
      <w:r w:rsidRPr="00CE0811">
        <w:rPr>
          <w:rFonts w:ascii="Arial" w:hAnsi="Arial" w:cs="Arial"/>
          <w:sz w:val="22"/>
          <w:szCs w:val="22"/>
        </w:rPr>
        <w:t>ohledávky 2. Započtením pohledávek dle</w:t>
      </w:r>
      <w:r w:rsidR="00C60570" w:rsidRPr="00CE0811">
        <w:rPr>
          <w:rFonts w:ascii="Arial" w:hAnsi="Arial" w:cs="Arial"/>
          <w:sz w:val="22"/>
          <w:szCs w:val="22"/>
        </w:rPr>
        <w:t xml:space="preserve"> této D</w:t>
      </w:r>
      <w:r w:rsidRPr="00CE0811">
        <w:rPr>
          <w:rFonts w:ascii="Arial" w:hAnsi="Arial" w:cs="Arial"/>
          <w:sz w:val="22"/>
          <w:szCs w:val="22"/>
        </w:rPr>
        <w:t xml:space="preserve">ohody </w:t>
      </w:r>
      <w:r w:rsidR="00C60570" w:rsidRPr="00CE0811">
        <w:rPr>
          <w:rFonts w:ascii="Arial" w:hAnsi="Arial" w:cs="Arial"/>
          <w:sz w:val="22"/>
          <w:szCs w:val="22"/>
        </w:rPr>
        <w:t>P</w:t>
      </w:r>
      <w:r w:rsidRPr="00CE0811">
        <w:rPr>
          <w:rFonts w:ascii="Arial" w:hAnsi="Arial" w:cs="Arial"/>
          <w:sz w:val="22"/>
          <w:szCs w:val="22"/>
        </w:rPr>
        <w:t>ohledávk</w:t>
      </w:r>
      <w:r w:rsidR="002F3058" w:rsidRPr="00CE0811">
        <w:rPr>
          <w:rFonts w:ascii="Arial" w:hAnsi="Arial" w:cs="Arial"/>
          <w:sz w:val="22"/>
          <w:szCs w:val="22"/>
        </w:rPr>
        <w:t xml:space="preserve">a 1 a </w:t>
      </w:r>
      <w:r w:rsidR="00C60570" w:rsidRPr="00CE0811">
        <w:rPr>
          <w:rFonts w:ascii="Arial" w:hAnsi="Arial" w:cs="Arial"/>
          <w:sz w:val="22"/>
          <w:szCs w:val="22"/>
        </w:rPr>
        <w:t>P</w:t>
      </w:r>
      <w:r w:rsidR="002F3058" w:rsidRPr="00CE0811">
        <w:rPr>
          <w:rFonts w:ascii="Arial" w:hAnsi="Arial" w:cs="Arial"/>
          <w:sz w:val="22"/>
          <w:szCs w:val="22"/>
        </w:rPr>
        <w:t>ohledávka</w:t>
      </w:r>
      <w:r w:rsidRPr="00CE0811">
        <w:rPr>
          <w:rFonts w:ascii="Arial" w:hAnsi="Arial" w:cs="Arial"/>
          <w:sz w:val="22"/>
          <w:szCs w:val="22"/>
        </w:rPr>
        <w:t xml:space="preserve"> 2 v celém rozsahu zanikají.</w:t>
      </w:r>
    </w:p>
    <w:p w:rsidR="000A64AD" w:rsidRPr="00CE0811" w:rsidRDefault="000A64AD" w:rsidP="00D17D4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CE0811">
        <w:rPr>
          <w:rFonts w:ascii="Arial" w:hAnsi="Arial" w:cs="Arial"/>
          <w:b/>
          <w:sz w:val="22"/>
          <w:szCs w:val="22"/>
        </w:rPr>
        <w:t>Závěrečná ustanovení</w:t>
      </w:r>
    </w:p>
    <w:p w:rsidR="000A64AD" w:rsidRPr="00CE0811" w:rsidRDefault="000A64AD" w:rsidP="000A64AD">
      <w:pPr>
        <w:jc w:val="both"/>
        <w:rPr>
          <w:rFonts w:ascii="Arial" w:hAnsi="Arial" w:cs="Arial"/>
          <w:sz w:val="22"/>
          <w:szCs w:val="22"/>
        </w:rPr>
      </w:pPr>
    </w:p>
    <w:p w:rsidR="00AA58A9" w:rsidRPr="00CE0811" w:rsidRDefault="00AA58A9" w:rsidP="00AA58A9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 w:val="22"/>
          <w:szCs w:val="22"/>
        </w:rPr>
      </w:pPr>
      <w:r w:rsidRPr="00CE0811">
        <w:rPr>
          <w:rFonts w:ascii="Arial" w:hAnsi="Arial" w:cs="Arial"/>
          <w:sz w:val="22"/>
          <w:szCs w:val="22"/>
        </w:rPr>
        <w:t>Právní vztahy založené touto Dohodou se řídí právním řádem České republiky.</w:t>
      </w:r>
    </w:p>
    <w:p w:rsidR="00AA58A9" w:rsidRPr="00CE0811" w:rsidRDefault="00AA58A9" w:rsidP="00D17D4E">
      <w:pPr>
        <w:pStyle w:val="Zkladntextodsazen"/>
        <w:ind w:left="567"/>
        <w:rPr>
          <w:rFonts w:ascii="Arial" w:hAnsi="Arial" w:cs="Arial"/>
          <w:sz w:val="22"/>
          <w:szCs w:val="22"/>
        </w:rPr>
      </w:pPr>
    </w:p>
    <w:p w:rsidR="0045592B" w:rsidRPr="00CE0811" w:rsidRDefault="0045592B" w:rsidP="00D17D4E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Cs w:val="22"/>
        </w:rPr>
      </w:pPr>
      <w:r w:rsidRPr="00CE0811">
        <w:rPr>
          <w:rFonts w:ascii="Arial" w:hAnsi="Arial" w:cs="Arial"/>
          <w:sz w:val="22"/>
          <w:szCs w:val="22"/>
        </w:rPr>
        <w:t>Pokud kterékoliv ustanovení této Dohody nebo jeho část</w:t>
      </w:r>
      <w:r w:rsidR="0092065B" w:rsidRPr="00CE0811">
        <w:rPr>
          <w:rFonts w:ascii="Arial" w:hAnsi="Arial" w:cs="Arial"/>
          <w:sz w:val="22"/>
          <w:szCs w:val="22"/>
        </w:rPr>
        <w:t xml:space="preserve"> bude neplatné či nevynutitelné, </w:t>
      </w:r>
      <w:r w:rsidRPr="00CE0811">
        <w:rPr>
          <w:rFonts w:ascii="Arial" w:hAnsi="Arial" w:cs="Arial"/>
          <w:sz w:val="22"/>
          <w:szCs w:val="22"/>
        </w:rPr>
        <w:t>stane</w:t>
      </w:r>
      <w:r w:rsidR="0092065B" w:rsidRPr="00CE0811">
        <w:rPr>
          <w:rFonts w:ascii="Arial" w:hAnsi="Arial" w:cs="Arial"/>
          <w:sz w:val="22"/>
          <w:szCs w:val="22"/>
        </w:rPr>
        <w:t xml:space="preserve"> se neplatným či nevynutitelným, </w:t>
      </w:r>
      <w:r w:rsidRPr="00CE0811">
        <w:rPr>
          <w:rFonts w:ascii="Arial" w:hAnsi="Arial" w:cs="Arial"/>
          <w:sz w:val="22"/>
          <w:szCs w:val="22"/>
        </w:rPr>
        <w:t>bude shledáno neplatným či nevynutite</w:t>
      </w:r>
      <w:r w:rsidR="00B92C03" w:rsidRPr="00CE0811">
        <w:rPr>
          <w:rFonts w:ascii="Arial" w:hAnsi="Arial" w:cs="Arial"/>
          <w:sz w:val="22"/>
          <w:szCs w:val="22"/>
        </w:rPr>
        <w:t xml:space="preserve">lným soudem či jiným příslušným </w:t>
      </w:r>
      <w:r w:rsidR="00883FA4" w:rsidRPr="00CE0811">
        <w:rPr>
          <w:rFonts w:ascii="Arial" w:hAnsi="Arial" w:cs="Arial"/>
          <w:sz w:val="22"/>
          <w:szCs w:val="22"/>
        </w:rPr>
        <w:t xml:space="preserve">orgánem, </w:t>
      </w:r>
      <w:r w:rsidRPr="00CE0811">
        <w:rPr>
          <w:rFonts w:ascii="Arial" w:hAnsi="Arial" w:cs="Arial"/>
          <w:sz w:val="22"/>
          <w:szCs w:val="22"/>
        </w:rPr>
        <w:t>tato neplatnost či nevynutitelnost nebude mít vliv na platnost či vynutitelnost ostatních ustanovení této Dohody nebo jejich částí.</w:t>
      </w:r>
    </w:p>
    <w:p w:rsidR="000A64AD" w:rsidRPr="00CE0811" w:rsidRDefault="000A64AD" w:rsidP="00D17D4E">
      <w:pPr>
        <w:pStyle w:val="Zkladntextodsazen"/>
        <w:ind w:left="567"/>
        <w:rPr>
          <w:rFonts w:ascii="Arial" w:hAnsi="Arial" w:cs="Arial"/>
          <w:szCs w:val="22"/>
        </w:rPr>
      </w:pPr>
    </w:p>
    <w:p w:rsidR="00AA58A9" w:rsidRPr="00CE0811" w:rsidRDefault="00AA58A9" w:rsidP="00AA58A9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 w:val="22"/>
          <w:szCs w:val="22"/>
        </w:rPr>
      </w:pPr>
      <w:r w:rsidRPr="00CE0811">
        <w:rPr>
          <w:rFonts w:ascii="Arial" w:hAnsi="Arial" w:cs="Arial"/>
          <w:snapToGrid w:val="0"/>
          <w:sz w:val="22"/>
          <w:szCs w:val="22"/>
        </w:rPr>
        <w:t>Tuto Dohodu lze měnit, doplňovat a upřesňovat pouze oboustranně odsouhlasenými, písemnými a průběžně číslovanými dodatky, podepsa</w:t>
      </w:r>
      <w:r w:rsidR="00C60570" w:rsidRPr="00CE0811">
        <w:rPr>
          <w:rFonts w:ascii="Arial" w:hAnsi="Arial" w:cs="Arial"/>
          <w:snapToGrid w:val="0"/>
          <w:sz w:val="22"/>
          <w:szCs w:val="22"/>
        </w:rPr>
        <w:t>nými oprávněnými zástupci obou S</w:t>
      </w:r>
      <w:r w:rsidRPr="00CE0811">
        <w:rPr>
          <w:rFonts w:ascii="Arial" w:hAnsi="Arial" w:cs="Arial"/>
          <w:snapToGrid w:val="0"/>
          <w:sz w:val="22"/>
          <w:szCs w:val="22"/>
        </w:rPr>
        <w:t>mluvních stran, které musí být obsaženy na téže listině.</w:t>
      </w:r>
    </w:p>
    <w:p w:rsidR="000A64AD" w:rsidRPr="00CE0811" w:rsidRDefault="000A64AD" w:rsidP="00D17D4E">
      <w:pPr>
        <w:pStyle w:val="Zkladntextodsazen"/>
        <w:ind w:left="567"/>
        <w:rPr>
          <w:rFonts w:ascii="Arial" w:hAnsi="Arial" w:cs="Arial"/>
          <w:szCs w:val="22"/>
        </w:rPr>
      </w:pPr>
    </w:p>
    <w:p w:rsidR="000A64AD" w:rsidRPr="00CE0811" w:rsidRDefault="000A64AD" w:rsidP="00D17D4E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Cs w:val="22"/>
        </w:rPr>
      </w:pPr>
      <w:r w:rsidRPr="00CE0811">
        <w:rPr>
          <w:rFonts w:ascii="Arial" w:hAnsi="Arial" w:cs="Arial"/>
          <w:sz w:val="22"/>
          <w:szCs w:val="22"/>
        </w:rPr>
        <w:t xml:space="preserve">Tato Dohoda nabývá platnosti </w:t>
      </w:r>
      <w:r w:rsidR="007C15FF" w:rsidRPr="00CE0811">
        <w:rPr>
          <w:rFonts w:ascii="Arial" w:hAnsi="Arial" w:cs="Arial"/>
          <w:sz w:val="22"/>
          <w:szCs w:val="22"/>
        </w:rPr>
        <w:t xml:space="preserve">a účinnosti </w:t>
      </w:r>
      <w:r w:rsidRPr="00CE0811">
        <w:rPr>
          <w:rFonts w:ascii="Arial" w:hAnsi="Arial" w:cs="Arial"/>
          <w:sz w:val="22"/>
          <w:szCs w:val="22"/>
        </w:rPr>
        <w:t xml:space="preserve">dnem podpisu poslední smluvní strany </w:t>
      </w:r>
      <w:r w:rsidR="007C15FF" w:rsidRPr="00CE0811">
        <w:rPr>
          <w:rFonts w:ascii="Arial" w:hAnsi="Arial" w:cs="Arial"/>
          <w:sz w:val="22"/>
          <w:szCs w:val="22"/>
        </w:rPr>
        <w:t>Podléhá-li však tato Dohoda povinnosti uveřejnění prostřednictvím registru smluv podle zákona o registru smluv, nenabude účinnosti dříve, než dnem jejího uveřejnění. Smluvní strany se budou vzájemně o nabytí účinnosti Dohody neprodleně informovat.</w:t>
      </w:r>
    </w:p>
    <w:p w:rsidR="000A64AD" w:rsidRPr="00CE0811" w:rsidRDefault="000A64AD" w:rsidP="00D17D4E">
      <w:pPr>
        <w:pStyle w:val="Zkladntextodsazen"/>
        <w:ind w:left="567"/>
        <w:rPr>
          <w:rFonts w:ascii="Arial" w:hAnsi="Arial" w:cs="Arial"/>
          <w:szCs w:val="22"/>
        </w:rPr>
      </w:pPr>
    </w:p>
    <w:p w:rsidR="000A64AD" w:rsidRPr="00CE0811" w:rsidRDefault="002F3058" w:rsidP="00D17D4E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 w:val="20"/>
          <w:szCs w:val="22"/>
        </w:rPr>
      </w:pPr>
      <w:r w:rsidRPr="00CE0811">
        <w:rPr>
          <w:rFonts w:ascii="Arial" w:hAnsi="Arial" w:cs="Arial"/>
          <w:snapToGrid w:val="0"/>
          <w:sz w:val="22"/>
          <w:szCs w:val="22"/>
        </w:rPr>
        <w:t xml:space="preserve">Tato </w:t>
      </w:r>
      <w:r w:rsidR="000A64AD" w:rsidRPr="00CE0811">
        <w:rPr>
          <w:rFonts w:ascii="Arial" w:hAnsi="Arial" w:cs="Arial"/>
          <w:snapToGrid w:val="0"/>
          <w:sz w:val="22"/>
          <w:szCs w:val="22"/>
        </w:rPr>
        <w:t xml:space="preserve">Dohoda je vyhotovena ve dvou stejnopisech, z nichž každá </w:t>
      </w:r>
      <w:r w:rsidR="00C60570" w:rsidRPr="00CE0811">
        <w:rPr>
          <w:rFonts w:ascii="Arial" w:hAnsi="Arial" w:cs="Arial"/>
          <w:snapToGrid w:val="0"/>
          <w:sz w:val="22"/>
          <w:szCs w:val="22"/>
        </w:rPr>
        <w:t xml:space="preserve">Smluvní </w:t>
      </w:r>
      <w:r w:rsidR="000A64AD" w:rsidRPr="00CE0811">
        <w:rPr>
          <w:rFonts w:ascii="Arial" w:hAnsi="Arial" w:cs="Arial"/>
          <w:snapToGrid w:val="0"/>
          <w:sz w:val="22"/>
          <w:szCs w:val="22"/>
        </w:rPr>
        <w:t>strana obdrží jeden stejnopis. Každý stejnopis má právní sílu originálu.</w:t>
      </w:r>
    </w:p>
    <w:p w:rsidR="00D9687E" w:rsidRPr="00CE0811" w:rsidRDefault="00D9687E" w:rsidP="00D17D4E">
      <w:pPr>
        <w:pStyle w:val="Zkladntextodsazen"/>
        <w:ind w:left="567"/>
        <w:rPr>
          <w:rFonts w:ascii="Arial" w:hAnsi="Arial" w:cs="Arial"/>
          <w:sz w:val="20"/>
          <w:szCs w:val="22"/>
        </w:rPr>
      </w:pPr>
    </w:p>
    <w:p w:rsidR="00D9687E" w:rsidRPr="00CE0811" w:rsidRDefault="002F3058" w:rsidP="00D17D4E">
      <w:pPr>
        <w:pStyle w:val="Zkladntextodsazen"/>
        <w:numPr>
          <w:ilvl w:val="1"/>
          <w:numId w:val="5"/>
        </w:numPr>
        <w:ind w:left="567" w:hanging="567"/>
        <w:rPr>
          <w:rFonts w:ascii="Arial" w:hAnsi="Arial" w:cs="Arial"/>
          <w:szCs w:val="22"/>
        </w:rPr>
      </w:pPr>
      <w:r w:rsidRPr="00CE0811">
        <w:rPr>
          <w:rFonts w:ascii="Arial" w:hAnsi="Arial" w:cs="Arial"/>
          <w:sz w:val="22"/>
          <w:szCs w:val="22"/>
        </w:rPr>
        <w:t>Smluvní s</w:t>
      </w:r>
      <w:bookmarkStart w:id="0" w:name="_GoBack"/>
      <w:bookmarkEnd w:id="0"/>
      <w:r w:rsidRPr="00CE0811">
        <w:rPr>
          <w:rFonts w:ascii="Arial" w:hAnsi="Arial" w:cs="Arial"/>
          <w:sz w:val="22"/>
          <w:szCs w:val="22"/>
        </w:rPr>
        <w:t>trany prohlašují, že si tuto D</w:t>
      </w:r>
      <w:r w:rsidR="00D9687E" w:rsidRPr="00CE0811">
        <w:rPr>
          <w:rFonts w:ascii="Arial" w:hAnsi="Arial" w:cs="Arial"/>
          <w:sz w:val="22"/>
          <w:szCs w:val="22"/>
        </w:rPr>
        <w:t>ohodu přečetli, že vyjadřuje jejich pravou a svobodnou vůli, na důkaz čehož níže připojují své vlastnoruční podpisy.</w:t>
      </w:r>
    </w:p>
    <w:p w:rsidR="00C60570" w:rsidRPr="00CE0811" w:rsidRDefault="00C60570" w:rsidP="00C60570">
      <w:pPr>
        <w:pStyle w:val="Zkladntextodsazen"/>
        <w:ind w:left="567"/>
        <w:rPr>
          <w:rFonts w:ascii="Arial" w:hAnsi="Arial" w:cs="Arial"/>
          <w:szCs w:val="22"/>
        </w:rPr>
      </w:pPr>
    </w:p>
    <w:p w:rsidR="000A64AD" w:rsidRPr="00CE0811" w:rsidRDefault="000A64AD" w:rsidP="00D17D4E">
      <w:pPr>
        <w:pStyle w:val="Zkladntextodsazen"/>
        <w:rPr>
          <w:rFonts w:ascii="Arial" w:hAnsi="Arial" w:cs="Arial"/>
          <w:sz w:val="22"/>
          <w:szCs w:val="22"/>
        </w:rPr>
      </w:pPr>
    </w:p>
    <w:p w:rsidR="00C60570" w:rsidRPr="00CE0811" w:rsidRDefault="00C60570" w:rsidP="00D17D4E">
      <w:pPr>
        <w:pStyle w:val="Zkladntextodsazen"/>
        <w:rPr>
          <w:rFonts w:ascii="Arial" w:hAnsi="Arial" w:cs="Arial"/>
          <w:sz w:val="22"/>
          <w:szCs w:val="22"/>
        </w:rPr>
      </w:pPr>
    </w:p>
    <w:p w:rsidR="00C60570" w:rsidRPr="00CE0811" w:rsidRDefault="00C60570" w:rsidP="00D17D4E">
      <w:pPr>
        <w:pStyle w:val="Zkladntextodsazen"/>
        <w:rPr>
          <w:rFonts w:ascii="Arial" w:hAnsi="Arial" w:cs="Arial"/>
          <w:sz w:val="22"/>
          <w:szCs w:val="22"/>
        </w:rPr>
      </w:pPr>
    </w:p>
    <w:p w:rsidR="00D9687E" w:rsidRPr="00CE0811" w:rsidRDefault="00A04A00" w:rsidP="00D9687E">
      <w:pPr>
        <w:pStyle w:val="Zkladntextodsazen"/>
        <w:keepNext/>
        <w:keepLines/>
        <w:tabs>
          <w:tab w:val="left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Praze</w:t>
      </w:r>
      <w:r w:rsidR="00D9687E" w:rsidRPr="00CE0811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24.9.2019</w:t>
      </w:r>
      <w:proofErr w:type="gramEnd"/>
      <w:r w:rsidR="00D9687E" w:rsidRPr="00CE0811">
        <w:rPr>
          <w:rFonts w:ascii="Arial" w:hAnsi="Arial" w:cs="Arial"/>
          <w:sz w:val="22"/>
          <w:szCs w:val="22"/>
        </w:rPr>
        <w:tab/>
      </w:r>
      <w:r w:rsidR="00D9687E" w:rsidRPr="00CE0811">
        <w:rPr>
          <w:rFonts w:ascii="Arial" w:hAnsi="Arial" w:cs="Arial"/>
          <w:sz w:val="22"/>
          <w:szCs w:val="22"/>
        </w:rPr>
        <w:tab/>
      </w:r>
      <w:r w:rsidR="00D9687E" w:rsidRPr="00CE0811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 xml:space="preserve"> Zábřeze </w:t>
      </w:r>
      <w:r w:rsidR="00D9687E" w:rsidRPr="00CE0811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29.8.2019</w:t>
      </w:r>
    </w:p>
    <w:p w:rsidR="00D9687E" w:rsidRPr="00CE0811" w:rsidRDefault="00D9687E" w:rsidP="00D9687E">
      <w:pPr>
        <w:pStyle w:val="Zkladntextodsazen"/>
        <w:keepNext/>
        <w:keepLines/>
        <w:tabs>
          <w:tab w:val="left" w:pos="127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CE0811" w:rsidRPr="00CE0811" w:rsidTr="00C52CEC">
        <w:tc>
          <w:tcPr>
            <w:tcW w:w="3700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 w:rsidRPr="00CE0811">
              <w:rPr>
                <w:rFonts w:ascii="Arial" w:hAnsi="Arial" w:cs="Arial"/>
                <w:szCs w:val="22"/>
              </w:rPr>
              <w:t>Účastník 1</w:t>
            </w:r>
          </w:p>
        </w:tc>
        <w:tc>
          <w:tcPr>
            <w:tcW w:w="1332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 w:rsidRPr="00CE0811">
              <w:rPr>
                <w:rFonts w:ascii="Arial" w:hAnsi="Arial" w:cs="Arial"/>
                <w:szCs w:val="22"/>
              </w:rPr>
              <w:t>Účastník 2</w:t>
            </w:r>
          </w:p>
        </w:tc>
      </w:tr>
      <w:tr w:rsidR="00CE0811" w:rsidRPr="00CE0811" w:rsidTr="00C52CEC">
        <w:tc>
          <w:tcPr>
            <w:tcW w:w="3700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CE0811" w:rsidRPr="00CE0811" w:rsidTr="00C52CEC">
        <w:tc>
          <w:tcPr>
            <w:tcW w:w="3700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CE0811" w:rsidRPr="00CE0811" w:rsidTr="00C52CEC">
        <w:tc>
          <w:tcPr>
            <w:tcW w:w="3700" w:type="dxa"/>
            <w:tcBorders>
              <w:bottom w:val="single" w:sz="4" w:space="0" w:color="auto"/>
            </w:tcBorders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</w:p>
        </w:tc>
      </w:tr>
      <w:tr w:rsidR="00CE0811" w:rsidRPr="00CE0811" w:rsidTr="00C52CEC">
        <w:tc>
          <w:tcPr>
            <w:tcW w:w="3700" w:type="dxa"/>
            <w:tcBorders>
              <w:top w:val="single" w:sz="4" w:space="0" w:color="auto"/>
            </w:tcBorders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 w:rsidRPr="00CE0811">
              <w:rPr>
                <w:rFonts w:ascii="Arial" w:hAnsi="Arial" w:cs="Arial"/>
                <w:szCs w:val="22"/>
              </w:rPr>
              <w:t>RNDr. František Pelc</w:t>
            </w:r>
          </w:p>
        </w:tc>
        <w:tc>
          <w:tcPr>
            <w:tcW w:w="1332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D9687E" w:rsidRPr="00CE0811" w:rsidRDefault="00D9687E" w:rsidP="00BB6A40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9687E" w:rsidRPr="00CE0811" w:rsidTr="00C52CEC">
        <w:tc>
          <w:tcPr>
            <w:tcW w:w="3700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  <w:r w:rsidRPr="00CE0811">
              <w:rPr>
                <w:rFonts w:ascii="Arial" w:hAnsi="Arial" w:cs="Arial"/>
                <w:szCs w:val="22"/>
              </w:rPr>
              <w:t>ředitel</w:t>
            </w:r>
          </w:p>
        </w:tc>
        <w:tc>
          <w:tcPr>
            <w:tcW w:w="1332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78" w:type="dxa"/>
          </w:tcPr>
          <w:p w:rsidR="00D9687E" w:rsidRPr="00CE0811" w:rsidRDefault="00D9687E" w:rsidP="00C52CE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D9687E" w:rsidRPr="00CE0811" w:rsidRDefault="00D9687E" w:rsidP="00D9687E">
      <w:pPr>
        <w:keepNext/>
        <w:keepLines/>
        <w:tabs>
          <w:tab w:val="right" w:pos="9072"/>
        </w:tabs>
      </w:pPr>
    </w:p>
    <w:p w:rsidR="00B177C3" w:rsidRPr="00DA20B7" w:rsidRDefault="00A04A00" w:rsidP="00D17D4E">
      <w:pPr>
        <w:jc w:val="both"/>
        <w:rPr>
          <w:rFonts w:ascii="Arial" w:hAnsi="Arial" w:cs="Arial"/>
        </w:rPr>
      </w:pPr>
    </w:p>
    <w:sectPr w:rsidR="00B177C3" w:rsidRPr="00DA20B7" w:rsidSect="00307694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F1" w:rsidRDefault="009726F1">
      <w:r>
        <w:separator/>
      </w:r>
    </w:p>
  </w:endnote>
  <w:endnote w:type="continuationSeparator" w:id="0">
    <w:p w:rsidR="009726F1" w:rsidRDefault="0097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F1" w:rsidRDefault="009726F1">
      <w:r>
        <w:separator/>
      </w:r>
    </w:p>
  </w:footnote>
  <w:footnote w:type="continuationSeparator" w:id="0">
    <w:p w:rsidR="009726F1" w:rsidRDefault="0097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94" w:rsidRPr="00203A94" w:rsidRDefault="00A04A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7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FF5A32"/>
    <w:multiLevelType w:val="hybridMultilevel"/>
    <w:tmpl w:val="4CB2D75C"/>
    <w:lvl w:ilvl="0" w:tplc="962EE8EA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84009A"/>
    <w:multiLevelType w:val="hybridMultilevel"/>
    <w:tmpl w:val="7B249172"/>
    <w:lvl w:ilvl="0" w:tplc="44BAE258">
      <w:start w:val="1"/>
      <w:numFmt w:val="upperLetter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>
    <w:nsid w:val="3A2600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2973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87229C"/>
    <w:multiLevelType w:val="multilevel"/>
    <w:tmpl w:val="859889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1601F6"/>
    <w:multiLevelType w:val="multilevel"/>
    <w:tmpl w:val="F4040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B58054B"/>
    <w:multiLevelType w:val="multilevel"/>
    <w:tmpl w:val="8380304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1A21393"/>
    <w:multiLevelType w:val="hybridMultilevel"/>
    <w:tmpl w:val="24308B50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A0032E3"/>
    <w:multiLevelType w:val="multilevel"/>
    <w:tmpl w:val="8380304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2B"/>
    <w:rsid w:val="0000744E"/>
    <w:rsid w:val="0001185A"/>
    <w:rsid w:val="00050692"/>
    <w:rsid w:val="00072A4F"/>
    <w:rsid w:val="00080176"/>
    <w:rsid w:val="0008165C"/>
    <w:rsid w:val="000A0541"/>
    <w:rsid w:val="000A64AD"/>
    <w:rsid w:val="000C5E88"/>
    <w:rsid w:val="000E52CC"/>
    <w:rsid w:val="000F0E3C"/>
    <w:rsid w:val="00133130"/>
    <w:rsid w:val="001618FA"/>
    <w:rsid w:val="0017410B"/>
    <w:rsid w:val="001B679B"/>
    <w:rsid w:val="001B7C5D"/>
    <w:rsid w:val="001C58E4"/>
    <w:rsid w:val="001E15DF"/>
    <w:rsid w:val="002017A0"/>
    <w:rsid w:val="002942AF"/>
    <w:rsid w:val="002A72AB"/>
    <w:rsid w:val="002B5439"/>
    <w:rsid w:val="002E1E3D"/>
    <w:rsid w:val="002F3058"/>
    <w:rsid w:val="003002DE"/>
    <w:rsid w:val="00327DB1"/>
    <w:rsid w:val="00384CC2"/>
    <w:rsid w:val="004537BF"/>
    <w:rsid w:val="0045592B"/>
    <w:rsid w:val="00460AC7"/>
    <w:rsid w:val="00500DB4"/>
    <w:rsid w:val="0050701B"/>
    <w:rsid w:val="00514AFF"/>
    <w:rsid w:val="00514C4A"/>
    <w:rsid w:val="0054043A"/>
    <w:rsid w:val="00543F69"/>
    <w:rsid w:val="0055044C"/>
    <w:rsid w:val="006357F1"/>
    <w:rsid w:val="00652395"/>
    <w:rsid w:val="006532A1"/>
    <w:rsid w:val="006A6805"/>
    <w:rsid w:val="006D04B2"/>
    <w:rsid w:val="006D22CD"/>
    <w:rsid w:val="006E1FB3"/>
    <w:rsid w:val="006E2C88"/>
    <w:rsid w:val="00700901"/>
    <w:rsid w:val="007054B6"/>
    <w:rsid w:val="00706D9C"/>
    <w:rsid w:val="00710EB4"/>
    <w:rsid w:val="00714E1B"/>
    <w:rsid w:val="00720591"/>
    <w:rsid w:val="00763345"/>
    <w:rsid w:val="007C15FF"/>
    <w:rsid w:val="007E3659"/>
    <w:rsid w:val="00807B7E"/>
    <w:rsid w:val="00820FD7"/>
    <w:rsid w:val="00867C4D"/>
    <w:rsid w:val="0087397B"/>
    <w:rsid w:val="00873CF4"/>
    <w:rsid w:val="00883FA4"/>
    <w:rsid w:val="008F4E5A"/>
    <w:rsid w:val="0092065B"/>
    <w:rsid w:val="00921639"/>
    <w:rsid w:val="009726F1"/>
    <w:rsid w:val="009A1B4D"/>
    <w:rsid w:val="009C1C2D"/>
    <w:rsid w:val="009D1EED"/>
    <w:rsid w:val="009D7EED"/>
    <w:rsid w:val="00A04A00"/>
    <w:rsid w:val="00A865C6"/>
    <w:rsid w:val="00A92A4A"/>
    <w:rsid w:val="00AA58A9"/>
    <w:rsid w:val="00AA7BC0"/>
    <w:rsid w:val="00AC21CD"/>
    <w:rsid w:val="00B117D7"/>
    <w:rsid w:val="00B40837"/>
    <w:rsid w:val="00B44DEF"/>
    <w:rsid w:val="00B92C03"/>
    <w:rsid w:val="00B942C0"/>
    <w:rsid w:val="00BA087D"/>
    <w:rsid w:val="00BB6A40"/>
    <w:rsid w:val="00BD2F3C"/>
    <w:rsid w:val="00BE11CC"/>
    <w:rsid w:val="00BE2DDF"/>
    <w:rsid w:val="00C60570"/>
    <w:rsid w:val="00C776DD"/>
    <w:rsid w:val="00CA37E2"/>
    <w:rsid w:val="00CA73A5"/>
    <w:rsid w:val="00CB26E0"/>
    <w:rsid w:val="00CC0666"/>
    <w:rsid w:val="00CC75A7"/>
    <w:rsid w:val="00CE0811"/>
    <w:rsid w:val="00CF1560"/>
    <w:rsid w:val="00D17D4E"/>
    <w:rsid w:val="00D37692"/>
    <w:rsid w:val="00D61720"/>
    <w:rsid w:val="00D902A3"/>
    <w:rsid w:val="00D9687E"/>
    <w:rsid w:val="00DA20B7"/>
    <w:rsid w:val="00DA3E49"/>
    <w:rsid w:val="00DD0341"/>
    <w:rsid w:val="00E65907"/>
    <w:rsid w:val="00E75520"/>
    <w:rsid w:val="00E7731C"/>
    <w:rsid w:val="00E8234F"/>
    <w:rsid w:val="00E82DDC"/>
    <w:rsid w:val="00E97CAC"/>
    <w:rsid w:val="00EA099C"/>
    <w:rsid w:val="00EA30DE"/>
    <w:rsid w:val="00EC0C70"/>
    <w:rsid w:val="00ED0619"/>
    <w:rsid w:val="00F02075"/>
    <w:rsid w:val="00F12B3A"/>
    <w:rsid w:val="00F17CFC"/>
    <w:rsid w:val="00F23894"/>
    <w:rsid w:val="00F33650"/>
    <w:rsid w:val="00F51D15"/>
    <w:rsid w:val="00F84772"/>
    <w:rsid w:val="00FA0DE4"/>
    <w:rsid w:val="00FA55CD"/>
    <w:rsid w:val="00FE02AE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5592B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45592B"/>
    <w:pPr>
      <w:keepNext/>
      <w:widowControl w:val="0"/>
      <w:snapToGrid w:val="0"/>
      <w:jc w:val="center"/>
      <w:outlineLvl w:val="2"/>
    </w:pPr>
    <w:rPr>
      <w:b/>
      <w:i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4559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559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5592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5592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45592B"/>
    <w:pPr>
      <w:widowControl w:val="0"/>
      <w:snapToGrid w:val="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59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45592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5592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">
    <w:name w:val="platne"/>
    <w:basedOn w:val="Standardnpsmoodstavce"/>
    <w:uiPriority w:val="99"/>
    <w:rsid w:val="0045592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559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5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rsid w:val="0045592B"/>
    <w:pPr>
      <w:spacing w:after="240"/>
      <w:ind w:left="1134"/>
    </w:pPr>
    <w:rPr>
      <w:sz w:val="22"/>
      <w:szCs w:val="20"/>
    </w:rPr>
  </w:style>
  <w:style w:type="character" w:styleId="Zdraznnjemn">
    <w:name w:val="Subtle Emphasis"/>
    <w:basedOn w:val="Standardnpsmoodstavce"/>
    <w:uiPriority w:val="99"/>
    <w:qFormat/>
    <w:rsid w:val="0045592B"/>
    <w:rPr>
      <w:rFonts w:cs="Times New Roman"/>
      <w:i/>
      <w:iCs/>
      <w:color w:val="808080"/>
    </w:rPr>
  </w:style>
  <w:style w:type="paragraph" w:styleId="Odstavecseseznamem">
    <w:name w:val="List Paragraph"/>
    <w:basedOn w:val="Normln"/>
    <w:uiPriority w:val="99"/>
    <w:qFormat/>
    <w:rsid w:val="0045592B"/>
    <w:pPr>
      <w:ind w:left="720"/>
      <w:contextualSpacing/>
    </w:pPr>
  </w:style>
  <w:style w:type="paragraph" w:styleId="Bezmezer">
    <w:name w:val="No Spacing"/>
    <w:uiPriority w:val="1"/>
    <w:qFormat/>
    <w:rsid w:val="0070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0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2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2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2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2A3"/>
    <w:rPr>
      <w:rFonts w:ascii="Tahoma" w:eastAsia="Times New Roman" w:hAnsi="Tahoma" w:cs="Tahoma"/>
      <w:sz w:val="16"/>
      <w:szCs w:val="16"/>
      <w:lang w:eastAsia="cs-CZ"/>
    </w:rPr>
  </w:style>
  <w:style w:type="paragraph" w:styleId="Zptenadresanaoblku">
    <w:name w:val="envelope return"/>
    <w:basedOn w:val="Normln"/>
    <w:rsid w:val="00D9687E"/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5592B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45592B"/>
    <w:pPr>
      <w:keepNext/>
      <w:widowControl w:val="0"/>
      <w:snapToGrid w:val="0"/>
      <w:jc w:val="center"/>
      <w:outlineLvl w:val="2"/>
    </w:pPr>
    <w:rPr>
      <w:b/>
      <w:i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4559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559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5592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5592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45592B"/>
    <w:pPr>
      <w:widowControl w:val="0"/>
      <w:snapToGrid w:val="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592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45592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5592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">
    <w:name w:val="platne"/>
    <w:basedOn w:val="Standardnpsmoodstavce"/>
    <w:uiPriority w:val="99"/>
    <w:rsid w:val="0045592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559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5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rsid w:val="0045592B"/>
    <w:pPr>
      <w:spacing w:after="240"/>
      <w:ind w:left="1134"/>
    </w:pPr>
    <w:rPr>
      <w:sz w:val="22"/>
      <w:szCs w:val="20"/>
    </w:rPr>
  </w:style>
  <w:style w:type="character" w:styleId="Zdraznnjemn">
    <w:name w:val="Subtle Emphasis"/>
    <w:basedOn w:val="Standardnpsmoodstavce"/>
    <w:uiPriority w:val="99"/>
    <w:qFormat/>
    <w:rsid w:val="0045592B"/>
    <w:rPr>
      <w:rFonts w:cs="Times New Roman"/>
      <w:i/>
      <w:iCs/>
      <w:color w:val="808080"/>
    </w:rPr>
  </w:style>
  <w:style w:type="paragraph" w:styleId="Odstavecseseznamem">
    <w:name w:val="List Paragraph"/>
    <w:basedOn w:val="Normln"/>
    <w:uiPriority w:val="99"/>
    <w:qFormat/>
    <w:rsid w:val="0045592B"/>
    <w:pPr>
      <w:ind w:left="720"/>
      <w:contextualSpacing/>
    </w:pPr>
  </w:style>
  <w:style w:type="paragraph" w:styleId="Bezmezer">
    <w:name w:val="No Spacing"/>
    <w:uiPriority w:val="1"/>
    <w:qFormat/>
    <w:rsid w:val="0070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0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2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2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2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2A3"/>
    <w:rPr>
      <w:rFonts w:ascii="Tahoma" w:eastAsia="Times New Roman" w:hAnsi="Tahoma" w:cs="Tahoma"/>
      <w:sz w:val="16"/>
      <w:szCs w:val="16"/>
      <w:lang w:eastAsia="cs-CZ"/>
    </w:rPr>
  </w:style>
  <w:style w:type="paragraph" w:styleId="Zptenadresanaoblku">
    <w:name w:val="envelope return"/>
    <w:basedOn w:val="Normln"/>
    <w:rsid w:val="00D9687E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579F-4C47-4224-A3A1-18B2B2CE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Moc</dc:creator>
  <cp:lastModifiedBy>Simona Smrčková</cp:lastModifiedBy>
  <cp:revision>3</cp:revision>
  <cp:lastPrinted>2016-08-17T12:36:00Z</cp:lastPrinted>
  <dcterms:created xsi:type="dcterms:W3CDTF">2019-09-26T07:34:00Z</dcterms:created>
  <dcterms:modified xsi:type="dcterms:W3CDTF">2019-09-26T07:35:00Z</dcterms:modified>
</cp:coreProperties>
</file>