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E6" w:rsidRDefault="00BC06EE">
      <w:pPr>
        <w:spacing w:after="108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0;margin-top:758pt;width:486pt;height:8.85pt;z-index:-251659264;mso-wrap-distance-left:0;mso-wrap-distance-right:0" filled="f" stroked="f">
            <v:textbox inset="0,0,0,0">
              <w:txbxContent>
                <w:p w:rsidR="005E42E6" w:rsidRDefault="00BC06EE">
                  <w:pPr>
                    <w:spacing w:line="206" w:lineRule="auto"/>
                    <w:jc w:val="center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6"/>
          <w:sz w:val="17"/>
          <w:lang w:val="cs-CZ"/>
        </w:rPr>
        <w:t>5. Prohlášení kupujícího</w:t>
      </w:r>
    </w:p>
    <w:p w:rsidR="005E42E6" w:rsidRDefault="00BC06EE">
      <w:pPr>
        <w:pBdr>
          <w:top w:val="single" w:sz="5" w:space="3" w:color="555555"/>
          <w:left w:val="single" w:sz="5" w:space="7" w:color="282929"/>
          <w:bottom w:val="single" w:sz="5" w:space="1" w:color="313132"/>
          <w:right w:val="single" w:sz="5" w:space="0" w:color="404242"/>
        </w:pBdr>
        <w:tabs>
          <w:tab w:val="right" w:pos="4306"/>
        </w:tabs>
        <w:ind w:left="144"/>
        <w:rPr>
          <w:rFonts w:ascii="Arial" w:hAnsi="Arial"/>
          <w:color w:val="000000"/>
          <w:spacing w:val="-8"/>
          <w:sz w:val="18"/>
          <w:lang w:val="cs-CZ"/>
        </w:rPr>
      </w:pPr>
      <w:r>
        <w:rPr>
          <w:rFonts w:ascii="Arial" w:hAnsi="Arial"/>
          <w:color w:val="000000"/>
          <w:spacing w:val="-8"/>
          <w:sz w:val="18"/>
          <w:lang w:val="cs-CZ"/>
        </w:rPr>
        <w:t>Jméno:</w:t>
      </w:r>
      <w:r>
        <w:rPr>
          <w:rFonts w:ascii="Arial" w:hAnsi="Arial"/>
          <w:color w:val="000000"/>
          <w:spacing w:val="-8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 xml:space="preserve">Městské středisko </w:t>
      </w:r>
      <w:proofErr w:type="spellStart"/>
      <w:proofErr w:type="gramStart"/>
      <w:r>
        <w:rPr>
          <w:rFonts w:ascii="Arial" w:hAnsi="Arial"/>
          <w:color w:val="000000"/>
          <w:sz w:val="18"/>
          <w:lang w:val="cs-CZ"/>
        </w:rPr>
        <w:t>soc.sl.Marie</w:t>
      </w:r>
      <w:proofErr w:type="spellEnd"/>
      <w:proofErr w:type="gramEnd"/>
    </w:p>
    <w:p w:rsidR="005E42E6" w:rsidRDefault="00BC06EE">
      <w:pPr>
        <w:pBdr>
          <w:top w:val="single" w:sz="5" w:space="3" w:color="555555"/>
          <w:left w:val="single" w:sz="5" w:space="7" w:color="282929"/>
          <w:bottom w:val="single" w:sz="5" w:space="1" w:color="313132"/>
          <w:right w:val="single" w:sz="5" w:space="0" w:color="404242"/>
        </w:pBdr>
        <w:tabs>
          <w:tab w:val="right" w:pos="4450"/>
        </w:tabs>
        <w:spacing w:before="72"/>
        <w:ind w:left="144"/>
        <w:rPr>
          <w:rFonts w:ascii="Arial" w:hAnsi="Arial"/>
          <w:color w:val="000000"/>
          <w:spacing w:val="-8"/>
          <w:sz w:val="18"/>
          <w:lang w:val="cs-CZ"/>
        </w:rPr>
      </w:pPr>
      <w:r>
        <w:rPr>
          <w:rFonts w:ascii="Arial" w:hAnsi="Arial"/>
          <w:color w:val="000000"/>
          <w:spacing w:val="-8"/>
          <w:sz w:val="18"/>
          <w:lang w:val="cs-CZ"/>
        </w:rPr>
        <w:t>Sídlo/Bydliště:</w:t>
      </w:r>
      <w:r>
        <w:rPr>
          <w:rFonts w:ascii="Arial" w:hAnsi="Arial"/>
          <w:color w:val="000000"/>
          <w:spacing w:val="-8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Bartoňova 1998, 54701 Náchod</w:t>
      </w:r>
    </w:p>
    <w:p w:rsidR="005E42E6" w:rsidRDefault="00BC06EE">
      <w:pPr>
        <w:pBdr>
          <w:top w:val="single" w:sz="5" w:space="3" w:color="555555"/>
          <w:left w:val="single" w:sz="5" w:space="7" w:color="282929"/>
          <w:bottom w:val="single" w:sz="5" w:space="1" w:color="313132"/>
          <w:right w:val="single" w:sz="5" w:space="0" w:color="404242"/>
        </w:pBdr>
        <w:tabs>
          <w:tab w:val="left" w:pos="1880"/>
          <w:tab w:val="right" w:pos="9137"/>
        </w:tabs>
        <w:spacing w:before="72"/>
        <w:ind w:left="144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>I ČO/RČ/</w:t>
      </w:r>
      <w:proofErr w:type="spellStart"/>
      <w:r>
        <w:rPr>
          <w:rFonts w:ascii="Arial" w:hAnsi="Arial"/>
          <w:color w:val="000000"/>
          <w:spacing w:val="-6"/>
          <w:sz w:val="18"/>
          <w:lang w:val="cs-CZ"/>
        </w:rPr>
        <w:t>č.OP</w:t>
      </w:r>
      <w:proofErr w:type="spellEnd"/>
      <w:r>
        <w:rPr>
          <w:rFonts w:ascii="Arial" w:hAnsi="Arial"/>
          <w:color w:val="000000"/>
          <w:spacing w:val="-6"/>
          <w:sz w:val="18"/>
          <w:lang w:val="cs-CZ"/>
        </w:rPr>
        <w:t>:</w:t>
      </w:r>
      <w:r>
        <w:rPr>
          <w:rFonts w:ascii="Arial" w:hAnsi="Arial"/>
          <w:color w:val="000000"/>
          <w:spacing w:val="-6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70947589</w:t>
      </w:r>
      <w:r>
        <w:rPr>
          <w:rFonts w:ascii="Arial" w:hAnsi="Arial"/>
          <w:color w:val="000000"/>
          <w:sz w:val="18"/>
          <w:lang w:val="cs-CZ"/>
        </w:rPr>
        <w:tab/>
      </w:r>
      <w:proofErr w:type="spellStart"/>
      <w:r>
        <w:rPr>
          <w:rFonts w:ascii="Arial" w:hAnsi="Arial"/>
          <w:color w:val="000000"/>
          <w:spacing w:val="4"/>
          <w:sz w:val="18"/>
          <w:lang w:val="cs-CZ"/>
        </w:rPr>
        <w:t>Info</w:t>
      </w:r>
      <w:proofErr w:type="spellEnd"/>
      <w:r>
        <w:rPr>
          <w:rFonts w:ascii="Arial" w:hAnsi="Arial"/>
          <w:color w:val="000000"/>
          <w:spacing w:val="4"/>
          <w:sz w:val="18"/>
          <w:lang w:val="cs-CZ"/>
        </w:rPr>
        <w:t xml:space="preserve"> </w:t>
      </w:r>
      <w:hyperlink r:id="rId4">
        <w:r>
          <w:rPr>
            <w:rFonts w:ascii="Arial" w:hAnsi="Arial"/>
            <w:color w:val="0000FF"/>
            <w:spacing w:val="4"/>
            <w:sz w:val="18"/>
            <w:u w:val="single"/>
            <w:lang w:val="cs-CZ"/>
          </w:rPr>
          <w:t xml:space="preserve">email: </w:t>
        </w:r>
      </w:hyperlink>
    </w:p>
    <w:p w:rsidR="005E42E6" w:rsidRDefault="00BC06EE">
      <w:pPr>
        <w:pBdr>
          <w:top w:val="single" w:sz="5" w:space="3" w:color="555555"/>
          <w:left w:val="single" w:sz="5" w:space="7" w:color="282929"/>
          <w:bottom w:val="single" w:sz="5" w:space="1" w:color="313132"/>
          <w:right w:val="single" w:sz="5" w:space="0" w:color="404242"/>
        </w:pBdr>
        <w:tabs>
          <w:tab w:val="left" w:pos="5710"/>
          <w:tab w:val="right" w:pos="8014"/>
        </w:tabs>
        <w:spacing w:before="72"/>
        <w:ind w:left="144"/>
        <w:rPr>
          <w:rFonts w:ascii="Arial" w:hAnsi="Arial"/>
          <w:color w:val="000000"/>
          <w:spacing w:val="-12"/>
          <w:sz w:val="18"/>
          <w:lang w:val="cs-CZ"/>
        </w:rPr>
      </w:pPr>
      <w:r>
        <w:rPr>
          <w:rFonts w:ascii="Arial" w:hAnsi="Arial"/>
          <w:color w:val="000000"/>
          <w:spacing w:val="-12"/>
          <w:sz w:val="18"/>
          <w:lang w:val="cs-CZ"/>
        </w:rPr>
        <w:t>DIČ:</w:t>
      </w:r>
      <w:r>
        <w:rPr>
          <w:rFonts w:ascii="Arial" w:hAnsi="Arial"/>
          <w:color w:val="000000"/>
          <w:spacing w:val="-12"/>
          <w:sz w:val="18"/>
          <w:lang w:val="cs-CZ"/>
        </w:rPr>
        <w:tab/>
      </w:r>
      <w:r>
        <w:rPr>
          <w:rFonts w:ascii="Arial" w:hAnsi="Arial"/>
          <w:color w:val="000000"/>
          <w:spacing w:val="-10"/>
          <w:sz w:val="18"/>
          <w:lang w:val="cs-CZ"/>
        </w:rPr>
        <w:t>Tel:</w:t>
      </w:r>
      <w:r>
        <w:rPr>
          <w:rFonts w:ascii="Arial" w:hAnsi="Arial"/>
          <w:color w:val="000000"/>
          <w:spacing w:val="-10"/>
          <w:sz w:val="18"/>
          <w:lang w:val="cs-CZ"/>
        </w:rPr>
        <w:tab/>
      </w:r>
    </w:p>
    <w:p w:rsidR="005E42E6" w:rsidRDefault="00BC06EE">
      <w:pPr>
        <w:pBdr>
          <w:top w:val="single" w:sz="5" w:space="3" w:color="555555"/>
          <w:left w:val="single" w:sz="5" w:space="7" w:color="282929"/>
          <w:bottom w:val="single" w:sz="5" w:space="1" w:color="313132"/>
          <w:right w:val="single" w:sz="5" w:space="0" w:color="404242"/>
        </w:pBdr>
        <w:tabs>
          <w:tab w:val="right" w:pos="2873"/>
        </w:tabs>
        <w:spacing w:before="72"/>
        <w:ind w:left="144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>Zástupce:</w:t>
      </w:r>
      <w:r>
        <w:rPr>
          <w:rFonts w:ascii="Arial" w:hAnsi="Arial"/>
          <w:color w:val="000000"/>
          <w:spacing w:val="-6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Mobil: Email:</w:t>
      </w:r>
    </w:p>
    <w:p w:rsidR="005E42E6" w:rsidRDefault="00BC06EE">
      <w:pPr>
        <w:spacing w:before="612" w:line="213" w:lineRule="auto"/>
        <w:rPr>
          <w:rFonts w:ascii="Tahoma" w:hAnsi="Tahoma"/>
          <w:color w:val="000000"/>
          <w:spacing w:val="3"/>
          <w:sz w:val="17"/>
          <w:u w:val="single"/>
          <w:lang w:val="cs-CZ"/>
        </w:rPr>
      </w:pPr>
      <w:r>
        <w:rPr>
          <w:rFonts w:ascii="Tahoma" w:hAnsi="Tahoma"/>
          <w:color w:val="000000"/>
          <w:spacing w:val="3"/>
          <w:sz w:val="17"/>
          <w:u w:val="single"/>
          <w:lang w:val="cs-CZ"/>
        </w:rPr>
        <w:t>Vozidlo, které si pořizuji:</w:t>
      </w:r>
    </w:p>
    <w:p w:rsidR="005E42E6" w:rsidRDefault="005E42E6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3200"/>
        <w:gridCol w:w="1415"/>
        <w:gridCol w:w="1906"/>
      </w:tblGrid>
      <w:tr w:rsidR="005E42E6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14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2E6" w:rsidRDefault="00BC06EE">
            <w:pPr>
              <w:spacing w:line="179" w:lineRule="exac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l:</w:t>
            </w:r>
          </w:p>
          <w:p w:rsidR="005E42E6" w:rsidRDefault="00BC06EE">
            <w:pPr>
              <w:spacing w:before="72" w:line="259" w:lineRule="exact"/>
              <w:ind w:right="252"/>
              <w:rPr>
                <w:rFonts w:ascii="Arial" w:hAnsi="Arial"/>
                <w:color w:val="000000"/>
                <w:spacing w:val="-3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8"/>
                <w:lang w:val="cs-CZ"/>
              </w:rPr>
              <w:t xml:space="preserve">Objem motoru: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Výkon kW/k: Převodovka: </w:t>
            </w: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>Číslo karoserie:</w:t>
            </w:r>
          </w:p>
        </w:tc>
        <w:tc>
          <w:tcPr>
            <w:tcW w:w="3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2E6" w:rsidRDefault="00BC06EE">
            <w:pPr>
              <w:spacing w:line="360" w:lineRule="auto"/>
              <w:ind w:left="216" w:right="180"/>
              <w:rPr>
                <w:rFonts w:ascii="Arial" w:hAnsi="Arial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Akční </w:t>
            </w:r>
            <w:proofErr w:type="spellStart"/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>Caddy</w:t>
            </w:r>
            <w:proofErr w:type="spellEnd"/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>Trendline</w:t>
            </w:r>
            <w:proofErr w:type="spellEnd"/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 1,0 TS1 GO!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999 ccm</w:t>
            </w:r>
          </w:p>
          <w:p w:rsidR="005E42E6" w:rsidRDefault="00BC06EE">
            <w:pPr>
              <w:spacing w:before="72" w:line="211" w:lineRule="auto"/>
              <w:ind w:left="23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75/102</w:t>
            </w:r>
          </w:p>
          <w:p w:rsidR="005E42E6" w:rsidRDefault="00BC06EE">
            <w:pPr>
              <w:spacing w:before="72"/>
              <w:ind w:left="23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8"/>
                <w:lang w:val="cs-CZ"/>
              </w:rPr>
              <w:t>5-stup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ňová</w:t>
            </w:r>
            <w:proofErr w:type="gram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převodovka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2E6" w:rsidRDefault="00BC06EE">
            <w:pPr>
              <w:spacing w:line="360" w:lineRule="auto"/>
              <w:ind w:left="144" w:righ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Barva vozu: </w:t>
            </w: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Barva potahů: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Kód barvy: 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Číslo komise:</w:t>
            </w:r>
          </w:p>
        </w:tc>
        <w:tc>
          <w:tcPr>
            <w:tcW w:w="1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42E6" w:rsidRDefault="00BC06EE">
            <w:pPr>
              <w:spacing w:line="208" w:lineRule="auto"/>
              <w:ind w:lef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SABTL2V2</w:t>
            </w:r>
          </w:p>
          <w:p w:rsidR="005E42E6" w:rsidRDefault="00BC06EE">
            <w:pPr>
              <w:spacing w:before="36" w:line="360" w:lineRule="auto"/>
              <w:ind w:lef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Červená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Kirsch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>Titan.černá-Moonrock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4B4B / HC</w:t>
            </w:r>
          </w:p>
        </w:tc>
      </w:tr>
    </w:tbl>
    <w:p w:rsidR="005E42E6" w:rsidRDefault="00BC06EE">
      <w:pPr>
        <w:spacing w:before="396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Byl/a jsem informován/a o tom, že hodnoty emisí CO2 a spotřeby paliva u vozidla, na nějž jsem uzavřel kupní smlouvu, </w:t>
      </w:r>
      <w:r>
        <w:rPr>
          <w:rFonts w:ascii="Arial" w:hAnsi="Arial"/>
          <w:color w:val="000000"/>
          <w:sz w:val="18"/>
          <w:lang w:val="cs-CZ"/>
        </w:rPr>
        <w:t>se v současné době ověřují v následujícím smyslu:</w:t>
      </w:r>
    </w:p>
    <w:p w:rsidR="005E42E6" w:rsidRDefault="00BC06EE">
      <w:pPr>
        <w:spacing w:before="216"/>
        <w:jc w:val="both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Počínaje 1. září 2017 jsou některé typy nových vozidel homologovány dle nového standardu WLTP (</w:t>
      </w:r>
      <w:proofErr w:type="spellStart"/>
      <w:r>
        <w:rPr>
          <w:rFonts w:ascii="Arial" w:hAnsi="Arial"/>
          <w:color w:val="000000"/>
          <w:spacing w:val="4"/>
          <w:sz w:val="18"/>
          <w:lang w:val="cs-CZ"/>
        </w:rPr>
        <w:t>Worldwide</w:t>
      </w:r>
      <w:proofErr w:type="spellEnd"/>
      <w:r>
        <w:rPr>
          <w:rFonts w:ascii="Arial" w:hAnsi="Arial"/>
          <w:color w:val="000000"/>
          <w:spacing w:val="4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Harmonized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Light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Vehicles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Test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Procedure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>), realističtějšího testu hodnot spotřeby paliva a emisí CO2.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Počínaje 1. září </w:t>
      </w:r>
      <w:r>
        <w:rPr>
          <w:rFonts w:ascii="Arial" w:hAnsi="Arial"/>
          <w:color w:val="000000"/>
          <w:sz w:val="18"/>
          <w:lang w:val="cs-CZ"/>
        </w:rPr>
        <w:t xml:space="preserve">2018 nahrazuje tento standard dosavadní standard NEDC (New </w:t>
      </w:r>
      <w:proofErr w:type="spellStart"/>
      <w:r>
        <w:rPr>
          <w:rFonts w:ascii="Arial" w:hAnsi="Arial"/>
          <w:color w:val="000000"/>
          <w:sz w:val="18"/>
          <w:lang w:val="cs-CZ"/>
        </w:rPr>
        <w:t>European</w:t>
      </w:r>
      <w:proofErr w:type="spellEnd"/>
      <w:r>
        <w:rPr>
          <w:rFonts w:ascii="Arial" w:hAnsi="Arial"/>
          <w:color w:val="000000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cs-CZ"/>
        </w:rPr>
        <w:t>Driving</w:t>
      </w:r>
      <w:proofErr w:type="spellEnd"/>
      <w:r>
        <w:rPr>
          <w:rFonts w:ascii="Arial" w:hAnsi="Arial"/>
          <w:color w:val="000000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cs-CZ"/>
        </w:rPr>
        <w:t>Cycle</w:t>
      </w:r>
      <w:proofErr w:type="spellEnd"/>
      <w:r>
        <w:rPr>
          <w:rFonts w:ascii="Arial" w:hAnsi="Arial"/>
          <w:color w:val="000000"/>
          <w:sz w:val="18"/>
          <w:lang w:val="cs-CZ"/>
        </w:rPr>
        <w:t xml:space="preserve">), Vzhledem k realističtějším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podmínkám standardu WLTP jsou hodnoty spotřeby paliva a emisí CO2 zjištěné při něm v mnoha případech vyšší než u </w:t>
      </w:r>
      <w:r>
        <w:rPr>
          <w:rFonts w:ascii="Arial" w:hAnsi="Arial"/>
          <w:color w:val="000000"/>
          <w:sz w:val="18"/>
          <w:lang w:val="cs-CZ"/>
        </w:rPr>
        <w:t>standardu NEDC</w:t>
      </w:r>
      <w:r>
        <w:rPr>
          <w:rFonts w:ascii="Arial" w:hAnsi="Arial"/>
          <w:color w:val="000000"/>
          <w:sz w:val="18"/>
          <w:lang w:val="cs-CZ"/>
        </w:rPr>
        <w:t>.</w:t>
      </w:r>
    </w:p>
    <w:p w:rsidR="005E42E6" w:rsidRDefault="00BC06EE">
      <w:pPr>
        <w:spacing w:before="216"/>
        <w:jc w:val="both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Výrobce / prodejce jsou v současné době dle právních předpisů stále povinni uvádět hodnoty dle NEDC. V případě </w:t>
      </w:r>
      <w:r>
        <w:rPr>
          <w:rFonts w:ascii="Arial" w:hAnsi="Arial"/>
          <w:color w:val="000000"/>
          <w:sz w:val="18"/>
          <w:lang w:val="cs-CZ"/>
        </w:rPr>
        <w:t xml:space="preserve">nových vozidel homologovaných dle standardu WLTP, jsou hodnoty zjištěné dle NEDC zpětně po přechodné období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vypočítány z hodnot dle WLTP. Tyto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hodnoty se mohou od katalogových hodnot nepatrně lišit. Dodatečná výbava vozu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a příslušenství (např. </w:t>
      </w:r>
      <w:proofErr w:type="spellStart"/>
      <w:r>
        <w:rPr>
          <w:rFonts w:ascii="Arial" w:hAnsi="Arial"/>
          <w:color w:val="000000"/>
          <w:spacing w:val="-1"/>
          <w:sz w:val="18"/>
          <w:lang w:val="cs-CZ"/>
        </w:rPr>
        <w:t>add</w:t>
      </w:r>
      <w:proofErr w:type="spellEnd"/>
      <w:r>
        <w:rPr>
          <w:rFonts w:ascii="Arial" w:hAnsi="Arial"/>
          <w:color w:val="000000"/>
          <w:spacing w:val="-1"/>
          <w:sz w:val="18"/>
          <w:lang w:val="cs-CZ"/>
        </w:rPr>
        <w:t xml:space="preserve">-on parta, různé druhy kol atd.) mohou měnit relevantní parametry vozidla jako hmotnost, valivý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odpor a aerodynamiku a ve spojitosti s povětrnostními a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dopravními podmínkami a individuálním stylem jízdy mohou </w:t>
      </w:r>
      <w:r>
        <w:rPr>
          <w:rFonts w:ascii="Arial" w:hAnsi="Arial"/>
          <w:color w:val="000000"/>
          <w:sz w:val="18"/>
          <w:lang w:val="cs-CZ"/>
        </w:rPr>
        <w:t>ovlivnit spotřebu paliva, spotřebu elektrické energie a emise CO2 jakož i výkonnostní ukazatele vozidla.</w:t>
      </w:r>
    </w:p>
    <w:p w:rsidR="005E42E6" w:rsidRDefault="00BC06EE">
      <w:pPr>
        <w:spacing w:before="180"/>
        <w:jc w:val="both"/>
        <w:rPr>
          <w:rFonts w:ascii="Arial" w:hAnsi="Arial"/>
          <w:color w:val="000000"/>
          <w:sz w:val="18"/>
          <w:lang w:val="cs-CZ"/>
        </w:rPr>
      </w:pPr>
      <w:r>
        <w:pict>
          <v:shape id="_x0000_s1027" type="#_x0000_t202" style="position:absolute;left:0;text-align:left;margin-left:2.25pt;margin-top:135.35pt;width:66.1pt;height:11.15pt;z-index:-251656192;mso-wrap-distance-left:0;mso-wrap-distance-right:0" filled="f" stroked="f">
            <v:textbox inset="0,0,0,0">
              <w:txbxContent>
                <w:p w:rsidR="005E42E6" w:rsidRDefault="00BC06EE">
                  <w:pPr>
                    <w:spacing w:after="4464" w:line="276" w:lineRule="auto"/>
                    <w:jc w:val="right"/>
                    <w:rPr>
                      <w:rFonts w:ascii="Arial" w:hAnsi="Arial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18"/>
                      <w:lang w:val="cs-CZ"/>
                    </w:rPr>
                    <w:t>podpis zákazník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0;margin-top:71.5pt;width:486pt;height:14.05pt;z-index:-251657216;mso-wrap-distance-left:0;mso-wrap-distance-right:0" filled="f" stroked="f">
            <v:textbox inset="0,0,0,0">
              <w:txbxContent>
                <w:p w:rsidR="005E42E6" w:rsidRDefault="00BC06EE">
                  <w:pPr>
                    <w:spacing w:after="72"/>
                    <w:rPr>
                      <w:rFonts w:ascii="Arial" w:hAnsi="Arial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8"/>
                      <w:lang w:val="cs-CZ"/>
                    </w:rPr>
                    <w:t>Hradec Králové, dne: 19.09.2019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8"/>
          <w:lang w:val="cs-CZ"/>
        </w:rPr>
        <w:t>Nové (p</w:t>
      </w:r>
      <w:r>
        <w:rPr>
          <w:rFonts w:ascii="Arial" w:hAnsi="Arial"/>
          <w:color w:val="000000"/>
          <w:sz w:val="18"/>
          <w:lang w:val="cs-CZ"/>
        </w:rPr>
        <w:t xml:space="preserve">řepočtené) hodnoty dle NEDC u vozidla, na nějž jsem uzavřel kupní smlouvu, nejsou v tuto chvíli ještě známy. </w:t>
      </w:r>
      <w:r>
        <w:rPr>
          <w:rFonts w:ascii="Arial" w:hAnsi="Arial"/>
          <w:color w:val="000000"/>
          <w:spacing w:val="1"/>
          <w:sz w:val="18"/>
          <w:lang w:val="cs-CZ"/>
        </w:rPr>
        <w:t>Pokud to bude nutné, souhlasím s tím, abych byl/a informován/a o aktualizovaných hodnotách emisí CO2 a spotřeby paliva, jakmile bude ověřovací proc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es ukončen. Zároveň akceptuji bez dalšího případné odchylky v aktualizovaných </w:t>
      </w:r>
      <w:r>
        <w:rPr>
          <w:rFonts w:ascii="Arial" w:hAnsi="Arial"/>
          <w:color w:val="000000"/>
          <w:sz w:val="18"/>
          <w:lang w:val="cs-CZ"/>
        </w:rPr>
        <w:t xml:space="preserve">hodnotách emisí </w:t>
      </w:r>
      <w:r>
        <w:rPr>
          <w:rFonts w:ascii="Arial" w:hAnsi="Arial"/>
          <w:color w:val="000000"/>
          <w:w w:val="110"/>
          <w:sz w:val="14"/>
          <w:lang w:val="cs-CZ"/>
        </w:rPr>
        <w:t xml:space="preserve">CO2 </w:t>
      </w:r>
      <w:r>
        <w:rPr>
          <w:rFonts w:ascii="Arial" w:hAnsi="Arial"/>
          <w:color w:val="000000"/>
          <w:sz w:val="18"/>
          <w:lang w:val="cs-CZ"/>
        </w:rPr>
        <w:t>a spotřeby</w:t>
      </w:r>
      <w:bookmarkStart w:id="0" w:name="_GoBack"/>
      <w:bookmarkEnd w:id="0"/>
      <w:r>
        <w:rPr>
          <w:rFonts w:ascii="Arial" w:hAnsi="Arial"/>
          <w:color w:val="000000"/>
          <w:sz w:val="18"/>
          <w:lang w:val="cs-CZ"/>
        </w:rPr>
        <w:t xml:space="preserve"> paliva od hodnot, které mi byly sděleny či jinde uvedeny dříve.</w:t>
      </w:r>
    </w:p>
    <w:sectPr w:rsidR="005E42E6">
      <w:pgSz w:w="11918" w:h="16854"/>
      <w:pgMar w:top="742" w:right="1021" w:bottom="6702" w:left="11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E6"/>
    <w:rsid w:val="005E42E6"/>
    <w:rsid w:val="00B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FC8B7F7-939E-4CE7-9A88-30BF44DD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edisko.marie@messs-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2019-09-26T08:01:00Z</dcterms:created>
  <dcterms:modified xsi:type="dcterms:W3CDTF">2019-09-26T08:14:00Z</dcterms:modified>
</cp:coreProperties>
</file>