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7D" w:rsidRPr="006A1C7D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6A1C7D">
        <w:rPr>
          <w:rFonts w:ascii="Arial" w:hAnsi="Arial" w:cs="Arial"/>
          <w:b/>
          <w:sz w:val="36"/>
        </w:rPr>
        <w:t xml:space="preserve">Dodatek č. </w:t>
      </w:r>
      <w:r w:rsidR="00FB7FE4">
        <w:rPr>
          <w:rFonts w:ascii="Arial" w:hAnsi="Arial" w:cs="Arial"/>
          <w:b/>
          <w:sz w:val="36"/>
        </w:rPr>
        <w:t>8</w:t>
      </w:r>
      <w:r w:rsidRPr="006A1C7D">
        <w:rPr>
          <w:rFonts w:ascii="Arial" w:hAnsi="Arial" w:cs="Arial"/>
          <w:b/>
          <w:sz w:val="36"/>
        </w:rPr>
        <w:t xml:space="preserve"> k Dohodě o </w:t>
      </w:r>
      <w:r w:rsidR="00C171C7">
        <w:rPr>
          <w:rFonts w:ascii="Arial" w:hAnsi="Arial" w:cs="Arial"/>
          <w:b/>
          <w:sz w:val="36"/>
        </w:rPr>
        <w:t>bezhotovostní úhradě cen poštovních služeb</w:t>
      </w:r>
    </w:p>
    <w:p w:rsidR="00444467" w:rsidRDefault="006A1C7D" w:rsidP="006A1C7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 w:rsidRPr="00E27312">
        <w:rPr>
          <w:rFonts w:ascii="Arial" w:hAnsi="Arial" w:cs="Arial"/>
          <w:b/>
          <w:sz w:val="36"/>
          <w:szCs w:val="36"/>
        </w:rPr>
        <w:t xml:space="preserve">číslo </w:t>
      </w:r>
      <w:r w:rsidR="00E27312" w:rsidRPr="00E27312">
        <w:rPr>
          <w:rFonts w:ascii="Arial" w:hAnsi="Arial" w:cs="Arial"/>
          <w:b/>
          <w:sz w:val="36"/>
          <w:szCs w:val="36"/>
        </w:rPr>
        <w:t>982507-0634/2009</w:t>
      </w:r>
      <w:r w:rsidR="005F7C75">
        <w:rPr>
          <w:rFonts w:ascii="Arial" w:hAnsi="Arial" w:cs="Arial"/>
          <w:b/>
          <w:sz w:val="36"/>
        </w:rPr>
        <w:t>,</w:t>
      </w:r>
      <w:r w:rsidR="000C2313">
        <w:rPr>
          <w:rFonts w:ascii="Arial" w:hAnsi="Arial" w:cs="Arial"/>
          <w:b/>
          <w:sz w:val="36"/>
        </w:rPr>
        <w:t xml:space="preserve"> E</w:t>
      </w:r>
      <w:r w:rsidR="00DF281A">
        <w:rPr>
          <w:rFonts w:ascii="Arial" w:hAnsi="Arial" w:cs="Arial"/>
          <w:b/>
          <w:sz w:val="36"/>
        </w:rPr>
        <w:t>2016/10244</w:t>
      </w:r>
      <w:r w:rsidR="000C2313">
        <w:rPr>
          <w:rFonts w:ascii="Arial" w:hAnsi="Arial" w:cs="Arial"/>
          <w:b/>
          <w:sz w:val="36"/>
        </w:rPr>
        <w:t xml:space="preserve"> </w:t>
      </w:r>
    </w:p>
    <w:p w:rsidR="00444467" w:rsidRDefault="00444467" w:rsidP="0044446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84F67">
        <w:t>Jan Szlifka</w:t>
      </w:r>
      <w:r>
        <w:t xml:space="preserve">, </w:t>
      </w:r>
      <w:r w:rsidR="00FB7FE4">
        <w:t>KAM</w:t>
      </w:r>
      <w:r w:rsidR="0055387E">
        <w:t xml:space="preserve"> </w:t>
      </w:r>
      <w:r w:rsidR="00FB7FE4" w:rsidRPr="00FB7FE4">
        <w:rPr>
          <w:rFonts w:eastAsia="Calibri"/>
          <w:iCs/>
          <w:szCs w:val="22"/>
          <w:lang w:eastAsia="en-US"/>
        </w:rPr>
        <w:t>specializovaného útvaru VIP obchod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F67">
        <w:t>133406370</w:t>
      </w:r>
      <w:r>
        <w:t>/0300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84F67">
        <w:t xml:space="preserve">Česká pošta, </w:t>
      </w:r>
      <w:proofErr w:type="spellStart"/>
      <w:proofErr w:type="gramStart"/>
      <w:r w:rsidR="00184F67">
        <w:t>s.p</w:t>
      </w:r>
      <w:proofErr w:type="spellEnd"/>
      <w:r w:rsidR="00184F67">
        <w:t>.</w:t>
      </w:r>
      <w:proofErr w:type="gramEnd"/>
      <w:r w:rsidR="00184F67">
        <w:t xml:space="preserve">, Poštovní přihrádka 99, 225 99 Praha 025 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444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44467" w:rsidRDefault="00444467" w:rsidP="00444467">
      <w:pPr>
        <w:numPr>
          <w:ilvl w:val="0"/>
          <w:numId w:val="0"/>
        </w:numPr>
        <w:spacing w:after="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 xml:space="preserve">ČR - Krajské ředitelství policie </w:t>
      </w:r>
      <w:r w:rsidR="00E27312">
        <w:rPr>
          <w:b/>
        </w:rPr>
        <w:t>Královehradeckého</w:t>
      </w:r>
      <w:r>
        <w:rPr>
          <w:b/>
        </w:rPr>
        <w:t xml:space="preserve"> kraje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 w:rsidR="00184F67">
        <w:tab/>
      </w:r>
      <w:r w:rsidR="00184F67">
        <w:tab/>
      </w:r>
      <w:r w:rsidR="00E27312">
        <w:t>Ulrichovo nám. 810/4, 500 02 Hradec Králové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312">
        <w:t>75151545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</w:t>
      </w:r>
      <w:r w:rsidR="00E27312">
        <w:t>75151545</w:t>
      </w:r>
    </w:p>
    <w:p w:rsidR="00444467" w:rsidRDefault="005F1AA0" w:rsidP="005F1AA0">
      <w:pPr>
        <w:numPr>
          <w:ilvl w:val="0"/>
          <w:numId w:val="0"/>
        </w:numPr>
        <w:spacing w:before="50" w:after="70" w:line="240" w:lineRule="auto"/>
        <w:ind w:left="3402" w:hanging="3260"/>
      </w:pPr>
      <w:r>
        <w:t>zastoupen/jednající:</w:t>
      </w:r>
      <w:r>
        <w:tab/>
      </w:r>
      <w:r w:rsidR="002141C0" w:rsidRPr="002141C0">
        <w:t xml:space="preserve">plk. JUDr. David </w:t>
      </w:r>
      <w:proofErr w:type="spellStart"/>
      <w:r w:rsidR="002141C0" w:rsidRPr="002141C0">
        <w:t>Fulka</w:t>
      </w:r>
      <w:proofErr w:type="spellEnd"/>
      <w:r w:rsidR="002141C0" w:rsidRPr="002141C0">
        <w:t>, MBA</w:t>
      </w:r>
      <w:r w:rsidRPr="005F1AA0">
        <w:t xml:space="preserve">, </w:t>
      </w:r>
      <w:r w:rsidR="00B514DD">
        <w:t xml:space="preserve">ředitel KŘP </w:t>
      </w:r>
      <w:r w:rsidR="00E27312">
        <w:t>Královehradeckého</w:t>
      </w:r>
      <w:r w:rsidR="00B514DD">
        <w:t xml:space="preserve"> kraje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Registru ekonomických subjektů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ČNB</w:t>
      </w: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312">
        <w:t>23235881</w:t>
      </w:r>
      <w:r w:rsidR="00B514DD">
        <w:t>/0710</w:t>
      </w:r>
    </w:p>
    <w:p w:rsidR="00B514DD" w:rsidRDefault="0044446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Krajské ředitelství policie </w:t>
      </w:r>
      <w:r w:rsidR="00E27312">
        <w:t>Královehradeckého</w:t>
      </w:r>
      <w:r w:rsidR="00184F67">
        <w:t xml:space="preserve"> kraje, </w:t>
      </w:r>
    </w:p>
    <w:p w:rsidR="00E27312" w:rsidRDefault="00E27312" w:rsidP="00E27312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Ulrichovo nám. 810/4, 500 02 Hradec Králové </w:t>
      </w:r>
    </w:p>
    <w:p w:rsidR="00C171C7" w:rsidRDefault="00C171C7" w:rsidP="00B514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ID CČK složky:                 </w:t>
      </w:r>
      <w:r w:rsidR="00E27312" w:rsidRPr="00E27312">
        <w:t>176671001</w:t>
      </w:r>
    </w:p>
    <w:p w:rsidR="00184F67" w:rsidRDefault="00184F67" w:rsidP="00444467">
      <w:pPr>
        <w:numPr>
          <w:ilvl w:val="0"/>
          <w:numId w:val="0"/>
        </w:numPr>
        <w:spacing w:before="50" w:after="70" w:line="240" w:lineRule="auto"/>
        <w:ind w:left="142"/>
      </w:pPr>
    </w:p>
    <w:p w:rsidR="00444467" w:rsidRDefault="00444467" w:rsidP="00444467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C171C7">
        <w:t>Uživatel</w:t>
      </w:r>
      <w:r>
        <w:t>"</w:t>
      </w:r>
    </w:p>
    <w:p w:rsidR="00444467" w:rsidRDefault="0044446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Strany Do</w:t>
      </w:r>
      <w:r w:rsidR="00184F67">
        <w:t>hody se dohodly na změně obsahu</w:t>
      </w:r>
      <w:r w:rsidR="006A1C7D">
        <w:t xml:space="preserve"> Dohody o </w:t>
      </w:r>
      <w:r w:rsidR="00C171C7">
        <w:t xml:space="preserve">bezhotovostní úhradě cen poštovních služeb, číslo </w:t>
      </w:r>
      <w:r w:rsidR="00E27312">
        <w:t xml:space="preserve">982507-0634/2009 </w:t>
      </w:r>
      <w:r w:rsidR="00C33A05">
        <w:t xml:space="preserve">ze dne </w:t>
      </w:r>
      <w:proofErr w:type="gramStart"/>
      <w:r w:rsidR="00E27312">
        <w:t>31.3.2009</w:t>
      </w:r>
      <w:proofErr w:type="gramEnd"/>
      <w:r w:rsidR="00C33A05">
        <w:t xml:space="preserve"> </w:t>
      </w:r>
      <w:r>
        <w:t>(dále jen "Dohoda")</w:t>
      </w:r>
      <w:r w:rsidR="000F422A">
        <w:t xml:space="preserve"> ve znění Dodatků č. 1 ze dne </w:t>
      </w:r>
      <w:r w:rsidR="00E27312">
        <w:t>1.1.2010</w:t>
      </w:r>
      <w:r w:rsidR="000F422A">
        <w:t xml:space="preserve">, č. 2 ze dne </w:t>
      </w:r>
      <w:r w:rsidR="00E27312">
        <w:t>12.7.2010</w:t>
      </w:r>
      <w:r w:rsidR="000F422A">
        <w:t xml:space="preserve">, č. 3 ze dne </w:t>
      </w:r>
      <w:r w:rsidR="00E27312">
        <w:t>1.2.2011</w:t>
      </w:r>
      <w:r>
        <w:t>,</w:t>
      </w:r>
      <w:r w:rsidR="00E27312">
        <w:t xml:space="preserve"> č. 4 ze dne 12.12.2011, č. 5 ze dne 1.7.2014, č. 6 ze dne 27.11.2014,</w:t>
      </w:r>
      <w:r>
        <w:t xml:space="preserve"> </w:t>
      </w:r>
      <w:r w:rsidR="002141C0">
        <w:t xml:space="preserve">č. 7 ze dne 30.12.2016, </w:t>
      </w:r>
      <w:r>
        <w:t>a to následujícím způsobem:</w:t>
      </w:r>
    </w:p>
    <w:p w:rsidR="00173A95" w:rsidRPr="004A21B9" w:rsidRDefault="00173A95" w:rsidP="00173A9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V. Závěrečná ustanovení, bod 1.</w:t>
      </w:r>
      <w:r w:rsidR="00C24C61">
        <w:t xml:space="preserve">, </w:t>
      </w:r>
      <w:r>
        <w:t>následujícím textem:</w:t>
      </w:r>
    </w:p>
    <w:p w:rsidR="00173A95" w:rsidRDefault="00173A95" w:rsidP="009C6145">
      <w:pPr>
        <w:pStyle w:val="cpodstavecslovan1"/>
        <w:numPr>
          <w:ilvl w:val="0"/>
          <w:numId w:val="35"/>
        </w:numPr>
      </w:pPr>
      <w:r>
        <w:t>Tato Dohoda se uzavírá na dob</w:t>
      </w:r>
      <w:r w:rsidR="00FB7FE4">
        <w:t xml:space="preserve">u </w:t>
      </w:r>
      <w:r w:rsidR="005153CB">
        <w:t>ne</w:t>
      </w:r>
      <w:r w:rsidR="00FB7FE4">
        <w:t>určitou</w:t>
      </w:r>
      <w:r>
        <w:t xml:space="preserve">. Každá ze Stran Dohody může Dohodu vypovědět i bez udání důvodů s tím, že výpovědní doba 1 měsíc začne běžet dnem následujícím po doručení výpovědi druhé Straně Dohody. Výpověď musí být učiněna písemně. </w:t>
      </w:r>
      <w:r w:rsidRPr="00257903">
        <w:t>Pokud Uživatel</w:t>
      </w:r>
      <w:r w:rsidRPr="0075389B">
        <w:t xml:space="preserve"> písemně odmítne změnu </w:t>
      </w:r>
      <w:r w:rsidRPr="008D4AEA">
        <w:t>Ceníku</w:t>
      </w:r>
      <w:r w:rsidRPr="00257903">
        <w:t xml:space="preserve">, současně s tímto oznámením o odmítnutí navrhovaných změn vypovídá tuto Dohodu. Výpovědní doba počíná běžet dnem doručení výpovědi </w:t>
      </w:r>
      <w:r>
        <w:t>ČP</w:t>
      </w:r>
      <w:r w:rsidRPr="00257903">
        <w:t xml:space="preserve">, přičemž skončí ke dni účinnosti změny </w:t>
      </w:r>
      <w:r w:rsidRPr="008D4AEA">
        <w:t>Ceníku</w:t>
      </w:r>
      <w:r w:rsidRPr="00257903">
        <w:t xml:space="preserve">. Výpověď musí být doručena </w:t>
      </w:r>
      <w:r>
        <w:t>ČP</w:t>
      </w:r>
      <w:r w:rsidRPr="008D4AEA">
        <w:t xml:space="preserve"> </w:t>
      </w:r>
      <w:r w:rsidRPr="00257903">
        <w:t xml:space="preserve">přede dnem, kdy má změna nabýt účinnosti. Výpověď a oznámení o odmítnutí změn </w:t>
      </w:r>
      <w:r w:rsidRPr="008D4AEA">
        <w:t>Ceníku</w:t>
      </w:r>
      <w:r w:rsidRPr="00257903">
        <w:t xml:space="preserve"> učiněné Uživatelem musí mít písemnou formu</w:t>
      </w:r>
      <w:r>
        <w:t>.</w:t>
      </w:r>
    </w:p>
    <w:p w:rsidR="00FB7FE4" w:rsidRDefault="00FB7FE4" w:rsidP="00FB7FE4">
      <w:pPr>
        <w:pStyle w:val="cpodstavecslovan1"/>
      </w:pPr>
      <w:r>
        <w:t xml:space="preserve">Strany Dohody se </w:t>
      </w:r>
      <w:r w:rsidRPr="00FB7FE4">
        <w:t xml:space="preserve">dohodly, že se článek </w:t>
      </w:r>
      <w:r w:rsidRPr="00FB7FE4">
        <w:rPr>
          <w:rStyle w:val="P-HEAD-WBULLETSChar"/>
          <w:rFonts w:ascii="Times New Roman" w:hAnsi="Times New Roman"/>
        </w:rPr>
        <w:t>III, Jistina, cena a způsob úhrady</w:t>
      </w:r>
      <w:r>
        <w:rPr>
          <w:rStyle w:val="P-HEAD-WBULLETSChar"/>
        </w:rPr>
        <w:t xml:space="preserve"> </w:t>
      </w:r>
      <w:r>
        <w:t>Dohody se stávající text vypouští a plně se nahrazuje novým textem následujícího obsahu:</w:t>
      </w:r>
    </w:p>
    <w:p w:rsidR="00FB7FE4" w:rsidRDefault="00FB7FE4" w:rsidP="00FB7FE4">
      <w:pPr>
        <w:pStyle w:val="cplnekslovan"/>
        <w:numPr>
          <w:ilvl w:val="0"/>
          <w:numId w:val="32"/>
        </w:numPr>
      </w:pPr>
      <w:r>
        <w:t xml:space="preserve"> </w:t>
      </w:r>
      <w:r w:rsidRPr="004830C9">
        <w:t>Cena a způsob úhrady</w:t>
      </w:r>
    </w:p>
    <w:p w:rsidR="00FB7FE4" w:rsidRDefault="00FB7FE4" w:rsidP="00FB7FE4">
      <w:pPr>
        <w:pStyle w:val="cpodstavecslovan1"/>
        <w:numPr>
          <w:ilvl w:val="0"/>
          <w:numId w:val="31"/>
        </w:numPr>
      </w:pPr>
      <w:r>
        <w:t xml:space="preserve">Pokud není stanovena jinou dohodou, je cena za zvolenou poštovní službu účtována dle Ceníku platného v den podání. Uživatel je povinen uhradit cenu s připočítanou DPH v zákonné výši. Ceník je dostupný na všech poštách v ČR a na Internetové adrese </w:t>
      </w:r>
      <w:hyperlink r:id="rId8" w:history="1">
        <w:r w:rsidRPr="00FF3A8C">
          <w:rPr>
            <w:rStyle w:val="Hypertextovodkaz"/>
          </w:rPr>
          <w:t>http://www.ceskaposta.cz/</w:t>
        </w:r>
      </w:hyperlink>
      <w:r>
        <w:t>. ČP si vyhrazuje právo Ceník jednostranně změnit.</w:t>
      </w:r>
    </w:p>
    <w:p w:rsidR="00FB7FE4" w:rsidRDefault="00FB7FE4" w:rsidP="009C6145">
      <w:pPr>
        <w:pStyle w:val="cpodstavecslovan1"/>
        <w:numPr>
          <w:ilvl w:val="0"/>
          <w:numId w:val="0"/>
        </w:numPr>
        <w:ind w:left="1080"/>
      </w:pPr>
      <w:r w:rsidRPr="00257903">
        <w:t xml:space="preserve">Uživatel potvrzuje, že se seznámil s obsahem a významem Ceníku, že mu byl text tohoto dokumentu dostatečně vysvětlen a že výslovně s jeho zněním souhlasí. ČP Uživateli poskytne informace o změně Ceníku, </w:t>
      </w:r>
      <w:r w:rsidRPr="008D4AEA">
        <w:t>v souladu se  zákonem č. 29/2000 Sb., o poštovních službách a o změně některých zákonů, ve znění pozdějších předpisů (dále jen „Zákon o poštovních službách“)</w:t>
      </w:r>
      <w:r w:rsidRPr="00257903">
        <w:t xml:space="preserve">, včetně informace o dni účinnosti změn, nejméně 30 dní před dnem účinnosti změn, a to zpřístupněním této informace na všech poštách v ČR a na výše uvedené internetové adrese. </w:t>
      </w:r>
      <w:r w:rsidRPr="0075389B">
        <w:t>Uživatel je povinen se s novým zněním Ceníku seznámit</w:t>
      </w:r>
      <w:r>
        <w:t>.</w:t>
      </w:r>
    </w:p>
    <w:p w:rsidR="0005280D" w:rsidRDefault="0005280D" w:rsidP="009C6145">
      <w:pPr>
        <w:pStyle w:val="cpodstavecslovan1"/>
        <w:numPr>
          <w:ilvl w:val="0"/>
          <w:numId w:val="0"/>
        </w:numPr>
        <w:ind w:left="1080"/>
      </w:pPr>
      <w:r>
        <w:t>Dodatkem se sjednává varianta Dohody bez jistiny.</w:t>
      </w:r>
    </w:p>
    <w:p w:rsidR="005153CB" w:rsidRDefault="00297D76" w:rsidP="009C6145">
      <w:pPr>
        <w:pStyle w:val="cpodstavecslovan1"/>
        <w:numPr>
          <w:ilvl w:val="0"/>
          <w:numId w:val="0"/>
        </w:numPr>
        <w:ind w:left="1080"/>
      </w:pPr>
      <w:r>
        <w:t xml:space="preserve">Strany se dohodly na vrácení jistiny ve výši </w:t>
      </w:r>
      <w:r w:rsidR="000C6EEB">
        <w:t>XXX</w:t>
      </w:r>
      <w:r>
        <w:t xml:space="preserve">,- Kč Uživateli. </w:t>
      </w:r>
    </w:p>
    <w:p w:rsidR="00FB7FE4" w:rsidRDefault="00FB7FE4" w:rsidP="009C6145">
      <w:pPr>
        <w:pStyle w:val="cpodstavecslovan1"/>
        <w:numPr>
          <w:ilvl w:val="0"/>
          <w:numId w:val="31"/>
        </w:numPr>
      </w:pPr>
      <w:r>
        <w:t xml:space="preserve">Podkladem pro vyúčtování je s výjimkou níže uvedených případů dekádní výkaz poštovného. Případné zjištěné rozdíly se zúčtují podle platných ustanovení Zákona o DPH formou opravných daňových dokladů. </w:t>
      </w:r>
    </w:p>
    <w:p w:rsidR="00FB7FE4" w:rsidRDefault="00FB7FE4" w:rsidP="009C6145">
      <w:pPr>
        <w:pStyle w:val="cpodstavecslovan1"/>
        <w:numPr>
          <w:ilvl w:val="0"/>
          <w:numId w:val="0"/>
        </w:numPr>
        <w:ind w:left="1020"/>
      </w:pPr>
      <w:r>
        <w:t>Podkladem pro vyúčtování zásilek v případě datového podání, podání prostřednictvím aplikace Podání Online, při podání zásilek se Zákaznickou kartou a při podání prostřednictvím svozných jízd je Soupis podaných zásilek. Uživatel v těchto případech dekádní výkaz poštovného nepředkládá.</w:t>
      </w:r>
    </w:p>
    <w:p w:rsidR="00FB7FE4" w:rsidRDefault="00FB7FE4" w:rsidP="009C6145">
      <w:pPr>
        <w:pStyle w:val="cpodstavecslovan1"/>
        <w:numPr>
          <w:ilvl w:val="0"/>
          <w:numId w:val="0"/>
        </w:numPr>
        <w:ind w:left="964" w:firstLine="56"/>
      </w:pPr>
      <w:r>
        <w:t>Podkladem pro vyúčtování u služby Firemní psaní je „Soupis zásilek Firemní psaní“.</w:t>
      </w:r>
    </w:p>
    <w:p w:rsidR="00FB7FE4" w:rsidRDefault="00FB7FE4" w:rsidP="009C6145">
      <w:pPr>
        <w:pStyle w:val="cpodstavecslovan1"/>
        <w:numPr>
          <w:ilvl w:val="0"/>
          <w:numId w:val="0"/>
        </w:numPr>
        <w:ind w:left="964" w:firstLine="56"/>
      </w:pPr>
      <w:r>
        <w:t>Podkladem pro vyúčtování u služby Tisková zásilka je "Seznam svazků Tiskových zásilek podaných dne....".</w:t>
      </w:r>
    </w:p>
    <w:p w:rsidR="00FB7FE4" w:rsidRDefault="00FB7FE4" w:rsidP="009C6145">
      <w:pPr>
        <w:pStyle w:val="cpodstavecslovan1"/>
        <w:numPr>
          <w:ilvl w:val="0"/>
          <w:numId w:val="0"/>
        </w:numPr>
        <w:ind w:left="908" w:firstLine="56"/>
      </w:pPr>
      <w:r>
        <w:t>Podkladem pro vyúčtování u služby Obchodní psaní je "Soupis Obchodních psaní podaných dne....".</w:t>
      </w:r>
    </w:p>
    <w:p w:rsidR="00FB7FE4" w:rsidRDefault="00FB7FE4" w:rsidP="009C6145">
      <w:pPr>
        <w:pStyle w:val="cpodstavecslovan1"/>
        <w:numPr>
          <w:ilvl w:val="0"/>
          <w:numId w:val="0"/>
        </w:numPr>
        <w:ind w:left="993"/>
      </w:pPr>
      <w:r>
        <w:lastRenderedPageBreak/>
        <w:t>Podkladem pro vyúčtování u služby Roznáška informačních/propagačních materiálů je Objednatelem odevzdaný Zakázkový list podaných informačních/propagačních materiálů nebo Objednávka RIPM nebo služby Cílený leták.</w:t>
      </w:r>
    </w:p>
    <w:p w:rsidR="00FB7FE4" w:rsidRDefault="00FB7FE4" w:rsidP="009C6145">
      <w:pPr>
        <w:pStyle w:val="cpodstavecslovan1"/>
        <w:numPr>
          <w:ilvl w:val="0"/>
          <w:numId w:val="31"/>
        </w:numPr>
      </w:pPr>
      <w:r>
        <w:t xml:space="preserve">Způsob úhrady na základě daňového dokladu vyhotoveného ČP je sjednán: </w:t>
      </w:r>
    </w:p>
    <w:p w:rsidR="00FB7FE4" w:rsidRDefault="000C6EEB" w:rsidP="00FB7FE4">
      <w:pPr>
        <w:pStyle w:val="cpodrky1"/>
        <w:tabs>
          <w:tab w:val="clear" w:pos="1440"/>
          <w:tab w:val="num" w:pos="1418"/>
        </w:tabs>
        <w:ind w:left="1418" w:hanging="284"/>
      </w:pPr>
      <w:r>
        <w:t>XXX</w:t>
      </w:r>
    </w:p>
    <w:p w:rsidR="00FB7FE4" w:rsidRDefault="00FB7FE4" w:rsidP="009C6145">
      <w:pPr>
        <w:pStyle w:val="cpodstavecslovan1"/>
        <w:numPr>
          <w:ilvl w:val="0"/>
          <w:numId w:val="31"/>
        </w:numPr>
      </w:pPr>
      <w:r w:rsidRPr="00A663E3">
        <w:t xml:space="preserve">Fakturu - daňový doklad bude ČP vystavovat měsíčně  s lhůtou splatnosti </w:t>
      </w:r>
      <w:r w:rsidR="000C6EEB">
        <w:t>XXX</w:t>
      </w:r>
      <w:r w:rsidRPr="00A663E3">
        <w:t xml:space="preserve"> dní ode dne jejího vystavení.</w:t>
      </w:r>
    </w:p>
    <w:p w:rsidR="00FB7FE4" w:rsidRDefault="00FB7FE4" w:rsidP="009C6145">
      <w:pPr>
        <w:pStyle w:val="cpodstavecslovan1"/>
        <w:numPr>
          <w:ilvl w:val="0"/>
          <w:numId w:val="0"/>
        </w:numPr>
        <w:ind w:left="1020" w:firstLine="60"/>
      </w:pPr>
      <w:r w:rsidRPr="00C27D06">
        <w:t xml:space="preserve">ČP vystaví pro všechny </w:t>
      </w:r>
      <w:r>
        <w:t>podací pošty objednatele</w:t>
      </w:r>
      <w:r w:rsidRPr="00C27D06">
        <w:t xml:space="preserve"> za poskytnuté služby dle této </w:t>
      </w:r>
      <w:r w:rsidR="009C6145">
        <w:t>Dohody</w:t>
      </w:r>
      <w:r w:rsidRPr="00C27D06">
        <w:t xml:space="preserve"> jedinou centrální fakturu – daňový doklad</w:t>
      </w:r>
      <w:r>
        <w:t xml:space="preserve"> (rozúčtování dle podacích pošt)</w:t>
      </w:r>
      <w:r w:rsidRPr="00C27D06">
        <w:t>.</w:t>
      </w:r>
    </w:p>
    <w:p w:rsidR="009C6145" w:rsidRDefault="009C6145" w:rsidP="009C6145">
      <w:pPr>
        <w:pStyle w:val="cpTabulkasmluvnistrany"/>
        <w:framePr w:wrap="around" w:hAnchor="page" w:x="-5" w:y="342"/>
        <w:spacing w:after="60"/>
      </w:pPr>
      <w:r>
        <w:t xml:space="preserve">           </w:t>
      </w:r>
    </w:p>
    <w:p w:rsidR="009C6145" w:rsidRDefault="00FB7FE4" w:rsidP="009C6145">
      <w:pPr>
        <w:numPr>
          <w:ilvl w:val="0"/>
          <w:numId w:val="0"/>
        </w:numPr>
        <w:spacing w:before="50" w:after="70" w:line="240" w:lineRule="auto"/>
        <w:ind w:left="822" w:firstLine="198"/>
      </w:pPr>
      <w:r w:rsidRPr="00E53522">
        <w:t xml:space="preserve">Faktury </w:t>
      </w:r>
      <w:r>
        <w:t>– daňové doklady budou zasílány na adresu:</w:t>
      </w:r>
      <w:r w:rsidR="009C6145" w:rsidRPr="009C6145">
        <w:t xml:space="preserve"> </w:t>
      </w:r>
    </w:p>
    <w:p w:rsidR="009C6145" w:rsidRDefault="000C6EEB" w:rsidP="009C6145">
      <w:pPr>
        <w:numPr>
          <w:ilvl w:val="0"/>
          <w:numId w:val="0"/>
        </w:numPr>
        <w:spacing w:before="50" w:after="70" w:line="240" w:lineRule="auto"/>
        <w:ind w:left="822" w:firstLine="254"/>
      </w:pPr>
      <w:r>
        <w:t>XXX</w:t>
      </w:r>
    </w:p>
    <w:p w:rsidR="00FB7FE4" w:rsidRDefault="009C6145" w:rsidP="009C6145">
      <w:pPr>
        <w:pStyle w:val="cpodstavecslovan1"/>
        <w:numPr>
          <w:ilvl w:val="0"/>
          <w:numId w:val="0"/>
        </w:numPr>
        <w:tabs>
          <w:tab w:val="left" w:pos="708"/>
        </w:tabs>
      </w:pPr>
      <w:r>
        <w:tab/>
      </w:r>
      <w:r>
        <w:tab/>
      </w:r>
      <w:r w:rsidR="00FB7FE4">
        <w:t xml:space="preserve">ID CČK složky: </w:t>
      </w:r>
      <w:r w:rsidR="000C6EEB">
        <w:t>XXX</w:t>
      </w:r>
    </w:p>
    <w:p w:rsidR="00FB7FE4" w:rsidRPr="006F758F" w:rsidRDefault="00FB7FE4" w:rsidP="009C6145">
      <w:pPr>
        <w:pStyle w:val="cpodstavecslovan1"/>
        <w:numPr>
          <w:ilvl w:val="0"/>
          <w:numId w:val="31"/>
        </w:numPr>
      </w:pPr>
      <w:r w:rsidRPr="00AA2B65">
        <w:t xml:space="preserve">Je-li Uživatel v prodlení s placením ceny, je povinen uhradit úroky z prodlení ve výši stanovené podle </w:t>
      </w:r>
      <w:r w:rsidRPr="00B84F2A">
        <w:rPr>
          <w:rFonts w:eastAsia="SimSun"/>
          <w:bCs/>
          <w:color w:val="000000"/>
          <w:lang w:eastAsia="zh-CN"/>
        </w:rPr>
        <w:t>nařízení vlády č. 351/2013</w:t>
      </w:r>
      <w:r>
        <w:rPr>
          <w:rFonts w:eastAsia="SimSun"/>
          <w:bCs/>
          <w:color w:val="000000"/>
          <w:lang w:eastAsia="zh-CN"/>
        </w:rPr>
        <w:t xml:space="preserve"> Sb.</w:t>
      </w:r>
      <w:r w:rsidRPr="00B84F2A">
        <w:rPr>
          <w:rFonts w:eastAsia="SimSun"/>
          <w:bCs/>
          <w:color w:val="000000"/>
          <w:lang w:eastAsia="zh-CN"/>
        </w:rPr>
        <w:t>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</w:t>
      </w:r>
      <w:r>
        <w:rPr>
          <w:rFonts w:eastAsia="SimSun"/>
          <w:bCs/>
          <w:color w:val="000000"/>
          <w:lang w:eastAsia="zh-CN"/>
        </w:rPr>
        <w:t>.</w:t>
      </w:r>
    </w:p>
    <w:p w:rsidR="00FB7FE4" w:rsidRDefault="00FB7FE4" w:rsidP="009C6145">
      <w:pPr>
        <w:pStyle w:val="cpodstavecslovan1"/>
        <w:numPr>
          <w:ilvl w:val="0"/>
          <w:numId w:val="0"/>
        </w:numPr>
        <w:ind w:left="1020" w:firstLine="60"/>
      </w:pPr>
      <w:r>
        <w:t>Pokud Uživatel nevyrovná své dluhy vůči ČP ve lhůtě splatnosti stanovené v čl. 3, bodu 3.4 této Dohody, vyhrazuje si ČP právo po dobu prodlení Uživatele s úhradou jeho dluhů nepřevzít zásilky dle podmínek této Dohody, případně podmínit převzetí zásilek dle podmínek této Dohody podáním zásilek na ČP stanovené poště a platbou v hotovosti předem.</w:t>
      </w:r>
    </w:p>
    <w:p w:rsidR="00FB7FE4" w:rsidRDefault="00FB7FE4" w:rsidP="009C6145">
      <w:pPr>
        <w:pStyle w:val="cpodstavecslovan1"/>
        <w:numPr>
          <w:ilvl w:val="0"/>
          <w:numId w:val="31"/>
        </w:numPr>
      </w:pPr>
      <w:r>
        <w:t>Uživatel</w:t>
      </w:r>
      <w:r w:rsidRPr="00D56334">
        <w:t xml:space="preserve"> je povinen v předstihu informovat prokazatelným způsobem ČP o jakékoli změně okolností nezbytných pro určení daňového režimu, především určení místa plnění. V případě nesplnění této povinnosti nese </w:t>
      </w:r>
      <w:r>
        <w:t>Uživatel</w:t>
      </w:r>
      <w:r w:rsidRPr="00D56334">
        <w:t xml:space="preserve"> v plném rozsahu odpovědnost za škody, které v důsledku takového opomenutí mohou vzniknout, a zavazuje se je uhradit.</w:t>
      </w:r>
    </w:p>
    <w:p w:rsidR="00551236" w:rsidRPr="004256B2" w:rsidRDefault="00551236" w:rsidP="004256B2">
      <w:pPr>
        <w:numPr>
          <w:ilvl w:val="0"/>
          <w:numId w:val="0"/>
        </w:numPr>
        <w:spacing w:after="120"/>
        <w:ind w:left="624"/>
        <w:jc w:val="both"/>
      </w:pPr>
    </w:p>
    <w:p w:rsidR="00444467" w:rsidRPr="00444467" w:rsidRDefault="00444467" w:rsidP="0044446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33A05" w:rsidRPr="00C02ECF" w:rsidRDefault="00C33A05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B7FE4">
        <w:t>8</w:t>
      </w:r>
      <w:r>
        <w:t xml:space="preserve"> je platný a účinný dnem jeho podpisu oběma smluvními stranami.</w:t>
      </w:r>
    </w:p>
    <w:p w:rsidR="00444467" w:rsidRPr="00444467" w:rsidRDefault="00444467" w:rsidP="00655C5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B7FE4">
        <w:t>8</w:t>
      </w:r>
      <w:r>
        <w:t xml:space="preserve"> je sepsán ve dvou vyhotoveních s platností originálu, z nichž každá ze stran obdrží po jednom výtisku.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9C6145" w:rsidRDefault="009C6145" w:rsidP="00444467">
      <w:pPr>
        <w:numPr>
          <w:ilvl w:val="0"/>
          <w:numId w:val="0"/>
        </w:numPr>
        <w:spacing w:after="120"/>
        <w:jc w:val="both"/>
      </w:pPr>
    </w:p>
    <w:p w:rsidR="009C6145" w:rsidRDefault="009C6145" w:rsidP="00444467">
      <w:pPr>
        <w:numPr>
          <w:ilvl w:val="0"/>
          <w:numId w:val="0"/>
        </w:numPr>
        <w:spacing w:after="120"/>
        <w:jc w:val="both"/>
      </w:pPr>
    </w:p>
    <w:p w:rsidR="000C6EEB" w:rsidRDefault="000C6EEB" w:rsidP="00444467">
      <w:pPr>
        <w:numPr>
          <w:ilvl w:val="0"/>
          <w:numId w:val="0"/>
        </w:numPr>
        <w:spacing w:after="120"/>
        <w:jc w:val="both"/>
      </w:pPr>
      <w:bookmarkStart w:id="0" w:name="_GoBack"/>
      <w:bookmarkEnd w:id="0"/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  <w:sectPr w:rsidR="00444467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55387E">
        <w:t>Praze</w:t>
      </w:r>
      <w:r>
        <w:t xml:space="preserve"> dne </w:t>
      </w:r>
      <w:r w:rsidR="006A1C7D">
        <w:t>…………..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  <w:r>
        <w:t>Za ČP:</w:t>
      </w:r>
    </w:p>
    <w:p w:rsidR="00444467" w:rsidRDefault="00444467" w:rsidP="00444467">
      <w:pPr>
        <w:numPr>
          <w:ilvl w:val="0"/>
          <w:numId w:val="0"/>
        </w:numPr>
        <w:spacing w:after="120"/>
        <w:jc w:val="both"/>
      </w:pP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:rsidR="00444467" w:rsidRDefault="00C33A05" w:rsidP="00444467">
      <w:pPr>
        <w:numPr>
          <w:ilvl w:val="0"/>
          <w:numId w:val="0"/>
        </w:numPr>
        <w:spacing w:after="120"/>
        <w:jc w:val="center"/>
      </w:pPr>
      <w:r>
        <w:t>Jan Szlifka</w:t>
      </w:r>
    </w:p>
    <w:p w:rsidR="00444467" w:rsidRDefault="0055387E" w:rsidP="00C33A05">
      <w:pPr>
        <w:numPr>
          <w:ilvl w:val="0"/>
          <w:numId w:val="0"/>
        </w:numPr>
        <w:spacing w:after="120"/>
      </w:pPr>
      <w:r>
        <w:t xml:space="preserve">        </w:t>
      </w:r>
      <w:r w:rsidR="00FB7FE4">
        <w:t xml:space="preserve">KAM </w:t>
      </w:r>
      <w:r w:rsidR="00FB7FE4" w:rsidRPr="00FB7FE4">
        <w:rPr>
          <w:rFonts w:eastAsia="Calibri"/>
          <w:iCs/>
          <w:szCs w:val="22"/>
          <w:lang w:eastAsia="en-US"/>
        </w:rPr>
        <w:t>specializovaného útvaru VIP obchod</w:t>
      </w:r>
      <w:r w:rsidR="00FB7FE4">
        <w:t xml:space="preserve"> </w:t>
      </w:r>
      <w:r w:rsidR="00444467">
        <w:br w:type="column"/>
      </w:r>
      <w:r w:rsidR="00444467">
        <w:t xml:space="preserve">V </w:t>
      </w:r>
      <w:r w:rsidR="00E27312">
        <w:t>Hradc</w:t>
      </w:r>
      <w:r w:rsidR="00B514DD">
        <w:t>i</w:t>
      </w:r>
      <w:r w:rsidR="00E27312">
        <w:t xml:space="preserve"> Králové</w:t>
      </w:r>
      <w:r>
        <w:t xml:space="preserve"> </w:t>
      </w:r>
      <w:r w:rsidR="00444467">
        <w:t>dne ……………</w:t>
      </w:r>
    </w:p>
    <w:p w:rsidR="00444467" w:rsidRDefault="00444467" w:rsidP="00444467">
      <w:pPr>
        <w:numPr>
          <w:ilvl w:val="0"/>
          <w:numId w:val="0"/>
        </w:numPr>
        <w:spacing w:after="120"/>
      </w:pPr>
    </w:p>
    <w:p w:rsidR="00444467" w:rsidRDefault="00444467" w:rsidP="00444467">
      <w:pPr>
        <w:numPr>
          <w:ilvl w:val="0"/>
          <w:numId w:val="0"/>
        </w:numPr>
        <w:spacing w:after="120"/>
      </w:pPr>
      <w:r>
        <w:t xml:space="preserve">Za </w:t>
      </w:r>
      <w:r w:rsidR="004F282F">
        <w:t>Uživatele</w:t>
      </w:r>
      <w:r>
        <w:t>:</w:t>
      </w:r>
    </w:p>
    <w:p w:rsidR="00444467" w:rsidRDefault="00444467" w:rsidP="00444467">
      <w:pPr>
        <w:numPr>
          <w:ilvl w:val="0"/>
          <w:numId w:val="0"/>
        </w:numPr>
        <w:spacing w:after="120"/>
      </w:pP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44467" w:rsidRDefault="00444467" w:rsidP="00444467">
      <w:pPr>
        <w:numPr>
          <w:ilvl w:val="0"/>
          <w:numId w:val="0"/>
        </w:numPr>
        <w:spacing w:after="120"/>
        <w:jc w:val="center"/>
      </w:pPr>
    </w:p>
    <w:p w:rsidR="00E27312" w:rsidRDefault="002141C0" w:rsidP="00E27312">
      <w:pPr>
        <w:numPr>
          <w:ilvl w:val="0"/>
          <w:numId w:val="0"/>
        </w:numPr>
        <w:spacing w:after="120"/>
        <w:jc w:val="center"/>
      </w:pPr>
      <w:r w:rsidRPr="002141C0">
        <w:t xml:space="preserve">plk. JUDr. David </w:t>
      </w:r>
      <w:proofErr w:type="spellStart"/>
      <w:r w:rsidRPr="002141C0">
        <w:t>Fulka</w:t>
      </w:r>
      <w:proofErr w:type="spellEnd"/>
      <w:r w:rsidRPr="002141C0">
        <w:t>, MBA</w:t>
      </w:r>
    </w:p>
    <w:p w:rsidR="00AA4A4D" w:rsidRPr="00444467" w:rsidRDefault="00E27312" w:rsidP="00E27312">
      <w:pPr>
        <w:numPr>
          <w:ilvl w:val="0"/>
          <w:numId w:val="0"/>
        </w:numPr>
        <w:spacing w:after="120"/>
        <w:jc w:val="center"/>
      </w:pPr>
      <w:r>
        <w:t>ředitel KŘP Královehradeckého kraje</w:t>
      </w:r>
    </w:p>
    <w:sectPr w:rsidR="00AA4A4D" w:rsidRPr="00444467" w:rsidSect="0044446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0B" w:rsidRDefault="00004C0B">
      <w:r>
        <w:separator/>
      </w:r>
    </w:p>
  </w:endnote>
  <w:endnote w:type="continuationSeparator" w:id="0">
    <w:p w:rsidR="00004C0B" w:rsidRDefault="0000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E138B" w:rsidRPr="00160A6D">
      <w:rPr>
        <w:sz w:val="18"/>
        <w:szCs w:val="18"/>
      </w:rPr>
      <w:fldChar w:fldCharType="separate"/>
    </w:r>
    <w:r w:rsidR="000C6EEB">
      <w:rPr>
        <w:noProof/>
        <w:sz w:val="18"/>
        <w:szCs w:val="18"/>
      </w:rPr>
      <w:t>2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E138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E138B" w:rsidRPr="00160A6D">
      <w:rPr>
        <w:sz w:val="18"/>
        <w:szCs w:val="18"/>
      </w:rPr>
      <w:fldChar w:fldCharType="separate"/>
    </w:r>
    <w:r w:rsidR="000C6EEB">
      <w:rPr>
        <w:noProof/>
        <w:sz w:val="18"/>
        <w:szCs w:val="18"/>
      </w:rPr>
      <w:t>4</w:t>
    </w:r>
    <w:r w:rsidR="004E138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0B" w:rsidRDefault="00004C0B">
      <w:r>
        <w:separator/>
      </w:r>
    </w:p>
  </w:footnote>
  <w:footnote w:type="continuationSeparator" w:id="0">
    <w:p w:rsidR="00004C0B" w:rsidRDefault="0000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2D" w:rsidRPr="00E6080F" w:rsidRDefault="0055387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A6C2F3" wp14:editId="00918D5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B5C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44467" w:rsidRDefault="0044446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FB7FE4">
      <w:rPr>
        <w:rFonts w:ascii="Arial" w:hAnsi="Arial" w:cs="Arial"/>
        <w:szCs w:val="22"/>
      </w:rPr>
      <w:t>8</w:t>
    </w:r>
    <w:r>
      <w:rPr>
        <w:rFonts w:ascii="Arial" w:hAnsi="Arial" w:cs="Arial"/>
        <w:szCs w:val="22"/>
      </w:rPr>
      <w:t xml:space="preserve"> k Dohodě o </w:t>
    </w:r>
    <w:r w:rsidR="00C171C7">
      <w:rPr>
        <w:rFonts w:ascii="Arial" w:hAnsi="Arial" w:cs="Arial"/>
        <w:szCs w:val="22"/>
      </w:rPr>
      <w:t>bezhotovostní úhradě cen poštovních služeb</w:t>
    </w:r>
  </w:p>
  <w:p w:rsidR="00D0232D" w:rsidRPr="00D0232D" w:rsidRDefault="006A1C7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</w:t>
    </w:r>
    <w:r w:rsidR="00444467">
      <w:rPr>
        <w:rFonts w:ascii="Arial" w:hAnsi="Arial" w:cs="Arial"/>
        <w:szCs w:val="22"/>
      </w:rPr>
      <w:t xml:space="preserve">íslo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AE80AC2" wp14:editId="62F1B1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312">
      <w:rPr>
        <w:rFonts w:ascii="Arial" w:hAnsi="Arial" w:cs="Arial"/>
        <w:szCs w:val="22"/>
      </w:rPr>
      <w:t>982507-0634/2009</w:t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0465397" wp14:editId="3501ADA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15454"/>
    <w:multiLevelType w:val="hybridMultilevel"/>
    <w:tmpl w:val="DAAA67B8"/>
    <w:lvl w:ilvl="0" w:tplc="F128484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E549A"/>
    <w:multiLevelType w:val="hybridMultilevel"/>
    <w:tmpl w:val="7D0E0B82"/>
    <w:lvl w:ilvl="0" w:tplc="A13AAC1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56D1D"/>
    <w:multiLevelType w:val="hybridMultilevel"/>
    <w:tmpl w:val="AC62B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97311"/>
    <w:multiLevelType w:val="hybridMultilevel"/>
    <w:tmpl w:val="65B68CEE"/>
    <w:lvl w:ilvl="0" w:tplc="0405000F">
      <w:start w:val="1"/>
      <w:numFmt w:val="decimal"/>
      <w:lvlText w:val="%1.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427F0"/>
    <w:multiLevelType w:val="hybridMultilevel"/>
    <w:tmpl w:val="42B8F0D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2420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6E446AC7"/>
    <w:multiLevelType w:val="hybridMultilevel"/>
    <w:tmpl w:val="205E07BA"/>
    <w:lvl w:ilvl="0" w:tplc="0405000F">
      <w:start w:val="1"/>
      <w:numFmt w:val="decimal"/>
      <w:lvlText w:val="%1.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6" w15:restartNumberingAfterBreak="0">
    <w:nsid w:val="6E992CFD"/>
    <w:multiLevelType w:val="multilevel"/>
    <w:tmpl w:val="8D325B36"/>
    <w:numStyleLink w:val="Styl1"/>
  </w:abstractNum>
  <w:abstractNum w:abstractNumId="27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13"/>
  </w:num>
  <w:num w:numId="14">
    <w:abstractNumId w:val="19"/>
  </w:num>
  <w:num w:numId="15">
    <w:abstractNumId w:val="10"/>
  </w:num>
  <w:num w:numId="16">
    <w:abstractNumId w:val="21"/>
  </w:num>
  <w:num w:numId="17">
    <w:abstractNumId w:val="28"/>
  </w:num>
  <w:num w:numId="18">
    <w:abstractNumId w:val="22"/>
  </w:num>
  <w:num w:numId="19">
    <w:abstractNumId w:val="17"/>
  </w:num>
  <w:num w:numId="20">
    <w:abstractNumId w:val="27"/>
  </w:num>
  <w:num w:numId="21">
    <w:abstractNumId w:val="26"/>
  </w:num>
  <w:num w:numId="22">
    <w:abstractNumId w:val="24"/>
  </w:num>
  <w:num w:numId="23">
    <w:abstractNumId w:val="1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4"/>
    </w:lvlOverride>
  </w:num>
  <w:num w:numId="29">
    <w:abstractNumId w:val="27"/>
  </w:num>
  <w:num w:numId="30">
    <w:abstractNumId w:val="23"/>
  </w:num>
  <w:num w:numId="31">
    <w:abstractNumId w:val="20"/>
  </w:num>
  <w:num w:numId="32">
    <w:abstractNumId w:val="11"/>
  </w:num>
  <w:num w:numId="33">
    <w:abstractNumId w:val="16"/>
  </w:num>
  <w:num w:numId="34">
    <w:abstractNumId w:val="14"/>
  </w:num>
  <w:num w:numId="35">
    <w:abstractNumId w:val="25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04C0B"/>
    <w:rsid w:val="00012DA8"/>
    <w:rsid w:val="000231AF"/>
    <w:rsid w:val="00033082"/>
    <w:rsid w:val="00047137"/>
    <w:rsid w:val="00050B8A"/>
    <w:rsid w:val="0005280D"/>
    <w:rsid w:val="0006110D"/>
    <w:rsid w:val="000629EC"/>
    <w:rsid w:val="00066E8A"/>
    <w:rsid w:val="000726CC"/>
    <w:rsid w:val="000A6ADA"/>
    <w:rsid w:val="000A72EB"/>
    <w:rsid w:val="000A78D0"/>
    <w:rsid w:val="000C03B5"/>
    <w:rsid w:val="000C182C"/>
    <w:rsid w:val="000C2313"/>
    <w:rsid w:val="000C3D92"/>
    <w:rsid w:val="000C446C"/>
    <w:rsid w:val="000C6EEB"/>
    <w:rsid w:val="000D6448"/>
    <w:rsid w:val="000D6FEC"/>
    <w:rsid w:val="000D7176"/>
    <w:rsid w:val="000D7DB7"/>
    <w:rsid w:val="000F08AB"/>
    <w:rsid w:val="000F3383"/>
    <w:rsid w:val="000F417B"/>
    <w:rsid w:val="000F422A"/>
    <w:rsid w:val="000F67BB"/>
    <w:rsid w:val="00102A2B"/>
    <w:rsid w:val="001146B4"/>
    <w:rsid w:val="00117209"/>
    <w:rsid w:val="00123CBC"/>
    <w:rsid w:val="001273E5"/>
    <w:rsid w:val="00127B57"/>
    <w:rsid w:val="00132758"/>
    <w:rsid w:val="00137999"/>
    <w:rsid w:val="00145CB3"/>
    <w:rsid w:val="001464F9"/>
    <w:rsid w:val="001522BE"/>
    <w:rsid w:val="00157527"/>
    <w:rsid w:val="0017122B"/>
    <w:rsid w:val="00173A95"/>
    <w:rsid w:val="00175561"/>
    <w:rsid w:val="00175CB6"/>
    <w:rsid w:val="00180721"/>
    <w:rsid w:val="00184F67"/>
    <w:rsid w:val="00186357"/>
    <w:rsid w:val="001867EB"/>
    <w:rsid w:val="001A2934"/>
    <w:rsid w:val="001B1415"/>
    <w:rsid w:val="001C2FC5"/>
    <w:rsid w:val="001C6C0D"/>
    <w:rsid w:val="001D1F20"/>
    <w:rsid w:val="001D6709"/>
    <w:rsid w:val="001D69C7"/>
    <w:rsid w:val="001E13D8"/>
    <w:rsid w:val="001F095F"/>
    <w:rsid w:val="001F4E30"/>
    <w:rsid w:val="001F7A96"/>
    <w:rsid w:val="001F7E8A"/>
    <w:rsid w:val="002012CB"/>
    <w:rsid w:val="00201902"/>
    <w:rsid w:val="002141C0"/>
    <w:rsid w:val="002177B4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97D76"/>
    <w:rsid w:val="002A7AF3"/>
    <w:rsid w:val="002A7F7E"/>
    <w:rsid w:val="002B0DE8"/>
    <w:rsid w:val="002B280F"/>
    <w:rsid w:val="002B4CB5"/>
    <w:rsid w:val="002B4F6F"/>
    <w:rsid w:val="002B5CFB"/>
    <w:rsid w:val="002C4CA1"/>
    <w:rsid w:val="002D0137"/>
    <w:rsid w:val="002F6472"/>
    <w:rsid w:val="0030483F"/>
    <w:rsid w:val="00305553"/>
    <w:rsid w:val="003162D4"/>
    <w:rsid w:val="00323B4B"/>
    <w:rsid w:val="00324A88"/>
    <w:rsid w:val="00341849"/>
    <w:rsid w:val="0035079C"/>
    <w:rsid w:val="00351BF2"/>
    <w:rsid w:val="00351E5A"/>
    <w:rsid w:val="00354F3D"/>
    <w:rsid w:val="00363B37"/>
    <w:rsid w:val="003700CE"/>
    <w:rsid w:val="003701C7"/>
    <w:rsid w:val="00397079"/>
    <w:rsid w:val="003A3142"/>
    <w:rsid w:val="003D2691"/>
    <w:rsid w:val="003D30F2"/>
    <w:rsid w:val="003E2E65"/>
    <w:rsid w:val="003E5CFE"/>
    <w:rsid w:val="003F4EEC"/>
    <w:rsid w:val="003F6467"/>
    <w:rsid w:val="003F6EDC"/>
    <w:rsid w:val="00420226"/>
    <w:rsid w:val="004256B2"/>
    <w:rsid w:val="004421D5"/>
    <w:rsid w:val="00444467"/>
    <w:rsid w:val="00445790"/>
    <w:rsid w:val="004468D4"/>
    <w:rsid w:val="004526DA"/>
    <w:rsid w:val="00455D11"/>
    <w:rsid w:val="004933A9"/>
    <w:rsid w:val="004B1471"/>
    <w:rsid w:val="004B4030"/>
    <w:rsid w:val="004C1854"/>
    <w:rsid w:val="004D7F66"/>
    <w:rsid w:val="004E138B"/>
    <w:rsid w:val="004E1ABF"/>
    <w:rsid w:val="004E34D6"/>
    <w:rsid w:val="004E362F"/>
    <w:rsid w:val="004E6723"/>
    <w:rsid w:val="004F282F"/>
    <w:rsid w:val="0051060F"/>
    <w:rsid w:val="005153CB"/>
    <w:rsid w:val="005246DC"/>
    <w:rsid w:val="005328F6"/>
    <w:rsid w:val="00541F53"/>
    <w:rsid w:val="00547784"/>
    <w:rsid w:val="00551236"/>
    <w:rsid w:val="0055387E"/>
    <w:rsid w:val="0057375C"/>
    <w:rsid w:val="005903FC"/>
    <w:rsid w:val="0059319D"/>
    <w:rsid w:val="00593D73"/>
    <w:rsid w:val="005960F2"/>
    <w:rsid w:val="005A2863"/>
    <w:rsid w:val="005A4070"/>
    <w:rsid w:val="005D6EA1"/>
    <w:rsid w:val="005E426D"/>
    <w:rsid w:val="005F1AA0"/>
    <w:rsid w:val="005F7C75"/>
    <w:rsid w:val="00625DA2"/>
    <w:rsid w:val="00630CEC"/>
    <w:rsid w:val="00634A7D"/>
    <w:rsid w:val="00636489"/>
    <w:rsid w:val="00655C5E"/>
    <w:rsid w:val="00655D95"/>
    <w:rsid w:val="00665E88"/>
    <w:rsid w:val="00666F0C"/>
    <w:rsid w:val="006739B0"/>
    <w:rsid w:val="00681C9F"/>
    <w:rsid w:val="006A1C7D"/>
    <w:rsid w:val="006A1CCC"/>
    <w:rsid w:val="006B0A38"/>
    <w:rsid w:val="006B667A"/>
    <w:rsid w:val="006C06D9"/>
    <w:rsid w:val="006C76EE"/>
    <w:rsid w:val="006E37CD"/>
    <w:rsid w:val="006E74DE"/>
    <w:rsid w:val="006F3F89"/>
    <w:rsid w:val="006F70DF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446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0546"/>
    <w:rsid w:val="008418B0"/>
    <w:rsid w:val="00860203"/>
    <w:rsid w:val="00865D4C"/>
    <w:rsid w:val="00876347"/>
    <w:rsid w:val="00877376"/>
    <w:rsid w:val="0088027F"/>
    <w:rsid w:val="00882194"/>
    <w:rsid w:val="00890171"/>
    <w:rsid w:val="00890E39"/>
    <w:rsid w:val="0089511D"/>
    <w:rsid w:val="00896046"/>
    <w:rsid w:val="008C19B6"/>
    <w:rsid w:val="008E5FD2"/>
    <w:rsid w:val="008F0B29"/>
    <w:rsid w:val="008F2BFB"/>
    <w:rsid w:val="00902A00"/>
    <w:rsid w:val="00907F89"/>
    <w:rsid w:val="009161FD"/>
    <w:rsid w:val="00932FEF"/>
    <w:rsid w:val="00942F32"/>
    <w:rsid w:val="00943668"/>
    <w:rsid w:val="0094646B"/>
    <w:rsid w:val="00951896"/>
    <w:rsid w:val="009677AF"/>
    <w:rsid w:val="00971C5D"/>
    <w:rsid w:val="00986DF1"/>
    <w:rsid w:val="009904AA"/>
    <w:rsid w:val="009906A0"/>
    <w:rsid w:val="0099457F"/>
    <w:rsid w:val="009B4F33"/>
    <w:rsid w:val="009C2E59"/>
    <w:rsid w:val="009C6145"/>
    <w:rsid w:val="009D333D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77387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14DD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71C7"/>
    <w:rsid w:val="00C23B80"/>
    <w:rsid w:val="00C24C61"/>
    <w:rsid w:val="00C33A05"/>
    <w:rsid w:val="00C4717B"/>
    <w:rsid w:val="00C56C85"/>
    <w:rsid w:val="00C668F0"/>
    <w:rsid w:val="00C71CB6"/>
    <w:rsid w:val="00C77E06"/>
    <w:rsid w:val="00C8011E"/>
    <w:rsid w:val="00C848AA"/>
    <w:rsid w:val="00CD7252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5AEF"/>
    <w:rsid w:val="00DA6AA7"/>
    <w:rsid w:val="00DB767D"/>
    <w:rsid w:val="00DC78D5"/>
    <w:rsid w:val="00DD6C0C"/>
    <w:rsid w:val="00DF281A"/>
    <w:rsid w:val="00DF2BE0"/>
    <w:rsid w:val="00E11B3F"/>
    <w:rsid w:val="00E2097A"/>
    <w:rsid w:val="00E27312"/>
    <w:rsid w:val="00E33719"/>
    <w:rsid w:val="00E56801"/>
    <w:rsid w:val="00E57C2B"/>
    <w:rsid w:val="00E63E0B"/>
    <w:rsid w:val="00E70D57"/>
    <w:rsid w:val="00E84AAD"/>
    <w:rsid w:val="00E84C79"/>
    <w:rsid w:val="00EA4519"/>
    <w:rsid w:val="00EA5D34"/>
    <w:rsid w:val="00EA770B"/>
    <w:rsid w:val="00EB1DB9"/>
    <w:rsid w:val="00EB2707"/>
    <w:rsid w:val="00EC2BC2"/>
    <w:rsid w:val="00ED0BDF"/>
    <w:rsid w:val="00EE4A15"/>
    <w:rsid w:val="00EF14FA"/>
    <w:rsid w:val="00EF4C86"/>
    <w:rsid w:val="00F11E67"/>
    <w:rsid w:val="00F12760"/>
    <w:rsid w:val="00F5467A"/>
    <w:rsid w:val="00F81E1F"/>
    <w:rsid w:val="00F84565"/>
    <w:rsid w:val="00FA2D51"/>
    <w:rsid w:val="00FB75D5"/>
    <w:rsid w:val="00FB7FE4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CECB0"/>
  <w15:docId w15:val="{5F3CC9B0-4994-4154-A27A-8DC35486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9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9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9"/>
      </w:numPr>
      <w:spacing w:after="120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uiPriority w:val="99"/>
    <w:rsid w:val="00FB7FE4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  <w:style w:type="paragraph" w:customStyle="1" w:styleId="cpodrky1">
    <w:name w:val="cp_odrážky1"/>
    <w:basedOn w:val="Normln"/>
    <w:link w:val="cpodrky1Char"/>
    <w:uiPriority w:val="99"/>
    <w:rsid w:val="00FB7FE4"/>
    <w:pPr>
      <w:numPr>
        <w:numId w:val="30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cpodrky2">
    <w:name w:val="cp_odrážky2"/>
    <w:basedOn w:val="cpodrky1"/>
    <w:uiPriority w:val="99"/>
    <w:rsid w:val="00FB7FE4"/>
    <w:pPr>
      <w:numPr>
        <w:ilvl w:val="1"/>
      </w:numPr>
      <w:tabs>
        <w:tab w:val="clear" w:pos="1440"/>
        <w:tab w:val="num" w:pos="926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FB7FE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6CDE-214D-4108-BAA2-4E273BD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4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Jana Bakanová</cp:lastModifiedBy>
  <cp:revision>4</cp:revision>
  <cp:lastPrinted>2016-11-04T08:39:00Z</cp:lastPrinted>
  <dcterms:created xsi:type="dcterms:W3CDTF">2019-09-25T11:09:00Z</dcterms:created>
  <dcterms:modified xsi:type="dcterms:W3CDTF">2019-09-25T11:11:00Z</dcterms:modified>
</cp:coreProperties>
</file>