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4F7AF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F7AF6">
        <w:rPr>
          <w:b/>
          <w:snapToGrid w:val="0"/>
          <w:sz w:val="28"/>
          <w:szCs w:val="28"/>
        </w:rPr>
        <w:t>07 – 506/2016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073E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F7AF6">
        <w:rPr>
          <w:rFonts w:ascii="Times New Roman" w:hAnsi="Times New Roman"/>
          <w:snapToGrid w:val="0"/>
          <w:sz w:val="24"/>
        </w:rPr>
        <w:t xml:space="preserve"> 363618001</w:t>
      </w:r>
    </w:p>
    <w:p w:rsidR="00226595" w:rsidRPr="00206D3F" w:rsidRDefault="004F7AF6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F7AF6">
        <w:rPr>
          <w:rFonts w:ascii="Times New Roman" w:hAnsi="Times New Roman"/>
          <w:b/>
          <w:snapToGrid w:val="0"/>
          <w:sz w:val="24"/>
        </w:rPr>
        <w:t>Služby obce Slatinice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="004F7AF6" w:rsidRPr="004F7AF6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4F7AF6" w:rsidRPr="004F7AF6">
        <w:rPr>
          <w:rFonts w:ascii="Times New Roman" w:hAnsi="Times New Roman"/>
          <w:b/>
          <w:snapToGrid w:val="0"/>
          <w:sz w:val="24"/>
        </w:rPr>
        <w:t xml:space="preserve"> 50, 783 42 Slatinice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4F7AF6">
        <w:rPr>
          <w:rFonts w:ascii="Times New Roman" w:hAnsi="Times New Roman"/>
          <w:b/>
          <w:snapToGrid w:val="0"/>
          <w:sz w:val="24"/>
        </w:rPr>
        <w:t xml:space="preserve"> </w:t>
      </w:r>
      <w:r w:rsidR="004F7AF6" w:rsidRPr="004F7AF6">
        <w:rPr>
          <w:rFonts w:ascii="Times New Roman" w:hAnsi="Times New Roman"/>
          <w:snapToGrid w:val="0"/>
          <w:sz w:val="24"/>
        </w:rPr>
        <w:t>Stanislavem Havlíčkem,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F7AF6">
        <w:rPr>
          <w:rFonts w:ascii="Times New Roman" w:hAnsi="Times New Roman"/>
          <w:snapToGrid w:val="0"/>
          <w:sz w:val="24"/>
        </w:rPr>
        <w:tab/>
        <w:t>04452275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F7AF6">
        <w:rPr>
          <w:rFonts w:ascii="Times New Roman" w:hAnsi="Times New Roman"/>
          <w:snapToGrid w:val="0"/>
          <w:sz w:val="24"/>
        </w:rPr>
        <w:t>04452275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4F7AF6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4F7AF6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63D74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63D74">
        <w:rPr>
          <w:rFonts w:ascii="Times New Roman" w:hAnsi="Times New Roman"/>
          <w:snapToGrid w:val="0"/>
          <w:sz w:val="24"/>
        </w:rPr>
        <w:t xml:space="preserve"> 63668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63D74" w:rsidRPr="00D63D74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073E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D63D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D63D74" w:rsidRPr="00D63D74">
        <w:rPr>
          <w:rFonts w:ascii="Times New Roman" w:hAnsi="Times New Roman"/>
          <w:snapToGrid w:val="0"/>
          <w:sz w:val="24"/>
        </w:rPr>
        <w:t>722631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63D7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63D74" w:rsidRDefault="00226595" w:rsidP="00D63D7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63D74">
        <w:rPr>
          <w:rFonts w:ascii="Times New Roman" w:hAnsi="Times New Roman"/>
          <w:snapToGrid w:val="0"/>
          <w:sz w:val="24"/>
        </w:rPr>
        <w:t xml:space="preserve"> </w:t>
      </w:r>
      <w:r w:rsidRPr="00D63D7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63D7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D63D7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63D74">
        <w:rPr>
          <w:rFonts w:ascii="Times New Roman" w:hAnsi="Times New Roman"/>
          <w:b/>
          <w:snapToGrid w:val="0"/>
          <w:sz w:val="24"/>
        </w:rPr>
        <w:t>požaduje kontrolu</w:t>
      </w:r>
      <w:r w:rsidRPr="00D63D7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D63D74" w:rsidRDefault="00226595" w:rsidP="00D63D7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63D7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63D7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63D74" w:rsidRDefault="00226595" w:rsidP="00D63D7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D63D74">
        <w:rPr>
          <w:rFonts w:ascii="Times New Roman" w:hAnsi="Times New Roman"/>
          <w:sz w:val="24"/>
        </w:rPr>
        <w:t xml:space="preserve"> </w:t>
      </w:r>
      <w:r w:rsidRPr="00D63D7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63D74" w:rsidRDefault="00226595" w:rsidP="00D63D7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63D74" w:rsidRDefault="00226595" w:rsidP="00D63D7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63D74">
        <w:rPr>
          <w:rFonts w:ascii="Times New Roman" w:hAnsi="Times New Roman"/>
          <w:snapToGrid w:val="0"/>
          <w:sz w:val="24"/>
        </w:rPr>
        <w:t>s průvodkou</w:t>
      </w:r>
      <w:r w:rsidRPr="00D63D7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63D74" w:rsidRDefault="00226595" w:rsidP="00D63D7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63D7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D63D7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D63D74" w:rsidRPr="003247F3" w:rsidRDefault="00D63D74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63D74" w:rsidRDefault="00226595" w:rsidP="00D63D7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D63D7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63D74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D63D74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D63D74" w:rsidRPr="00D63D74">
        <w:rPr>
          <w:rFonts w:ascii="Times New Roman" w:hAnsi="Times New Roman"/>
          <w:snapToGrid w:val="0"/>
          <w:sz w:val="24"/>
        </w:rPr>
        <w:t>722631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63D7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D63D74" w:rsidRDefault="00226595" w:rsidP="00D63D7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63D7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63D7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63D74">
        <w:rPr>
          <w:rFonts w:ascii="Times New Roman" w:hAnsi="Times New Roman"/>
          <w:snapToGrid w:val="0"/>
          <w:sz w:val="24"/>
        </w:rPr>
        <w:t xml:space="preserve">) </w:t>
      </w:r>
      <w:r w:rsidRPr="00D63D74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63D7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63D7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D63D74" w:rsidRDefault="00D63D74" w:rsidP="00D63D74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D63D74" w:rsidRPr="00D63D74" w:rsidRDefault="00D63D74" w:rsidP="00D63D74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D63D74" w:rsidRPr="00D63D74">
        <w:t>2</w:t>
      </w:r>
      <w:r w:rsidRPr="00D63D74">
        <w:t>.</w:t>
      </w:r>
      <w:r w:rsidR="00D63D74" w:rsidRPr="00D63D74">
        <w:t>1.7</w:t>
      </w:r>
      <w:r w:rsidRPr="00D63D74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643782" w:rsidRDefault="00226595" w:rsidP="0064378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4378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43782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43782">
        <w:rPr>
          <w:rFonts w:ascii="Times New Roman" w:hAnsi="Times New Roman"/>
          <w:snapToGrid w:val="0"/>
          <w:sz w:val="24"/>
        </w:rPr>
        <w:t>(kódová stránka 1250).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643782" w:rsidRPr="00FB7257" w:rsidRDefault="00643782" w:rsidP="0064378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643782" w:rsidRDefault="0064378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643782" w:rsidRDefault="0064378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643782" w:rsidRDefault="0064378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43782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643782">
        <w:rPr>
          <w:rFonts w:ascii="Times New Roman" w:hAnsi="Times New Roman"/>
          <w:sz w:val="24"/>
        </w:rPr>
        <w:t>Slatinicích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43782">
        <w:rPr>
          <w:rFonts w:ascii="Times New Roman" w:hAnsi="Times New Roman"/>
          <w:snapToGrid w:val="0"/>
          <w:sz w:val="24"/>
        </w:rPr>
        <w:t>Stanislav Havlíček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4378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3073E0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F7AF6">
      <w:rPr>
        <w:sz w:val="16"/>
      </w:rPr>
      <w:t>07 – 506/2016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073E0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073E0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4F7AF6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51B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3782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3D74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67D2E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09AE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2238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2016-12-19T12:26:00Z</cp:lastPrinted>
  <dcterms:created xsi:type="dcterms:W3CDTF">2016-12-29T06:49:00Z</dcterms:created>
  <dcterms:modified xsi:type="dcterms:W3CDTF">2016-12-29T06:50:00Z</dcterms:modified>
</cp:coreProperties>
</file>