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Pr>
      <w:tblGrid>
        <w:gridCol w:w="4675"/>
        <w:gridCol w:w="4675"/>
      </w:tblGrid>
      <w:tr w:rsidR="00DD16AD" w:rsidRPr="00871C7B" w14:paraId="54556DF9" w14:textId="796CAF04" w:rsidTr="00DD16AD">
        <w:tc>
          <w:tcPr>
            <w:tcW w:w="4675" w:type="dxa"/>
          </w:tcPr>
          <w:p w14:paraId="210B94BA" w14:textId="77777777" w:rsidR="00DD16AD" w:rsidRPr="00871C7B" w:rsidRDefault="00DD16AD" w:rsidP="00DD16AD">
            <w:pPr>
              <w:jc w:val="center"/>
              <w:rPr>
                <w:rFonts w:ascii="Arial Narrow" w:hAnsi="Arial Narrow"/>
                <w:b/>
              </w:rPr>
            </w:pPr>
            <w:r w:rsidRPr="00871C7B">
              <w:rPr>
                <w:rFonts w:ascii="Arial Narrow" w:hAnsi="Arial Narrow"/>
                <w:b/>
              </w:rPr>
              <w:t>FIRST AMENDMENT</w:t>
            </w:r>
          </w:p>
        </w:tc>
        <w:tc>
          <w:tcPr>
            <w:tcW w:w="4675" w:type="dxa"/>
          </w:tcPr>
          <w:p w14:paraId="7A08ADAC" w14:textId="2397041C" w:rsidR="00DD16AD" w:rsidRPr="00871C7B" w:rsidRDefault="00DD16AD" w:rsidP="00DD16AD">
            <w:pPr>
              <w:jc w:val="center"/>
              <w:rPr>
                <w:rFonts w:ascii="Arial Narrow" w:hAnsi="Arial Narrow"/>
                <w:b/>
              </w:rPr>
            </w:pPr>
            <w:r w:rsidRPr="00871C7B">
              <w:rPr>
                <w:rFonts w:ascii="Arial Narrow" w:hAnsi="Arial Narrow"/>
                <w:b/>
              </w:rPr>
              <w:t>PRVNÍ DODATEK</w:t>
            </w:r>
          </w:p>
        </w:tc>
      </w:tr>
      <w:tr w:rsidR="00DD16AD" w:rsidRPr="00871C7B" w14:paraId="0C3853D8" w14:textId="172A083B" w:rsidTr="00DD16AD">
        <w:tc>
          <w:tcPr>
            <w:tcW w:w="4675" w:type="dxa"/>
          </w:tcPr>
          <w:p w14:paraId="6C68D175" w14:textId="77777777" w:rsidR="00DD16AD" w:rsidRPr="00871C7B" w:rsidRDefault="00DD16AD" w:rsidP="00DD16AD">
            <w:pPr>
              <w:jc w:val="center"/>
              <w:rPr>
                <w:rFonts w:ascii="Arial Narrow" w:hAnsi="Arial Narrow"/>
                <w:b/>
              </w:rPr>
            </w:pPr>
            <w:r w:rsidRPr="00871C7B">
              <w:rPr>
                <w:rFonts w:ascii="Arial Narrow" w:hAnsi="Arial Narrow"/>
                <w:b/>
              </w:rPr>
              <w:t>TO</w:t>
            </w:r>
          </w:p>
        </w:tc>
        <w:tc>
          <w:tcPr>
            <w:tcW w:w="4675" w:type="dxa"/>
          </w:tcPr>
          <w:p w14:paraId="024A15CC" w14:textId="73855D3E" w:rsidR="00DD16AD" w:rsidRPr="00871C7B" w:rsidRDefault="00DD16AD" w:rsidP="00DD16AD">
            <w:pPr>
              <w:jc w:val="center"/>
              <w:rPr>
                <w:rFonts w:ascii="Arial Narrow" w:hAnsi="Arial Narrow"/>
                <w:b/>
              </w:rPr>
            </w:pPr>
            <w:r w:rsidRPr="00871C7B">
              <w:rPr>
                <w:rFonts w:ascii="Arial Narrow" w:hAnsi="Arial Narrow"/>
                <w:b/>
              </w:rPr>
              <w:t>K/KE</w:t>
            </w:r>
          </w:p>
        </w:tc>
      </w:tr>
      <w:tr w:rsidR="00DD16AD" w:rsidRPr="00871C7B" w14:paraId="43CA8247" w14:textId="565E2FAF" w:rsidTr="00DD16AD">
        <w:tc>
          <w:tcPr>
            <w:tcW w:w="4675" w:type="dxa"/>
          </w:tcPr>
          <w:p w14:paraId="67F52CF4" w14:textId="4009B35E" w:rsidR="00DD16AD" w:rsidRPr="00871C7B" w:rsidRDefault="00465DD1" w:rsidP="00DD16AD">
            <w:pPr>
              <w:jc w:val="center"/>
              <w:rPr>
                <w:rFonts w:ascii="Arial Narrow" w:hAnsi="Arial Narrow"/>
              </w:rPr>
            </w:pPr>
            <w:r w:rsidRPr="00871C7B">
              <w:rPr>
                <w:rFonts w:ascii="Arial Narrow" w:hAnsi="Arial Narrow"/>
              </w:rPr>
              <w:t>INSTITUTION CLINICAL TRIAL AGREEMENT</w:t>
            </w:r>
          </w:p>
        </w:tc>
        <w:tc>
          <w:tcPr>
            <w:tcW w:w="4675" w:type="dxa"/>
          </w:tcPr>
          <w:p w14:paraId="0CDF1007" w14:textId="755E913B" w:rsidR="00DD16AD" w:rsidRPr="00871C7B" w:rsidRDefault="00465DD1" w:rsidP="00DD16AD">
            <w:pPr>
              <w:jc w:val="center"/>
              <w:rPr>
                <w:rFonts w:ascii="Arial Narrow" w:hAnsi="Arial Narrow"/>
              </w:rPr>
            </w:pPr>
            <w:r w:rsidRPr="00871C7B">
              <w:rPr>
                <w:rFonts w:ascii="Arial Narrow" w:hAnsi="Arial Narrow"/>
              </w:rPr>
              <w:t>SMLOUVA SE ZDRAVOTNICKÝM ZAŘÍZENÍM O PROVEDENÍ KLINICKÉHO HODNOCENÍ</w:t>
            </w:r>
          </w:p>
        </w:tc>
      </w:tr>
      <w:tr w:rsidR="00DD16AD" w:rsidRPr="00871C7B" w14:paraId="2A3847E3" w14:textId="2FDD55A3" w:rsidTr="00DD16AD">
        <w:tc>
          <w:tcPr>
            <w:tcW w:w="4675" w:type="dxa"/>
          </w:tcPr>
          <w:p w14:paraId="4AF4BE60" w14:textId="14132BE6" w:rsidR="00DD16AD" w:rsidRPr="00871C7B" w:rsidRDefault="00DD16AD" w:rsidP="00465DD1">
            <w:pPr>
              <w:jc w:val="both"/>
              <w:rPr>
                <w:rFonts w:ascii="Arial Narrow" w:hAnsi="Arial Narrow"/>
              </w:rPr>
            </w:pPr>
            <w:r w:rsidRPr="00871C7B">
              <w:rPr>
                <w:rFonts w:ascii="Arial Narrow" w:hAnsi="Arial Narrow"/>
              </w:rPr>
              <w:t xml:space="preserve">This FIRST AMENDMENT is </w:t>
            </w:r>
            <w:r w:rsidR="00465DD1" w:rsidRPr="00871C7B">
              <w:rPr>
                <w:rFonts w:ascii="Arial Narrow" w:hAnsi="Arial Narrow"/>
              </w:rPr>
              <w:t xml:space="preserve">valid </w:t>
            </w:r>
            <w:r w:rsidRPr="00871C7B">
              <w:rPr>
                <w:rFonts w:ascii="Arial Narrow" w:hAnsi="Arial Narrow"/>
              </w:rPr>
              <w:t>as of the date of last signature</w:t>
            </w:r>
            <w:r w:rsidR="00465DD1" w:rsidRPr="00871C7B">
              <w:rPr>
                <w:rFonts w:ascii="Arial Narrow" w:hAnsi="Arial Narrow"/>
              </w:rPr>
              <w:t xml:space="preserve"> and  is effective as of the date of publication of contract in contract registry</w:t>
            </w:r>
            <w:r w:rsidRPr="00871C7B">
              <w:rPr>
                <w:rFonts w:ascii="Arial Narrow" w:hAnsi="Arial Narrow"/>
              </w:rPr>
              <w:t xml:space="preserve"> (“Effective Date”) by and between:</w:t>
            </w:r>
          </w:p>
        </w:tc>
        <w:tc>
          <w:tcPr>
            <w:tcW w:w="4675" w:type="dxa"/>
          </w:tcPr>
          <w:p w14:paraId="3204728F" w14:textId="11302B2D" w:rsidR="00DD16AD" w:rsidRPr="00871C7B" w:rsidRDefault="00DD16AD" w:rsidP="00DD16AD">
            <w:pPr>
              <w:jc w:val="both"/>
              <w:rPr>
                <w:rFonts w:ascii="Arial Narrow" w:hAnsi="Arial Narrow"/>
              </w:rPr>
            </w:pPr>
            <w:r w:rsidRPr="00871C7B">
              <w:rPr>
                <w:rFonts w:ascii="Arial Narrow" w:hAnsi="Arial Narrow"/>
              </w:rPr>
              <w:t>Tento PRVNÍ dodatek, uzavřený mezi následujícími smluvními stranami nabývá platnosti ke dni posledního podpisu</w:t>
            </w:r>
            <w:r w:rsidR="00465DD1" w:rsidRPr="00871C7B">
              <w:rPr>
                <w:rFonts w:ascii="Arial Narrow" w:hAnsi="Arial Narrow"/>
              </w:rPr>
              <w:t xml:space="preserve"> a účinnosti ke dni zveřejnění v registru smluv</w:t>
            </w:r>
            <w:r w:rsidRPr="00871C7B">
              <w:rPr>
                <w:rFonts w:ascii="Arial Narrow" w:hAnsi="Arial Narrow"/>
              </w:rPr>
              <w:t xml:space="preserve"> („datum účinnosti“):</w:t>
            </w:r>
          </w:p>
        </w:tc>
      </w:tr>
      <w:tr w:rsidR="00DD16AD" w:rsidRPr="00871C7B" w14:paraId="17C59404" w14:textId="65340F35" w:rsidTr="00DD16AD">
        <w:tc>
          <w:tcPr>
            <w:tcW w:w="4675" w:type="dxa"/>
          </w:tcPr>
          <w:p w14:paraId="4C2A8F3A" w14:textId="77777777" w:rsidR="00DD16AD" w:rsidRPr="00871C7B" w:rsidRDefault="00DD16AD" w:rsidP="00DD16AD">
            <w:pPr>
              <w:jc w:val="both"/>
              <w:rPr>
                <w:rFonts w:ascii="Arial Narrow" w:hAnsi="Arial Narrow"/>
              </w:rPr>
            </w:pPr>
          </w:p>
        </w:tc>
        <w:tc>
          <w:tcPr>
            <w:tcW w:w="4675" w:type="dxa"/>
          </w:tcPr>
          <w:p w14:paraId="29C798EF" w14:textId="77777777" w:rsidR="00DD16AD" w:rsidRPr="00871C7B" w:rsidRDefault="00DD16AD" w:rsidP="00DD16AD">
            <w:pPr>
              <w:jc w:val="both"/>
              <w:rPr>
                <w:rFonts w:ascii="Arial Narrow" w:hAnsi="Arial Narrow"/>
              </w:rPr>
            </w:pPr>
          </w:p>
        </w:tc>
      </w:tr>
      <w:tr w:rsidR="00DD16AD" w:rsidRPr="00871C7B" w14:paraId="5ED4738F" w14:textId="21450744" w:rsidTr="00DD16AD">
        <w:tc>
          <w:tcPr>
            <w:tcW w:w="4675" w:type="dxa"/>
          </w:tcPr>
          <w:p w14:paraId="11CC1F2B" w14:textId="7FB5BF18" w:rsidR="00DD16AD" w:rsidRPr="00871C7B" w:rsidRDefault="00DD16AD" w:rsidP="00DD16AD">
            <w:pPr>
              <w:jc w:val="both"/>
              <w:rPr>
                <w:rFonts w:ascii="Arial Narrow" w:hAnsi="Arial Narrow"/>
              </w:rPr>
            </w:pPr>
            <w:r w:rsidRPr="00871C7B">
              <w:rPr>
                <w:rFonts w:ascii="Arial Narrow" w:hAnsi="Arial Narrow"/>
              </w:rPr>
              <w:t>1.</w:t>
            </w:r>
            <w:r w:rsidRPr="00871C7B">
              <w:rPr>
                <w:rFonts w:ascii="Arial Narrow" w:hAnsi="Arial Narrow"/>
              </w:rPr>
              <w:tab/>
            </w:r>
            <w:r w:rsidR="00465DD1" w:rsidRPr="00871C7B">
              <w:rPr>
                <w:rFonts w:ascii="Arial Narrow" w:hAnsi="Arial Narrow"/>
              </w:rPr>
              <w:t>Covance Inc,</w:t>
            </w:r>
            <w:r w:rsidR="00465DD1" w:rsidRPr="00871C7B">
              <w:t xml:space="preserve"> </w:t>
            </w:r>
            <w:r w:rsidR="00465DD1" w:rsidRPr="00871C7B">
              <w:rPr>
                <w:rFonts w:ascii="Arial Narrow" w:hAnsi="Arial Narrow"/>
              </w:rPr>
              <w:t>a corporation of the State of Delaware</w:t>
            </w:r>
            <w:r w:rsidR="00465DD1" w:rsidRPr="00871C7B" w:rsidDel="00465DD1">
              <w:rPr>
                <w:rFonts w:ascii="Arial Narrow" w:hAnsi="Arial Narrow"/>
              </w:rPr>
              <w:t xml:space="preserve"> </w:t>
            </w:r>
            <w:r w:rsidRPr="00871C7B">
              <w:rPr>
                <w:rFonts w:ascii="Arial Narrow" w:hAnsi="Arial Narrow"/>
              </w:rPr>
              <w:t xml:space="preserve"> with a place of business at </w:t>
            </w:r>
            <w:r w:rsidR="00465DD1" w:rsidRPr="00871C7B">
              <w:rPr>
                <w:rFonts w:ascii="Arial Narrow" w:hAnsi="Arial Narrow"/>
              </w:rPr>
              <w:t>206 Carnegie Center, Princeton, New Jersey 08450, USA</w:t>
            </w:r>
            <w:r w:rsidRPr="00871C7B">
              <w:rPr>
                <w:rFonts w:ascii="Arial Narrow" w:hAnsi="Arial Narrow"/>
              </w:rPr>
              <w:t xml:space="preserve"> (hereinafter referred to as "Covance "), and</w:t>
            </w:r>
          </w:p>
        </w:tc>
        <w:tc>
          <w:tcPr>
            <w:tcW w:w="4675" w:type="dxa"/>
          </w:tcPr>
          <w:p w14:paraId="448E75FC" w14:textId="5824C505" w:rsidR="00DD16AD" w:rsidRPr="00871C7B" w:rsidRDefault="00DD16AD" w:rsidP="00DD16AD">
            <w:pPr>
              <w:jc w:val="both"/>
              <w:rPr>
                <w:rFonts w:ascii="Arial Narrow" w:hAnsi="Arial Narrow"/>
              </w:rPr>
            </w:pPr>
            <w:r w:rsidRPr="00871C7B">
              <w:rPr>
                <w:rFonts w:ascii="Arial Narrow" w:hAnsi="Arial Narrow"/>
              </w:rPr>
              <w:t>1.</w:t>
            </w:r>
            <w:r w:rsidRPr="00871C7B">
              <w:rPr>
                <w:rFonts w:ascii="Arial Narrow" w:hAnsi="Arial Narrow"/>
              </w:rPr>
              <w:tab/>
              <w:t xml:space="preserve">Společnost </w:t>
            </w:r>
            <w:r w:rsidR="00465DD1" w:rsidRPr="00871C7B">
              <w:rPr>
                <w:rFonts w:ascii="Arial Narrow" w:hAnsi="Arial Narrow"/>
              </w:rPr>
              <w:t xml:space="preserve">Covance Inc, </w:t>
            </w:r>
            <w:r w:rsidR="007D71D3" w:rsidRPr="00871C7B">
              <w:rPr>
                <w:rFonts w:ascii="Arial Narrow" w:hAnsi="Arial Narrow"/>
              </w:rPr>
              <w:t>s</w:t>
            </w:r>
            <w:r w:rsidR="00465DD1" w:rsidRPr="00871C7B">
              <w:rPr>
                <w:rFonts w:ascii="Arial Narrow" w:hAnsi="Arial Narrow"/>
              </w:rPr>
              <w:t>polečnost státu Delaware</w:t>
            </w:r>
            <w:r w:rsidRPr="00871C7B">
              <w:rPr>
                <w:rFonts w:ascii="Arial Narrow" w:hAnsi="Arial Narrow"/>
              </w:rPr>
              <w:t xml:space="preserve"> s místem podnikání </w:t>
            </w:r>
            <w:r w:rsidR="00465DD1" w:rsidRPr="00871C7B">
              <w:rPr>
                <w:rFonts w:ascii="Arial Narrow" w:hAnsi="Arial Narrow"/>
              </w:rPr>
              <w:t>206 Carnegie Center, Princeton, New Jersey 08450, USA</w:t>
            </w:r>
            <w:r w:rsidRPr="00871C7B">
              <w:rPr>
                <w:rFonts w:ascii="Arial Narrow" w:hAnsi="Arial Narrow"/>
              </w:rPr>
              <w:t xml:space="preserve"> (dále jen „Covance “) a</w:t>
            </w:r>
          </w:p>
        </w:tc>
      </w:tr>
      <w:tr w:rsidR="00DD16AD" w:rsidRPr="00871C7B" w14:paraId="2B3106C7" w14:textId="2B5CD28D" w:rsidTr="00DD16AD">
        <w:tc>
          <w:tcPr>
            <w:tcW w:w="4675" w:type="dxa"/>
          </w:tcPr>
          <w:p w14:paraId="176224F8" w14:textId="682E63BD" w:rsidR="00DD16AD" w:rsidRPr="00871C7B" w:rsidRDefault="00DD16AD" w:rsidP="00465DD1">
            <w:pPr>
              <w:jc w:val="both"/>
              <w:rPr>
                <w:rFonts w:ascii="Arial Narrow" w:hAnsi="Arial Narrow"/>
              </w:rPr>
            </w:pPr>
            <w:r w:rsidRPr="00871C7B">
              <w:rPr>
                <w:rFonts w:ascii="Arial Narrow" w:hAnsi="Arial Narrow"/>
              </w:rPr>
              <w:t>2.</w:t>
            </w:r>
            <w:r w:rsidRPr="00871C7B">
              <w:rPr>
                <w:rFonts w:ascii="Arial Narrow" w:hAnsi="Arial Narrow"/>
              </w:rPr>
              <w:tab/>
            </w:r>
            <w:r w:rsidR="00465DD1" w:rsidRPr="00871C7B">
              <w:rPr>
                <w:rFonts w:ascii="Arial Narrow" w:hAnsi="Arial Narrow"/>
              </w:rPr>
              <w:t>Oblastní nemocnice Kolín, a.s., nemocnice Středočeského kraje</w:t>
            </w:r>
            <w:r w:rsidRPr="00871C7B">
              <w:rPr>
                <w:rFonts w:ascii="Arial Narrow" w:hAnsi="Arial Narrow"/>
              </w:rPr>
              <w:t xml:space="preserve"> with a place of business at </w:t>
            </w:r>
            <w:r w:rsidR="007D71D3" w:rsidRPr="00871C7B">
              <w:rPr>
                <w:rFonts w:ascii="Arial Narrow" w:hAnsi="Arial Narrow"/>
              </w:rPr>
              <w:t>Ž</w:t>
            </w:r>
            <w:r w:rsidR="00465DD1" w:rsidRPr="00871C7B">
              <w:rPr>
                <w:rFonts w:ascii="Arial Narrow" w:hAnsi="Arial Narrow"/>
              </w:rPr>
              <w:t>ižkova 146, 280 02 Kolín, Czech Republic</w:t>
            </w:r>
            <w:r w:rsidRPr="00871C7B">
              <w:rPr>
                <w:rFonts w:ascii="Arial Narrow" w:hAnsi="Arial Narrow"/>
              </w:rPr>
              <w:t xml:space="preserve"> (hereinafter referred to as "Institution"), and</w:t>
            </w:r>
          </w:p>
        </w:tc>
        <w:tc>
          <w:tcPr>
            <w:tcW w:w="4675" w:type="dxa"/>
          </w:tcPr>
          <w:p w14:paraId="49865EF7" w14:textId="4BC1C9C0" w:rsidR="00DD16AD" w:rsidRPr="00871C7B" w:rsidRDefault="00DD16AD" w:rsidP="00DD16AD">
            <w:pPr>
              <w:jc w:val="both"/>
              <w:rPr>
                <w:rFonts w:ascii="Arial Narrow" w:hAnsi="Arial Narrow"/>
              </w:rPr>
            </w:pPr>
            <w:r w:rsidRPr="00871C7B">
              <w:rPr>
                <w:rFonts w:ascii="Arial Narrow" w:hAnsi="Arial Narrow"/>
              </w:rPr>
              <w:t>2.</w:t>
            </w:r>
            <w:r w:rsidRPr="00871C7B">
              <w:rPr>
                <w:rFonts w:ascii="Arial Narrow" w:hAnsi="Arial Narrow"/>
              </w:rPr>
              <w:tab/>
            </w:r>
            <w:r w:rsidR="00465DD1" w:rsidRPr="00871C7B">
              <w:rPr>
                <w:rFonts w:ascii="Arial Narrow" w:hAnsi="Arial Narrow"/>
              </w:rPr>
              <w:t>Oblastní nemocnice Kolín, a.s., nemocnice Středočeského kraje</w:t>
            </w:r>
            <w:r w:rsidRPr="00871C7B">
              <w:rPr>
                <w:rFonts w:ascii="Arial Narrow" w:hAnsi="Arial Narrow"/>
              </w:rPr>
              <w:t xml:space="preserve"> s místem podnikání </w:t>
            </w:r>
            <w:r w:rsidR="00465DD1" w:rsidRPr="00871C7B">
              <w:rPr>
                <w:rFonts w:ascii="Arial Narrow" w:hAnsi="Arial Narrow"/>
              </w:rPr>
              <w:t>Žižkova 146, 280 02 Kolín, Česká republika</w:t>
            </w:r>
            <w:r w:rsidRPr="00871C7B">
              <w:rPr>
                <w:rFonts w:ascii="Arial Narrow" w:hAnsi="Arial Narrow"/>
              </w:rPr>
              <w:t xml:space="preserve"> (dále jen „zdravotnické zařízení“) a</w:t>
            </w:r>
          </w:p>
        </w:tc>
      </w:tr>
      <w:tr w:rsidR="00DD16AD" w:rsidRPr="00871C7B" w14:paraId="5F601190" w14:textId="3F63ED37" w:rsidTr="00DD16AD">
        <w:tc>
          <w:tcPr>
            <w:tcW w:w="4675" w:type="dxa"/>
          </w:tcPr>
          <w:p w14:paraId="12DDBB1D" w14:textId="1361CCC8" w:rsidR="00DD16AD" w:rsidRPr="00871C7B" w:rsidRDefault="00DD16AD" w:rsidP="00DD16AD">
            <w:pPr>
              <w:jc w:val="both"/>
              <w:rPr>
                <w:rFonts w:ascii="Arial Narrow" w:hAnsi="Arial Narrow"/>
              </w:rPr>
            </w:pPr>
          </w:p>
        </w:tc>
        <w:tc>
          <w:tcPr>
            <w:tcW w:w="4675" w:type="dxa"/>
          </w:tcPr>
          <w:p w14:paraId="7527305C" w14:textId="19E9CA29" w:rsidR="00DD16AD" w:rsidRPr="00871C7B" w:rsidRDefault="00DD16AD" w:rsidP="00DD16AD">
            <w:pPr>
              <w:jc w:val="both"/>
              <w:rPr>
                <w:rFonts w:ascii="Arial Narrow" w:hAnsi="Arial Narrow"/>
              </w:rPr>
            </w:pPr>
          </w:p>
        </w:tc>
      </w:tr>
      <w:tr w:rsidR="00DD16AD" w:rsidRPr="00871C7B" w14:paraId="10ABAB38" w14:textId="144F6B77" w:rsidTr="00DD16AD">
        <w:tc>
          <w:tcPr>
            <w:tcW w:w="4675" w:type="dxa"/>
          </w:tcPr>
          <w:p w14:paraId="175AC7B2" w14:textId="3193F67F" w:rsidR="00DD16AD" w:rsidRPr="00871C7B" w:rsidRDefault="00DD16AD" w:rsidP="00465DD1">
            <w:pPr>
              <w:jc w:val="both"/>
              <w:rPr>
                <w:rFonts w:ascii="Arial Narrow" w:hAnsi="Arial Narrow"/>
              </w:rPr>
            </w:pPr>
            <w:r w:rsidRPr="00871C7B">
              <w:rPr>
                <w:rFonts w:ascii="Arial Narrow" w:hAnsi="Arial Narrow"/>
              </w:rPr>
              <w:t xml:space="preserve">WHEREAS, the parties entered into the </w:t>
            </w:r>
            <w:r w:rsidR="00465DD1" w:rsidRPr="00871C7B">
              <w:rPr>
                <w:rFonts w:ascii="Arial Narrow" w:hAnsi="Arial Narrow"/>
              </w:rPr>
              <w:t xml:space="preserve">Clinical Trial </w:t>
            </w:r>
            <w:r w:rsidRPr="00871C7B">
              <w:rPr>
                <w:rFonts w:ascii="Arial Narrow" w:hAnsi="Arial Narrow"/>
              </w:rPr>
              <w:t xml:space="preserve">Agreement with an effective date of </w:t>
            </w:r>
            <w:r w:rsidR="00465DD1" w:rsidRPr="00871C7B">
              <w:rPr>
                <w:rFonts w:ascii="Arial Narrow" w:hAnsi="Arial Narrow"/>
              </w:rPr>
              <w:t>15 March 2019</w:t>
            </w:r>
            <w:r w:rsidRPr="00871C7B">
              <w:rPr>
                <w:rFonts w:ascii="Arial Narrow" w:hAnsi="Arial Narrow"/>
              </w:rPr>
              <w:t xml:space="preserve"> relating to clinical trial services (the “Agreement”) in connection with </w:t>
            </w:r>
            <w:r w:rsidRPr="00871C7B">
              <w:rPr>
                <w:rFonts w:ascii="Arial Narrow" w:hAnsi="Arial Narrow"/>
                <w:b/>
                <w:lang w:val="en-US"/>
              </w:rPr>
              <w:t xml:space="preserve">OMEICOS Therapeutics GmbH </w:t>
            </w:r>
            <w:r w:rsidRPr="00871C7B">
              <w:rPr>
                <w:rFonts w:ascii="Arial Narrow" w:hAnsi="Arial Narrow"/>
                <w:lang w:val="en-US"/>
              </w:rPr>
              <w:t>having its principal offices at Robert-</w:t>
            </w:r>
            <w:proofErr w:type="spellStart"/>
            <w:r w:rsidRPr="00871C7B">
              <w:rPr>
                <w:rFonts w:ascii="Arial Narrow" w:hAnsi="Arial Narrow"/>
                <w:lang w:val="en-US"/>
              </w:rPr>
              <w:t>Rössle</w:t>
            </w:r>
            <w:proofErr w:type="spellEnd"/>
            <w:r w:rsidRPr="00871C7B">
              <w:rPr>
                <w:rFonts w:ascii="Arial Narrow" w:hAnsi="Arial Narrow"/>
                <w:lang w:val="en-US"/>
              </w:rPr>
              <w:t>-</w:t>
            </w:r>
            <w:proofErr w:type="spellStart"/>
            <w:r w:rsidRPr="00871C7B">
              <w:rPr>
                <w:rFonts w:ascii="Arial Narrow" w:hAnsi="Arial Narrow"/>
                <w:lang w:val="en-US"/>
              </w:rPr>
              <w:t>Straße</w:t>
            </w:r>
            <w:proofErr w:type="spellEnd"/>
            <w:r w:rsidRPr="00871C7B">
              <w:rPr>
                <w:rFonts w:ascii="Arial Narrow" w:hAnsi="Arial Narrow"/>
                <w:lang w:val="en-US"/>
              </w:rPr>
              <w:t xml:space="preserve"> 10 (Building 79), 13125 Berlin, Germany </w:t>
            </w:r>
            <w:r w:rsidRPr="00871C7B">
              <w:rPr>
                <w:rFonts w:ascii="Arial Narrow" w:hAnsi="Arial Narrow"/>
              </w:rPr>
              <w:t>(“Sponsor”) clinical trial entitled, “A Placebo-controlled, double-blind, Randomized, dose-finding phase II study on OMT-28 in Maintenance of Sinus rhythm after Electrical cardioversion in patients with persistent Atrial Fibrillation (PROMISE-AF)” (“Study”) according to Sponsor’s protocol number OMT28-C0201 incorporated herein by reference (“Protocol”); and</w:t>
            </w:r>
          </w:p>
        </w:tc>
        <w:tc>
          <w:tcPr>
            <w:tcW w:w="4675" w:type="dxa"/>
          </w:tcPr>
          <w:p w14:paraId="618CFE97" w14:textId="796B7744" w:rsidR="00DD16AD" w:rsidRPr="00871C7B" w:rsidRDefault="00DD16AD" w:rsidP="00465DD1">
            <w:pPr>
              <w:jc w:val="both"/>
              <w:rPr>
                <w:rFonts w:ascii="Arial Narrow" w:hAnsi="Arial Narrow"/>
              </w:rPr>
            </w:pPr>
            <w:r w:rsidRPr="00871C7B">
              <w:rPr>
                <w:rFonts w:ascii="Arial Narrow" w:hAnsi="Arial Narrow"/>
              </w:rPr>
              <w:t xml:space="preserve">VZHLEDEM K TOMU, že strany uzavřely smlouvu </w:t>
            </w:r>
            <w:r w:rsidR="00465DD1" w:rsidRPr="00871C7B">
              <w:rPr>
                <w:rFonts w:ascii="Arial Narrow" w:hAnsi="Arial Narrow"/>
              </w:rPr>
              <w:t xml:space="preserve">o provedení klinického hodnocení </w:t>
            </w:r>
            <w:r w:rsidRPr="00871C7B">
              <w:rPr>
                <w:rFonts w:ascii="Arial Narrow" w:hAnsi="Arial Narrow"/>
              </w:rPr>
              <w:t xml:space="preserve">s datem účinnosti </w:t>
            </w:r>
            <w:r w:rsidR="00465DD1" w:rsidRPr="00871C7B">
              <w:rPr>
                <w:rFonts w:ascii="Arial Narrow" w:hAnsi="Arial Narrow"/>
              </w:rPr>
              <w:t>15. března  2019</w:t>
            </w:r>
            <w:r w:rsidRPr="00871C7B">
              <w:rPr>
                <w:rFonts w:ascii="Arial Narrow" w:hAnsi="Arial Narrow"/>
              </w:rPr>
              <w:t xml:space="preserve">, týkající se služeb poskytovaných v rámci klinického hodnocení („smlouva“), v souvislosti se společností </w:t>
            </w:r>
            <w:r w:rsidRPr="00871C7B">
              <w:rPr>
                <w:rFonts w:ascii="Arial Narrow" w:hAnsi="Arial Narrow"/>
                <w:b/>
                <w:bCs/>
              </w:rPr>
              <w:t>OMEICOS Therapeutics GmbH</w:t>
            </w:r>
            <w:r w:rsidRPr="00871C7B">
              <w:rPr>
                <w:rFonts w:ascii="Arial Narrow" w:hAnsi="Arial Narrow"/>
              </w:rPr>
              <w:t xml:space="preserve"> se sídlem na adrese Robert-Rössle-Straße 10 (budova 79), 13125 Berlín, Německo („zadavatel“), s názvem „Placebem kontrolovaná, dvojitě zaslepená, randomizovaná studie fáze 2 určená ke stanovení dávky přípravku OMT-28 při udržovací léčbě sinusového rytmu po elektrické kardioverzi u pacientů s perzistentní fibrilací síní (PROMISE-AF)“ („studie“) podle protokolu zadavatele OMT28-C0201, který je zde uveden jako odkaz („protokol“); a</w:t>
            </w:r>
          </w:p>
        </w:tc>
      </w:tr>
      <w:tr w:rsidR="00DD16AD" w:rsidRPr="00871C7B" w14:paraId="7C19EA07" w14:textId="69A65B72" w:rsidTr="00DD16AD">
        <w:tc>
          <w:tcPr>
            <w:tcW w:w="4675" w:type="dxa"/>
          </w:tcPr>
          <w:p w14:paraId="24D4359F" w14:textId="77777777" w:rsidR="00DD16AD" w:rsidRPr="00871C7B" w:rsidRDefault="00DD16AD" w:rsidP="00DD16AD">
            <w:pPr>
              <w:jc w:val="both"/>
              <w:rPr>
                <w:rFonts w:ascii="Arial Narrow" w:hAnsi="Arial Narrow"/>
              </w:rPr>
            </w:pPr>
          </w:p>
        </w:tc>
        <w:tc>
          <w:tcPr>
            <w:tcW w:w="4675" w:type="dxa"/>
          </w:tcPr>
          <w:p w14:paraId="702612E1" w14:textId="77777777" w:rsidR="00DD16AD" w:rsidRPr="00871C7B" w:rsidRDefault="00DD16AD" w:rsidP="00DD16AD">
            <w:pPr>
              <w:jc w:val="both"/>
              <w:rPr>
                <w:rFonts w:ascii="Arial Narrow" w:hAnsi="Arial Narrow"/>
              </w:rPr>
            </w:pPr>
          </w:p>
        </w:tc>
      </w:tr>
      <w:tr w:rsidR="00DD16AD" w:rsidRPr="00871C7B" w14:paraId="4AB328CE" w14:textId="7C9988B6" w:rsidTr="00DD16AD">
        <w:tc>
          <w:tcPr>
            <w:tcW w:w="4675" w:type="dxa"/>
          </w:tcPr>
          <w:p w14:paraId="1CD8F81D" w14:textId="711EAA66" w:rsidR="00DD16AD" w:rsidRPr="00871C7B" w:rsidRDefault="00DD16AD" w:rsidP="004F1371">
            <w:pPr>
              <w:jc w:val="both"/>
              <w:rPr>
                <w:rFonts w:ascii="Arial Narrow" w:hAnsi="Arial Narrow"/>
              </w:rPr>
            </w:pPr>
            <w:r w:rsidRPr="00871C7B">
              <w:rPr>
                <w:rFonts w:ascii="Arial Narrow" w:hAnsi="Arial Narrow"/>
              </w:rPr>
              <w:lastRenderedPageBreak/>
              <w:t>WHEREAS, the parties desire to amend the Agreement to recognize the suppling of additional equipment to the Institution for Study execution, as further described herein.</w:t>
            </w:r>
          </w:p>
        </w:tc>
        <w:tc>
          <w:tcPr>
            <w:tcW w:w="4675" w:type="dxa"/>
          </w:tcPr>
          <w:p w14:paraId="2889CC87" w14:textId="32094F08" w:rsidR="00DD16AD" w:rsidRPr="00871C7B" w:rsidRDefault="00DD16AD" w:rsidP="004F1371">
            <w:pPr>
              <w:jc w:val="both"/>
              <w:rPr>
                <w:rFonts w:ascii="Arial Narrow" w:hAnsi="Arial Narrow"/>
              </w:rPr>
            </w:pPr>
            <w:r w:rsidRPr="00871C7B">
              <w:rPr>
                <w:rFonts w:ascii="Arial Narrow" w:hAnsi="Arial Narrow"/>
              </w:rPr>
              <w:t>VZHLEDEM K TOMU, že si strany přejí tuto smlouvu  pozměnit za účelem doplnění dodatečného vybavení pro provedení studie, které je popsáno níže.</w:t>
            </w:r>
          </w:p>
        </w:tc>
      </w:tr>
      <w:tr w:rsidR="00DD16AD" w:rsidRPr="00871C7B" w14:paraId="3CE9833B" w14:textId="16F8C9A6" w:rsidTr="00DD16AD">
        <w:tc>
          <w:tcPr>
            <w:tcW w:w="4675" w:type="dxa"/>
          </w:tcPr>
          <w:p w14:paraId="5631507C" w14:textId="77777777" w:rsidR="00DD16AD" w:rsidRPr="00871C7B" w:rsidRDefault="00DD16AD" w:rsidP="00DD16AD">
            <w:pPr>
              <w:jc w:val="both"/>
              <w:rPr>
                <w:rFonts w:ascii="Arial Narrow" w:hAnsi="Arial Narrow"/>
              </w:rPr>
            </w:pPr>
            <w:r w:rsidRPr="00871C7B">
              <w:rPr>
                <w:rFonts w:ascii="Arial Narrow" w:hAnsi="Arial Narrow"/>
              </w:rPr>
              <w:t>NOW, THEREFORE, in consideration of the mutual agreements of the undersigned and for good and valuable consideration, the parties hereto agree to amend the Agreement as follows:</w:t>
            </w:r>
          </w:p>
        </w:tc>
        <w:tc>
          <w:tcPr>
            <w:tcW w:w="4675" w:type="dxa"/>
          </w:tcPr>
          <w:p w14:paraId="20B939A4" w14:textId="0DB3C54A" w:rsidR="00DD16AD" w:rsidRPr="00871C7B" w:rsidRDefault="00DD16AD" w:rsidP="00DD16AD">
            <w:pPr>
              <w:jc w:val="both"/>
              <w:rPr>
                <w:rFonts w:ascii="Arial Narrow" w:hAnsi="Arial Narrow"/>
              </w:rPr>
            </w:pPr>
            <w:r w:rsidRPr="00871C7B">
              <w:rPr>
                <w:rFonts w:ascii="Arial Narrow" w:hAnsi="Arial Narrow"/>
              </w:rPr>
              <w:t>PROTO, vzhledem k vzájemným, níže podepsaným ujednáním a za odpovídající protiplnění se smluvní strany dohodly, že smlouvu pozmění následovně:</w:t>
            </w:r>
          </w:p>
        </w:tc>
      </w:tr>
      <w:tr w:rsidR="00DD16AD" w:rsidRPr="00871C7B" w14:paraId="2227C1C4" w14:textId="38CE1D49" w:rsidTr="00DD16AD">
        <w:tc>
          <w:tcPr>
            <w:tcW w:w="4675" w:type="dxa"/>
          </w:tcPr>
          <w:p w14:paraId="655C54A2" w14:textId="0826D9E1" w:rsidR="00DD16AD" w:rsidRPr="00871C7B" w:rsidRDefault="00DD16AD" w:rsidP="004F1371">
            <w:pPr>
              <w:jc w:val="both"/>
              <w:rPr>
                <w:rFonts w:ascii="Arial Narrow" w:hAnsi="Arial Narrow"/>
              </w:rPr>
            </w:pPr>
            <w:r w:rsidRPr="00871C7B">
              <w:rPr>
                <w:rFonts w:ascii="Arial Narrow" w:hAnsi="Arial Narrow"/>
              </w:rPr>
              <w:t>1.</w:t>
            </w:r>
            <w:r w:rsidRPr="00871C7B">
              <w:rPr>
                <w:rFonts w:ascii="Arial Narrow" w:hAnsi="Arial Narrow"/>
              </w:rPr>
              <w:tab/>
              <w:t xml:space="preserve">In the preamble the last clause of the Agreement should be deleted and replaced by the following: Whereas, the </w:t>
            </w:r>
            <w:r w:rsidR="004F1371" w:rsidRPr="00871C7B">
              <w:rPr>
                <w:rFonts w:ascii="Arial Narrow" w:hAnsi="Arial Narrow"/>
                <w:lang w:val="en-US" w:eastAsia="en-US"/>
              </w:rPr>
              <w:t xml:space="preserve">Institution </w:t>
            </w:r>
            <w:r w:rsidRPr="00871C7B">
              <w:rPr>
                <w:rFonts w:ascii="Arial Narrow" w:hAnsi="Arial Narrow"/>
                <w:lang w:val="en-US" w:eastAsia="en-US"/>
              </w:rPr>
              <w:t xml:space="preserve">and Sponsor represented by Covance will enter into a Data Processing Agreement (hereinafter referred to as “DPA”) as regards the data from the Study. The DPA is incorporated herein and attached hereto as Exhibit </w:t>
            </w:r>
            <w:r w:rsidR="004F1371" w:rsidRPr="00871C7B">
              <w:rPr>
                <w:rFonts w:ascii="Arial Narrow" w:hAnsi="Arial Narrow"/>
                <w:lang w:val="en-US" w:eastAsia="en-US"/>
              </w:rPr>
              <w:t>1</w:t>
            </w:r>
            <w:r w:rsidRPr="00871C7B">
              <w:rPr>
                <w:rFonts w:ascii="Arial Narrow" w:hAnsi="Arial Narrow"/>
              </w:rPr>
              <w:t>.</w:t>
            </w:r>
          </w:p>
        </w:tc>
        <w:tc>
          <w:tcPr>
            <w:tcW w:w="4675" w:type="dxa"/>
          </w:tcPr>
          <w:p w14:paraId="7A5E1775" w14:textId="738CD197" w:rsidR="00DD16AD" w:rsidRPr="00871C7B" w:rsidRDefault="00DD16AD" w:rsidP="004F1371">
            <w:pPr>
              <w:jc w:val="both"/>
              <w:rPr>
                <w:rFonts w:ascii="Arial Narrow" w:hAnsi="Arial Narrow"/>
              </w:rPr>
            </w:pPr>
            <w:r w:rsidRPr="00871C7B">
              <w:rPr>
                <w:rFonts w:ascii="Arial Narrow" w:hAnsi="Arial Narrow"/>
              </w:rPr>
              <w:t>1.</w:t>
            </w:r>
            <w:r w:rsidRPr="00871C7B">
              <w:rPr>
                <w:rFonts w:ascii="Arial Narrow" w:hAnsi="Arial Narrow"/>
              </w:rPr>
              <w:tab/>
              <w:t xml:space="preserve">V úvodním ustanovení smlouvy se ruší [poslední bod] a nahrazuje se následujícím: Vzhledem k tomu, že </w:t>
            </w:r>
            <w:r w:rsidR="004F1371" w:rsidRPr="00871C7B">
              <w:rPr>
                <w:rFonts w:ascii="Arial Narrow" w:hAnsi="Arial Narrow"/>
              </w:rPr>
              <w:t xml:space="preserve">zdravotnické zařízení </w:t>
            </w:r>
            <w:r w:rsidRPr="00871C7B">
              <w:rPr>
                <w:rFonts w:ascii="Arial Narrow" w:hAnsi="Arial Narrow"/>
              </w:rPr>
              <w:t xml:space="preserve">a zadavatel zastoupený společností Covance, uzavře smlouvu o zpracování osobních údajů (dále jen „DPA“) týkající se údajů získaných v rámci studie. Smlouva DPA je součástí </w:t>
            </w:r>
            <w:r w:rsidR="004F1371" w:rsidRPr="00871C7B">
              <w:rPr>
                <w:rFonts w:ascii="Arial Narrow" w:hAnsi="Arial Narrow"/>
              </w:rPr>
              <w:t>tohoto dodatku</w:t>
            </w:r>
            <w:r w:rsidRPr="00871C7B">
              <w:rPr>
                <w:rFonts w:ascii="Arial Narrow" w:hAnsi="Arial Narrow"/>
              </w:rPr>
              <w:t xml:space="preserve"> a připojena k tomuto </w:t>
            </w:r>
            <w:r w:rsidR="004F1371" w:rsidRPr="00871C7B">
              <w:rPr>
                <w:rFonts w:ascii="Arial Narrow" w:hAnsi="Arial Narrow"/>
              </w:rPr>
              <w:t xml:space="preserve">dodatku </w:t>
            </w:r>
            <w:r w:rsidRPr="00871C7B">
              <w:rPr>
                <w:rFonts w:ascii="Arial Narrow" w:hAnsi="Arial Narrow"/>
              </w:rPr>
              <w:t xml:space="preserve">jako Příloha </w:t>
            </w:r>
            <w:r w:rsidR="004F1371" w:rsidRPr="00871C7B">
              <w:rPr>
                <w:rFonts w:ascii="Arial Narrow" w:hAnsi="Arial Narrow"/>
              </w:rPr>
              <w:t>1</w:t>
            </w:r>
            <w:r w:rsidRPr="00871C7B">
              <w:rPr>
                <w:rFonts w:ascii="Arial Narrow" w:hAnsi="Arial Narrow"/>
              </w:rPr>
              <w:t>.</w:t>
            </w:r>
          </w:p>
        </w:tc>
      </w:tr>
      <w:tr w:rsidR="00DD16AD" w:rsidRPr="00871C7B" w14:paraId="6353066C" w14:textId="61D0AF6A" w:rsidTr="00DD16AD">
        <w:tc>
          <w:tcPr>
            <w:tcW w:w="4675" w:type="dxa"/>
          </w:tcPr>
          <w:p w14:paraId="6A4139CB" w14:textId="5F92C978" w:rsidR="00DD16AD" w:rsidRPr="00871C7B" w:rsidRDefault="00DD16AD" w:rsidP="004F1371">
            <w:pPr>
              <w:jc w:val="both"/>
              <w:rPr>
                <w:rFonts w:ascii="Arial Narrow" w:hAnsi="Arial Narrow"/>
              </w:rPr>
            </w:pPr>
            <w:r w:rsidRPr="00871C7B">
              <w:rPr>
                <w:rFonts w:ascii="Arial Narrow" w:hAnsi="Arial Narrow"/>
              </w:rPr>
              <w:t>2.</w:t>
            </w:r>
            <w:r w:rsidRPr="00871C7B">
              <w:rPr>
                <w:rFonts w:ascii="Arial Narrow" w:hAnsi="Arial Narrow"/>
              </w:rPr>
              <w:tab/>
              <w:t xml:space="preserve">Exhibit </w:t>
            </w:r>
            <w:r w:rsidR="004F1371" w:rsidRPr="00871C7B">
              <w:rPr>
                <w:rFonts w:ascii="Arial Narrow" w:hAnsi="Arial Narrow"/>
              </w:rPr>
              <w:t>D</w:t>
            </w:r>
            <w:r w:rsidRPr="00871C7B">
              <w:rPr>
                <w:rFonts w:ascii="Arial Narrow" w:hAnsi="Arial Narrow"/>
              </w:rPr>
              <w:t>of the Agreement shall be deleted and replaced by the DPA as attached hereto as Attachment 1.</w:t>
            </w:r>
          </w:p>
        </w:tc>
        <w:tc>
          <w:tcPr>
            <w:tcW w:w="4675" w:type="dxa"/>
          </w:tcPr>
          <w:p w14:paraId="313EE905" w14:textId="400DB244" w:rsidR="00DD16AD" w:rsidRPr="00871C7B" w:rsidRDefault="00DD16AD" w:rsidP="004F1371">
            <w:pPr>
              <w:jc w:val="both"/>
              <w:rPr>
                <w:rFonts w:ascii="Arial Narrow" w:hAnsi="Arial Narrow"/>
              </w:rPr>
            </w:pPr>
            <w:r w:rsidRPr="00871C7B">
              <w:rPr>
                <w:rFonts w:ascii="Arial Narrow" w:hAnsi="Arial Narrow"/>
              </w:rPr>
              <w:t>2.</w:t>
            </w:r>
            <w:r w:rsidRPr="00871C7B">
              <w:rPr>
                <w:rFonts w:ascii="Arial Narrow" w:hAnsi="Arial Narrow"/>
              </w:rPr>
              <w:tab/>
              <w:t xml:space="preserve">Příloha </w:t>
            </w:r>
            <w:r w:rsidR="004F1371" w:rsidRPr="00871C7B">
              <w:rPr>
                <w:rFonts w:ascii="Arial Narrow" w:hAnsi="Arial Narrow"/>
              </w:rPr>
              <w:t xml:space="preserve">D </w:t>
            </w:r>
            <w:r w:rsidRPr="00871C7B">
              <w:rPr>
                <w:rFonts w:ascii="Arial Narrow" w:hAnsi="Arial Narrow"/>
              </w:rPr>
              <w:t xml:space="preserve">této smlouvy se ruší a je nahrazena smlouvou DPA, která je přiložena k </w:t>
            </w:r>
            <w:r w:rsidR="004F1371" w:rsidRPr="00871C7B">
              <w:rPr>
                <w:rFonts w:ascii="Arial Narrow" w:hAnsi="Arial Narrow"/>
              </w:rPr>
              <w:t>tomuto dodatku</w:t>
            </w:r>
            <w:r w:rsidRPr="00871C7B">
              <w:rPr>
                <w:rFonts w:ascii="Arial Narrow" w:hAnsi="Arial Narrow"/>
              </w:rPr>
              <w:t xml:space="preserve"> jako </w:t>
            </w:r>
            <w:r w:rsidR="004F1371" w:rsidRPr="00871C7B">
              <w:rPr>
                <w:rFonts w:ascii="Arial Narrow" w:hAnsi="Arial Narrow"/>
              </w:rPr>
              <w:t xml:space="preserve">Příloha </w:t>
            </w:r>
            <w:r w:rsidRPr="00871C7B">
              <w:rPr>
                <w:rFonts w:ascii="Arial Narrow" w:hAnsi="Arial Narrow"/>
              </w:rPr>
              <w:t>1.</w:t>
            </w:r>
          </w:p>
        </w:tc>
      </w:tr>
      <w:tr w:rsidR="00DD16AD" w:rsidRPr="00871C7B" w14:paraId="085B6560" w14:textId="27CC7784" w:rsidTr="00DD16AD">
        <w:tc>
          <w:tcPr>
            <w:tcW w:w="4675" w:type="dxa"/>
          </w:tcPr>
          <w:p w14:paraId="032A49BC" w14:textId="53A5E854" w:rsidR="00DD16AD" w:rsidRPr="00871C7B" w:rsidRDefault="00DD16AD" w:rsidP="00AF5C3D">
            <w:pPr>
              <w:jc w:val="both"/>
              <w:rPr>
                <w:rFonts w:ascii="Arial Narrow" w:hAnsi="Arial Narrow"/>
              </w:rPr>
            </w:pPr>
            <w:r w:rsidRPr="00871C7B">
              <w:rPr>
                <w:rFonts w:ascii="Arial Narrow" w:hAnsi="Arial Narrow"/>
              </w:rPr>
              <w:t>3.</w:t>
            </w:r>
            <w:r w:rsidRPr="00871C7B">
              <w:rPr>
                <w:rFonts w:ascii="Arial Narrow" w:hAnsi="Arial Narrow"/>
              </w:rPr>
              <w:tab/>
              <w:t xml:space="preserve"> Section</w:t>
            </w:r>
            <w:r w:rsidR="004F1371" w:rsidRPr="00871C7B">
              <w:rPr>
                <w:rFonts w:ascii="Arial Narrow" w:hAnsi="Arial Narrow"/>
              </w:rPr>
              <w:t xml:space="preserve"> 7</w:t>
            </w:r>
            <w:r w:rsidRPr="00871C7B">
              <w:rPr>
                <w:rFonts w:ascii="Arial Narrow" w:hAnsi="Arial Narrow"/>
              </w:rPr>
              <w:t xml:space="preserve">, point </w:t>
            </w:r>
            <w:r w:rsidR="00AF5C3D" w:rsidRPr="00871C7B">
              <w:rPr>
                <w:rFonts w:ascii="Arial Narrow" w:hAnsi="Arial Narrow"/>
              </w:rPr>
              <w:t>g</w:t>
            </w:r>
            <w:r w:rsidRPr="00871C7B">
              <w:rPr>
                <w:rFonts w:ascii="Arial Narrow" w:hAnsi="Arial Narrow"/>
              </w:rPr>
              <w:t xml:space="preserve"> of the Agreement has been completely deleted and replaced by the following:</w:t>
            </w:r>
          </w:p>
        </w:tc>
        <w:tc>
          <w:tcPr>
            <w:tcW w:w="4675" w:type="dxa"/>
          </w:tcPr>
          <w:p w14:paraId="64E93F37" w14:textId="7A8937FB" w:rsidR="00DD16AD" w:rsidRPr="00871C7B" w:rsidRDefault="00DD16AD" w:rsidP="00AF5C3D">
            <w:pPr>
              <w:jc w:val="both"/>
              <w:rPr>
                <w:rFonts w:ascii="Arial Narrow" w:hAnsi="Arial Narrow"/>
              </w:rPr>
            </w:pPr>
            <w:r w:rsidRPr="00871C7B">
              <w:rPr>
                <w:rFonts w:ascii="Arial Narrow" w:hAnsi="Arial Narrow"/>
              </w:rPr>
              <w:t>3.</w:t>
            </w:r>
            <w:r w:rsidRPr="00871C7B">
              <w:rPr>
                <w:rFonts w:ascii="Arial Narrow" w:hAnsi="Arial Narrow"/>
              </w:rPr>
              <w:tab/>
              <w:t xml:space="preserve"> Oddíl </w:t>
            </w:r>
            <w:r w:rsidR="004F1371" w:rsidRPr="00871C7B">
              <w:rPr>
                <w:rFonts w:ascii="Arial Narrow" w:hAnsi="Arial Narrow"/>
              </w:rPr>
              <w:t>7</w:t>
            </w:r>
            <w:r w:rsidRPr="00871C7B">
              <w:rPr>
                <w:rFonts w:ascii="Arial Narrow" w:hAnsi="Arial Narrow"/>
              </w:rPr>
              <w:t xml:space="preserve"> bod </w:t>
            </w:r>
            <w:r w:rsidR="00AF5C3D" w:rsidRPr="00871C7B">
              <w:rPr>
                <w:rFonts w:ascii="Arial Narrow" w:hAnsi="Arial Narrow"/>
              </w:rPr>
              <w:t xml:space="preserve">g </w:t>
            </w:r>
            <w:r w:rsidRPr="00871C7B">
              <w:rPr>
                <w:rFonts w:ascii="Arial Narrow" w:hAnsi="Arial Narrow"/>
              </w:rPr>
              <w:t>smlouvy se ruší v celém rozsahu a nahrazuje se následujícím:</w:t>
            </w:r>
          </w:p>
        </w:tc>
      </w:tr>
      <w:tr w:rsidR="00DD16AD" w:rsidRPr="00871C7B" w14:paraId="5EEA4074" w14:textId="4511C5D0" w:rsidTr="00DD16AD">
        <w:tc>
          <w:tcPr>
            <w:tcW w:w="4675" w:type="dxa"/>
          </w:tcPr>
          <w:p w14:paraId="354CD092" w14:textId="2DF8740E" w:rsidR="00DD16AD" w:rsidRPr="00871C7B" w:rsidRDefault="00DD16AD" w:rsidP="00AF5C3D">
            <w:pPr>
              <w:spacing w:after="0" w:line="240" w:lineRule="auto"/>
              <w:jc w:val="both"/>
              <w:rPr>
                <w:rFonts w:ascii="Arial Narrow" w:hAnsi="Arial Narrow" w:cs="Arial"/>
              </w:rPr>
            </w:pPr>
            <w:r w:rsidRPr="00871C7B">
              <w:rPr>
                <w:rFonts w:ascii="Arial Narrow" w:hAnsi="Arial Narrow"/>
                <w:lang w:val="en-US" w:eastAsia="en-US"/>
              </w:rPr>
              <w:t>(x)</w:t>
            </w:r>
            <w:r w:rsidRPr="00871C7B">
              <w:rPr>
                <w:rFonts w:ascii="Arial Narrow" w:hAnsi="Arial Narrow"/>
                <w:lang w:val="en-US" w:eastAsia="en-US"/>
              </w:rPr>
              <w:tab/>
            </w:r>
            <w:r w:rsidR="00C6156A" w:rsidRPr="00871C7B">
              <w:rPr>
                <w:rFonts w:ascii="Arial Narrow" w:hAnsi="Arial Narrow"/>
                <w:lang w:val="en-US" w:eastAsia="en-US"/>
              </w:rPr>
              <w:t>Institution</w:t>
            </w:r>
            <w:bookmarkStart w:id="0" w:name="_GoBack"/>
            <w:bookmarkEnd w:id="0"/>
            <w:r w:rsidR="00AF5C3D" w:rsidRPr="00871C7B">
              <w:rPr>
                <w:rFonts w:ascii="Arial Narrow" w:hAnsi="Arial Narrow"/>
                <w:lang w:val="en-US" w:eastAsia="en-US"/>
              </w:rPr>
              <w:t xml:space="preserve"> </w:t>
            </w:r>
            <w:r w:rsidRPr="00871C7B">
              <w:rPr>
                <w:rFonts w:ascii="Arial Narrow" w:hAnsi="Arial Narrow"/>
                <w:lang w:val="en-US" w:eastAsia="en-US"/>
              </w:rPr>
              <w:t>will be provided by third party providers with the following equipment:</w:t>
            </w:r>
          </w:p>
        </w:tc>
        <w:tc>
          <w:tcPr>
            <w:tcW w:w="4675" w:type="dxa"/>
          </w:tcPr>
          <w:p w14:paraId="02F37B51" w14:textId="7A895C3D" w:rsidR="00DD16AD" w:rsidRPr="00871C7B" w:rsidRDefault="00DD16AD" w:rsidP="00AF5C3D">
            <w:pPr>
              <w:spacing w:after="0" w:line="240" w:lineRule="auto"/>
              <w:jc w:val="both"/>
              <w:rPr>
                <w:rFonts w:ascii="Arial Narrow" w:hAnsi="Arial Narrow" w:cs="Arial"/>
              </w:rPr>
            </w:pPr>
            <w:r w:rsidRPr="00871C7B">
              <w:rPr>
                <w:rFonts w:ascii="Arial Narrow" w:hAnsi="Arial Narrow"/>
              </w:rPr>
              <w:t>(x)</w:t>
            </w:r>
            <w:r w:rsidRPr="00871C7B">
              <w:rPr>
                <w:rFonts w:ascii="Arial Narrow" w:hAnsi="Arial Narrow"/>
              </w:rPr>
              <w:tab/>
            </w:r>
            <w:r w:rsidR="00AF5C3D" w:rsidRPr="00871C7B">
              <w:rPr>
                <w:rFonts w:ascii="Arial Narrow" w:hAnsi="Arial Narrow"/>
              </w:rPr>
              <w:t>zdravotnické</w:t>
            </w:r>
            <w:r w:rsidR="00FD2777" w:rsidRPr="00871C7B">
              <w:rPr>
                <w:rFonts w:ascii="Arial Narrow" w:hAnsi="Arial Narrow"/>
              </w:rPr>
              <w:t>mu</w:t>
            </w:r>
            <w:r w:rsidR="00AF5C3D" w:rsidRPr="00871C7B">
              <w:rPr>
                <w:rFonts w:ascii="Arial Narrow" w:hAnsi="Arial Narrow"/>
              </w:rPr>
              <w:t xml:space="preserve"> zařízení </w:t>
            </w:r>
            <w:r w:rsidRPr="00871C7B">
              <w:rPr>
                <w:rFonts w:ascii="Arial Narrow" w:hAnsi="Arial Narrow"/>
              </w:rPr>
              <w:t>bude dodavateli třetí strany poskytnuto následující vybavení:</w:t>
            </w:r>
          </w:p>
        </w:tc>
      </w:tr>
      <w:tr w:rsidR="00DD16AD" w:rsidRPr="00871C7B" w14:paraId="29EC8472" w14:textId="581FD4DF" w:rsidTr="00DD16AD">
        <w:tc>
          <w:tcPr>
            <w:tcW w:w="4675" w:type="dxa"/>
          </w:tcPr>
          <w:p w14:paraId="5BB78169" w14:textId="7CA6DCC6" w:rsidR="00DD16AD" w:rsidRPr="00871C7B" w:rsidRDefault="00DD16AD" w:rsidP="002214F1">
            <w:pPr>
              <w:spacing w:after="0" w:line="240" w:lineRule="auto"/>
              <w:jc w:val="both"/>
              <w:rPr>
                <w:rFonts w:ascii="Arial Narrow" w:hAnsi="Arial Narrow" w:cs="Arial"/>
              </w:rPr>
            </w:pPr>
            <w:r w:rsidRPr="00871C7B">
              <w:rPr>
                <w:rFonts w:ascii="Arial Narrow" w:hAnsi="Arial Narrow"/>
                <w:lang w:val="en-US"/>
              </w:rPr>
              <w:t>(</w:t>
            </w:r>
            <w:proofErr w:type="spellStart"/>
            <w:r w:rsidRPr="00871C7B">
              <w:rPr>
                <w:rFonts w:ascii="Arial Narrow" w:hAnsi="Arial Narrow"/>
                <w:lang w:val="en-US"/>
              </w:rPr>
              <w:t>i</w:t>
            </w:r>
            <w:proofErr w:type="spellEnd"/>
            <w:r w:rsidRPr="00871C7B">
              <w:rPr>
                <w:rFonts w:ascii="Arial Narrow" w:hAnsi="Arial Narrow"/>
                <w:lang w:val="en-US"/>
              </w:rPr>
              <w:t>)</w:t>
            </w:r>
            <w:r w:rsidRPr="00871C7B">
              <w:rPr>
                <w:rFonts w:ascii="Arial Narrow" w:hAnsi="Arial Narrow"/>
                <w:lang w:val="en-US"/>
              </w:rPr>
              <w:tab/>
            </w:r>
            <w:r w:rsidRPr="00871C7B">
              <w:rPr>
                <w:rFonts w:ascii="Arial Narrow" w:hAnsi="Arial Narrow"/>
                <w:lang w:val="en-US" w:eastAsia="de-DE"/>
              </w:rPr>
              <w:t xml:space="preserve"> </w:t>
            </w:r>
            <w:proofErr w:type="spellStart"/>
            <w:r w:rsidRPr="00871C7B">
              <w:rPr>
                <w:rFonts w:ascii="Arial Narrow" w:hAnsi="Arial Narrow"/>
                <w:lang w:val="en-US" w:eastAsia="de-DE"/>
              </w:rPr>
              <w:t>Renamic</w:t>
            </w:r>
            <w:proofErr w:type="spellEnd"/>
            <w:r w:rsidRPr="00871C7B">
              <w:rPr>
                <w:rFonts w:ascii="Arial Narrow" w:hAnsi="Arial Narrow"/>
                <w:lang w:val="en-US" w:eastAsia="de-DE"/>
              </w:rPr>
              <w:t xml:space="preserve"> device (one item)</w:t>
            </w:r>
            <w:r w:rsidR="002214F1" w:rsidRPr="00871C7B">
              <w:rPr>
                <w:rFonts w:ascii="Arial Narrow" w:hAnsi="Arial Narrow"/>
                <w:lang w:val="en-US" w:eastAsia="de-DE"/>
              </w:rPr>
              <w:t xml:space="preserve"> and </w:t>
            </w:r>
            <w:r w:rsidR="002214F1" w:rsidRPr="00871C7B">
              <w:rPr>
                <w:rFonts w:ascii="Arial Narrow" w:hAnsi="Arial Narrow" w:cs="Arial"/>
                <w:color w:val="000000"/>
                <w:lang w:val="en-US" w:eastAsia="de-DE"/>
              </w:rPr>
              <w:t>Refrigerated centrifuge</w:t>
            </w:r>
            <w:r w:rsidRPr="00871C7B">
              <w:rPr>
                <w:rFonts w:ascii="Arial Narrow" w:hAnsi="Arial Narrow"/>
                <w:lang w:val="en-US" w:eastAsia="de-DE"/>
              </w:rPr>
              <w:t xml:space="preserve"> , free of charge, properly packaged and labeled, to be used solely for the purposes of the conduct of the Study</w:t>
            </w:r>
          </w:p>
        </w:tc>
        <w:tc>
          <w:tcPr>
            <w:tcW w:w="4675" w:type="dxa"/>
          </w:tcPr>
          <w:p w14:paraId="7D8BC2B7" w14:textId="000AFED0" w:rsidR="00DD16AD" w:rsidRPr="00871C7B" w:rsidRDefault="00DD16AD" w:rsidP="002214F1">
            <w:pPr>
              <w:spacing w:after="0" w:line="240" w:lineRule="auto"/>
              <w:jc w:val="both"/>
              <w:rPr>
                <w:rFonts w:ascii="Arial Narrow" w:hAnsi="Arial Narrow" w:cs="Arial"/>
              </w:rPr>
            </w:pPr>
            <w:r w:rsidRPr="00871C7B">
              <w:rPr>
                <w:rFonts w:ascii="Arial Narrow" w:hAnsi="Arial Narrow"/>
              </w:rPr>
              <w:t>(I)</w:t>
            </w:r>
            <w:r w:rsidRPr="00871C7B">
              <w:rPr>
                <w:rFonts w:ascii="Arial Narrow" w:hAnsi="Arial Narrow"/>
              </w:rPr>
              <w:tab/>
              <w:t>zařízení Renamic (jeden kus)</w:t>
            </w:r>
            <w:r w:rsidR="002214F1" w:rsidRPr="00871C7B">
              <w:rPr>
                <w:rFonts w:ascii="Arial Narrow" w:hAnsi="Arial Narrow"/>
              </w:rPr>
              <w:t xml:space="preserve"> a </w:t>
            </w:r>
            <w:r w:rsidR="002214F1" w:rsidRPr="00871C7B">
              <w:rPr>
                <w:rFonts w:ascii="Arial Narrow" w:hAnsi="Arial Narrow" w:cs="Arial"/>
              </w:rPr>
              <w:t>chlazená centrifuga</w:t>
            </w:r>
            <w:r w:rsidRPr="00871C7B">
              <w:rPr>
                <w:rFonts w:ascii="Arial Narrow" w:hAnsi="Arial Narrow"/>
              </w:rPr>
              <w:t xml:space="preserve"> zdarma, řádně zabalené a označené, které bude použito výhradně pro účely provádění studie</w:t>
            </w:r>
            <w:r w:rsidR="00AF5C3D" w:rsidRPr="00871C7B">
              <w:rPr>
                <w:rFonts w:ascii="Arial Narrow" w:hAnsi="Arial Narrow"/>
              </w:rPr>
              <w:t xml:space="preserve"> </w:t>
            </w:r>
          </w:p>
        </w:tc>
      </w:tr>
      <w:tr w:rsidR="00DD16AD" w:rsidRPr="00871C7B" w14:paraId="65794141" w14:textId="387863A2" w:rsidTr="00DD16AD">
        <w:tc>
          <w:tcPr>
            <w:tcW w:w="4675" w:type="dxa"/>
          </w:tcPr>
          <w:p w14:paraId="71A1C115" w14:textId="2E290EA9" w:rsidR="00DD16AD" w:rsidRPr="00871C7B" w:rsidRDefault="00DD16AD" w:rsidP="00B57717">
            <w:pPr>
              <w:spacing w:after="0" w:line="240" w:lineRule="auto"/>
              <w:jc w:val="both"/>
              <w:rPr>
                <w:rFonts w:ascii="Arial Narrow" w:hAnsi="Arial Narrow" w:cs="Helv"/>
              </w:rPr>
            </w:pPr>
            <w:r w:rsidRPr="00871C7B">
              <w:rPr>
                <w:rFonts w:ascii="Arial Narrow" w:hAnsi="Arial Narrow"/>
                <w:lang w:val="en-US" w:eastAsia="en-US"/>
              </w:rPr>
              <w:t>(ii)</w:t>
            </w:r>
            <w:r w:rsidRPr="00871C7B">
              <w:rPr>
                <w:rFonts w:ascii="Arial Narrow" w:hAnsi="Arial Narrow"/>
                <w:lang w:val="en-US" w:eastAsia="en-US"/>
              </w:rPr>
              <w:tab/>
            </w:r>
            <w:r w:rsidR="00B57717" w:rsidRPr="00871C7B">
              <w:rPr>
                <w:rFonts w:ascii="Arial Narrow" w:hAnsi="Arial Narrow"/>
                <w:lang w:val="en-US" w:eastAsia="en-US"/>
              </w:rPr>
              <w:t xml:space="preserve">Institution </w:t>
            </w:r>
            <w:r w:rsidRPr="00871C7B">
              <w:rPr>
                <w:rFonts w:ascii="Arial Narrow" w:hAnsi="Arial Narrow"/>
                <w:lang w:val="en-US" w:eastAsia="en-US"/>
              </w:rPr>
              <w:t xml:space="preserve">shall exercise reasonable care and comply with any Instructions regarding the use and storage of equipment. </w:t>
            </w:r>
            <w:r w:rsidR="00B57717" w:rsidRPr="00871C7B">
              <w:rPr>
                <w:rFonts w:ascii="Arial Narrow" w:hAnsi="Arial Narrow"/>
                <w:lang w:val="en-US" w:eastAsia="en-US"/>
              </w:rPr>
              <w:t xml:space="preserve">Institution </w:t>
            </w:r>
            <w:r w:rsidRPr="00871C7B">
              <w:rPr>
                <w:rFonts w:ascii="Arial Narrow" w:hAnsi="Arial Narrow"/>
                <w:lang w:val="en-US" w:eastAsia="en-US"/>
              </w:rPr>
              <w:t>understands and agrees that fees will be offset if the Investigator and/or</w:t>
            </w:r>
            <w:r w:rsidR="00B57717" w:rsidRPr="00871C7B">
              <w:rPr>
                <w:rFonts w:ascii="Arial Narrow" w:hAnsi="Arial Narrow"/>
                <w:lang w:val="en-US" w:eastAsia="en-US"/>
              </w:rPr>
              <w:t xml:space="preserve"> other study team member</w:t>
            </w:r>
            <w:r w:rsidRPr="00871C7B">
              <w:rPr>
                <w:rFonts w:ascii="Arial Narrow" w:hAnsi="Arial Narrow"/>
                <w:lang w:val="en-US" w:eastAsia="en-US"/>
              </w:rPr>
              <w:t xml:space="preserve"> is negligent with any equipment provided, including misuse, damage or loss.</w:t>
            </w:r>
          </w:p>
        </w:tc>
        <w:tc>
          <w:tcPr>
            <w:tcW w:w="4675" w:type="dxa"/>
          </w:tcPr>
          <w:p w14:paraId="76862852" w14:textId="4539EF65" w:rsidR="00DD16AD" w:rsidRPr="00871C7B" w:rsidRDefault="00DD16AD" w:rsidP="00B57717">
            <w:pPr>
              <w:spacing w:after="0" w:line="240" w:lineRule="auto"/>
              <w:jc w:val="both"/>
              <w:rPr>
                <w:rFonts w:ascii="Arial Narrow" w:hAnsi="Arial Narrow" w:cs="Helv"/>
              </w:rPr>
            </w:pPr>
            <w:r w:rsidRPr="00871C7B">
              <w:rPr>
                <w:rFonts w:ascii="Arial Narrow" w:hAnsi="Arial Narrow"/>
              </w:rPr>
              <w:t>(ii)</w:t>
            </w:r>
            <w:r w:rsidRPr="00871C7B">
              <w:rPr>
                <w:rFonts w:ascii="Arial Narrow" w:hAnsi="Arial Narrow"/>
              </w:rPr>
              <w:tab/>
            </w:r>
            <w:r w:rsidR="00B57717" w:rsidRPr="00871C7B">
              <w:rPr>
                <w:rFonts w:ascii="Arial Narrow" w:hAnsi="Arial Narrow"/>
              </w:rPr>
              <w:t xml:space="preserve">zdravotnické zařízení </w:t>
            </w:r>
            <w:r w:rsidRPr="00871C7B">
              <w:rPr>
                <w:rFonts w:ascii="Arial Narrow" w:hAnsi="Arial Narrow"/>
              </w:rPr>
              <w:t xml:space="preserve">vynaloží přiměřenou péči a bude dodržovat pokyny ohledně používání a skladování zařízení. </w:t>
            </w:r>
            <w:r w:rsidR="00B57717" w:rsidRPr="00871C7B">
              <w:rPr>
                <w:rFonts w:ascii="Arial Narrow" w:hAnsi="Arial Narrow"/>
              </w:rPr>
              <w:t xml:space="preserve">zdravotnické zařízení] </w:t>
            </w:r>
            <w:r w:rsidRPr="00871C7B">
              <w:rPr>
                <w:rFonts w:ascii="Arial Narrow" w:hAnsi="Arial Narrow"/>
              </w:rPr>
              <w:t xml:space="preserve">rozumí a souhlasí s tím, že v případě, že zkoušející a/nebo </w:t>
            </w:r>
            <w:r w:rsidR="00B57717" w:rsidRPr="00871C7B">
              <w:rPr>
                <w:rFonts w:ascii="Arial Narrow" w:hAnsi="Arial Narrow"/>
              </w:rPr>
              <w:t xml:space="preserve">jiný člen studijního týmu </w:t>
            </w:r>
            <w:r w:rsidRPr="00871C7B">
              <w:rPr>
                <w:rFonts w:ascii="Arial Narrow" w:hAnsi="Arial Narrow"/>
              </w:rPr>
              <w:t>bude s poskytnutým vybavením zacházet nedbale, včetně nesprávného použití, poškození nebo ztráty.</w:t>
            </w:r>
          </w:p>
        </w:tc>
      </w:tr>
      <w:tr w:rsidR="00DD16AD" w:rsidRPr="00871C7B" w14:paraId="028B5727" w14:textId="0B717BF9" w:rsidTr="00DD16AD">
        <w:tc>
          <w:tcPr>
            <w:tcW w:w="4675" w:type="dxa"/>
          </w:tcPr>
          <w:p w14:paraId="77C959EA" w14:textId="0B071248" w:rsidR="00DD16AD" w:rsidRPr="00871C7B" w:rsidRDefault="00DD16AD" w:rsidP="00B57717">
            <w:pPr>
              <w:spacing w:after="0" w:line="240" w:lineRule="auto"/>
              <w:jc w:val="both"/>
              <w:rPr>
                <w:rFonts w:ascii="Arial Narrow" w:hAnsi="Arial Narrow" w:cs="Helv"/>
              </w:rPr>
            </w:pPr>
            <w:r w:rsidRPr="00871C7B">
              <w:rPr>
                <w:rFonts w:ascii="Arial Narrow" w:hAnsi="Arial Narrow"/>
                <w:lang w:val="en-US" w:eastAsia="en-US"/>
              </w:rPr>
              <w:t>(iii)</w:t>
            </w:r>
            <w:r w:rsidRPr="00871C7B">
              <w:rPr>
                <w:rFonts w:ascii="Arial Narrow" w:hAnsi="Arial Narrow"/>
                <w:lang w:val="en-US" w:eastAsia="en-US"/>
              </w:rPr>
              <w:tab/>
            </w:r>
            <w:r w:rsidR="00B57717" w:rsidRPr="00871C7B">
              <w:rPr>
                <w:rFonts w:ascii="Arial Narrow" w:hAnsi="Arial Narrow"/>
                <w:lang w:val="en-US" w:eastAsia="en-US"/>
              </w:rPr>
              <w:t>Institution</w:t>
            </w:r>
            <w:r w:rsidRPr="00871C7B">
              <w:rPr>
                <w:rFonts w:ascii="Arial Narrow" w:hAnsi="Arial Narrow"/>
                <w:lang w:val="en-US" w:eastAsia="en-US"/>
              </w:rPr>
              <w:t xml:space="preserve"> shall comply with the specifications made by the third-party provider and/or the manufacturer of the Data Safe as regards the place of installation concerning its technical functioning (e.g. electricity, internet). Additionally, </w:t>
            </w:r>
            <w:r w:rsidR="00B57717" w:rsidRPr="00871C7B">
              <w:rPr>
                <w:rFonts w:ascii="Arial Narrow" w:hAnsi="Arial Narrow"/>
                <w:lang w:val="en-US" w:eastAsia="en-US"/>
              </w:rPr>
              <w:t xml:space="preserve">Institution </w:t>
            </w:r>
            <w:r w:rsidRPr="00871C7B">
              <w:rPr>
                <w:rFonts w:ascii="Arial Narrow" w:hAnsi="Arial Narrow"/>
                <w:lang w:val="en-US" w:eastAsia="en-US"/>
              </w:rPr>
              <w:t xml:space="preserve">shall ensure protection </w:t>
            </w:r>
            <w:r w:rsidRPr="00871C7B">
              <w:rPr>
                <w:rFonts w:ascii="Arial Narrow" w:hAnsi="Arial Narrow"/>
                <w:lang w:val="en-US" w:eastAsia="en-US"/>
              </w:rPr>
              <w:lastRenderedPageBreak/>
              <w:t>against theft, any unauthorized access to the Data Safe and any damage to it.</w:t>
            </w:r>
          </w:p>
        </w:tc>
        <w:tc>
          <w:tcPr>
            <w:tcW w:w="4675" w:type="dxa"/>
          </w:tcPr>
          <w:p w14:paraId="24F96756" w14:textId="05304AE0" w:rsidR="00DD16AD" w:rsidRPr="00871C7B" w:rsidRDefault="00DD16AD" w:rsidP="00B57717">
            <w:pPr>
              <w:spacing w:after="0" w:line="240" w:lineRule="auto"/>
              <w:jc w:val="both"/>
              <w:rPr>
                <w:rFonts w:ascii="Arial Narrow" w:hAnsi="Arial Narrow" w:cs="Helv"/>
              </w:rPr>
            </w:pPr>
            <w:r w:rsidRPr="00871C7B">
              <w:rPr>
                <w:rFonts w:ascii="Arial Narrow" w:hAnsi="Arial Narrow"/>
              </w:rPr>
              <w:lastRenderedPageBreak/>
              <w:t xml:space="preserve">(iii)  </w:t>
            </w:r>
            <w:r w:rsidR="00B57717" w:rsidRPr="00871C7B">
              <w:rPr>
                <w:rFonts w:ascii="Arial Narrow" w:hAnsi="Arial Narrow"/>
              </w:rPr>
              <w:t xml:space="preserve">zdravotnické zařízení </w:t>
            </w:r>
            <w:r w:rsidRPr="00871C7B">
              <w:rPr>
                <w:rFonts w:ascii="Arial Narrow" w:hAnsi="Arial Narrow"/>
              </w:rPr>
              <w:t xml:space="preserve">musí dodržovat veškeré pokyny dodavatele třetí strany a/nebo výrobce serveru Data Safe, co se týče místa instalace s ohledem na jeho technické fungování (např. elektřina, internet).  </w:t>
            </w:r>
            <w:r w:rsidR="00B57717" w:rsidRPr="00871C7B">
              <w:rPr>
                <w:rFonts w:ascii="Arial Narrow" w:hAnsi="Arial Narrow"/>
              </w:rPr>
              <w:t xml:space="preserve">Zdravotnické zařízení </w:t>
            </w:r>
            <w:r w:rsidRPr="00871C7B">
              <w:rPr>
                <w:rFonts w:ascii="Arial Narrow" w:hAnsi="Arial Narrow"/>
              </w:rPr>
              <w:t xml:space="preserve">musí dále zajistit ochranu proti </w:t>
            </w:r>
            <w:r w:rsidRPr="00871C7B">
              <w:rPr>
                <w:rFonts w:ascii="Arial Narrow" w:hAnsi="Arial Narrow"/>
              </w:rPr>
              <w:lastRenderedPageBreak/>
              <w:t>krádeži, neoprávněnému přístupu k severu Data Safe a ochranu proti poškození.</w:t>
            </w:r>
          </w:p>
        </w:tc>
      </w:tr>
      <w:tr w:rsidR="00DD16AD" w:rsidRPr="00871C7B" w14:paraId="7AC446FD" w14:textId="71F589A6" w:rsidTr="00DD16AD">
        <w:tc>
          <w:tcPr>
            <w:tcW w:w="4675" w:type="dxa"/>
          </w:tcPr>
          <w:p w14:paraId="369B316F" w14:textId="47361B29" w:rsidR="00DD16AD" w:rsidRPr="00871C7B" w:rsidRDefault="00DD16AD" w:rsidP="00B57717">
            <w:pPr>
              <w:spacing w:after="0" w:line="240" w:lineRule="auto"/>
              <w:jc w:val="both"/>
              <w:rPr>
                <w:rFonts w:ascii="Arial Narrow" w:hAnsi="Arial Narrow" w:cs="Helv"/>
              </w:rPr>
            </w:pPr>
            <w:r w:rsidRPr="00871C7B">
              <w:rPr>
                <w:rFonts w:ascii="Arial Narrow" w:hAnsi="Arial Narrow"/>
                <w:lang w:val="en-US" w:eastAsia="en-US"/>
              </w:rPr>
              <w:lastRenderedPageBreak/>
              <w:t>(iv)</w:t>
            </w:r>
            <w:r w:rsidRPr="00871C7B">
              <w:rPr>
                <w:rFonts w:ascii="Arial Narrow" w:hAnsi="Arial Narrow"/>
                <w:lang w:val="en-US" w:eastAsia="en-US"/>
              </w:rPr>
              <w:tab/>
              <w:t xml:space="preserve">If additional equipment shall be needed during the course of the Study, the </w:t>
            </w:r>
            <w:r w:rsidR="00B57717" w:rsidRPr="00871C7B">
              <w:rPr>
                <w:rFonts w:ascii="Arial Narrow" w:hAnsi="Arial Narrow"/>
                <w:lang w:val="en-US" w:eastAsia="en-US"/>
              </w:rPr>
              <w:t xml:space="preserve">institution </w:t>
            </w:r>
            <w:r w:rsidRPr="00871C7B">
              <w:rPr>
                <w:rFonts w:ascii="Arial Narrow" w:hAnsi="Arial Narrow"/>
                <w:lang w:val="en-US" w:eastAsia="en-US"/>
              </w:rPr>
              <w:t>shall be notified of such supplying through a notice letter and the above points shall apply.</w:t>
            </w:r>
          </w:p>
        </w:tc>
        <w:tc>
          <w:tcPr>
            <w:tcW w:w="4675" w:type="dxa"/>
          </w:tcPr>
          <w:p w14:paraId="43AE4955" w14:textId="462FD44F" w:rsidR="00DD16AD" w:rsidRPr="00871C7B" w:rsidRDefault="00DD16AD" w:rsidP="00B57717">
            <w:pPr>
              <w:spacing w:after="0" w:line="240" w:lineRule="auto"/>
              <w:jc w:val="both"/>
              <w:rPr>
                <w:rFonts w:ascii="Arial Narrow" w:hAnsi="Arial Narrow" w:cs="Helv"/>
              </w:rPr>
            </w:pPr>
            <w:r w:rsidRPr="00871C7B">
              <w:rPr>
                <w:rFonts w:ascii="Arial Narrow" w:hAnsi="Arial Narrow"/>
              </w:rPr>
              <w:t xml:space="preserve">(iv) Bude-li v průběhu studie zapotřebí další vybavení, je třeba o jeho dodání informovat  </w:t>
            </w:r>
            <w:r w:rsidR="00B57717" w:rsidRPr="00871C7B">
              <w:rPr>
                <w:rFonts w:ascii="Arial Narrow" w:hAnsi="Arial Narrow"/>
              </w:rPr>
              <w:t xml:space="preserve">zdravotnické zařízení </w:t>
            </w:r>
            <w:r w:rsidRPr="00871C7B">
              <w:rPr>
                <w:rFonts w:ascii="Arial Narrow" w:hAnsi="Arial Narrow"/>
              </w:rPr>
              <w:t>a to prostřednictvím oznámení, přičemž platí výše uvedené body.</w:t>
            </w:r>
          </w:p>
        </w:tc>
      </w:tr>
      <w:tr w:rsidR="00DD16AD" w:rsidRPr="00871C7B" w14:paraId="11C47A52" w14:textId="0BE856CF" w:rsidTr="00871C7B">
        <w:trPr>
          <w:trHeight w:val="107"/>
        </w:trPr>
        <w:tc>
          <w:tcPr>
            <w:tcW w:w="4675" w:type="dxa"/>
          </w:tcPr>
          <w:p w14:paraId="56E45CAF" w14:textId="77777777" w:rsidR="00DD16AD" w:rsidRPr="00871C7B" w:rsidRDefault="00DD16AD" w:rsidP="00DD16AD">
            <w:pPr>
              <w:pStyle w:val="ListParagraph"/>
              <w:ind w:left="0"/>
              <w:jc w:val="both"/>
              <w:rPr>
                <w:rFonts w:ascii="Arial Narrow" w:hAnsi="Arial Narrow"/>
              </w:rPr>
            </w:pPr>
          </w:p>
        </w:tc>
        <w:tc>
          <w:tcPr>
            <w:tcW w:w="4675" w:type="dxa"/>
          </w:tcPr>
          <w:p w14:paraId="05E19A1D" w14:textId="77777777" w:rsidR="00DD16AD" w:rsidRPr="00871C7B" w:rsidRDefault="00DD16AD" w:rsidP="00DD16AD">
            <w:pPr>
              <w:pStyle w:val="ListParagraph"/>
              <w:ind w:left="0"/>
              <w:jc w:val="both"/>
              <w:rPr>
                <w:rFonts w:ascii="Arial Narrow" w:hAnsi="Arial Narrow"/>
              </w:rPr>
            </w:pPr>
          </w:p>
        </w:tc>
      </w:tr>
      <w:tr w:rsidR="00DD16AD" w:rsidRPr="00871C7B" w14:paraId="008AC526" w14:textId="75335FA2" w:rsidTr="00DD16AD">
        <w:tc>
          <w:tcPr>
            <w:tcW w:w="4675" w:type="dxa"/>
          </w:tcPr>
          <w:p w14:paraId="4EA73AE2" w14:textId="77777777" w:rsidR="00DD16AD" w:rsidRPr="00871C7B" w:rsidRDefault="00DD16AD" w:rsidP="00DD16AD">
            <w:pPr>
              <w:jc w:val="both"/>
              <w:rPr>
                <w:rFonts w:ascii="Arial Narrow" w:hAnsi="Arial Narrow" w:cs="Arial"/>
              </w:rPr>
            </w:pPr>
            <w:r w:rsidRPr="00871C7B">
              <w:rPr>
                <w:rFonts w:ascii="Arial Narrow" w:hAnsi="Arial Narrow"/>
              </w:rPr>
              <w:t>Except as specifically set forth herein, all other terms and conditions contained in the Agreement shall remain in full force and effect. Unless otherwise defined in this Amendment, capitalized terms used herein shall have the same meaning defined in the Agreement.</w:t>
            </w:r>
          </w:p>
        </w:tc>
        <w:tc>
          <w:tcPr>
            <w:tcW w:w="4675" w:type="dxa"/>
          </w:tcPr>
          <w:p w14:paraId="1FC16A1F" w14:textId="5EE84CA5" w:rsidR="00DD16AD" w:rsidRPr="00871C7B" w:rsidRDefault="00DD16AD" w:rsidP="00DD16AD">
            <w:pPr>
              <w:jc w:val="both"/>
              <w:rPr>
                <w:rFonts w:ascii="Arial Narrow" w:hAnsi="Arial Narrow"/>
              </w:rPr>
            </w:pPr>
            <w:r w:rsidRPr="00871C7B">
              <w:rPr>
                <w:rFonts w:ascii="Arial Narrow" w:hAnsi="Arial Narrow"/>
              </w:rPr>
              <w:t>Pokud zde není výslovně uvedeno jinak, všechny ostatní podmínky obsažené ve smlouvě zůstanou v plné platnosti a účinnosti. Pokud není v tomto dodatku stanoveno jinak, mají výrazy uvedené v tomto dokumentu velkým písmenem stejný význam, jaký je definován ve Smlouvě.</w:t>
            </w:r>
          </w:p>
        </w:tc>
      </w:tr>
      <w:tr w:rsidR="00DD16AD" w:rsidRPr="00871C7B" w14:paraId="08188F19" w14:textId="4F637D75" w:rsidTr="00871C7B">
        <w:trPr>
          <w:trHeight w:val="213"/>
        </w:trPr>
        <w:tc>
          <w:tcPr>
            <w:tcW w:w="4675" w:type="dxa"/>
          </w:tcPr>
          <w:p w14:paraId="66B9FC7F" w14:textId="77777777" w:rsidR="00DD16AD" w:rsidRPr="00871C7B" w:rsidRDefault="00DD16AD" w:rsidP="00DD16AD">
            <w:pPr>
              <w:jc w:val="both"/>
              <w:rPr>
                <w:rFonts w:ascii="Arial Narrow" w:hAnsi="Arial Narrow"/>
              </w:rPr>
            </w:pPr>
          </w:p>
        </w:tc>
        <w:tc>
          <w:tcPr>
            <w:tcW w:w="4675" w:type="dxa"/>
          </w:tcPr>
          <w:p w14:paraId="57A3A84A" w14:textId="77777777" w:rsidR="00DD16AD" w:rsidRPr="00871C7B" w:rsidRDefault="00DD16AD" w:rsidP="00DD16AD">
            <w:pPr>
              <w:jc w:val="both"/>
              <w:rPr>
                <w:rFonts w:ascii="Arial Narrow" w:hAnsi="Arial Narrow"/>
              </w:rPr>
            </w:pPr>
          </w:p>
        </w:tc>
      </w:tr>
      <w:tr w:rsidR="00DD16AD" w:rsidRPr="00871C7B" w14:paraId="1105180D" w14:textId="064EBB87" w:rsidTr="002F4C69">
        <w:trPr>
          <w:trHeight w:val="890"/>
        </w:trPr>
        <w:tc>
          <w:tcPr>
            <w:tcW w:w="4675" w:type="dxa"/>
          </w:tcPr>
          <w:p w14:paraId="313673CC" w14:textId="33F0BC2F" w:rsidR="00DD16AD" w:rsidRPr="00871C7B" w:rsidRDefault="00DD16AD" w:rsidP="00B57717">
            <w:pPr>
              <w:rPr>
                <w:rFonts w:ascii="Arial Narrow" w:hAnsi="Arial Narrow" w:cs="Arial"/>
              </w:rPr>
            </w:pPr>
            <w:r w:rsidRPr="00871C7B">
              <w:rPr>
                <w:rFonts w:ascii="Arial Narrow" w:hAnsi="Arial Narrow"/>
                <w:b/>
              </w:rPr>
              <w:t>IN WITNESS WHEREOF</w:t>
            </w:r>
            <w:r w:rsidRPr="00871C7B">
              <w:rPr>
                <w:rFonts w:ascii="Arial Narrow" w:hAnsi="Arial Narrow"/>
              </w:rPr>
              <w:t>, duly authorized representatives of the parties have executed and delivered this Agreement .</w:t>
            </w:r>
          </w:p>
        </w:tc>
        <w:tc>
          <w:tcPr>
            <w:tcW w:w="4675" w:type="dxa"/>
          </w:tcPr>
          <w:p w14:paraId="7F4BB179" w14:textId="35702D9E" w:rsidR="00DD16AD" w:rsidRPr="00871C7B" w:rsidRDefault="00DD16AD" w:rsidP="00B57717">
            <w:pPr>
              <w:rPr>
                <w:rFonts w:ascii="Arial Narrow" w:hAnsi="Arial Narrow" w:cs="Arial"/>
                <w:b/>
              </w:rPr>
            </w:pPr>
            <w:r w:rsidRPr="00871C7B">
              <w:rPr>
                <w:rFonts w:ascii="Arial Narrow" w:hAnsi="Arial Narrow"/>
                <w:b/>
                <w:bCs/>
              </w:rPr>
              <w:t>NA DŮKAZ TOHO</w:t>
            </w:r>
            <w:r w:rsidRPr="00871C7B">
              <w:rPr>
                <w:rFonts w:ascii="Arial Narrow" w:hAnsi="Arial Narrow"/>
                <w:i/>
                <w:iCs/>
              </w:rPr>
              <w:t xml:space="preserve"> </w:t>
            </w:r>
            <w:r w:rsidRPr="00871C7B">
              <w:rPr>
                <w:rFonts w:ascii="Arial Narrow" w:hAnsi="Arial Narrow"/>
              </w:rPr>
              <w:t>uzavřeli a podepsali řádně zmocnění zástupci obou smluvních stran tuto smlouvu.</w:t>
            </w:r>
          </w:p>
        </w:tc>
      </w:tr>
      <w:tr w:rsidR="00DD16AD" w:rsidRPr="00871C7B" w14:paraId="271575EC" w14:textId="7333DE83" w:rsidTr="002F4C69">
        <w:trPr>
          <w:trHeight w:val="381"/>
        </w:trPr>
        <w:tc>
          <w:tcPr>
            <w:tcW w:w="4675" w:type="dxa"/>
          </w:tcPr>
          <w:p w14:paraId="0B787461" w14:textId="77777777" w:rsidR="00DD16AD" w:rsidRPr="00871C7B" w:rsidRDefault="00DD16AD" w:rsidP="00DD16AD"/>
        </w:tc>
        <w:tc>
          <w:tcPr>
            <w:tcW w:w="4675" w:type="dxa"/>
          </w:tcPr>
          <w:p w14:paraId="77444CBE" w14:textId="77777777" w:rsidR="00DD16AD" w:rsidRPr="00871C7B" w:rsidRDefault="00DD16AD" w:rsidP="00DD16AD"/>
        </w:tc>
      </w:tr>
      <w:tr w:rsidR="00DD16AD" w:rsidRPr="00871C7B" w14:paraId="7164A69D" w14:textId="2A71D7C6" w:rsidTr="002F4C69">
        <w:trPr>
          <w:trHeight w:val="558"/>
        </w:trPr>
        <w:tc>
          <w:tcPr>
            <w:tcW w:w="4675" w:type="dxa"/>
          </w:tcPr>
          <w:p w14:paraId="7D59998D" w14:textId="719D95C0" w:rsidR="00DD16AD" w:rsidRPr="00871C7B" w:rsidRDefault="00B57717" w:rsidP="00871C7B">
            <w:pPr>
              <w:keepNext/>
              <w:keepLines/>
              <w:jc w:val="both"/>
              <w:rPr>
                <w:rFonts w:ascii="Arial Narrow" w:hAnsi="Arial Narrow"/>
                <w:b/>
              </w:rPr>
            </w:pPr>
            <w:proofErr w:type="spellStart"/>
            <w:r w:rsidRPr="00871C7B">
              <w:rPr>
                <w:rFonts w:ascii="Arial Narrow" w:hAnsi="Arial Narrow"/>
                <w:b/>
                <w:lang w:val="en-US"/>
              </w:rPr>
              <w:t>Convace</w:t>
            </w:r>
            <w:proofErr w:type="spellEnd"/>
            <w:r w:rsidRPr="00871C7B">
              <w:rPr>
                <w:rFonts w:ascii="Arial Narrow" w:hAnsi="Arial Narrow"/>
                <w:b/>
                <w:lang w:val="en-US"/>
              </w:rPr>
              <w:t xml:space="preserve"> Inc.</w:t>
            </w:r>
          </w:p>
        </w:tc>
        <w:tc>
          <w:tcPr>
            <w:tcW w:w="4675" w:type="dxa"/>
          </w:tcPr>
          <w:p w14:paraId="64655493" w14:textId="5D7E7CBF" w:rsidR="00DD16AD" w:rsidRPr="00871C7B" w:rsidRDefault="00B57717" w:rsidP="00871C7B">
            <w:pPr>
              <w:keepNext/>
              <w:keepLines/>
              <w:jc w:val="both"/>
              <w:rPr>
                <w:rFonts w:ascii="Arial Narrow" w:hAnsi="Arial Narrow"/>
                <w:b/>
              </w:rPr>
            </w:pPr>
            <w:r w:rsidRPr="00871C7B">
              <w:rPr>
                <w:rFonts w:ascii="Arial Narrow" w:hAnsi="Arial Narrow"/>
                <w:b/>
              </w:rPr>
              <w:t>Oblastní nemocnice Kolín, a.s., nemocnice Středočeského kraje</w:t>
            </w:r>
          </w:p>
        </w:tc>
      </w:tr>
      <w:tr w:rsidR="00DD16AD" w:rsidRPr="00871C7B" w14:paraId="10DFFA9B" w14:textId="0EF0B457" w:rsidTr="00DD16AD">
        <w:tc>
          <w:tcPr>
            <w:tcW w:w="4675" w:type="dxa"/>
          </w:tcPr>
          <w:p w14:paraId="3D58C08F" w14:textId="77777777" w:rsidR="00DD16AD" w:rsidRPr="00871C7B" w:rsidRDefault="00DD16AD" w:rsidP="00871C7B">
            <w:pPr>
              <w:keepNext/>
              <w:keepLines/>
              <w:jc w:val="both"/>
              <w:rPr>
                <w:rFonts w:ascii="Arial Narrow" w:hAnsi="Arial Narrow"/>
              </w:rPr>
            </w:pPr>
          </w:p>
        </w:tc>
        <w:tc>
          <w:tcPr>
            <w:tcW w:w="4675" w:type="dxa"/>
          </w:tcPr>
          <w:p w14:paraId="73EE5F5B" w14:textId="77777777" w:rsidR="00DD16AD" w:rsidRPr="00871C7B" w:rsidRDefault="00DD16AD" w:rsidP="00871C7B">
            <w:pPr>
              <w:keepNext/>
              <w:keepLines/>
              <w:jc w:val="both"/>
              <w:rPr>
                <w:rFonts w:ascii="Arial Narrow" w:hAnsi="Arial Narrow"/>
              </w:rPr>
            </w:pPr>
          </w:p>
        </w:tc>
      </w:tr>
      <w:tr w:rsidR="00B57717" w:rsidRPr="00871C7B" w14:paraId="6CC7FFB7" w14:textId="0244A9B3" w:rsidTr="00DD16AD">
        <w:tc>
          <w:tcPr>
            <w:tcW w:w="4675" w:type="dxa"/>
          </w:tcPr>
          <w:p w14:paraId="7B9DB8D0" w14:textId="6D70C0F2" w:rsidR="00B57717" w:rsidRPr="00871C7B" w:rsidRDefault="002F4C69" w:rsidP="00871C7B">
            <w:pPr>
              <w:keepNext/>
              <w:keepLines/>
              <w:spacing w:before="200" w:line="360" w:lineRule="auto"/>
              <w:jc w:val="both"/>
              <w:rPr>
                <w:rFonts w:ascii="Arial Narrow" w:hAnsi="Arial Narrow"/>
              </w:rPr>
            </w:pPr>
            <w:r>
              <w:rPr>
                <w:rFonts w:ascii="Arial Narrow" w:hAnsi="Arial Narrow"/>
              </w:rPr>
              <w:t>By/</w:t>
            </w:r>
            <w:r w:rsidR="00B57717" w:rsidRPr="00871C7B">
              <w:rPr>
                <w:rFonts w:ascii="Arial Narrow" w:hAnsi="Arial Narrow"/>
              </w:rPr>
              <w:t>Podpis:</w:t>
            </w:r>
            <w:r w:rsidR="00B57717" w:rsidRPr="00871C7B">
              <w:rPr>
                <w:rFonts w:ascii="Arial Narrow" w:hAnsi="Arial Narrow"/>
                <w:u w:val="single"/>
              </w:rPr>
              <w:tab/>
            </w:r>
            <w:r w:rsidR="00B57717" w:rsidRPr="00871C7B">
              <w:rPr>
                <w:rFonts w:ascii="Arial Narrow" w:hAnsi="Arial Narrow"/>
                <w:u w:val="single"/>
              </w:rPr>
              <w:tab/>
            </w:r>
            <w:r w:rsidR="00B57717" w:rsidRPr="00871C7B">
              <w:rPr>
                <w:rFonts w:ascii="Arial Narrow" w:hAnsi="Arial Narrow"/>
                <w:u w:val="single"/>
              </w:rPr>
              <w:tab/>
            </w:r>
            <w:r w:rsidR="00B57717" w:rsidRPr="00871C7B">
              <w:rPr>
                <w:rFonts w:ascii="Arial Narrow" w:hAnsi="Arial Narrow"/>
                <w:u w:val="single"/>
              </w:rPr>
              <w:tab/>
            </w:r>
            <w:r w:rsidR="00B57717" w:rsidRPr="00871C7B">
              <w:rPr>
                <w:rFonts w:ascii="Arial Narrow" w:hAnsi="Arial Narrow"/>
                <w:u w:val="single"/>
              </w:rPr>
              <w:tab/>
            </w:r>
          </w:p>
        </w:tc>
        <w:tc>
          <w:tcPr>
            <w:tcW w:w="4675" w:type="dxa"/>
          </w:tcPr>
          <w:p w14:paraId="48592B82" w14:textId="05E61EC0" w:rsidR="00B57717" w:rsidRPr="00871C7B" w:rsidRDefault="002F4C69" w:rsidP="002F4C69">
            <w:pPr>
              <w:keepNext/>
              <w:keepLines/>
              <w:spacing w:before="200" w:line="360" w:lineRule="auto"/>
              <w:jc w:val="both"/>
              <w:rPr>
                <w:rFonts w:ascii="Arial Narrow" w:hAnsi="Arial Narrow"/>
              </w:rPr>
            </w:pPr>
            <w:r>
              <w:rPr>
                <w:rFonts w:ascii="Arial Narrow" w:hAnsi="Arial Narrow"/>
              </w:rPr>
              <w:t>By/</w:t>
            </w:r>
            <w:r w:rsidR="00B57717" w:rsidRPr="00871C7B">
              <w:rPr>
                <w:rFonts w:ascii="Arial Narrow" w:hAnsi="Arial Narrow"/>
              </w:rPr>
              <w:t>Podpis:</w:t>
            </w:r>
            <w:r w:rsidR="00B57717" w:rsidRPr="00871C7B">
              <w:rPr>
                <w:rFonts w:ascii="Arial Narrow" w:hAnsi="Arial Narrow"/>
                <w:u w:val="single"/>
              </w:rPr>
              <w:tab/>
            </w:r>
            <w:r w:rsidR="00B57717" w:rsidRPr="00871C7B">
              <w:rPr>
                <w:rFonts w:ascii="Arial Narrow" w:hAnsi="Arial Narrow"/>
                <w:u w:val="single"/>
              </w:rPr>
              <w:tab/>
            </w:r>
            <w:r w:rsidR="00B57717" w:rsidRPr="00871C7B">
              <w:rPr>
                <w:rFonts w:ascii="Arial Narrow" w:hAnsi="Arial Narrow"/>
                <w:u w:val="single"/>
              </w:rPr>
              <w:tab/>
            </w:r>
            <w:r w:rsidR="00B57717" w:rsidRPr="00871C7B">
              <w:rPr>
                <w:rFonts w:ascii="Arial Narrow" w:hAnsi="Arial Narrow"/>
                <w:u w:val="single"/>
              </w:rPr>
              <w:tab/>
            </w:r>
            <w:r w:rsidR="00B57717" w:rsidRPr="00871C7B">
              <w:rPr>
                <w:rFonts w:ascii="Arial Narrow" w:hAnsi="Arial Narrow"/>
                <w:u w:val="single"/>
              </w:rPr>
              <w:tab/>
            </w:r>
          </w:p>
        </w:tc>
      </w:tr>
      <w:tr w:rsidR="00B57717" w:rsidRPr="00871C7B" w14:paraId="4A0BBF9D" w14:textId="6715F9A3" w:rsidTr="00DD16AD">
        <w:tc>
          <w:tcPr>
            <w:tcW w:w="4675" w:type="dxa"/>
          </w:tcPr>
          <w:p w14:paraId="4FAA0EEF" w14:textId="59C4B51B" w:rsidR="00B57717" w:rsidRPr="00871C7B" w:rsidRDefault="002F4C69" w:rsidP="002F4C69">
            <w:pPr>
              <w:keepNext/>
              <w:keepLines/>
              <w:spacing w:before="200" w:line="360" w:lineRule="auto"/>
              <w:jc w:val="both"/>
              <w:rPr>
                <w:rFonts w:ascii="Arial Narrow" w:hAnsi="Arial Narrow"/>
              </w:rPr>
            </w:pPr>
            <w:r>
              <w:rPr>
                <w:rFonts w:ascii="Arial Narrow" w:hAnsi="Arial Narrow"/>
              </w:rPr>
              <w:t>Name/</w:t>
            </w:r>
            <w:r w:rsidRPr="00871C7B">
              <w:rPr>
                <w:rFonts w:ascii="Arial Narrow" w:hAnsi="Arial Narrow"/>
              </w:rPr>
              <w:t xml:space="preserve"> </w:t>
            </w:r>
            <w:r w:rsidR="00B57717" w:rsidRPr="00871C7B">
              <w:rPr>
                <w:rFonts w:ascii="Arial Narrow" w:hAnsi="Arial Narrow"/>
              </w:rPr>
              <w:t>Jméno</w:t>
            </w:r>
            <w:r w:rsidR="00B57717" w:rsidRPr="00871C7B">
              <w:rPr>
                <w:rFonts w:ascii="Arial Narrow" w:hAnsi="Arial Narrow"/>
                <w:u w:val="single"/>
              </w:rPr>
              <w:tab/>
            </w:r>
            <w:r w:rsidR="00B57717" w:rsidRPr="00871C7B">
              <w:rPr>
                <w:rFonts w:ascii="Arial Narrow" w:hAnsi="Arial Narrow"/>
                <w:u w:val="single"/>
              </w:rPr>
              <w:tab/>
            </w:r>
            <w:r w:rsidR="00B57717" w:rsidRPr="00871C7B">
              <w:rPr>
                <w:rFonts w:ascii="Arial Narrow" w:hAnsi="Arial Narrow"/>
                <w:u w:val="single"/>
              </w:rPr>
              <w:tab/>
            </w:r>
            <w:r w:rsidR="00B57717" w:rsidRPr="00871C7B">
              <w:rPr>
                <w:rFonts w:ascii="Arial Narrow" w:hAnsi="Arial Narrow"/>
                <w:u w:val="single"/>
              </w:rPr>
              <w:tab/>
            </w:r>
            <w:r w:rsidR="00B57717" w:rsidRPr="00871C7B">
              <w:rPr>
                <w:rFonts w:ascii="Arial Narrow" w:hAnsi="Arial Narrow"/>
                <w:u w:val="single"/>
              </w:rPr>
              <w:tab/>
            </w:r>
          </w:p>
        </w:tc>
        <w:tc>
          <w:tcPr>
            <w:tcW w:w="4675" w:type="dxa"/>
          </w:tcPr>
          <w:p w14:paraId="79172E64" w14:textId="76E66D4B" w:rsidR="00B57717" w:rsidRPr="00871C7B" w:rsidRDefault="00B57717" w:rsidP="002F4C69">
            <w:pPr>
              <w:keepNext/>
              <w:keepLines/>
              <w:spacing w:before="200" w:line="360" w:lineRule="auto"/>
              <w:jc w:val="both"/>
              <w:rPr>
                <w:rFonts w:ascii="Arial Narrow" w:hAnsi="Arial Narrow"/>
              </w:rPr>
            </w:pPr>
            <w:r w:rsidRPr="00871C7B">
              <w:rPr>
                <w:rFonts w:ascii="Arial Narrow" w:hAnsi="Arial Narrow"/>
              </w:rPr>
              <w:t>Name</w:t>
            </w:r>
            <w:r w:rsidR="002F4C69">
              <w:rPr>
                <w:rFonts w:ascii="Arial Narrow" w:hAnsi="Arial Narrow"/>
              </w:rPr>
              <w:t>/</w:t>
            </w:r>
            <w:r w:rsidRPr="00871C7B">
              <w:rPr>
                <w:rFonts w:ascii="Arial Narrow" w:hAnsi="Arial Narrow"/>
              </w:rPr>
              <w:t>Jméno</w:t>
            </w:r>
            <w:r w:rsidRPr="00871C7B">
              <w:rPr>
                <w:rFonts w:ascii="Arial Narrow" w:hAnsi="Arial Narrow"/>
                <w:u w:val="single"/>
              </w:rPr>
              <w:tab/>
            </w:r>
            <w:r w:rsidRPr="00871C7B">
              <w:rPr>
                <w:rFonts w:ascii="Arial Narrow" w:hAnsi="Arial Narrow"/>
                <w:u w:val="single"/>
              </w:rPr>
              <w:tab/>
            </w:r>
            <w:r w:rsidRPr="00871C7B">
              <w:rPr>
                <w:rFonts w:ascii="Arial Narrow" w:hAnsi="Arial Narrow"/>
                <w:u w:val="single"/>
              </w:rPr>
              <w:tab/>
            </w:r>
            <w:r w:rsidRPr="00871C7B">
              <w:rPr>
                <w:rFonts w:ascii="Arial Narrow" w:hAnsi="Arial Narrow"/>
                <w:u w:val="single"/>
              </w:rPr>
              <w:tab/>
            </w:r>
            <w:r w:rsidRPr="00871C7B">
              <w:rPr>
                <w:rFonts w:ascii="Arial Narrow" w:hAnsi="Arial Narrow"/>
                <w:u w:val="single"/>
              </w:rPr>
              <w:tab/>
            </w:r>
          </w:p>
        </w:tc>
      </w:tr>
      <w:tr w:rsidR="00B57717" w:rsidRPr="00871C7B" w14:paraId="2F4889E2" w14:textId="7446E811" w:rsidTr="00DD16AD">
        <w:tc>
          <w:tcPr>
            <w:tcW w:w="4675" w:type="dxa"/>
          </w:tcPr>
          <w:p w14:paraId="3FC2CD3E" w14:textId="6230E7A2" w:rsidR="00B57717" w:rsidRPr="00871C7B" w:rsidRDefault="00B57717" w:rsidP="002F4C69">
            <w:pPr>
              <w:keepNext/>
              <w:keepLines/>
              <w:spacing w:before="200" w:line="360" w:lineRule="auto"/>
              <w:jc w:val="both"/>
              <w:rPr>
                <w:rFonts w:ascii="Arial Narrow" w:hAnsi="Arial Narrow"/>
                <w:u w:val="single"/>
              </w:rPr>
            </w:pPr>
            <w:r w:rsidRPr="00871C7B">
              <w:rPr>
                <w:rFonts w:ascii="Arial Narrow" w:hAnsi="Arial Narrow"/>
              </w:rPr>
              <w:t>Title</w:t>
            </w:r>
            <w:r w:rsidR="002F4C69">
              <w:rPr>
                <w:rFonts w:ascii="Arial Narrow" w:hAnsi="Arial Narrow"/>
              </w:rPr>
              <w:t>/</w:t>
            </w:r>
            <w:r w:rsidRPr="00871C7B">
              <w:rPr>
                <w:rFonts w:ascii="Arial Narrow" w:hAnsi="Arial Narrow"/>
              </w:rPr>
              <w:t>Funkce:</w:t>
            </w:r>
            <w:r w:rsidRPr="00871C7B">
              <w:rPr>
                <w:rFonts w:ascii="Arial Narrow" w:hAnsi="Arial Narrow"/>
                <w:u w:val="single"/>
              </w:rPr>
              <w:tab/>
            </w:r>
            <w:r w:rsidRPr="00871C7B">
              <w:rPr>
                <w:rFonts w:ascii="Arial Narrow" w:hAnsi="Arial Narrow"/>
                <w:u w:val="single"/>
              </w:rPr>
              <w:tab/>
            </w:r>
            <w:r w:rsidRPr="00871C7B">
              <w:rPr>
                <w:rFonts w:ascii="Arial Narrow" w:hAnsi="Arial Narrow"/>
                <w:u w:val="single"/>
              </w:rPr>
              <w:tab/>
            </w:r>
            <w:r w:rsidRPr="00871C7B">
              <w:rPr>
                <w:rFonts w:ascii="Arial Narrow" w:hAnsi="Arial Narrow"/>
                <w:u w:val="single"/>
              </w:rPr>
              <w:tab/>
            </w:r>
            <w:r w:rsidRPr="00871C7B">
              <w:rPr>
                <w:rFonts w:ascii="Arial Narrow" w:hAnsi="Arial Narrow"/>
                <w:u w:val="single"/>
              </w:rPr>
              <w:tab/>
            </w:r>
          </w:p>
        </w:tc>
        <w:tc>
          <w:tcPr>
            <w:tcW w:w="4675" w:type="dxa"/>
          </w:tcPr>
          <w:p w14:paraId="1A75E444" w14:textId="4804C534" w:rsidR="00B57717" w:rsidRPr="00871C7B" w:rsidRDefault="00B57717" w:rsidP="002F4C69">
            <w:pPr>
              <w:keepNext/>
              <w:keepLines/>
              <w:spacing w:before="200" w:line="360" w:lineRule="auto"/>
              <w:jc w:val="both"/>
              <w:rPr>
                <w:rFonts w:ascii="Arial Narrow" w:hAnsi="Arial Narrow"/>
              </w:rPr>
            </w:pPr>
            <w:r w:rsidRPr="00871C7B">
              <w:rPr>
                <w:rFonts w:ascii="Arial Narrow" w:hAnsi="Arial Narrow"/>
              </w:rPr>
              <w:t>Title</w:t>
            </w:r>
            <w:r w:rsidR="002F4C69">
              <w:rPr>
                <w:rFonts w:ascii="Arial Narrow" w:hAnsi="Arial Narrow"/>
              </w:rPr>
              <w:t>/</w:t>
            </w:r>
            <w:r w:rsidRPr="00871C7B">
              <w:rPr>
                <w:rFonts w:ascii="Arial Narrow" w:hAnsi="Arial Narrow"/>
              </w:rPr>
              <w:t>Funkce:</w:t>
            </w:r>
            <w:r w:rsidRPr="00871C7B">
              <w:rPr>
                <w:rFonts w:ascii="Arial Narrow" w:hAnsi="Arial Narrow"/>
                <w:u w:val="single"/>
              </w:rPr>
              <w:tab/>
            </w:r>
            <w:r w:rsidRPr="00871C7B">
              <w:rPr>
                <w:rFonts w:ascii="Arial Narrow" w:hAnsi="Arial Narrow"/>
                <w:u w:val="single"/>
              </w:rPr>
              <w:tab/>
            </w:r>
            <w:r w:rsidRPr="00871C7B">
              <w:rPr>
                <w:rFonts w:ascii="Arial Narrow" w:hAnsi="Arial Narrow"/>
                <w:u w:val="single"/>
              </w:rPr>
              <w:tab/>
            </w:r>
            <w:r w:rsidRPr="00871C7B">
              <w:rPr>
                <w:rFonts w:ascii="Arial Narrow" w:hAnsi="Arial Narrow"/>
                <w:u w:val="single"/>
              </w:rPr>
              <w:tab/>
            </w:r>
            <w:r w:rsidRPr="00871C7B">
              <w:rPr>
                <w:rFonts w:ascii="Arial Narrow" w:hAnsi="Arial Narrow"/>
                <w:u w:val="single"/>
              </w:rPr>
              <w:tab/>
            </w:r>
          </w:p>
        </w:tc>
      </w:tr>
      <w:tr w:rsidR="00B57717" w:rsidRPr="00871C7B" w14:paraId="4BE53852" w14:textId="7CB0F138" w:rsidTr="00DD16AD">
        <w:tc>
          <w:tcPr>
            <w:tcW w:w="4675" w:type="dxa"/>
          </w:tcPr>
          <w:p w14:paraId="0CDE6C16" w14:textId="4C0F4134" w:rsidR="00B57717" w:rsidRPr="00871C7B" w:rsidRDefault="00B57717" w:rsidP="002F4C69">
            <w:pPr>
              <w:keepNext/>
              <w:keepLines/>
              <w:spacing w:before="200" w:line="360" w:lineRule="auto"/>
              <w:jc w:val="both"/>
              <w:rPr>
                <w:rFonts w:ascii="Arial Narrow" w:hAnsi="Arial Narrow"/>
                <w:u w:val="single"/>
              </w:rPr>
            </w:pPr>
            <w:r w:rsidRPr="00871C7B">
              <w:rPr>
                <w:rFonts w:ascii="Arial Narrow" w:hAnsi="Arial Narrow"/>
              </w:rPr>
              <w:t>Date</w:t>
            </w:r>
            <w:r w:rsidR="002F4C69">
              <w:rPr>
                <w:rFonts w:ascii="Arial Narrow" w:hAnsi="Arial Narrow"/>
              </w:rPr>
              <w:t>/</w:t>
            </w:r>
            <w:r w:rsidRPr="00871C7B">
              <w:rPr>
                <w:rFonts w:ascii="Arial Narrow" w:hAnsi="Arial Narrow"/>
              </w:rPr>
              <w:t>Datum:</w:t>
            </w:r>
            <w:r w:rsidRPr="00871C7B">
              <w:rPr>
                <w:rFonts w:ascii="Arial Narrow" w:hAnsi="Arial Narrow"/>
                <w:u w:val="single"/>
              </w:rPr>
              <w:tab/>
            </w:r>
            <w:r w:rsidRPr="00871C7B">
              <w:rPr>
                <w:rFonts w:ascii="Arial Narrow" w:hAnsi="Arial Narrow"/>
                <w:u w:val="single"/>
              </w:rPr>
              <w:tab/>
            </w:r>
            <w:r w:rsidRPr="00871C7B">
              <w:rPr>
                <w:rFonts w:ascii="Arial Narrow" w:hAnsi="Arial Narrow"/>
                <w:u w:val="single"/>
              </w:rPr>
              <w:tab/>
            </w:r>
            <w:r w:rsidRPr="00871C7B">
              <w:rPr>
                <w:rFonts w:ascii="Arial Narrow" w:hAnsi="Arial Narrow"/>
                <w:u w:val="single"/>
              </w:rPr>
              <w:tab/>
            </w:r>
            <w:r w:rsidRPr="00871C7B">
              <w:rPr>
                <w:rFonts w:ascii="Arial Narrow" w:hAnsi="Arial Narrow"/>
                <w:u w:val="single"/>
              </w:rPr>
              <w:tab/>
            </w:r>
          </w:p>
        </w:tc>
        <w:tc>
          <w:tcPr>
            <w:tcW w:w="4675" w:type="dxa"/>
          </w:tcPr>
          <w:p w14:paraId="47370AD1" w14:textId="496B4CEC" w:rsidR="00B57717" w:rsidRPr="00871C7B" w:rsidRDefault="002F4C69" w:rsidP="002F4C69">
            <w:pPr>
              <w:keepNext/>
              <w:keepLines/>
              <w:spacing w:before="200" w:line="360" w:lineRule="auto"/>
              <w:jc w:val="both"/>
              <w:rPr>
                <w:rFonts w:ascii="Arial Narrow" w:hAnsi="Arial Narrow"/>
              </w:rPr>
            </w:pPr>
            <w:r>
              <w:rPr>
                <w:rFonts w:ascii="Arial Narrow" w:hAnsi="Arial Narrow"/>
              </w:rPr>
              <w:t>Date/</w:t>
            </w:r>
            <w:r w:rsidRPr="00871C7B">
              <w:rPr>
                <w:rFonts w:ascii="Arial Narrow" w:hAnsi="Arial Narrow"/>
              </w:rPr>
              <w:t xml:space="preserve"> </w:t>
            </w:r>
            <w:r w:rsidR="00B57717" w:rsidRPr="00871C7B">
              <w:rPr>
                <w:rFonts w:ascii="Arial Narrow" w:hAnsi="Arial Narrow"/>
              </w:rPr>
              <w:t>Datum:</w:t>
            </w:r>
            <w:r w:rsidR="00B57717" w:rsidRPr="00871C7B">
              <w:rPr>
                <w:rFonts w:ascii="Arial Narrow" w:hAnsi="Arial Narrow"/>
                <w:u w:val="single"/>
              </w:rPr>
              <w:tab/>
            </w:r>
            <w:r w:rsidR="00B57717" w:rsidRPr="00871C7B">
              <w:rPr>
                <w:rFonts w:ascii="Arial Narrow" w:hAnsi="Arial Narrow"/>
                <w:u w:val="single"/>
              </w:rPr>
              <w:tab/>
            </w:r>
            <w:r w:rsidR="00B57717" w:rsidRPr="00871C7B">
              <w:rPr>
                <w:rFonts w:ascii="Arial Narrow" w:hAnsi="Arial Narrow"/>
                <w:u w:val="single"/>
              </w:rPr>
              <w:tab/>
            </w:r>
            <w:r w:rsidR="00B57717" w:rsidRPr="00871C7B">
              <w:rPr>
                <w:rFonts w:ascii="Arial Narrow" w:hAnsi="Arial Narrow"/>
                <w:u w:val="single"/>
              </w:rPr>
              <w:tab/>
            </w:r>
            <w:r w:rsidR="00B57717" w:rsidRPr="00871C7B">
              <w:rPr>
                <w:rFonts w:ascii="Arial Narrow" w:hAnsi="Arial Narrow"/>
                <w:u w:val="single"/>
              </w:rPr>
              <w:tab/>
            </w:r>
          </w:p>
        </w:tc>
      </w:tr>
      <w:tr w:rsidR="00DD16AD" w:rsidRPr="00871C7B" w14:paraId="48B276AF" w14:textId="75C7831E" w:rsidTr="002F4C69">
        <w:trPr>
          <w:trHeight w:val="239"/>
        </w:trPr>
        <w:tc>
          <w:tcPr>
            <w:tcW w:w="4675" w:type="dxa"/>
          </w:tcPr>
          <w:p w14:paraId="33AE81B3" w14:textId="77777777" w:rsidR="00DD16AD" w:rsidRPr="00871C7B" w:rsidRDefault="00DD16AD" w:rsidP="002F4C69">
            <w:pPr>
              <w:keepNext/>
              <w:keepLines/>
              <w:spacing w:after="0"/>
              <w:jc w:val="both"/>
              <w:rPr>
                <w:rFonts w:ascii="Arial Narrow" w:hAnsi="Arial Narrow"/>
                <w:b/>
              </w:rPr>
            </w:pPr>
          </w:p>
        </w:tc>
        <w:tc>
          <w:tcPr>
            <w:tcW w:w="4675" w:type="dxa"/>
          </w:tcPr>
          <w:p w14:paraId="0DC2EC43" w14:textId="77777777" w:rsidR="00DD16AD" w:rsidRPr="00871C7B" w:rsidRDefault="00DD16AD" w:rsidP="002F4C69">
            <w:pPr>
              <w:keepNext/>
              <w:keepLines/>
              <w:spacing w:after="0"/>
              <w:jc w:val="both"/>
              <w:rPr>
                <w:rFonts w:ascii="Arial Narrow" w:hAnsi="Arial Narrow"/>
                <w:b/>
              </w:rPr>
            </w:pPr>
          </w:p>
        </w:tc>
      </w:tr>
    </w:tbl>
    <w:p w14:paraId="3A90B432" w14:textId="7BAEF2E4" w:rsidR="007D71D3" w:rsidRPr="00871C7B" w:rsidRDefault="007D71D3" w:rsidP="00DD16AD">
      <w:pPr>
        <w:jc w:val="both"/>
      </w:pPr>
    </w:p>
    <w:p w14:paraId="01A911AA" w14:textId="77777777" w:rsidR="007D71D3" w:rsidRPr="00871C7B" w:rsidRDefault="007D71D3">
      <w:pPr>
        <w:spacing w:after="160" w:line="259" w:lineRule="auto"/>
      </w:pPr>
      <w:r w:rsidRPr="00871C7B">
        <w:br w:type="page"/>
      </w:r>
    </w:p>
    <w:tbl>
      <w:tblPr>
        <w:tblStyle w:val="TableGrid"/>
        <w:tblW w:w="9350" w:type="dxa"/>
        <w:tblLook w:val="04A0" w:firstRow="1" w:lastRow="0" w:firstColumn="1" w:lastColumn="0" w:noHBand="0" w:noVBand="1"/>
      </w:tblPr>
      <w:tblGrid>
        <w:gridCol w:w="4675"/>
        <w:gridCol w:w="4675"/>
      </w:tblGrid>
      <w:tr w:rsidR="007D71D3" w:rsidRPr="00871C7B" w14:paraId="229E6184" w14:textId="77777777" w:rsidTr="003E3BD5">
        <w:tc>
          <w:tcPr>
            <w:tcW w:w="4675" w:type="dxa"/>
          </w:tcPr>
          <w:p w14:paraId="3F78314A" w14:textId="7FA50454" w:rsidR="007D71D3" w:rsidRPr="008F04C6" w:rsidRDefault="007D71D3" w:rsidP="008F04C6">
            <w:pPr>
              <w:pStyle w:val="Body1"/>
              <w:keepNext/>
              <w:keepLines/>
              <w:widowControl w:val="0"/>
              <w:shd w:val="clear" w:color="auto" w:fill="000000" w:themeFill="text1"/>
              <w:suppressAutoHyphens/>
              <w:spacing w:after="0" w:line="240" w:lineRule="auto"/>
              <w:jc w:val="center"/>
              <w:rPr>
                <w:rFonts w:ascii="Arial Narrow" w:hAnsi="Arial Narrow"/>
                <w:b/>
                <w:sz w:val="24"/>
                <w:szCs w:val="24"/>
                <w:highlight w:val="darkRed"/>
              </w:rPr>
            </w:pPr>
          </w:p>
        </w:tc>
        <w:tc>
          <w:tcPr>
            <w:tcW w:w="4675" w:type="dxa"/>
          </w:tcPr>
          <w:p w14:paraId="0107C85E" w14:textId="15CD4B46" w:rsidR="007D71D3" w:rsidRPr="00871C7B" w:rsidRDefault="007D71D3" w:rsidP="008F04C6">
            <w:pPr>
              <w:pStyle w:val="Body1"/>
              <w:keepNext/>
              <w:keepLines/>
              <w:widowControl w:val="0"/>
              <w:shd w:val="clear" w:color="auto" w:fill="000000" w:themeFill="text1"/>
              <w:suppressAutoHyphens/>
              <w:spacing w:after="0" w:line="240" w:lineRule="auto"/>
              <w:jc w:val="center"/>
              <w:rPr>
                <w:rFonts w:ascii="Arial Narrow" w:hAnsi="Arial Narrow"/>
                <w:b/>
                <w:sz w:val="24"/>
                <w:szCs w:val="24"/>
              </w:rPr>
            </w:pPr>
          </w:p>
        </w:tc>
      </w:tr>
      <w:tr w:rsidR="007D71D3" w:rsidRPr="00871C7B" w14:paraId="2F8C5448" w14:textId="77777777" w:rsidTr="003E3BD5">
        <w:tc>
          <w:tcPr>
            <w:tcW w:w="4675" w:type="dxa"/>
          </w:tcPr>
          <w:p w14:paraId="310FD49B" w14:textId="78A3FB0E" w:rsidR="007D71D3" w:rsidRPr="008F04C6" w:rsidRDefault="007D71D3" w:rsidP="008F04C6">
            <w:pPr>
              <w:pStyle w:val="Body1"/>
              <w:keepNext/>
              <w:keepLines/>
              <w:widowControl w:val="0"/>
              <w:shd w:val="clear" w:color="auto" w:fill="000000" w:themeFill="text1"/>
              <w:suppressAutoHyphens/>
              <w:spacing w:line="240" w:lineRule="auto"/>
              <w:jc w:val="center"/>
              <w:rPr>
                <w:rFonts w:ascii="Arial Narrow" w:hAnsi="Arial Narrow"/>
                <w:b/>
                <w:sz w:val="24"/>
                <w:szCs w:val="24"/>
                <w:highlight w:val="darkRed"/>
              </w:rPr>
            </w:pPr>
          </w:p>
        </w:tc>
        <w:tc>
          <w:tcPr>
            <w:tcW w:w="4675" w:type="dxa"/>
          </w:tcPr>
          <w:p w14:paraId="475C0082" w14:textId="07B8240B" w:rsidR="007D71D3" w:rsidRPr="00871C7B" w:rsidRDefault="007D71D3" w:rsidP="008F04C6">
            <w:pPr>
              <w:pStyle w:val="Body1"/>
              <w:keepNext/>
              <w:keepLines/>
              <w:widowControl w:val="0"/>
              <w:shd w:val="clear" w:color="auto" w:fill="000000" w:themeFill="text1"/>
              <w:suppressAutoHyphens/>
              <w:spacing w:line="240" w:lineRule="auto"/>
              <w:jc w:val="center"/>
              <w:rPr>
                <w:rFonts w:ascii="Arial Narrow" w:hAnsi="Arial Narrow"/>
                <w:b/>
                <w:sz w:val="24"/>
                <w:szCs w:val="24"/>
              </w:rPr>
            </w:pPr>
          </w:p>
        </w:tc>
      </w:tr>
      <w:tr w:rsidR="007D71D3" w:rsidRPr="00871C7B" w14:paraId="23E517C0" w14:textId="77777777" w:rsidTr="003E3BD5">
        <w:tc>
          <w:tcPr>
            <w:tcW w:w="4675" w:type="dxa"/>
          </w:tcPr>
          <w:p w14:paraId="358A103E" w14:textId="4BF2FB20" w:rsidR="007D71D3" w:rsidRPr="008F04C6" w:rsidRDefault="007D71D3" w:rsidP="008F04C6">
            <w:pPr>
              <w:pStyle w:val="Body1"/>
              <w:keepNext/>
              <w:keepLines/>
              <w:widowControl w:val="0"/>
              <w:shd w:val="clear" w:color="auto" w:fill="000000" w:themeFill="text1"/>
              <w:suppressAutoHyphens/>
              <w:spacing w:line="240" w:lineRule="auto"/>
              <w:rPr>
                <w:rFonts w:ascii="Arial Narrow" w:hAnsi="Arial Narrow"/>
                <w:sz w:val="22"/>
                <w:szCs w:val="22"/>
                <w:highlight w:val="darkRed"/>
              </w:rPr>
            </w:pPr>
          </w:p>
        </w:tc>
        <w:tc>
          <w:tcPr>
            <w:tcW w:w="4675" w:type="dxa"/>
          </w:tcPr>
          <w:p w14:paraId="0C9DFC4F" w14:textId="6E2992D6" w:rsidR="007D71D3" w:rsidRPr="00871C7B" w:rsidRDefault="007D71D3" w:rsidP="008F04C6">
            <w:pPr>
              <w:pStyle w:val="Body1"/>
              <w:keepNext/>
              <w:keepLines/>
              <w:widowControl w:val="0"/>
              <w:shd w:val="clear" w:color="auto" w:fill="000000" w:themeFill="text1"/>
              <w:suppressAutoHyphens/>
              <w:spacing w:line="240" w:lineRule="auto"/>
              <w:rPr>
                <w:rFonts w:ascii="Arial Narrow" w:hAnsi="Arial Narrow"/>
                <w:sz w:val="22"/>
                <w:szCs w:val="22"/>
              </w:rPr>
            </w:pPr>
          </w:p>
        </w:tc>
      </w:tr>
      <w:tr w:rsidR="007D71D3" w:rsidRPr="00871C7B" w14:paraId="2B5366BD" w14:textId="77777777" w:rsidTr="003E3BD5">
        <w:tc>
          <w:tcPr>
            <w:tcW w:w="4675" w:type="dxa"/>
          </w:tcPr>
          <w:p w14:paraId="26CCEB4E" w14:textId="5A6EDBA4" w:rsidR="007D71D3" w:rsidRPr="008F04C6" w:rsidRDefault="007D71D3" w:rsidP="008F04C6">
            <w:pPr>
              <w:pStyle w:val="Body1"/>
              <w:keepNext/>
              <w:keepLines/>
              <w:widowControl w:val="0"/>
              <w:shd w:val="clear" w:color="auto" w:fill="000000" w:themeFill="text1"/>
              <w:suppressAutoHyphens/>
              <w:spacing w:line="240" w:lineRule="auto"/>
              <w:rPr>
                <w:rFonts w:ascii="Arial Narrow" w:hAnsi="Arial Narrow"/>
                <w:b/>
                <w:sz w:val="22"/>
                <w:szCs w:val="22"/>
                <w:highlight w:val="darkRed"/>
              </w:rPr>
            </w:pPr>
          </w:p>
        </w:tc>
        <w:tc>
          <w:tcPr>
            <w:tcW w:w="4675" w:type="dxa"/>
          </w:tcPr>
          <w:p w14:paraId="1E6BDEEA" w14:textId="4398DD4E" w:rsidR="007D71D3" w:rsidRPr="00871C7B" w:rsidRDefault="007D71D3" w:rsidP="008F04C6">
            <w:pPr>
              <w:pStyle w:val="Body1"/>
              <w:keepNext/>
              <w:keepLines/>
              <w:widowControl w:val="0"/>
              <w:shd w:val="clear" w:color="auto" w:fill="000000" w:themeFill="text1"/>
              <w:suppressAutoHyphens/>
              <w:spacing w:line="240" w:lineRule="auto"/>
              <w:rPr>
                <w:rFonts w:ascii="Arial Narrow" w:hAnsi="Arial Narrow"/>
                <w:b/>
                <w:sz w:val="22"/>
                <w:szCs w:val="22"/>
              </w:rPr>
            </w:pPr>
          </w:p>
        </w:tc>
      </w:tr>
      <w:tr w:rsidR="007D71D3" w:rsidRPr="00871C7B" w14:paraId="494B85E2" w14:textId="77777777" w:rsidTr="003E3BD5">
        <w:tc>
          <w:tcPr>
            <w:tcW w:w="4675" w:type="dxa"/>
          </w:tcPr>
          <w:p w14:paraId="39992F30" w14:textId="456851DA" w:rsidR="007D71D3" w:rsidRPr="008F04C6" w:rsidRDefault="007D71D3" w:rsidP="008F04C6">
            <w:pPr>
              <w:pStyle w:val="Body1"/>
              <w:keepNext/>
              <w:keepLines/>
              <w:widowControl w:val="0"/>
              <w:shd w:val="clear" w:color="auto" w:fill="000000" w:themeFill="text1"/>
              <w:suppressAutoHyphens/>
              <w:spacing w:line="240" w:lineRule="auto"/>
              <w:rPr>
                <w:rFonts w:ascii="Arial Narrow" w:hAnsi="Arial Narrow"/>
                <w:sz w:val="22"/>
                <w:szCs w:val="22"/>
                <w:highlight w:val="darkRed"/>
              </w:rPr>
            </w:pPr>
          </w:p>
        </w:tc>
        <w:tc>
          <w:tcPr>
            <w:tcW w:w="4675" w:type="dxa"/>
          </w:tcPr>
          <w:p w14:paraId="44B405B3" w14:textId="69ED0867" w:rsidR="007D71D3" w:rsidRPr="00871C7B" w:rsidRDefault="007D71D3" w:rsidP="008F04C6">
            <w:pPr>
              <w:pStyle w:val="Body1"/>
              <w:keepNext/>
              <w:keepLines/>
              <w:widowControl w:val="0"/>
              <w:shd w:val="clear" w:color="auto" w:fill="000000" w:themeFill="text1"/>
              <w:suppressAutoHyphens/>
              <w:spacing w:line="240" w:lineRule="auto"/>
              <w:rPr>
                <w:rFonts w:ascii="Arial Narrow" w:hAnsi="Arial Narrow"/>
                <w:sz w:val="22"/>
                <w:szCs w:val="22"/>
              </w:rPr>
            </w:pPr>
          </w:p>
        </w:tc>
      </w:tr>
      <w:tr w:rsidR="007D71D3" w:rsidRPr="00871C7B" w14:paraId="45DBA6A2" w14:textId="77777777" w:rsidTr="003E3BD5">
        <w:tc>
          <w:tcPr>
            <w:tcW w:w="4675" w:type="dxa"/>
          </w:tcPr>
          <w:p w14:paraId="715C117B" w14:textId="2CE4E222" w:rsidR="007D71D3" w:rsidRPr="008F04C6" w:rsidRDefault="007D71D3" w:rsidP="008F04C6">
            <w:pPr>
              <w:pStyle w:val="Body1"/>
              <w:keepNext/>
              <w:keepLines/>
              <w:widowControl w:val="0"/>
              <w:shd w:val="clear" w:color="auto" w:fill="000000" w:themeFill="text1"/>
              <w:suppressAutoHyphens/>
              <w:spacing w:line="240" w:lineRule="auto"/>
              <w:rPr>
                <w:rFonts w:ascii="Arial Narrow" w:hAnsi="Arial Narrow"/>
                <w:sz w:val="22"/>
                <w:szCs w:val="22"/>
                <w:highlight w:val="darkRed"/>
              </w:rPr>
            </w:pPr>
          </w:p>
        </w:tc>
        <w:tc>
          <w:tcPr>
            <w:tcW w:w="4675" w:type="dxa"/>
          </w:tcPr>
          <w:p w14:paraId="7417887A" w14:textId="4E18EA64" w:rsidR="007D71D3" w:rsidRPr="00871C7B" w:rsidRDefault="007D71D3" w:rsidP="008F04C6">
            <w:pPr>
              <w:pStyle w:val="Body1"/>
              <w:keepNext/>
              <w:keepLines/>
              <w:widowControl w:val="0"/>
              <w:shd w:val="clear" w:color="auto" w:fill="000000" w:themeFill="text1"/>
              <w:suppressAutoHyphens/>
              <w:spacing w:line="240" w:lineRule="auto"/>
              <w:rPr>
                <w:rFonts w:ascii="Arial Narrow" w:hAnsi="Arial Narrow"/>
                <w:sz w:val="22"/>
                <w:szCs w:val="22"/>
              </w:rPr>
            </w:pPr>
          </w:p>
        </w:tc>
      </w:tr>
      <w:tr w:rsidR="007D71D3" w:rsidRPr="00871C7B" w14:paraId="56BF6D57" w14:textId="77777777" w:rsidTr="003E3BD5">
        <w:tc>
          <w:tcPr>
            <w:tcW w:w="4675" w:type="dxa"/>
          </w:tcPr>
          <w:p w14:paraId="16946780" w14:textId="72C40917" w:rsidR="007D71D3" w:rsidRPr="008F04C6" w:rsidRDefault="007D71D3" w:rsidP="008F04C6">
            <w:pPr>
              <w:widowControl w:val="0"/>
              <w:shd w:val="clear" w:color="auto" w:fill="000000" w:themeFill="text1"/>
              <w:spacing w:after="120"/>
              <w:rPr>
                <w:rFonts w:ascii="Arial Narrow" w:hAnsi="Arial Narrow"/>
                <w:highlight w:val="darkRed"/>
              </w:rPr>
            </w:pPr>
          </w:p>
        </w:tc>
        <w:tc>
          <w:tcPr>
            <w:tcW w:w="4675" w:type="dxa"/>
          </w:tcPr>
          <w:p w14:paraId="56535A63" w14:textId="63C40A17" w:rsidR="007D71D3" w:rsidRPr="00871C7B" w:rsidRDefault="007D71D3" w:rsidP="008F04C6">
            <w:pPr>
              <w:widowControl w:val="0"/>
              <w:shd w:val="clear" w:color="auto" w:fill="000000" w:themeFill="text1"/>
              <w:spacing w:after="120"/>
              <w:rPr>
                <w:rFonts w:ascii="Arial Narrow" w:hAnsi="Arial Narrow"/>
              </w:rPr>
            </w:pPr>
          </w:p>
        </w:tc>
      </w:tr>
      <w:tr w:rsidR="007D71D3" w:rsidRPr="00871C7B" w14:paraId="4D0553D9" w14:textId="77777777" w:rsidTr="003E3BD5">
        <w:tc>
          <w:tcPr>
            <w:tcW w:w="4675" w:type="dxa"/>
          </w:tcPr>
          <w:p w14:paraId="08D29998" w14:textId="77777777" w:rsidR="007D71D3" w:rsidRPr="008F04C6" w:rsidRDefault="007D71D3" w:rsidP="008F04C6">
            <w:pPr>
              <w:widowControl w:val="0"/>
              <w:shd w:val="clear" w:color="auto" w:fill="000000" w:themeFill="text1"/>
              <w:spacing w:after="120"/>
              <w:rPr>
                <w:rFonts w:ascii="Arial Narrow" w:hAnsi="Arial Narrow"/>
                <w:highlight w:val="darkRed"/>
              </w:rPr>
            </w:pPr>
          </w:p>
        </w:tc>
        <w:tc>
          <w:tcPr>
            <w:tcW w:w="4675" w:type="dxa"/>
          </w:tcPr>
          <w:p w14:paraId="125B20C8" w14:textId="77777777" w:rsidR="007D71D3" w:rsidRPr="00871C7B" w:rsidRDefault="007D71D3" w:rsidP="008F04C6">
            <w:pPr>
              <w:widowControl w:val="0"/>
              <w:shd w:val="clear" w:color="auto" w:fill="000000" w:themeFill="text1"/>
              <w:spacing w:after="120"/>
              <w:rPr>
                <w:rFonts w:ascii="Arial Narrow" w:hAnsi="Arial Narrow"/>
              </w:rPr>
            </w:pPr>
          </w:p>
        </w:tc>
      </w:tr>
      <w:tr w:rsidR="007D71D3" w:rsidRPr="00871C7B" w14:paraId="267C8D27" w14:textId="77777777" w:rsidTr="003E3BD5">
        <w:tc>
          <w:tcPr>
            <w:tcW w:w="4675" w:type="dxa"/>
          </w:tcPr>
          <w:p w14:paraId="606E98B4" w14:textId="6E91FAF4" w:rsidR="007D71D3" w:rsidRPr="008F04C6" w:rsidRDefault="007D71D3" w:rsidP="008F04C6">
            <w:pPr>
              <w:pStyle w:val="Legal1"/>
              <w:keepNext w:val="0"/>
              <w:numPr>
                <w:ilvl w:val="0"/>
                <w:numId w:val="0"/>
              </w:numPr>
              <w:shd w:val="clear" w:color="auto" w:fill="000000" w:themeFill="text1"/>
              <w:spacing w:after="0"/>
              <w:ind w:left="360" w:hanging="360"/>
              <w:rPr>
                <w:rFonts w:ascii="Arial Narrow" w:hAnsi="Arial Narrow"/>
                <w:highlight w:val="darkRed"/>
              </w:rPr>
            </w:pPr>
          </w:p>
        </w:tc>
        <w:tc>
          <w:tcPr>
            <w:tcW w:w="4675" w:type="dxa"/>
          </w:tcPr>
          <w:p w14:paraId="0DE50850" w14:textId="659DB768" w:rsidR="007D71D3" w:rsidRPr="00871C7B" w:rsidRDefault="007D71D3" w:rsidP="008F04C6">
            <w:pPr>
              <w:pStyle w:val="Legal1"/>
              <w:keepNext w:val="0"/>
              <w:numPr>
                <w:ilvl w:val="0"/>
                <w:numId w:val="0"/>
              </w:numPr>
              <w:shd w:val="clear" w:color="auto" w:fill="000000" w:themeFill="text1"/>
              <w:spacing w:after="0"/>
              <w:ind w:left="746" w:hanging="709"/>
              <w:rPr>
                <w:rFonts w:ascii="Arial Narrow" w:hAnsi="Arial Narrow"/>
              </w:rPr>
            </w:pPr>
          </w:p>
        </w:tc>
      </w:tr>
    </w:tbl>
    <w:p w14:paraId="5ACED634" w14:textId="77777777" w:rsidR="00094AAB" w:rsidRDefault="00094AAB" w:rsidP="008F04C6">
      <w:pPr>
        <w:shd w:val="clear" w:color="auto" w:fill="000000" w:themeFill="text1"/>
        <w:jc w:val="both"/>
      </w:pPr>
    </w:p>
    <w:sectPr w:rsidR="00094AAB" w:rsidSect="00DD16AD">
      <w:headerReference w:type="default" r:id="rId11"/>
      <w:footerReference w:type="default" r:id="rId12"/>
      <w:pgSz w:w="12240" w:h="15840"/>
      <w:pgMar w:top="1440" w:right="1440" w:bottom="1440" w:left="1440" w:header="720" w:footer="1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9F26A" w14:textId="77777777" w:rsidR="00635CD7" w:rsidRDefault="00635CD7" w:rsidP="0051734F">
      <w:pPr>
        <w:spacing w:after="0" w:line="240" w:lineRule="auto"/>
      </w:pPr>
      <w:r>
        <w:separator/>
      </w:r>
    </w:p>
  </w:endnote>
  <w:endnote w:type="continuationSeparator" w:id="0">
    <w:p w14:paraId="5CEA57E3" w14:textId="77777777" w:rsidR="00635CD7" w:rsidRDefault="00635CD7" w:rsidP="00517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57" w:type="dxa"/>
      <w:tblInd w:w="-856" w:type="dxa"/>
      <w:tblLook w:val="04A0" w:firstRow="1" w:lastRow="0" w:firstColumn="1" w:lastColumn="0" w:noHBand="0" w:noVBand="1"/>
    </w:tblPr>
    <w:tblGrid>
      <w:gridCol w:w="5528"/>
      <w:gridCol w:w="5529"/>
    </w:tblGrid>
    <w:tr w:rsidR="00E319A7" w:rsidRPr="00DD16AD" w14:paraId="0CD92150" w14:textId="59811160" w:rsidTr="007C765F">
      <w:tc>
        <w:tcPr>
          <w:tcW w:w="11057" w:type="dxa"/>
          <w:gridSpan w:val="2"/>
        </w:tcPr>
        <w:p w14:paraId="79CCC744" w14:textId="5AAAD5D2" w:rsidR="00E319A7" w:rsidRPr="00DD16AD" w:rsidRDefault="00E319A7" w:rsidP="00DD16AD">
          <w:pPr>
            <w:rPr>
              <w:rFonts w:ascii="Arial Narrow" w:hAnsi="Arial Narrow"/>
              <w:sz w:val="20"/>
              <w:szCs w:val="20"/>
            </w:rPr>
          </w:pPr>
          <w:r>
            <w:rPr>
              <w:rFonts w:ascii="Arial Narrow" w:hAnsi="Arial Narrow"/>
              <w:sz w:val="20"/>
              <w:szCs w:val="20"/>
            </w:rPr>
            <w:t xml:space="preserve">Vzor </w:t>
          </w:r>
          <w:r>
            <w:rPr>
              <w:rFonts w:ascii="Arial Narrow" w:hAnsi="Arial Narrow"/>
              <w:sz w:val="20"/>
              <w:szCs w:val="20"/>
            </w:rPr>
            <w:t xml:space="preserve">dodatku ke smlouvě společnosti Covance, KONEČNÁ verze 1, 4. dubna 2018_rev06Mar19ra_ER revi..._SD16042018. </w:t>
          </w:r>
          <w:r w:rsidRPr="00E319A7">
            <w:rPr>
              <w:rFonts w:ascii="Arial Narrow" w:hAnsi="Arial Narrow"/>
              <w:sz w:val="20"/>
              <w:szCs w:val="20"/>
            </w:rPr>
            <w:t>Přeloženo do češtiny pro Českou republiku_</w:t>
          </w:r>
          <w:r>
            <w:rPr>
              <w:rFonts w:ascii="Arial Narrow" w:hAnsi="Arial Narrow"/>
              <w:sz w:val="20"/>
              <w:szCs w:val="20"/>
            </w:rPr>
            <w:t>12</w:t>
          </w:r>
          <w:r w:rsidRPr="00E319A7">
            <w:rPr>
              <w:rFonts w:ascii="Arial Narrow" w:hAnsi="Arial Narrow"/>
              <w:sz w:val="20"/>
              <w:szCs w:val="20"/>
            </w:rPr>
            <w:t>. června 2019</w:t>
          </w:r>
        </w:p>
      </w:tc>
    </w:tr>
    <w:tr w:rsidR="00DD16AD" w:rsidRPr="00DD16AD" w14:paraId="14D097E5" w14:textId="3E9EBA3B" w:rsidTr="00DD16AD">
      <w:tc>
        <w:tcPr>
          <w:tcW w:w="5528" w:type="dxa"/>
        </w:tcPr>
        <w:p w14:paraId="17CC5474" w14:textId="6A1DDD05" w:rsidR="00DD16AD" w:rsidRPr="00E319A7" w:rsidRDefault="00DD16AD" w:rsidP="00DD16AD">
          <w:pPr>
            <w:rPr>
              <w:rFonts w:ascii="Arial Narrow" w:hAnsi="Arial Narrow"/>
              <w:sz w:val="20"/>
              <w:szCs w:val="20"/>
            </w:rPr>
          </w:pPr>
          <w:r w:rsidRPr="00E319A7">
            <w:rPr>
              <w:rFonts w:ascii="Arial Narrow" w:hAnsi="Arial Narrow"/>
              <w:sz w:val="20"/>
              <w:szCs w:val="20"/>
            </w:rPr>
            <w:t xml:space="preserve">Page </w:t>
          </w:r>
          <w:r w:rsidRPr="00E319A7">
            <w:rPr>
              <w:rStyle w:val="PageNumber"/>
              <w:rFonts w:ascii="Arial Narrow" w:hAnsi="Arial Narrow"/>
              <w:sz w:val="20"/>
              <w:szCs w:val="20"/>
            </w:rPr>
            <w:fldChar w:fldCharType="begin"/>
          </w:r>
          <w:r w:rsidRPr="00E319A7">
            <w:rPr>
              <w:rStyle w:val="PageNumber"/>
              <w:rFonts w:ascii="Arial Narrow" w:hAnsi="Arial Narrow"/>
              <w:sz w:val="20"/>
              <w:szCs w:val="20"/>
            </w:rPr>
            <w:instrText xml:space="preserve"> PAGE </w:instrText>
          </w:r>
          <w:r w:rsidRPr="00E319A7">
            <w:rPr>
              <w:rStyle w:val="PageNumber"/>
              <w:rFonts w:ascii="Arial Narrow" w:hAnsi="Arial Narrow"/>
              <w:sz w:val="20"/>
              <w:szCs w:val="20"/>
            </w:rPr>
            <w:fldChar w:fldCharType="separate"/>
          </w:r>
          <w:r w:rsidR="00C6156A">
            <w:rPr>
              <w:rStyle w:val="PageNumber"/>
              <w:rFonts w:ascii="Arial Narrow" w:hAnsi="Arial Narrow"/>
              <w:noProof/>
              <w:sz w:val="20"/>
              <w:szCs w:val="20"/>
            </w:rPr>
            <w:t>4</w:t>
          </w:r>
          <w:r w:rsidRPr="00E319A7">
            <w:rPr>
              <w:rStyle w:val="PageNumber"/>
              <w:rFonts w:ascii="Arial Narrow" w:hAnsi="Arial Narrow"/>
              <w:sz w:val="20"/>
              <w:szCs w:val="20"/>
            </w:rPr>
            <w:fldChar w:fldCharType="end"/>
          </w:r>
          <w:r w:rsidRPr="00E319A7">
            <w:rPr>
              <w:rStyle w:val="PageNumber"/>
              <w:rFonts w:ascii="Arial Narrow" w:hAnsi="Arial Narrow"/>
              <w:sz w:val="20"/>
              <w:szCs w:val="20"/>
            </w:rPr>
            <w:t xml:space="preserve"> of </w:t>
          </w:r>
          <w:r w:rsidRPr="00E319A7">
            <w:rPr>
              <w:rStyle w:val="PageNumber"/>
              <w:rFonts w:ascii="Arial Narrow" w:hAnsi="Arial Narrow"/>
              <w:sz w:val="20"/>
              <w:szCs w:val="20"/>
            </w:rPr>
            <w:fldChar w:fldCharType="begin"/>
          </w:r>
          <w:r w:rsidRPr="00E319A7">
            <w:rPr>
              <w:rStyle w:val="PageNumber"/>
              <w:rFonts w:ascii="Arial Narrow" w:hAnsi="Arial Narrow"/>
              <w:sz w:val="20"/>
              <w:szCs w:val="20"/>
            </w:rPr>
            <w:instrText xml:space="preserve"> NUMPAGES </w:instrText>
          </w:r>
          <w:r w:rsidRPr="00E319A7">
            <w:rPr>
              <w:rStyle w:val="PageNumber"/>
              <w:rFonts w:ascii="Arial Narrow" w:hAnsi="Arial Narrow"/>
              <w:sz w:val="20"/>
              <w:szCs w:val="20"/>
            </w:rPr>
            <w:fldChar w:fldCharType="separate"/>
          </w:r>
          <w:r w:rsidR="00C6156A">
            <w:rPr>
              <w:rStyle w:val="PageNumber"/>
              <w:rFonts w:ascii="Arial Narrow" w:hAnsi="Arial Narrow"/>
              <w:noProof/>
              <w:sz w:val="20"/>
              <w:szCs w:val="20"/>
            </w:rPr>
            <w:t>4</w:t>
          </w:r>
          <w:r w:rsidRPr="00E319A7">
            <w:rPr>
              <w:rStyle w:val="PageNumber"/>
              <w:rFonts w:ascii="Arial Narrow" w:hAnsi="Arial Narrow"/>
              <w:sz w:val="20"/>
              <w:szCs w:val="20"/>
            </w:rPr>
            <w:fldChar w:fldCharType="end"/>
          </w:r>
        </w:p>
      </w:tc>
      <w:tc>
        <w:tcPr>
          <w:tcW w:w="5529" w:type="dxa"/>
        </w:tcPr>
        <w:p w14:paraId="2E9477D7" w14:textId="5852D16A" w:rsidR="00DD16AD" w:rsidRPr="00DD16AD" w:rsidRDefault="00DD16AD" w:rsidP="00DD16AD">
          <w:pPr>
            <w:rPr>
              <w:rFonts w:ascii="Arial Narrow" w:hAnsi="Arial Narrow"/>
              <w:sz w:val="20"/>
              <w:szCs w:val="20"/>
            </w:rPr>
          </w:pPr>
          <w:r>
            <w:rPr>
              <w:rFonts w:ascii="Arial Narrow" w:hAnsi="Arial Narrow"/>
              <w:sz w:val="20"/>
              <w:szCs w:val="20"/>
            </w:rPr>
            <w:t xml:space="preserve">Strana </w:t>
          </w:r>
          <w:r w:rsidRPr="00DD16AD">
            <w:rPr>
              <w:rStyle w:val="PageNumber"/>
              <w:rFonts w:ascii="Arial Narrow" w:hAnsi="Arial Narrow"/>
              <w:sz w:val="20"/>
              <w:szCs w:val="20"/>
            </w:rPr>
            <w:fldChar w:fldCharType="begin"/>
          </w:r>
          <w:r w:rsidRPr="00DD16AD">
            <w:rPr>
              <w:rStyle w:val="PageNumber"/>
              <w:rFonts w:ascii="Arial Narrow" w:hAnsi="Arial Narrow"/>
              <w:sz w:val="20"/>
              <w:szCs w:val="20"/>
            </w:rPr>
            <w:instrText xml:space="preserve"> PAGE </w:instrText>
          </w:r>
          <w:r w:rsidRPr="00DD16AD">
            <w:rPr>
              <w:rStyle w:val="PageNumber"/>
              <w:rFonts w:ascii="Arial Narrow" w:hAnsi="Arial Narrow"/>
              <w:sz w:val="20"/>
              <w:szCs w:val="20"/>
            </w:rPr>
            <w:fldChar w:fldCharType="separate"/>
          </w:r>
          <w:r w:rsidR="00C6156A">
            <w:rPr>
              <w:rStyle w:val="PageNumber"/>
              <w:rFonts w:ascii="Arial Narrow" w:hAnsi="Arial Narrow"/>
              <w:noProof/>
              <w:sz w:val="20"/>
              <w:szCs w:val="20"/>
            </w:rPr>
            <w:t>4</w:t>
          </w:r>
          <w:r w:rsidRPr="00DD16AD">
            <w:rPr>
              <w:rStyle w:val="PageNumber"/>
              <w:rFonts w:ascii="Arial Narrow" w:hAnsi="Arial Narrow"/>
              <w:sz w:val="20"/>
              <w:szCs w:val="20"/>
            </w:rPr>
            <w:fldChar w:fldCharType="end"/>
          </w:r>
          <w:r>
            <w:rPr>
              <w:rStyle w:val="PageNumber"/>
              <w:rFonts w:ascii="Arial Narrow" w:hAnsi="Arial Narrow"/>
              <w:sz w:val="20"/>
              <w:szCs w:val="20"/>
            </w:rPr>
            <w:t xml:space="preserve"> z </w:t>
          </w:r>
          <w:r w:rsidRPr="00DD16AD">
            <w:rPr>
              <w:rStyle w:val="PageNumber"/>
              <w:rFonts w:ascii="Arial Narrow" w:hAnsi="Arial Narrow"/>
              <w:sz w:val="20"/>
              <w:szCs w:val="20"/>
            </w:rPr>
            <w:fldChar w:fldCharType="begin"/>
          </w:r>
          <w:r w:rsidRPr="00DD16AD">
            <w:rPr>
              <w:rStyle w:val="PageNumber"/>
              <w:rFonts w:ascii="Arial Narrow" w:hAnsi="Arial Narrow"/>
              <w:sz w:val="20"/>
              <w:szCs w:val="20"/>
            </w:rPr>
            <w:instrText xml:space="preserve"> NUMPAGES </w:instrText>
          </w:r>
          <w:r w:rsidRPr="00DD16AD">
            <w:rPr>
              <w:rStyle w:val="PageNumber"/>
              <w:rFonts w:ascii="Arial Narrow" w:hAnsi="Arial Narrow"/>
              <w:sz w:val="20"/>
              <w:szCs w:val="20"/>
            </w:rPr>
            <w:fldChar w:fldCharType="separate"/>
          </w:r>
          <w:r w:rsidR="00C6156A">
            <w:rPr>
              <w:rStyle w:val="PageNumber"/>
              <w:rFonts w:ascii="Arial Narrow" w:hAnsi="Arial Narrow"/>
              <w:noProof/>
              <w:sz w:val="20"/>
              <w:szCs w:val="20"/>
            </w:rPr>
            <w:t>4</w:t>
          </w:r>
          <w:r w:rsidRPr="00DD16AD">
            <w:rPr>
              <w:rStyle w:val="PageNumber"/>
              <w:rFonts w:ascii="Arial Narrow" w:hAnsi="Arial Narrow"/>
              <w:sz w:val="20"/>
              <w:szCs w:val="20"/>
            </w:rPr>
            <w:fldChar w:fldCharType="end"/>
          </w:r>
        </w:p>
      </w:tc>
    </w:tr>
  </w:tbl>
  <w:p w14:paraId="27AFCC0D" w14:textId="77777777" w:rsidR="0051734F" w:rsidRDefault="0051734F" w:rsidP="00DD1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7CDFC" w14:textId="77777777" w:rsidR="00635CD7" w:rsidRDefault="00635CD7" w:rsidP="0051734F">
      <w:pPr>
        <w:spacing w:after="0" w:line="240" w:lineRule="auto"/>
      </w:pPr>
      <w:r>
        <w:separator/>
      </w:r>
    </w:p>
  </w:footnote>
  <w:footnote w:type="continuationSeparator" w:id="0">
    <w:p w14:paraId="183015CF" w14:textId="77777777" w:rsidR="00635CD7" w:rsidRDefault="00635CD7" w:rsidP="00517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199" w:type="dxa"/>
      <w:tblInd w:w="-856" w:type="dxa"/>
      <w:tblLook w:val="04A0" w:firstRow="1" w:lastRow="0" w:firstColumn="1" w:lastColumn="0" w:noHBand="0" w:noVBand="1"/>
    </w:tblPr>
    <w:tblGrid>
      <w:gridCol w:w="5599"/>
      <w:gridCol w:w="5600"/>
    </w:tblGrid>
    <w:tr w:rsidR="00DD16AD" w:rsidRPr="00DD16AD" w14:paraId="31FF871D" w14:textId="442D693A" w:rsidTr="00DD16AD">
      <w:tc>
        <w:tcPr>
          <w:tcW w:w="5599" w:type="dxa"/>
        </w:tcPr>
        <w:p w14:paraId="1001D971" w14:textId="77777777" w:rsidR="00DD16AD" w:rsidRPr="00E319A7" w:rsidRDefault="00DD16AD" w:rsidP="00DD16AD">
          <w:pPr>
            <w:pStyle w:val="Header"/>
            <w:tabs>
              <w:tab w:val="clear" w:pos="4680"/>
              <w:tab w:val="clear" w:pos="9360"/>
            </w:tabs>
            <w:rPr>
              <w:rFonts w:ascii="Arial Narrow" w:hAnsi="Arial Narrow"/>
              <w:sz w:val="20"/>
            </w:rPr>
          </w:pPr>
          <w:r w:rsidRPr="00E319A7">
            <w:rPr>
              <w:rFonts w:ascii="Arial Narrow" w:hAnsi="Arial Narrow"/>
              <w:sz w:val="20"/>
            </w:rPr>
            <w:t xml:space="preserve">Protocol Ref: </w:t>
          </w:r>
          <w:r w:rsidRPr="00E319A7">
            <w:rPr>
              <w:rFonts w:ascii="Arial" w:hAnsi="Arial"/>
              <w:sz w:val="16"/>
              <w:szCs w:val="16"/>
              <w:lang w:val="fr-FR"/>
            </w:rPr>
            <w:t>OMT28-C0201</w:t>
          </w:r>
        </w:p>
      </w:tc>
      <w:tc>
        <w:tcPr>
          <w:tcW w:w="5600" w:type="dxa"/>
        </w:tcPr>
        <w:p w14:paraId="5E89E8BF" w14:textId="38857219" w:rsidR="00DD16AD" w:rsidRPr="00DD16AD" w:rsidRDefault="00DD16AD" w:rsidP="00DD16AD">
          <w:pPr>
            <w:pStyle w:val="Header"/>
            <w:tabs>
              <w:tab w:val="clear" w:pos="4680"/>
              <w:tab w:val="clear" w:pos="9360"/>
            </w:tabs>
            <w:rPr>
              <w:rFonts w:ascii="Arial Narrow" w:hAnsi="Arial Narrow"/>
              <w:sz w:val="20"/>
            </w:rPr>
          </w:pPr>
          <w:r>
            <w:rPr>
              <w:rFonts w:ascii="Arial Narrow" w:hAnsi="Arial Narrow"/>
              <w:sz w:val="20"/>
            </w:rPr>
            <w:t xml:space="preserve">Číslo protokolu: </w:t>
          </w:r>
          <w:r>
            <w:rPr>
              <w:rFonts w:ascii="Arial" w:hAnsi="Arial"/>
              <w:sz w:val="16"/>
              <w:szCs w:val="16"/>
            </w:rPr>
            <w:t>OMT28-C0201</w:t>
          </w:r>
        </w:p>
      </w:tc>
    </w:tr>
    <w:tr w:rsidR="00DD16AD" w:rsidRPr="00DD16AD" w14:paraId="1C971A21" w14:textId="0BDBD61A" w:rsidTr="00DD16AD">
      <w:tc>
        <w:tcPr>
          <w:tcW w:w="5599" w:type="dxa"/>
        </w:tcPr>
        <w:p w14:paraId="32EF2CD1" w14:textId="77777777" w:rsidR="00DD16AD" w:rsidRPr="00E319A7" w:rsidRDefault="00DD16AD" w:rsidP="00DD16AD">
          <w:pPr>
            <w:pStyle w:val="Header"/>
            <w:tabs>
              <w:tab w:val="clear" w:pos="4680"/>
              <w:tab w:val="clear" w:pos="9360"/>
            </w:tabs>
            <w:rPr>
              <w:rFonts w:ascii="Arial Narrow" w:hAnsi="Arial Narrow"/>
              <w:sz w:val="20"/>
            </w:rPr>
          </w:pPr>
        </w:p>
      </w:tc>
      <w:tc>
        <w:tcPr>
          <w:tcW w:w="5600" w:type="dxa"/>
        </w:tcPr>
        <w:p w14:paraId="449FF4C0" w14:textId="77777777" w:rsidR="00DD16AD" w:rsidRPr="00DD16AD" w:rsidRDefault="00DD16AD" w:rsidP="00DD16AD">
          <w:pPr>
            <w:pStyle w:val="Header"/>
            <w:tabs>
              <w:tab w:val="clear" w:pos="4680"/>
              <w:tab w:val="clear" w:pos="9360"/>
            </w:tabs>
            <w:rPr>
              <w:rFonts w:ascii="Arial Narrow" w:hAnsi="Arial Narrow"/>
              <w:sz w:val="20"/>
            </w:rPr>
          </w:pPr>
        </w:p>
      </w:tc>
    </w:tr>
    <w:tr w:rsidR="00DD16AD" w:rsidRPr="00DD16AD" w14:paraId="7A0B31A9" w14:textId="2D9CCAB1" w:rsidTr="00DD16AD">
      <w:tc>
        <w:tcPr>
          <w:tcW w:w="5599" w:type="dxa"/>
        </w:tcPr>
        <w:p w14:paraId="6BD23369" w14:textId="77777777" w:rsidR="00DD16AD" w:rsidRPr="00E319A7" w:rsidRDefault="00DD16AD" w:rsidP="00DD16AD">
          <w:pPr>
            <w:pStyle w:val="Header"/>
            <w:tabs>
              <w:tab w:val="clear" w:pos="4680"/>
              <w:tab w:val="clear" w:pos="9360"/>
            </w:tabs>
            <w:rPr>
              <w:rFonts w:ascii="Arial Narrow" w:hAnsi="Arial Narrow"/>
              <w:sz w:val="20"/>
            </w:rPr>
          </w:pPr>
          <w:r w:rsidRPr="00E319A7">
            <w:rPr>
              <w:rFonts w:ascii="Arial Narrow" w:hAnsi="Arial Narrow"/>
              <w:sz w:val="20"/>
            </w:rPr>
            <w:t xml:space="preserve"> Covance Master Amendment Template: Version 1, 04Apr2018</w:t>
          </w:r>
        </w:p>
      </w:tc>
      <w:tc>
        <w:tcPr>
          <w:tcW w:w="5600" w:type="dxa"/>
        </w:tcPr>
        <w:p w14:paraId="2AC7D2D7" w14:textId="7276FB5A" w:rsidR="00DD16AD" w:rsidRPr="00DD16AD" w:rsidRDefault="00DD16AD" w:rsidP="00DD16AD">
          <w:pPr>
            <w:pStyle w:val="Header"/>
            <w:tabs>
              <w:tab w:val="clear" w:pos="4680"/>
              <w:tab w:val="clear" w:pos="9360"/>
            </w:tabs>
            <w:rPr>
              <w:rFonts w:ascii="Arial Narrow" w:hAnsi="Arial Narrow"/>
              <w:sz w:val="20"/>
            </w:rPr>
          </w:pPr>
          <w:r>
            <w:rPr>
              <w:rFonts w:ascii="Arial Narrow" w:hAnsi="Arial Narrow"/>
              <w:sz w:val="20"/>
            </w:rPr>
            <w:t xml:space="preserve"> Vzor dodatku ke smlouvě společnosti Covance: Verze 1, 4. dubna 2018</w:t>
          </w:r>
        </w:p>
      </w:tc>
    </w:tr>
    <w:tr w:rsidR="00DD16AD" w:rsidRPr="00DD16AD" w14:paraId="4CE56480" w14:textId="1652E278" w:rsidTr="00DD16AD">
      <w:tc>
        <w:tcPr>
          <w:tcW w:w="5599" w:type="dxa"/>
        </w:tcPr>
        <w:p w14:paraId="1A7D1D9A" w14:textId="77777777" w:rsidR="00DD16AD" w:rsidRPr="00E319A7" w:rsidRDefault="00DD16AD" w:rsidP="00DD16AD">
          <w:pPr>
            <w:pStyle w:val="Header"/>
            <w:tabs>
              <w:tab w:val="clear" w:pos="4680"/>
              <w:tab w:val="clear" w:pos="9360"/>
            </w:tabs>
            <w:rPr>
              <w:rFonts w:ascii="Arial Narrow" w:hAnsi="Arial Narrow"/>
              <w:sz w:val="20"/>
            </w:rPr>
          </w:pPr>
        </w:p>
      </w:tc>
      <w:tc>
        <w:tcPr>
          <w:tcW w:w="5600" w:type="dxa"/>
        </w:tcPr>
        <w:p w14:paraId="746BF6F3" w14:textId="77777777" w:rsidR="00DD16AD" w:rsidRPr="00DD16AD" w:rsidRDefault="00DD16AD" w:rsidP="00DD16AD">
          <w:pPr>
            <w:pStyle w:val="Header"/>
            <w:tabs>
              <w:tab w:val="clear" w:pos="4680"/>
              <w:tab w:val="clear" w:pos="9360"/>
            </w:tabs>
            <w:rPr>
              <w:rFonts w:ascii="Arial Narrow" w:hAnsi="Arial Narrow"/>
              <w:sz w:val="20"/>
            </w:rPr>
          </w:pPr>
        </w:p>
      </w:tc>
    </w:tr>
    <w:tr w:rsidR="00DD16AD" w:rsidRPr="00DD16AD" w14:paraId="108B485F" w14:textId="5D2D1A65" w:rsidTr="00DD16AD">
      <w:tc>
        <w:tcPr>
          <w:tcW w:w="5599" w:type="dxa"/>
        </w:tcPr>
        <w:p w14:paraId="174D6E40" w14:textId="77777777" w:rsidR="00DD16AD" w:rsidRPr="00E319A7" w:rsidRDefault="00DD16AD" w:rsidP="00DD16AD">
          <w:pPr>
            <w:pStyle w:val="Header"/>
            <w:tabs>
              <w:tab w:val="clear" w:pos="4680"/>
              <w:tab w:val="clear" w:pos="9360"/>
            </w:tabs>
            <w:rPr>
              <w:rFonts w:ascii="Arial Narrow" w:hAnsi="Arial Narrow"/>
              <w:sz w:val="20"/>
            </w:rPr>
          </w:pPr>
        </w:p>
      </w:tc>
      <w:tc>
        <w:tcPr>
          <w:tcW w:w="5600" w:type="dxa"/>
        </w:tcPr>
        <w:p w14:paraId="74D59A9B" w14:textId="77777777" w:rsidR="00DD16AD" w:rsidRPr="00DD16AD" w:rsidRDefault="00DD16AD" w:rsidP="00DD16AD">
          <w:pPr>
            <w:pStyle w:val="Header"/>
            <w:tabs>
              <w:tab w:val="clear" w:pos="4680"/>
              <w:tab w:val="clear" w:pos="9360"/>
            </w:tabs>
            <w:rPr>
              <w:rFonts w:ascii="Arial Narrow" w:hAnsi="Arial Narrow"/>
              <w:sz w:val="20"/>
            </w:rPr>
          </w:pPr>
        </w:p>
      </w:tc>
    </w:tr>
    <w:tr w:rsidR="00DD16AD" w:rsidRPr="00DD16AD" w14:paraId="7EC7E1C2" w14:textId="76E4A25A" w:rsidTr="00DD16AD">
      <w:tc>
        <w:tcPr>
          <w:tcW w:w="5599" w:type="dxa"/>
        </w:tcPr>
        <w:p w14:paraId="4A64240D" w14:textId="77777777" w:rsidR="00DD16AD" w:rsidRPr="00E319A7" w:rsidRDefault="00DD16AD" w:rsidP="00DD16AD">
          <w:pPr>
            <w:pStyle w:val="Header"/>
            <w:tabs>
              <w:tab w:val="clear" w:pos="4680"/>
              <w:tab w:val="clear" w:pos="9360"/>
            </w:tabs>
            <w:rPr>
              <w:rFonts w:ascii="Arial Narrow" w:hAnsi="Arial Narrow"/>
              <w:sz w:val="20"/>
            </w:rPr>
          </w:pPr>
          <w:r w:rsidRPr="00E319A7">
            <w:rPr>
              <w:rFonts w:ascii="Arial Narrow" w:hAnsi="Arial Narrow"/>
              <w:sz w:val="20"/>
            </w:rPr>
            <w:t>OMEICOS Approved Template: Version 1, 06March2019</w:t>
          </w:r>
        </w:p>
      </w:tc>
      <w:tc>
        <w:tcPr>
          <w:tcW w:w="5600" w:type="dxa"/>
        </w:tcPr>
        <w:p w14:paraId="2B72F92B" w14:textId="59959678" w:rsidR="00DD16AD" w:rsidRPr="00DD16AD" w:rsidRDefault="00DD16AD" w:rsidP="00DD16AD">
          <w:pPr>
            <w:pStyle w:val="Header"/>
            <w:tabs>
              <w:tab w:val="clear" w:pos="4680"/>
              <w:tab w:val="clear" w:pos="9360"/>
            </w:tabs>
            <w:rPr>
              <w:rFonts w:ascii="Arial Narrow" w:hAnsi="Arial Narrow"/>
              <w:sz w:val="20"/>
            </w:rPr>
          </w:pPr>
          <w:r>
            <w:rPr>
              <w:rFonts w:ascii="Arial Narrow" w:hAnsi="Arial Narrow"/>
              <w:sz w:val="20"/>
            </w:rPr>
            <w:t>Vzor schválený společností OMEICOS: Verze 1, 6. března 2019</w:t>
          </w:r>
        </w:p>
      </w:tc>
    </w:tr>
  </w:tbl>
  <w:p w14:paraId="0253CC62" w14:textId="77777777" w:rsidR="0051734F" w:rsidRDefault="0051734F" w:rsidP="00DD1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3D88"/>
    <w:multiLevelType w:val="multilevel"/>
    <w:tmpl w:val="68A602EA"/>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7AD34464"/>
    <w:multiLevelType w:val="multilevel"/>
    <w:tmpl w:val="FBF6A01A"/>
    <w:lvl w:ilvl="0">
      <w:start w:val="1"/>
      <w:numFmt w:val="decimal"/>
      <w:pStyle w:val="Legal1"/>
      <w:lvlText w:val="SECTION %1"/>
      <w:lvlJc w:val="left"/>
      <w:pPr>
        <w:ind w:left="360" w:hanging="360"/>
      </w:pPr>
      <w:rPr>
        <w:rFonts w:hint="default"/>
        <w:i w:val="0"/>
      </w:rPr>
    </w:lvl>
    <w:lvl w:ilvl="1">
      <w:start w:val="15"/>
      <w:numFmt w:val="lowerLetter"/>
      <w:pStyle w:val="Legal2"/>
      <w:lvlText w:val="(%2)"/>
      <w:lvlJc w:val="left"/>
      <w:pPr>
        <w:ind w:left="720" w:hanging="720"/>
      </w:pPr>
      <w:rPr>
        <w:rFonts w:ascii="Arial Narrow" w:hAnsi="Arial Narrow" w:cs="Times New Roman" w:hint="default"/>
        <w:b/>
        <w:i w:val="0"/>
      </w:rPr>
    </w:lvl>
    <w:lvl w:ilvl="2">
      <w:start w:val="1"/>
      <w:numFmt w:val="lowerRoman"/>
      <w:pStyle w:val="Legal3"/>
      <w:lvlText w:val="(%3)"/>
      <w:lvlJc w:val="left"/>
      <w:pPr>
        <w:ind w:left="1440" w:hanging="720"/>
      </w:pPr>
      <w:rPr>
        <w:rFonts w:ascii="Arial Narrow" w:hAnsi="Arial Narrow" w:cs="Times New Roman"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7"/>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7"/>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9"/>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9"/>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9"/>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4F"/>
    <w:rsid w:val="00022771"/>
    <w:rsid w:val="0006783C"/>
    <w:rsid w:val="00082858"/>
    <w:rsid w:val="00094AAB"/>
    <w:rsid w:val="00094AB8"/>
    <w:rsid w:val="000E5FC3"/>
    <w:rsid w:val="00203E36"/>
    <w:rsid w:val="002214F1"/>
    <w:rsid w:val="00235E4A"/>
    <w:rsid w:val="00254F2A"/>
    <w:rsid w:val="002B04C3"/>
    <w:rsid w:val="002F4C69"/>
    <w:rsid w:val="00327EDB"/>
    <w:rsid w:val="00346822"/>
    <w:rsid w:val="003E0274"/>
    <w:rsid w:val="00465DD1"/>
    <w:rsid w:val="00472BC5"/>
    <w:rsid w:val="004F1371"/>
    <w:rsid w:val="0051734F"/>
    <w:rsid w:val="005322AD"/>
    <w:rsid w:val="005C43D8"/>
    <w:rsid w:val="005C4566"/>
    <w:rsid w:val="005D6AF4"/>
    <w:rsid w:val="005E28B1"/>
    <w:rsid w:val="00635CD7"/>
    <w:rsid w:val="006837DB"/>
    <w:rsid w:val="006D67C8"/>
    <w:rsid w:val="007615D9"/>
    <w:rsid w:val="007704B7"/>
    <w:rsid w:val="00791252"/>
    <w:rsid w:val="007D71D3"/>
    <w:rsid w:val="00816B54"/>
    <w:rsid w:val="00871C7B"/>
    <w:rsid w:val="008A7D21"/>
    <w:rsid w:val="008D74A9"/>
    <w:rsid w:val="008F04C6"/>
    <w:rsid w:val="00951EAA"/>
    <w:rsid w:val="00995CAC"/>
    <w:rsid w:val="00A35FC7"/>
    <w:rsid w:val="00A43D90"/>
    <w:rsid w:val="00AF0F24"/>
    <w:rsid w:val="00AF5C3D"/>
    <w:rsid w:val="00AF62B2"/>
    <w:rsid w:val="00B066F6"/>
    <w:rsid w:val="00B1773A"/>
    <w:rsid w:val="00B40E64"/>
    <w:rsid w:val="00B57717"/>
    <w:rsid w:val="00B66027"/>
    <w:rsid w:val="00BE2A9F"/>
    <w:rsid w:val="00BE601E"/>
    <w:rsid w:val="00C05775"/>
    <w:rsid w:val="00C43678"/>
    <w:rsid w:val="00C6156A"/>
    <w:rsid w:val="00C93E83"/>
    <w:rsid w:val="00CC29F4"/>
    <w:rsid w:val="00CF0593"/>
    <w:rsid w:val="00D063E6"/>
    <w:rsid w:val="00D52C16"/>
    <w:rsid w:val="00DD16AD"/>
    <w:rsid w:val="00DF1B45"/>
    <w:rsid w:val="00E11030"/>
    <w:rsid w:val="00E319A7"/>
    <w:rsid w:val="00E41EB4"/>
    <w:rsid w:val="00E658C4"/>
    <w:rsid w:val="00E65B62"/>
    <w:rsid w:val="00EA5D33"/>
    <w:rsid w:val="00ED3034"/>
    <w:rsid w:val="00EE628F"/>
    <w:rsid w:val="00F44437"/>
    <w:rsid w:val="00F54AB7"/>
    <w:rsid w:val="00F6606C"/>
    <w:rsid w:val="00F75841"/>
    <w:rsid w:val="00F9573F"/>
    <w:rsid w:val="00FD27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0D4E30"/>
  <w15:docId w15:val="{27199604-4359-4AD6-83FA-A204E7F8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7"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7"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34F"/>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34F"/>
    <w:pPr>
      <w:ind w:left="720"/>
      <w:contextualSpacing/>
    </w:pPr>
  </w:style>
  <w:style w:type="character" w:styleId="CommentReference">
    <w:name w:val="annotation reference"/>
    <w:basedOn w:val="DefaultParagraphFont"/>
    <w:uiPriority w:val="17"/>
    <w:semiHidden/>
    <w:unhideWhenUsed/>
    <w:rsid w:val="0051734F"/>
    <w:rPr>
      <w:sz w:val="16"/>
      <w:szCs w:val="16"/>
    </w:rPr>
  </w:style>
  <w:style w:type="paragraph" w:styleId="CommentText">
    <w:name w:val="annotation text"/>
    <w:basedOn w:val="Normal"/>
    <w:link w:val="CommentTextChar"/>
    <w:uiPriority w:val="17"/>
    <w:unhideWhenUsed/>
    <w:rsid w:val="0051734F"/>
    <w:pPr>
      <w:spacing w:line="240" w:lineRule="auto"/>
    </w:pPr>
    <w:rPr>
      <w:sz w:val="20"/>
      <w:szCs w:val="20"/>
    </w:rPr>
  </w:style>
  <w:style w:type="character" w:customStyle="1" w:styleId="CommentTextChar">
    <w:name w:val="Comment Text Char"/>
    <w:basedOn w:val="DefaultParagraphFont"/>
    <w:link w:val="CommentText"/>
    <w:uiPriority w:val="17"/>
    <w:rsid w:val="0051734F"/>
    <w:rPr>
      <w:rFonts w:eastAsiaTheme="minorEastAsia"/>
      <w:sz w:val="20"/>
      <w:szCs w:val="20"/>
      <w:lang w:val="cs-CZ" w:eastAsia="en-GB"/>
    </w:rPr>
  </w:style>
  <w:style w:type="paragraph" w:styleId="BalloonText">
    <w:name w:val="Balloon Text"/>
    <w:basedOn w:val="Normal"/>
    <w:link w:val="BalloonTextChar"/>
    <w:uiPriority w:val="99"/>
    <w:semiHidden/>
    <w:unhideWhenUsed/>
    <w:rsid w:val="00517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34F"/>
    <w:rPr>
      <w:rFonts w:ascii="Segoe UI" w:eastAsiaTheme="minorEastAsia" w:hAnsi="Segoe UI" w:cs="Segoe UI"/>
      <w:sz w:val="18"/>
      <w:szCs w:val="18"/>
      <w:lang w:val="cs-CZ" w:eastAsia="en-GB"/>
    </w:rPr>
  </w:style>
  <w:style w:type="paragraph" w:styleId="Header">
    <w:name w:val="header"/>
    <w:basedOn w:val="Normal"/>
    <w:link w:val="HeaderChar"/>
    <w:unhideWhenUsed/>
    <w:rsid w:val="0051734F"/>
    <w:pPr>
      <w:tabs>
        <w:tab w:val="center" w:pos="4680"/>
        <w:tab w:val="right" w:pos="9360"/>
      </w:tabs>
      <w:spacing w:after="0" w:line="240" w:lineRule="auto"/>
    </w:pPr>
  </w:style>
  <w:style w:type="character" w:customStyle="1" w:styleId="HeaderChar">
    <w:name w:val="Header Char"/>
    <w:basedOn w:val="DefaultParagraphFont"/>
    <w:link w:val="Header"/>
    <w:rsid w:val="0051734F"/>
    <w:rPr>
      <w:rFonts w:eastAsiaTheme="minorEastAsia"/>
      <w:lang w:val="cs-CZ" w:eastAsia="en-GB"/>
    </w:rPr>
  </w:style>
  <w:style w:type="paragraph" w:styleId="Footer">
    <w:name w:val="footer"/>
    <w:basedOn w:val="Normal"/>
    <w:link w:val="FooterChar"/>
    <w:uiPriority w:val="99"/>
    <w:unhideWhenUsed/>
    <w:rsid w:val="00517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34F"/>
    <w:rPr>
      <w:rFonts w:eastAsiaTheme="minorEastAsia"/>
      <w:lang w:val="cs-CZ" w:eastAsia="en-GB"/>
    </w:rPr>
  </w:style>
  <w:style w:type="character" w:styleId="PageNumber">
    <w:name w:val="page number"/>
    <w:basedOn w:val="DefaultParagraphFont"/>
    <w:rsid w:val="0051734F"/>
  </w:style>
  <w:style w:type="paragraph" w:styleId="CommentSubject">
    <w:name w:val="annotation subject"/>
    <w:basedOn w:val="CommentText"/>
    <w:next w:val="CommentText"/>
    <w:link w:val="CommentSubjectChar"/>
    <w:uiPriority w:val="99"/>
    <w:semiHidden/>
    <w:unhideWhenUsed/>
    <w:rsid w:val="00E41EB4"/>
    <w:rPr>
      <w:b/>
      <w:bCs/>
    </w:rPr>
  </w:style>
  <w:style w:type="character" w:customStyle="1" w:styleId="CommentSubjectChar">
    <w:name w:val="Comment Subject Char"/>
    <w:basedOn w:val="CommentTextChar"/>
    <w:link w:val="CommentSubject"/>
    <w:uiPriority w:val="99"/>
    <w:semiHidden/>
    <w:rsid w:val="00E41EB4"/>
    <w:rPr>
      <w:rFonts w:eastAsiaTheme="minorEastAsia"/>
      <w:b/>
      <w:bCs/>
      <w:sz w:val="20"/>
      <w:szCs w:val="20"/>
      <w:lang w:val="cs-CZ" w:eastAsia="en-GB"/>
    </w:rPr>
  </w:style>
  <w:style w:type="paragraph" w:customStyle="1" w:styleId="Style1">
    <w:name w:val="Style1"/>
    <w:basedOn w:val="Normal"/>
    <w:rsid w:val="00C93E83"/>
    <w:pPr>
      <w:numPr>
        <w:numId w:val="1"/>
      </w:numPr>
      <w:spacing w:after="0" w:line="240" w:lineRule="auto"/>
    </w:pPr>
    <w:rPr>
      <w:rFonts w:ascii="Arial" w:eastAsia="Times New Roman" w:hAnsi="Arial" w:cs="Arial"/>
      <w:b/>
      <w:u w:val="single"/>
      <w:lang w:eastAsia="en-US"/>
    </w:rPr>
  </w:style>
  <w:style w:type="paragraph" w:styleId="Revision">
    <w:name w:val="Revision"/>
    <w:hidden/>
    <w:uiPriority w:val="99"/>
    <w:semiHidden/>
    <w:rsid w:val="00C93E83"/>
    <w:pPr>
      <w:spacing w:after="0" w:line="240" w:lineRule="auto"/>
    </w:pPr>
    <w:rPr>
      <w:rFonts w:eastAsiaTheme="minorEastAsia"/>
      <w:lang w:eastAsia="en-GB"/>
    </w:rPr>
  </w:style>
  <w:style w:type="paragraph" w:customStyle="1" w:styleId="Legal1">
    <w:name w:val="Legal 1"/>
    <w:basedOn w:val="Normal"/>
    <w:qFormat/>
    <w:rsid w:val="00951EAA"/>
    <w:pPr>
      <w:keepNext/>
      <w:widowControl w:val="0"/>
      <w:numPr>
        <w:numId w:val="2"/>
      </w:numPr>
      <w:spacing w:after="240" w:line="240" w:lineRule="auto"/>
      <w:jc w:val="both"/>
      <w:outlineLvl w:val="0"/>
    </w:pPr>
    <w:rPr>
      <w:rFonts w:eastAsia="Times New Roman" w:cs="Times New Roman"/>
      <w:b/>
      <w:kern w:val="28"/>
      <w:lang w:eastAsia="zh-CN"/>
    </w:rPr>
  </w:style>
  <w:style w:type="paragraph" w:customStyle="1" w:styleId="Legal2">
    <w:name w:val="Legal 2"/>
    <w:basedOn w:val="Legal1"/>
    <w:qFormat/>
    <w:rsid w:val="00951EAA"/>
    <w:pPr>
      <w:numPr>
        <w:ilvl w:val="1"/>
      </w:numPr>
    </w:pPr>
    <w:rPr>
      <w:b w:val="0"/>
    </w:rPr>
  </w:style>
  <w:style w:type="paragraph" w:customStyle="1" w:styleId="Legal3">
    <w:name w:val="Legal 3"/>
    <w:basedOn w:val="Legal2"/>
    <w:qFormat/>
    <w:rsid w:val="00951EAA"/>
    <w:pPr>
      <w:numPr>
        <w:ilvl w:val="2"/>
      </w:numPr>
    </w:pPr>
  </w:style>
  <w:style w:type="paragraph" w:customStyle="1" w:styleId="Body1">
    <w:name w:val="Body 1"/>
    <w:basedOn w:val="Normal"/>
    <w:link w:val="Body1Char"/>
    <w:qFormat/>
    <w:rsid w:val="00951EAA"/>
    <w:pPr>
      <w:spacing w:after="210" w:line="264" w:lineRule="auto"/>
      <w:jc w:val="both"/>
    </w:pPr>
    <w:rPr>
      <w:rFonts w:ascii="Arial" w:eastAsia="Arial Unicode MS" w:hAnsi="Arial" w:cs="Times New Roman"/>
      <w:sz w:val="21"/>
      <w:szCs w:val="21"/>
    </w:rPr>
  </w:style>
  <w:style w:type="character" w:customStyle="1" w:styleId="BoldText">
    <w:name w:val="BoldText"/>
    <w:basedOn w:val="DefaultParagraphFont"/>
    <w:uiPriority w:val="15"/>
    <w:qFormat/>
    <w:rsid w:val="00951EAA"/>
    <w:rPr>
      <w:b/>
    </w:rPr>
  </w:style>
  <w:style w:type="character" w:customStyle="1" w:styleId="Body1Char">
    <w:name w:val="Body 1 Char"/>
    <w:basedOn w:val="DefaultParagraphFont"/>
    <w:link w:val="Body1"/>
    <w:rsid w:val="00951EAA"/>
    <w:rPr>
      <w:rFonts w:ascii="Arial" w:eastAsia="Arial Unicode MS" w:hAnsi="Arial" w:cs="Times New Roman"/>
      <w:sz w:val="21"/>
      <w:szCs w:val="21"/>
      <w:lang w:val="cs-CZ" w:eastAsia="en-GB"/>
    </w:rPr>
  </w:style>
  <w:style w:type="paragraph" w:customStyle="1" w:styleId="Text">
    <w:name w:val="Text"/>
    <w:basedOn w:val="Normal"/>
    <w:rsid w:val="00951EAA"/>
    <w:pPr>
      <w:spacing w:after="240" w:line="240" w:lineRule="auto"/>
      <w:jc w:val="both"/>
    </w:pPr>
    <w:rPr>
      <w:rFonts w:ascii="Times New Roman" w:eastAsia="Times New Roman" w:hAnsi="Times New Roman" w:cs="Times New Roman"/>
      <w:sz w:val="24"/>
      <w:szCs w:val="20"/>
      <w:lang w:eastAsia="en-US"/>
    </w:rPr>
  </w:style>
  <w:style w:type="table" w:styleId="TableGrid">
    <w:name w:val="Table Grid"/>
    <w:basedOn w:val="TableNormal"/>
    <w:uiPriority w:val="39"/>
    <w:rsid w:val="00DD1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278251">
      <w:bodyDiv w:val="1"/>
      <w:marLeft w:val="0"/>
      <w:marRight w:val="0"/>
      <w:marTop w:val="0"/>
      <w:marBottom w:val="0"/>
      <w:divBdr>
        <w:top w:val="none" w:sz="0" w:space="0" w:color="auto"/>
        <w:left w:val="none" w:sz="0" w:space="0" w:color="auto"/>
        <w:bottom w:val="none" w:sz="0" w:space="0" w:color="auto"/>
        <w:right w:val="none" w:sz="0" w:space="0" w:color="auto"/>
      </w:divBdr>
    </w:div>
    <w:div w:id="1829441196">
      <w:bodyDiv w:val="1"/>
      <w:marLeft w:val="0"/>
      <w:marRight w:val="0"/>
      <w:marTop w:val="0"/>
      <w:marBottom w:val="0"/>
      <w:divBdr>
        <w:top w:val="none" w:sz="0" w:space="0" w:color="auto"/>
        <w:left w:val="none" w:sz="0" w:space="0" w:color="auto"/>
        <w:bottom w:val="none" w:sz="0" w:space="0" w:color="auto"/>
        <w:right w:val="none" w:sz="0" w:space="0" w:color="auto"/>
      </w:divBdr>
    </w:div>
    <w:div w:id="187218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Version xmlns="http://schemas.microsoft.com/sharepoint/v3/fields">1</_Version>
    <Summary xmlns="f8a1e373-c8e6-43fd-b4a7-3318e856206c">Master Amendment Template</Summary>
    <Status xmlns="f8a1e373-c8e6-43fd-b4a7-3318e856206c">Approved</Status>
    <Contract_x0020_Type xmlns="f8a1e373-c8e6-43fd-b4a7-3318e856206c">Amendment</Contract_x0020_Type>
    <BU xmlns="f8a1e373-c8e6-43fd-b4a7-3318e856206c">CDS</BU>
    <WorkCountry xmlns="http://schemas.microsoft.com/sharepoint/v3">Global</WorkCountry>
    <_x0033_rdPartyType xmlns="f8a1e373-c8e6-43fd-b4a7-3318e856206c">Site</_x0033_rdParty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CFEE4A0914EA4FB615C4A2FEB51BFC" ma:contentTypeVersion="7" ma:contentTypeDescription="Create a new document." ma:contentTypeScope="" ma:versionID="8a65f578d30575c8cc6c4cb48fdfc3c8">
  <xsd:schema xmlns:xsd="http://www.w3.org/2001/XMLSchema" xmlns:xs="http://www.w3.org/2001/XMLSchema" xmlns:p="http://schemas.microsoft.com/office/2006/metadata/properties" xmlns:ns1="http://schemas.microsoft.com/sharepoint/v3" xmlns:ns2="f8a1e373-c8e6-43fd-b4a7-3318e856206c" xmlns:ns3="http://schemas.microsoft.com/sharepoint/v3/fields" targetNamespace="http://schemas.microsoft.com/office/2006/metadata/properties" ma:root="true" ma:fieldsID="9659ffa6c25c8005cc2c8b60230fc19d" ns1:_="" ns2:_="" ns3:_="">
    <xsd:import namespace="http://schemas.microsoft.com/sharepoint/v3"/>
    <xsd:import namespace="f8a1e373-c8e6-43fd-b4a7-3318e856206c"/>
    <xsd:import namespace="http://schemas.microsoft.com/sharepoint/v3/fields"/>
    <xsd:element name="properties">
      <xsd:complexType>
        <xsd:sequence>
          <xsd:element name="documentManagement">
            <xsd:complexType>
              <xsd:all>
                <xsd:element ref="ns2:Summary" minOccurs="0"/>
                <xsd:element ref="ns2:Status"/>
                <xsd:element ref="ns3:_Version" minOccurs="0"/>
                <xsd:element ref="ns2:BU" minOccurs="0"/>
                <xsd:element ref="ns2:Contract_x0020_Type" minOccurs="0"/>
                <xsd:element ref="ns1:WorkCountry" minOccurs="0"/>
                <xsd:element ref="ns2:_x0033_rdParty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orkCountry" ma:index="13" nillable="true" ma:displayName="Country" ma:description="Country of use of the template." ma:format="Dropdown" ma:internalName="WorkCountry">
      <xsd:simpleType>
        <xsd:restriction base="dms:Choice">
          <xsd:enumeration value="Global"/>
          <xsd:enumeration value="Andorra"/>
          <xsd:enumeration value="Argentina"/>
          <xsd:enumeration value="Australia"/>
          <xsd:enumeration value="Austria"/>
          <xsd:enumeration value="Belarus"/>
          <xsd:enumeration value="Belgium"/>
          <xsd:enumeration value="Bolivia"/>
          <xsd:enumeration value="Bosnia Herzegovina"/>
          <xsd:enumeration value="Brazil"/>
          <xsd:enumeration value="Bulgaria"/>
          <xsd:enumeration value="Canada"/>
          <xsd:enumeration value="Chile"/>
          <xsd:enumeration value="China"/>
          <xsd:enumeration value="Colombia"/>
          <xsd:enumeration value="Costa Rica"/>
          <xsd:enumeration value="Croatia"/>
          <xsd:enumeration value="Cyprus"/>
          <xsd:enumeration value="Czech Republic"/>
          <xsd:enumeration value="Denmark"/>
          <xsd:enumeration value="Dominican Republic"/>
          <xsd:enumeration value="Ecuador"/>
          <xsd:enumeration value="Estonia"/>
          <xsd:enumeration value="Eygpt"/>
          <xsd:enumeration value="Finland"/>
          <xsd:enumeration value="France"/>
          <xsd:enumeration value="Georgia"/>
          <xsd:enumeration value="Germany"/>
          <xsd:enumeration value="Greece"/>
          <xsd:enumeration value="Guatemala"/>
          <xsd:enumeration value="Hong Kong"/>
          <xsd:enumeration value="Hungary"/>
          <xsd:enumeration value="Iceland"/>
          <xsd:enumeration value="India"/>
          <xsd:enumeration value="Indonesia"/>
          <xsd:enumeration value="Ireland"/>
          <xsd:enumeration value="Israel"/>
          <xsd:enumeration value="Italy"/>
          <xsd:enumeration value="Japan"/>
          <xsd:enumeration value="Jordan"/>
          <xsd:enumeration value="South Korea"/>
          <xsd:enumeration value="Kuwait"/>
          <xsd:enumeration value="Latvia"/>
          <xsd:enumeration value="Lebanon"/>
          <xsd:enumeration value="Lithuania"/>
          <xsd:enumeration value="Luxembourg"/>
          <xsd:enumeration value="Macedonia"/>
          <xsd:enumeration value="Malaysia"/>
          <xsd:enumeration value="Malta"/>
          <xsd:enumeration value="Mexico"/>
          <xsd:enumeration value="Moldova"/>
          <xsd:enumeration value="Monaco"/>
          <xsd:enumeration value="Montenegro"/>
          <xsd:enumeration value="Morocco"/>
          <xsd:enumeration value="Netherlands"/>
          <xsd:enumeration value="New Zealand"/>
          <xsd:enumeration value="Nicaragua"/>
          <xsd:enumeration value="Norway"/>
          <xsd:enumeration value="Oman"/>
          <xsd:enumeration value="Panama"/>
          <xsd:enumeration value="Peru"/>
          <xsd:enumeration value="Philippines"/>
          <xsd:enumeration value="Poland"/>
          <xsd:enumeration value="Portugal"/>
          <xsd:enumeration value="Puerto Rico"/>
          <xsd:enumeration value="Qatar"/>
          <xsd:enumeration value="Romania"/>
          <xsd:enumeration value="Russia"/>
          <xsd:enumeration value="Saudi Arabia"/>
          <xsd:enumeration value="Serbia"/>
          <xsd:enumeration value="Singapore"/>
          <xsd:enumeration value="Slovakia"/>
          <xsd:enumeration value="Slovenia"/>
          <xsd:enumeration value="South Africa"/>
          <xsd:enumeration value="Spain"/>
          <xsd:enumeration value="Sweden"/>
          <xsd:enumeration value="Switzerland"/>
          <xsd:enumeration value="Taiwan"/>
          <xsd:enumeration value="Thailand"/>
          <xsd:enumeration value="Tunisia"/>
          <xsd:enumeration value="Turkey"/>
          <xsd:enumeration value="UK"/>
          <xsd:enumeration value="Ukraine"/>
          <xsd:enumeration value="United Arab Emirates"/>
          <xsd:enumeration value="USA"/>
          <xsd:enumeration value="Venezuela"/>
          <xsd:enumeration value="Vietnam"/>
        </xsd:restriction>
      </xsd:simpleType>
    </xsd:element>
  </xsd:schema>
  <xsd:schema xmlns:xsd="http://www.w3.org/2001/XMLSchema" xmlns:xs="http://www.w3.org/2001/XMLSchema" xmlns:dms="http://schemas.microsoft.com/office/2006/documentManagement/types" xmlns:pc="http://schemas.microsoft.com/office/infopath/2007/PartnerControls" targetNamespace="f8a1e373-c8e6-43fd-b4a7-3318e856206c" elementFormDefault="qualified">
    <xsd:import namespace="http://schemas.microsoft.com/office/2006/documentManagement/types"/>
    <xsd:import namespace="http://schemas.microsoft.com/office/infopath/2007/PartnerControls"/>
    <xsd:element name="Summary" ma:index="8" nillable="true" ma:displayName="Summary" ma:internalName="Summary">
      <xsd:simpleType>
        <xsd:restriction base="dms:Note">
          <xsd:maxLength value="255"/>
        </xsd:restriction>
      </xsd:simpleType>
    </xsd:element>
    <xsd:element name="Status" ma:index="9" ma:displayName="Status" ma:default="Draft" ma:format="Dropdown" ma:internalName="Status">
      <xsd:simpleType>
        <xsd:restriction base="dms:Choice">
          <xsd:enumeration value="Approved"/>
          <xsd:enumeration value="Draft"/>
          <xsd:enumeration value="Retired"/>
        </xsd:restriction>
      </xsd:simpleType>
    </xsd:element>
    <xsd:element name="BU" ma:index="11" nillable="true" ma:displayName="BU" ma:default="Multi-Unit" ma:format="Dropdown" ma:internalName="BU">
      <xsd:simpleType>
        <xsd:restriction base="dms:Choice">
          <xsd:enumeration value="Multi-Unit"/>
          <xsd:enumeration value="Corporate"/>
          <xsd:enumeration value="CDS"/>
          <xsd:enumeration value="CLS"/>
          <xsd:enumeration value="CPS"/>
          <xsd:enumeration value="CRS"/>
          <xsd:enumeration value="ED"/>
          <xsd:enumeration value="Endpoint"/>
          <xsd:enumeration value="R&amp;D"/>
        </xsd:restriction>
      </xsd:simpleType>
    </xsd:element>
    <xsd:element name="Contract_x0020_Type" ma:index="12" nillable="true" ma:displayName="Contract Type" ma:format="Dropdown" ma:internalName="Contract_x0020_Type">
      <xsd:simpleType>
        <xsd:restriction base="dms:Choice">
          <xsd:enumeration value="Amendment"/>
          <xsd:enumeration value="Ancillary Vendor"/>
          <xsd:enumeration value="Assignment"/>
          <xsd:enumeration value="CDA"/>
          <xsd:enumeration value="Collaboration"/>
          <xsd:enumeration value="CTA/SoA"/>
          <xsd:enumeration value="EATC"/>
          <xsd:enumeration value="Honorary"/>
          <xsd:enumeration value="MSA"/>
          <xsd:enumeration value="ICA"/>
          <xsd:enumeration value="Indemnity"/>
          <xsd:enumeration value="Letter of Intent"/>
          <xsd:enumeration value="POA/LOA"/>
          <xsd:enumeration value="SVC"/>
          <xsd:enumeration value="Termination"/>
          <xsd:enumeration value="WO/TO"/>
          <xsd:enumeration value="Other"/>
          <xsd:enumeration value="Privacy"/>
        </xsd:restriction>
      </xsd:simpleType>
    </xsd:element>
    <xsd:element name="_x0033_rdPartyType" ma:index="14" ma:displayName="3rdPartyType" ma:format="Dropdown" ma:internalName="_x0033_rdPartyType">
      <xsd:simpleType>
        <xsd:restriction base="dms:Choice">
          <xsd:enumeration value="Client"/>
          <xsd:enumeration value="Site"/>
          <xsd:enumeration value="Vendo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0" nillable="true" ma:displayName="Version" ma:description="Version number as maintained within the business unit" ma:internalName="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10F38-2405-4482-9263-F0B092C163EC}">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schemas.microsoft.com/sharepoint/v3"/>
    <ds:schemaRef ds:uri="f8a1e373-c8e6-43fd-b4a7-3318e856206c"/>
    <ds:schemaRef ds:uri="http://schemas.microsoft.com/office/infopath/2007/PartnerControl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327FA5B3-741E-4D23-A97C-5D7D5D932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a1e373-c8e6-43fd-b4a7-3318e856206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DABD3A-0E4F-45DA-A21E-699423D5FCA1}">
  <ds:schemaRefs>
    <ds:schemaRef ds:uri="http://schemas.microsoft.com/sharepoint/v3/contenttype/forms"/>
  </ds:schemaRefs>
</ds:datastoreItem>
</file>

<file path=customXml/itemProps4.xml><?xml version="1.0" encoding="utf-8"?>
<ds:datastoreItem xmlns:ds="http://schemas.openxmlformats.org/officeDocument/2006/customXml" ds:itemID="{4D15A1F6-6AC8-4049-9880-65A74282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1115</Words>
  <Characters>6361</Characters>
  <Application>Microsoft Office Word</Application>
  <DocSecurity>0</DocSecurity>
  <Lines>53</Lines>
  <Paragraphs>14</Paragraphs>
  <ScaleCrop>false</ScaleCrop>
  <HeadingPairs>
    <vt:vector size="6" baseType="variant">
      <vt:variant>
        <vt:lpstr>Title</vt:lpstr>
      </vt:variant>
      <vt:variant>
        <vt:i4>1</vt:i4>
      </vt:variant>
      <vt:variant>
        <vt:lpstr>Název</vt:lpstr>
      </vt:variant>
      <vt:variant>
        <vt:i4>1</vt:i4>
      </vt:variant>
      <vt:variant>
        <vt:lpstr>Titel</vt:lpstr>
      </vt:variant>
      <vt:variant>
        <vt:i4>1</vt:i4>
      </vt:variant>
    </vt:vector>
  </HeadingPairs>
  <TitlesOfParts>
    <vt:vector size="3" baseType="lpstr">
      <vt:lpstr>Vzor dodatku ke smlouvě, KONEČNÁ verze 1, 4. dubna 2018</vt:lpstr>
      <vt:lpstr>Vzor dodatku ke smlouvě, KONEČNÁ verze 1, 4. dubna 2018</vt:lpstr>
      <vt:lpstr>Master Amendment Template FINAL Version 1, 04Apr2018</vt:lpstr>
    </vt:vector>
  </TitlesOfParts>
  <Company>Covance Inc.</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dodatku ke smlouvě, KONEČNÁ verze 1, 4. dubna 2018</dc:title>
  <dc:creator>Chelsea O. Konrady</dc:creator>
  <cp:lastModifiedBy>Veselikova, Pavla</cp:lastModifiedBy>
  <cp:revision>3</cp:revision>
  <cp:lastPrinted>2019-06-28T13:12:00Z</cp:lastPrinted>
  <dcterms:created xsi:type="dcterms:W3CDTF">2019-07-17T11:02:00Z</dcterms:created>
  <dcterms:modified xsi:type="dcterms:W3CDTF">2019-07-17T11:02:00Z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0x01010058CFEE4A0914EA4FB615C4A2FEB51BFC</vt:lpwstr>
  </property>
</Properties>
</file>