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proofErr w:type="gramStart"/>
      <w:r w:rsidRPr="00B1004E">
        <w:rPr>
          <w:rFonts w:ascii="Arial" w:hAnsi="Arial" w:cs="Arial"/>
          <w:b/>
          <w:sz w:val="36"/>
          <w:szCs w:val="36"/>
        </w:rPr>
        <w:t>S M L O U V A   O   D Í L O</w:t>
      </w:r>
      <w:proofErr w:type="gramEnd"/>
      <w:r w:rsidRPr="00B1004E">
        <w:rPr>
          <w:rFonts w:ascii="Arial" w:hAnsi="Arial" w:cs="Arial"/>
          <w:b/>
          <w:sz w:val="36"/>
          <w:szCs w:val="36"/>
        </w:rPr>
        <w:t xml:space="preserve"> </w:t>
      </w:r>
    </w:p>
    <w:p w:rsidR="001F59EB" w:rsidRPr="00B1004E" w:rsidRDefault="001F59EB" w:rsidP="001F59EB">
      <w:pPr>
        <w:ind w:left="1416" w:hanging="1416"/>
        <w:jc w:val="center"/>
        <w:rPr>
          <w:rFonts w:ascii="Arial" w:hAnsi="Arial" w:cs="Arial"/>
          <w:b/>
          <w:sz w:val="22"/>
          <w:szCs w:val="22"/>
        </w:rPr>
      </w:pPr>
      <w:r w:rsidRPr="00B1004E">
        <w:rPr>
          <w:rFonts w:ascii="Arial" w:hAnsi="Arial" w:cs="Arial"/>
          <w:b/>
          <w:sz w:val="22"/>
          <w:szCs w:val="22"/>
        </w:rPr>
        <w:t xml:space="preserve">č. smlouvy </w:t>
      </w:r>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Pr="00B1004E">
        <w:rPr>
          <w:rFonts w:ascii="Arial" w:hAnsi="Arial" w:cs="Arial"/>
          <w:b/>
          <w:sz w:val="22"/>
          <w:szCs w:val="22"/>
        </w:rPr>
        <w:t xml:space="preserve"> </w:t>
      </w:r>
      <w:r w:rsidR="00D41881">
        <w:rPr>
          <w:rFonts w:ascii="Arial" w:hAnsi="Arial" w:cs="Arial"/>
          <w:b/>
          <w:sz w:val="22"/>
          <w:szCs w:val="22"/>
        </w:rPr>
        <w:t>z98/19</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6429FF" w:rsidRPr="006429FF">
        <w:rPr>
          <w:rFonts w:ascii="Arial" w:hAnsi="Arial" w:cs="Arial"/>
          <w:b/>
          <w:sz w:val="22"/>
          <w:szCs w:val="22"/>
        </w:rPr>
        <w:t>1025</w:t>
      </w:r>
      <w:r w:rsidRPr="006429FF">
        <w:rPr>
          <w:rFonts w:ascii="Arial" w:hAnsi="Arial" w:cs="Arial"/>
          <w:b/>
          <w:sz w:val="22"/>
          <w:szCs w:val="22"/>
        </w:rPr>
        <w:t>/20</w:t>
      </w:r>
      <w:r w:rsidR="00CE480B" w:rsidRPr="006429FF">
        <w:rPr>
          <w:rFonts w:ascii="Arial" w:hAnsi="Arial" w:cs="Arial"/>
          <w:b/>
          <w:sz w:val="22"/>
          <w:szCs w:val="22"/>
        </w:rPr>
        <w:t>19</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EF28AE" w:rsidRDefault="001F59EB" w:rsidP="00EF28AE">
      <w:pPr>
        <w:pStyle w:val="Export0"/>
        <w:jc w:val="center"/>
        <w:rPr>
          <w:rFonts w:ascii="Arial" w:hAnsi="Arial" w:cs="Arial"/>
          <w:b/>
          <w:sz w:val="28"/>
          <w:szCs w:val="28"/>
          <w:lang w:val="cs-CZ"/>
        </w:rPr>
      </w:pPr>
      <w:r w:rsidRPr="00EF28AE">
        <w:rPr>
          <w:rFonts w:ascii="Arial" w:hAnsi="Arial" w:cs="Arial"/>
          <w:b/>
          <w:sz w:val="28"/>
          <w:szCs w:val="28"/>
          <w:lang w:val="cs-CZ"/>
        </w:rPr>
        <w:t>Název díla:</w:t>
      </w:r>
    </w:p>
    <w:p w:rsidR="00CE480B" w:rsidRPr="00CE480B" w:rsidRDefault="00CE480B" w:rsidP="00CE480B">
      <w:pPr>
        <w:keepNext/>
        <w:spacing w:before="360" w:after="120"/>
        <w:ind w:left="-142" w:right="142"/>
        <w:jc w:val="center"/>
        <w:rPr>
          <w:rFonts w:ascii="Arial" w:hAnsi="Arial" w:cs="Arial"/>
          <w:b/>
          <w:bCs/>
          <w:color w:val="000000"/>
          <w:sz w:val="28"/>
          <w:szCs w:val="28"/>
        </w:rPr>
      </w:pPr>
      <w:r w:rsidRPr="00CE480B">
        <w:rPr>
          <w:rFonts w:ascii="Arial" w:hAnsi="Arial" w:cs="Arial"/>
          <w:b/>
          <w:bCs/>
          <w:color w:val="000000"/>
          <w:sz w:val="28"/>
          <w:szCs w:val="28"/>
        </w:rPr>
        <w:t>HC Nechranice - ocelová konstrukce pro hradící prvky nátoku do SV</w:t>
      </w:r>
    </w:p>
    <w:p w:rsidR="001F59EB" w:rsidRDefault="001F59EB" w:rsidP="001F59EB">
      <w:pPr>
        <w:tabs>
          <w:tab w:val="left" w:pos="4080"/>
        </w:tabs>
        <w:jc w:val="both"/>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 xml:space="preserve">Tato smlouva byla uzavřena </w:t>
      </w:r>
      <w:proofErr w:type="gramStart"/>
      <w:r w:rsidRPr="00D74A50">
        <w:rPr>
          <w:rFonts w:ascii="Arial" w:hAnsi="Arial" w:cs="Arial"/>
          <w:sz w:val="22"/>
          <w:szCs w:val="22"/>
        </w:rPr>
        <w:t>mezi</w:t>
      </w:r>
      <w:proofErr w:type="gramEnd"/>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C16A55" w:rsidRDefault="00D35FAE" w:rsidP="00D35FAE">
      <w:pPr>
        <w:tabs>
          <w:tab w:val="left" w:pos="3960"/>
        </w:tabs>
        <w:jc w:val="both"/>
        <w:rPr>
          <w:rFonts w:ascii="Arial" w:hAnsi="Arial" w:cs="Arial"/>
          <w:b/>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C16A55" w:rsidRDefault="00D35FAE" w:rsidP="00981D3D">
      <w:pPr>
        <w:tabs>
          <w:tab w:val="left" w:pos="3960"/>
        </w:tabs>
        <w:jc w:val="both"/>
        <w:rPr>
          <w:rFonts w:ascii="Arial" w:hAnsi="Arial" w:cs="Arial"/>
          <w:b/>
          <w:sz w:val="22"/>
          <w:szCs w:val="22"/>
        </w:rPr>
      </w:pPr>
      <w:r w:rsidRPr="00EF28AE">
        <w:rPr>
          <w:rFonts w:ascii="Arial" w:hAnsi="Arial" w:cs="Arial"/>
          <w:b/>
          <w:sz w:val="22"/>
          <w:szCs w:val="22"/>
        </w:rPr>
        <w:t>technický dozor investora:</w:t>
      </w:r>
      <w:r w:rsidRPr="00EF28AE">
        <w:rPr>
          <w:rFonts w:ascii="Arial" w:hAnsi="Arial" w:cs="Arial"/>
          <w:b/>
          <w:sz w:val="22"/>
          <w:szCs w:val="22"/>
        </w:rPr>
        <w:tab/>
      </w:r>
    </w:p>
    <w:p w:rsidR="00C16A55" w:rsidRDefault="00981D3D" w:rsidP="00981D3D">
      <w:pPr>
        <w:tabs>
          <w:tab w:val="left" w:pos="3960"/>
        </w:tabs>
        <w:jc w:val="both"/>
        <w:rPr>
          <w:rFonts w:ascii="Arial" w:hAnsi="Arial" w:cs="Arial"/>
          <w:sz w:val="22"/>
          <w:szCs w:val="22"/>
        </w:rPr>
      </w:pPr>
      <w:r w:rsidRPr="00EF28AE">
        <w:rPr>
          <w:rFonts w:ascii="Arial" w:hAnsi="Arial" w:cs="Arial"/>
          <w:sz w:val="22"/>
          <w:szCs w:val="22"/>
        </w:rPr>
        <w:tab/>
      </w:r>
    </w:p>
    <w:p w:rsidR="00D35FAE" w:rsidRPr="00D74A50" w:rsidRDefault="00D35FAE" w:rsidP="00981D3D">
      <w:pPr>
        <w:tabs>
          <w:tab w:val="left" w:pos="3960"/>
        </w:tabs>
        <w:jc w:val="both"/>
        <w:rPr>
          <w:rFonts w:ascii="Arial" w:hAnsi="Arial" w:cs="Arial"/>
          <w:b/>
          <w:sz w:val="22"/>
          <w:szCs w:val="22"/>
        </w:rPr>
      </w:pPr>
      <w:r w:rsidRPr="00E26664">
        <w:rPr>
          <w:rFonts w:ascii="Arial" w:hAnsi="Arial" w:cs="Arial"/>
          <w:b/>
          <w:sz w:val="22"/>
          <w:szCs w:val="22"/>
        </w:rPr>
        <w:t>bankovní spojení:</w:t>
      </w:r>
      <w:r w:rsidRPr="00E26664">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C16A55" w:rsidRPr="00D74A50" w:rsidRDefault="00C16A55"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482FB6" w:rsidRPr="00386410" w:rsidRDefault="00BD0CD0" w:rsidP="005663E0">
      <w:pPr>
        <w:tabs>
          <w:tab w:val="left" w:pos="3960"/>
        </w:tabs>
        <w:jc w:val="both"/>
        <w:rPr>
          <w:rFonts w:ascii="Arial" w:hAnsi="Arial" w:cs="Arial"/>
          <w:b/>
          <w:sz w:val="22"/>
          <w:szCs w:val="22"/>
        </w:rPr>
      </w:pPr>
      <w:r>
        <w:rPr>
          <w:rFonts w:ascii="Arial" w:hAnsi="Arial" w:cs="Arial"/>
          <w:b/>
          <w:sz w:val="22"/>
          <w:szCs w:val="22"/>
        </w:rPr>
        <w:t>Zhotovitel</w:t>
      </w:r>
      <w:r w:rsidR="00482FB6" w:rsidRPr="00386410">
        <w:rPr>
          <w:rFonts w:ascii="Arial" w:hAnsi="Arial" w:cs="Arial"/>
          <w:b/>
          <w:sz w:val="22"/>
          <w:szCs w:val="22"/>
        </w:rPr>
        <w:t>:</w:t>
      </w:r>
      <w:r w:rsidR="00482FB6" w:rsidRPr="00386410">
        <w:rPr>
          <w:rFonts w:ascii="Arial" w:hAnsi="Arial" w:cs="Arial"/>
          <w:b/>
          <w:sz w:val="22"/>
          <w:szCs w:val="22"/>
        </w:rPr>
        <w:tab/>
      </w:r>
      <w:r w:rsidR="005663E0">
        <w:rPr>
          <w:rFonts w:ascii="Arial" w:hAnsi="Arial" w:cs="Arial"/>
          <w:b/>
          <w:sz w:val="22"/>
          <w:szCs w:val="22"/>
        </w:rPr>
        <w:t>Potápěčská stanice, a.s.</w:t>
      </w:r>
    </w:p>
    <w:p w:rsidR="00C16A55" w:rsidRDefault="005663E0" w:rsidP="005663E0">
      <w:pPr>
        <w:tabs>
          <w:tab w:val="left" w:pos="3960"/>
        </w:tabs>
        <w:jc w:val="both"/>
        <w:rPr>
          <w:rFonts w:ascii="Arial" w:hAnsi="Arial" w:cs="Arial"/>
          <w:sz w:val="22"/>
          <w:szCs w:val="22"/>
        </w:rPr>
      </w:pPr>
      <w:r>
        <w:rPr>
          <w:rFonts w:ascii="Arial" w:hAnsi="Arial" w:cs="Arial"/>
          <w:sz w:val="22"/>
          <w:szCs w:val="22"/>
        </w:rPr>
        <w:tab/>
      </w:r>
    </w:p>
    <w:p w:rsidR="005663E0" w:rsidRPr="005663E0" w:rsidRDefault="00482FB6" w:rsidP="005663E0">
      <w:pPr>
        <w:tabs>
          <w:tab w:val="left" w:pos="3960"/>
        </w:tabs>
        <w:jc w:val="both"/>
        <w:rPr>
          <w:rFonts w:ascii="Arial" w:hAnsi="Arial" w:cs="Arial"/>
          <w:b/>
          <w:sz w:val="22"/>
          <w:szCs w:val="22"/>
        </w:rPr>
      </w:pPr>
      <w:r w:rsidRPr="00386410">
        <w:rPr>
          <w:rFonts w:ascii="Arial" w:hAnsi="Arial" w:cs="Arial"/>
          <w:b/>
          <w:sz w:val="22"/>
          <w:szCs w:val="22"/>
        </w:rPr>
        <w:t>IČ</w:t>
      </w:r>
      <w:r w:rsidR="00436ABE">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5663E0" w:rsidRPr="005663E0">
        <w:rPr>
          <w:rFonts w:ascii="Arial" w:hAnsi="Arial" w:cs="Arial"/>
          <w:sz w:val="22"/>
          <w:szCs w:val="22"/>
        </w:rPr>
        <w:t>47285532</w:t>
      </w:r>
    </w:p>
    <w:p w:rsidR="00482FB6" w:rsidRPr="00386410" w:rsidRDefault="00482FB6" w:rsidP="005663E0">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p>
    <w:p w:rsidR="00482FB6" w:rsidRPr="00386410" w:rsidRDefault="00482FB6" w:rsidP="005663E0">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p>
    <w:p w:rsidR="00C16A55" w:rsidRDefault="00482FB6" w:rsidP="005663E0">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rsidR="00C16A55" w:rsidRPr="00C16A55" w:rsidRDefault="00482FB6" w:rsidP="005663E0">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482FB6" w:rsidRDefault="00482FB6" w:rsidP="005663E0">
      <w:pPr>
        <w:tabs>
          <w:tab w:val="left" w:pos="3960"/>
        </w:tabs>
        <w:ind w:left="3969" w:hanging="3969"/>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C16A55" w:rsidRPr="00386410" w:rsidRDefault="00C16A55" w:rsidP="005663E0">
      <w:pPr>
        <w:tabs>
          <w:tab w:val="left" w:pos="3960"/>
        </w:tabs>
        <w:ind w:left="3969" w:hanging="3969"/>
        <w:jc w:val="both"/>
        <w:rPr>
          <w:rFonts w:ascii="Arial" w:hAnsi="Arial" w:cs="Arial"/>
          <w:sz w:val="22"/>
          <w:szCs w:val="22"/>
        </w:rPr>
      </w:pPr>
    </w:p>
    <w:p w:rsidR="005663E0" w:rsidRPr="005663E0" w:rsidRDefault="00482FB6" w:rsidP="005663E0">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r w:rsidR="005663E0" w:rsidRPr="005663E0">
        <w:rPr>
          <w:rFonts w:ascii="Arial" w:hAnsi="Arial" w:cs="Arial"/>
          <w:sz w:val="22"/>
          <w:szCs w:val="22"/>
        </w:rPr>
        <w:t xml:space="preserve"> </w:t>
      </w:r>
    </w:p>
    <w:p w:rsidR="005663E0" w:rsidRPr="00C16A55" w:rsidRDefault="005663E0" w:rsidP="005663E0">
      <w:pPr>
        <w:tabs>
          <w:tab w:val="left" w:pos="3960"/>
        </w:tabs>
        <w:overflowPunct/>
        <w:autoSpaceDE/>
        <w:autoSpaceDN/>
        <w:adjustRightInd/>
        <w:jc w:val="both"/>
        <w:textAlignment w:val="auto"/>
        <w:rPr>
          <w:rFonts w:ascii="Arial" w:hAnsi="Arial" w:cs="Arial"/>
          <w:sz w:val="22"/>
          <w:szCs w:val="22"/>
        </w:rPr>
      </w:pPr>
      <w:r w:rsidRPr="005663E0">
        <w:rPr>
          <w:rFonts w:ascii="Arial" w:hAnsi="Arial" w:cs="Arial"/>
          <w:sz w:val="22"/>
          <w:szCs w:val="22"/>
        </w:rPr>
        <w:tab/>
      </w:r>
    </w:p>
    <w:p w:rsidR="00C16A55" w:rsidRDefault="00482FB6" w:rsidP="005663E0">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482FB6" w:rsidRPr="00386410" w:rsidRDefault="00482FB6" w:rsidP="005663E0">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p>
    <w:p w:rsidR="005663E0" w:rsidRDefault="005663E0" w:rsidP="005663E0">
      <w:pPr>
        <w:jc w:val="both"/>
        <w:rPr>
          <w:rFonts w:ascii="Arial" w:hAnsi="Arial" w:cs="Arial"/>
          <w:sz w:val="22"/>
          <w:szCs w:val="22"/>
        </w:rPr>
      </w:pPr>
      <w:r>
        <w:rPr>
          <w:rFonts w:ascii="Arial" w:hAnsi="Arial" w:cs="Arial"/>
          <w:sz w:val="22"/>
          <w:szCs w:val="22"/>
        </w:rPr>
        <w:t>Zhotovitel je zapsán v Obchodním rejstříku vedeném u Městského soudu v Praze, v oddílu B, vložce č. 20037</w:t>
      </w:r>
    </w:p>
    <w:p w:rsidR="00482FB6" w:rsidRPr="00386410" w:rsidRDefault="00482FB6" w:rsidP="005663E0">
      <w:pPr>
        <w:pStyle w:val="Zkladntext"/>
        <w:widowControl/>
        <w:jc w:val="center"/>
        <w:rPr>
          <w:rFonts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rsidR="008A2650" w:rsidRDefault="008A2650" w:rsidP="001F59EB">
      <w:pPr>
        <w:jc w:val="both"/>
        <w:rPr>
          <w:rFonts w:ascii="Arial" w:hAnsi="Arial" w:cs="Arial"/>
          <w:sz w:val="22"/>
          <w:szCs w:val="22"/>
        </w:rPr>
        <w:sectPr w:rsidR="008A2650" w:rsidSect="0095379D">
          <w:headerReference w:type="default" r:id="rId9"/>
          <w:footerReference w:type="even" r:id="rId10"/>
          <w:footerReference w:type="default" r:id="rId11"/>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B903AC" w:rsidRDefault="004461E2" w:rsidP="001F59EB">
      <w:pPr>
        <w:jc w:val="both"/>
        <w:rPr>
          <w:rFonts w:ascii="Arial" w:hAnsi="Arial" w:cs="Arial"/>
          <w:color w:val="000000"/>
          <w:sz w:val="22"/>
          <w:szCs w:val="22"/>
        </w:rPr>
      </w:pPr>
      <w:r>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požadovaných k uveřejnění dle zákona č. 340/2015 Sb. o registru smluv. Zveřejnění smlouvy a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CE480B" w:rsidRPr="00CE480B" w:rsidRDefault="00CE480B" w:rsidP="00CE480B">
      <w:pPr>
        <w:keepNext/>
        <w:spacing w:before="360" w:after="120"/>
        <w:ind w:left="720" w:right="142" w:hanging="720"/>
        <w:jc w:val="both"/>
        <w:rPr>
          <w:rFonts w:ascii="Arial" w:hAnsi="Arial" w:cs="Arial"/>
          <w:b/>
          <w:bCs/>
          <w:color w:val="000000"/>
        </w:rPr>
      </w:pPr>
      <w:r w:rsidRPr="00CE480B">
        <w:rPr>
          <w:rFonts w:ascii="Arial" w:hAnsi="Arial" w:cs="Arial"/>
          <w:b/>
          <w:bCs/>
          <w:color w:val="000000"/>
        </w:rPr>
        <w:t xml:space="preserve">HC </w:t>
      </w:r>
      <w:r w:rsidR="000F7C7E" w:rsidRPr="00CE480B">
        <w:rPr>
          <w:rFonts w:ascii="Arial" w:hAnsi="Arial" w:cs="Arial"/>
          <w:b/>
          <w:bCs/>
          <w:color w:val="000000"/>
        </w:rPr>
        <w:t>Nechranice – ocelová</w:t>
      </w:r>
      <w:r w:rsidRPr="00CE480B">
        <w:rPr>
          <w:rFonts w:ascii="Arial" w:hAnsi="Arial" w:cs="Arial"/>
          <w:b/>
          <w:bCs/>
          <w:color w:val="000000"/>
        </w:rPr>
        <w:t xml:space="preserve"> konstrukce pro hradící prvky nátoku do SV</w:t>
      </w:r>
    </w:p>
    <w:p w:rsidR="001F59EB" w:rsidRPr="00B1004E" w:rsidRDefault="001F59EB"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482FB6">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w:t>
      </w:r>
      <w:proofErr w:type="gramStart"/>
      <w:r w:rsidR="00D41881" w:rsidRPr="00061569">
        <w:rPr>
          <w:rFonts w:ascii="Arial" w:hAnsi="Arial" w:cs="Arial"/>
          <w:color w:val="auto"/>
          <w:sz w:val="22"/>
          <w:szCs w:val="22"/>
        </w:rPr>
        <w:t>SOD</w:t>
      </w:r>
      <w:proofErr w:type="gramEnd"/>
      <w:r w:rsidR="00D41881" w:rsidRPr="00061569">
        <w:rPr>
          <w:rFonts w:ascii="Arial" w:hAnsi="Arial" w:cs="Arial"/>
          <w:color w:val="auto"/>
          <w:sz w:val="22"/>
          <w:szCs w:val="22"/>
        </w:rPr>
        <w:t xml:space="preserve"> – zajištění</w:t>
      </w:r>
      <w:r w:rsidRPr="00061569">
        <w:rPr>
          <w:rFonts w:ascii="Arial" w:hAnsi="Arial" w:cs="Arial"/>
          <w:color w:val="auto"/>
          <w:sz w:val="22"/>
          <w:szCs w:val="22"/>
        </w:rPr>
        <w:t xml:space="preserve"> BOZP a PO</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0F7C7E" w:rsidRDefault="000F7C7E" w:rsidP="001F59EB">
      <w:pPr>
        <w:jc w:val="both"/>
        <w:rPr>
          <w:rFonts w:ascii="Arial" w:hAnsi="Arial" w:cs="Arial"/>
          <w:sz w:val="22"/>
          <w:szCs w:val="22"/>
        </w:rPr>
      </w:pPr>
    </w:p>
    <w:p w:rsidR="00482FB6" w:rsidRPr="00386410" w:rsidRDefault="00482FB6" w:rsidP="000F7C7E">
      <w:pPr>
        <w:pStyle w:val="Zkladntext"/>
        <w:widowControl/>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Objednatel odpovídá za správnost a úplnost předané příslušné dokumentace pro provedení stavby</w:t>
      </w:r>
      <w:r w:rsidR="00482FB6">
        <w:rPr>
          <w:color w:val="auto"/>
          <w:sz w:val="22"/>
          <w:szCs w:val="22"/>
        </w:rPr>
        <w:t xml:space="preserve"> (dále jen PD)</w:t>
      </w:r>
      <w:r w:rsidR="00482FB6" w:rsidRPr="00446ACB">
        <w:rPr>
          <w:color w:val="auto"/>
          <w:sz w:val="22"/>
          <w:szCs w:val="22"/>
        </w:rPr>
        <w:t>, která tvoří součást zadávací dokumentace předané do veřejné soutěže</w:t>
      </w:r>
      <w:r w:rsidR="00482FB6">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je povinen </w:t>
      </w:r>
      <w:r w:rsidR="00482FB6"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w:t>
      </w:r>
      <w:r w:rsidR="001E1C8E" w:rsidRPr="00386410">
        <w:rPr>
          <w:rFonts w:ascii="Arial" w:hAnsi="Arial" w:cs="Arial"/>
          <w:snapToGrid w:val="0"/>
          <w:sz w:val="22"/>
          <w:szCs w:val="22"/>
        </w:rPr>
        <w:t>se se</w:t>
      </w:r>
      <w:r w:rsidR="00482FB6">
        <w:rPr>
          <w:rFonts w:ascii="Arial" w:hAnsi="Arial" w:cs="Arial"/>
          <w:snapToGrid w:val="0"/>
          <w:sz w:val="22"/>
          <w:szCs w:val="22"/>
        </w:rPr>
        <w:t xml:space="preserv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w:t>
      </w:r>
      <w:r>
        <w:rPr>
          <w:rFonts w:ascii="Arial" w:hAnsi="Arial" w:cs="Arial"/>
          <w:bCs/>
          <w:color w:val="000000"/>
          <w:sz w:val="22"/>
          <w:szCs w:val="22"/>
        </w:rPr>
        <w:lastRenderedPageBreak/>
        <w:t xml:space="preserve">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9E2BB6"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CE480B" w:rsidRPr="00386410" w:rsidRDefault="00CE480B"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7A0A77" w:rsidRDefault="007A0A77" w:rsidP="007A0A77">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7A0A77" w:rsidRDefault="007A0A77" w:rsidP="007A0A77">
      <w:pPr>
        <w:overflowPunct/>
        <w:jc w:val="both"/>
        <w:textAlignment w:val="auto"/>
        <w:rPr>
          <w:rFonts w:ascii="Arial" w:hAnsi="Arial" w:cs="Arial"/>
          <w:color w:val="000000"/>
          <w:sz w:val="22"/>
          <w:szCs w:val="22"/>
        </w:rPr>
      </w:pPr>
    </w:p>
    <w:p w:rsidR="00EF28AE" w:rsidRPr="006429FF" w:rsidRDefault="00EF28AE" w:rsidP="00700785">
      <w:pPr>
        <w:ind w:left="3969" w:hanging="3543"/>
        <w:rPr>
          <w:rFonts w:ascii="Arial" w:hAnsi="Arial" w:cs="Arial"/>
          <w:sz w:val="22"/>
          <w:szCs w:val="22"/>
        </w:rPr>
      </w:pPr>
      <w:r w:rsidRPr="006429FF">
        <w:rPr>
          <w:rFonts w:ascii="Arial" w:hAnsi="Arial" w:cs="Arial"/>
          <w:sz w:val="22"/>
          <w:szCs w:val="22"/>
        </w:rPr>
        <w:t xml:space="preserve">Zahájení plnění veřejné </w:t>
      </w:r>
      <w:r w:rsidR="00C64811" w:rsidRPr="006429FF">
        <w:rPr>
          <w:rFonts w:ascii="Arial" w:hAnsi="Arial" w:cs="Arial"/>
          <w:sz w:val="22"/>
          <w:szCs w:val="22"/>
        </w:rPr>
        <w:t xml:space="preserve">zakázky: </w:t>
      </w:r>
      <w:r w:rsidR="00700785" w:rsidRPr="006429FF">
        <w:rPr>
          <w:rFonts w:ascii="Arial" w:hAnsi="Arial" w:cs="Arial"/>
          <w:sz w:val="22"/>
          <w:szCs w:val="22"/>
        </w:rPr>
        <w:tab/>
      </w:r>
      <w:r w:rsidR="00C64811" w:rsidRPr="006429FF">
        <w:rPr>
          <w:rFonts w:ascii="Arial" w:hAnsi="Arial" w:cs="Arial"/>
          <w:sz w:val="22"/>
          <w:szCs w:val="22"/>
        </w:rPr>
        <w:t>10</w:t>
      </w:r>
      <w:r w:rsidRPr="006429FF">
        <w:rPr>
          <w:rFonts w:ascii="Arial" w:hAnsi="Arial" w:cs="Arial"/>
          <w:sz w:val="22"/>
          <w:szCs w:val="22"/>
        </w:rPr>
        <w:t>/2019</w:t>
      </w:r>
    </w:p>
    <w:p w:rsidR="00700785" w:rsidRPr="006429FF" w:rsidRDefault="00EF28AE" w:rsidP="00700785">
      <w:pPr>
        <w:ind w:left="3969" w:hanging="3543"/>
        <w:rPr>
          <w:rFonts w:ascii="Arial" w:hAnsi="Arial" w:cs="Arial"/>
          <w:sz w:val="22"/>
          <w:szCs w:val="22"/>
        </w:rPr>
      </w:pPr>
      <w:r w:rsidRPr="006429FF">
        <w:rPr>
          <w:rFonts w:ascii="Arial" w:hAnsi="Arial" w:cs="Arial"/>
          <w:sz w:val="22"/>
          <w:szCs w:val="22"/>
        </w:rPr>
        <w:t xml:space="preserve">Ukončení plnění veřejné zakázky: </w:t>
      </w:r>
      <w:r w:rsidR="00700785" w:rsidRPr="006429FF">
        <w:rPr>
          <w:rFonts w:ascii="Arial" w:hAnsi="Arial" w:cs="Arial"/>
          <w:sz w:val="22"/>
          <w:szCs w:val="22"/>
        </w:rPr>
        <w:tab/>
        <w:t xml:space="preserve">20 dní od předání staveniště, nejpozději </w:t>
      </w:r>
    </w:p>
    <w:p w:rsidR="00EF28AE" w:rsidRPr="006429FF" w:rsidRDefault="00700785" w:rsidP="00700785">
      <w:pPr>
        <w:ind w:left="3969"/>
        <w:rPr>
          <w:rFonts w:ascii="Arial" w:hAnsi="Arial" w:cs="Arial"/>
          <w:sz w:val="22"/>
          <w:szCs w:val="22"/>
        </w:rPr>
      </w:pPr>
      <w:r w:rsidRPr="006429FF">
        <w:rPr>
          <w:rFonts w:ascii="Arial" w:hAnsi="Arial" w:cs="Arial"/>
          <w:sz w:val="22"/>
          <w:szCs w:val="22"/>
        </w:rPr>
        <w:t xml:space="preserve">do </w:t>
      </w:r>
      <w:proofErr w:type="gramStart"/>
      <w:r w:rsidR="00C64811" w:rsidRPr="006429FF">
        <w:rPr>
          <w:rFonts w:ascii="Arial" w:hAnsi="Arial" w:cs="Arial"/>
          <w:sz w:val="22"/>
          <w:szCs w:val="22"/>
        </w:rPr>
        <w:t>15.11.2019</w:t>
      </w:r>
      <w:proofErr w:type="gramEnd"/>
    </w:p>
    <w:p w:rsidR="007A0A77" w:rsidRDefault="007A0A77" w:rsidP="00EF28AE">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7A0A77" w:rsidRDefault="007A0A77" w:rsidP="007A0A77">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rsidR="007A0A77" w:rsidRDefault="007A0A77" w:rsidP="007A0A77">
      <w:pPr>
        <w:tabs>
          <w:tab w:val="left" w:pos="360"/>
        </w:tabs>
        <w:overflowPunct/>
        <w:ind w:left="360" w:hanging="360"/>
        <w:jc w:val="both"/>
        <w:textAlignment w:val="auto"/>
        <w:rPr>
          <w:rFonts w:ascii="Arial" w:hAnsi="Arial" w:cs="Arial"/>
          <w:color w:val="000000"/>
          <w:sz w:val="22"/>
          <w:szCs w:val="22"/>
        </w:rPr>
      </w:pPr>
    </w:p>
    <w:p w:rsidR="003541E9" w:rsidRDefault="007A0A77" w:rsidP="007A0A77">
      <w:pPr>
        <w:overflowPunct/>
        <w:autoSpaceDE/>
        <w:autoSpaceDN/>
        <w:adjustRightInd/>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Dílo bude dokončeno zhotovitelem a předáno objednateli písemně na základě zápisu o předání a převzetí.</w:t>
      </w:r>
    </w:p>
    <w:p w:rsidR="00CE480B" w:rsidRDefault="00CE480B" w:rsidP="007A0A77">
      <w:pPr>
        <w:overflowPunct/>
        <w:autoSpaceDE/>
        <w:autoSpaceDN/>
        <w:adjustRightInd/>
        <w:ind w:left="426" w:hanging="426"/>
        <w:textAlignment w:val="auto"/>
        <w:rPr>
          <w:rFonts w:ascii="Arial" w:hAnsi="Arial" w:cs="Arial"/>
          <w:sz w:val="22"/>
          <w:szCs w:val="22"/>
        </w:rPr>
      </w:pPr>
    </w:p>
    <w:p w:rsidR="00C506B6" w:rsidRPr="00386410" w:rsidRDefault="00C506B6" w:rsidP="00482FB6">
      <w:pPr>
        <w:overflowPunct/>
        <w:autoSpaceDE/>
        <w:autoSpaceDN/>
        <w:adjustRightInd/>
        <w:ind w:left="426" w:hanging="426"/>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proofErr w:type="gramStart"/>
      <w:r w:rsidR="0095255A" w:rsidRPr="00657C8C">
        <w:rPr>
          <w:rFonts w:ascii="Arial" w:hAnsi="Arial" w:cs="Arial"/>
          <w:i w:val="0"/>
          <w:color w:val="auto"/>
          <w:sz w:val="22"/>
          <w:szCs w:val="22"/>
        </w:rPr>
        <w:t>t.j. až</w:t>
      </w:r>
      <w:proofErr w:type="gramEnd"/>
      <w:r w:rsidR="0095255A" w:rsidRPr="00657C8C">
        <w:rPr>
          <w:rFonts w:ascii="Arial" w:hAnsi="Arial" w:cs="Arial"/>
          <w:i w:val="0"/>
          <w:color w:val="auto"/>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DB336D"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w:t>
      </w:r>
      <w:r w:rsidR="00CE480B">
        <w:rPr>
          <w:rFonts w:ascii="Arial" w:hAnsi="Arial" w:cs="Arial"/>
          <w:sz w:val="22"/>
          <w:szCs w:val="22"/>
        </w:rPr>
        <w:t>.</w:t>
      </w:r>
    </w:p>
    <w:p w:rsidR="00CE480B" w:rsidRPr="00061569" w:rsidRDefault="00CE480B"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C322D1" w:rsidRDefault="00C322D1" w:rsidP="00C322D1">
      <w:pPr>
        <w:ind w:firstLine="360"/>
        <w:jc w:val="both"/>
        <w:rPr>
          <w:rFonts w:ascii="Arial" w:hAnsi="Arial" w:cs="Arial"/>
          <w:sz w:val="22"/>
          <w:szCs w:val="22"/>
        </w:rPr>
      </w:pPr>
      <w:r>
        <w:rPr>
          <w:rFonts w:ascii="Arial" w:hAnsi="Arial" w:cs="Arial"/>
          <w:b/>
          <w:sz w:val="22"/>
          <w:szCs w:val="22"/>
        </w:rPr>
        <w:t>Celková smluvní cena</w:t>
      </w:r>
      <w:r w:rsidR="000829D3">
        <w:rPr>
          <w:rFonts w:ascii="Arial" w:hAnsi="Arial" w:cs="Arial"/>
          <w:b/>
          <w:sz w:val="22"/>
          <w:szCs w:val="22"/>
        </w:rPr>
        <w:t xml:space="preserve"> </w:t>
      </w:r>
      <w:r>
        <w:rPr>
          <w:rFonts w:ascii="Arial" w:hAnsi="Arial" w:cs="Arial"/>
          <w:b/>
          <w:sz w:val="22"/>
          <w:szCs w:val="22"/>
        </w:rPr>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0829D3">
        <w:rPr>
          <w:rFonts w:ascii="Arial" w:hAnsi="Arial" w:cs="Arial"/>
          <w:b/>
          <w:sz w:val="22"/>
          <w:szCs w:val="22"/>
        </w:rPr>
        <w:t>1</w:t>
      </w:r>
      <w:r w:rsidR="006429FF">
        <w:rPr>
          <w:rFonts w:ascii="Arial" w:hAnsi="Arial" w:cs="Arial"/>
          <w:b/>
          <w:sz w:val="22"/>
          <w:szCs w:val="22"/>
        </w:rPr>
        <w:t>.</w:t>
      </w:r>
      <w:r w:rsidR="000829D3">
        <w:rPr>
          <w:rFonts w:ascii="Arial" w:hAnsi="Arial" w:cs="Arial"/>
          <w:b/>
          <w:sz w:val="22"/>
          <w:szCs w:val="22"/>
        </w:rPr>
        <w:t xml:space="preserve">179.523,80 </w:t>
      </w:r>
      <w:r w:rsidRPr="000829D3">
        <w:rPr>
          <w:rFonts w:ascii="Arial" w:hAnsi="Arial" w:cs="Arial"/>
          <w:b/>
          <w:bCs/>
          <w:sz w:val="22"/>
          <w:szCs w:val="22"/>
        </w:rPr>
        <w:t>Kč</w:t>
      </w:r>
    </w:p>
    <w:p w:rsidR="006A3650" w:rsidRDefault="006429FF" w:rsidP="006429FF">
      <w:pPr>
        <w:jc w:val="both"/>
        <w:rPr>
          <w:rFonts w:ascii="Arial" w:hAnsi="Arial" w:cs="Arial"/>
          <w:sz w:val="22"/>
          <w:szCs w:val="22"/>
        </w:rPr>
      </w:pPr>
      <w:r>
        <w:rPr>
          <w:rFonts w:ascii="Arial" w:hAnsi="Arial" w:cs="Arial"/>
          <w:sz w:val="22"/>
          <w:szCs w:val="22"/>
        </w:rPr>
        <w:t xml:space="preserve">      </w:t>
      </w:r>
      <w:r w:rsidR="006A3650"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w:t>
      </w:r>
      <w:proofErr w:type="gramStart"/>
      <w:r w:rsidR="004D50A0" w:rsidRPr="00410FA6">
        <w:rPr>
          <w:rFonts w:ascii="Arial" w:hAnsi="Arial" w:cs="Arial"/>
          <w:sz w:val="22"/>
          <w:szCs w:val="22"/>
        </w:rPr>
        <w:t xml:space="preserve">504 </w:t>
      </w:r>
      <w:r w:rsidR="000F7C7E">
        <w:rPr>
          <w:rFonts w:ascii="Arial" w:hAnsi="Arial" w:cs="Arial"/>
          <w:sz w:val="22"/>
          <w:szCs w:val="22"/>
        </w:rPr>
        <w:t xml:space="preserve">   </w:t>
      </w:r>
      <w:proofErr w:type="spellStart"/>
      <w:r w:rsidR="004D50A0" w:rsidRPr="00410FA6">
        <w:rPr>
          <w:rFonts w:ascii="Arial" w:hAnsi="Arial" w:cs="Arial"/>
          <w:sz w:val="22"/>
          <w:szCs w:val="22"/>
        </w:rPr>
        <w:t>z.č</w:t>
      </w:r>
      <w:proofErr w:type="spellEnd"/>
      <w:r w:rsidR="004D50A0" w:rsidRPr="00410FA6">
        <w:rPr>
          <w:rFonts w:ascii="Arial" w:hAnsi="Arial" w:cs="Arial"/>
          <w:sz w:val="22"/>
          <w:szCs w:val="22"/>
        </w:rPr>
        <w:t>.</w:t>
      </w:r>
      <w:proofErr w:type="gramEnd"/>
      <w:r w:rsidR="004D50A0" w:rsidRPr="00410FA6">
        <w:rPr>
          <w:rFonts w:ascii="Arial" w:hAnsi="Arial" w:cs="Arial"/>
          <w:sz w:val="22"/>
          <w:szCs w:val="22"/>
        </w:rPr>
        <w:t xml:space="preserve"> 89/2012 Sb. občanského zákoníku </w:t>
      </w:r>
      <w:r w:rsidR="004D50A0" w:rsidRPr="00EB4608">
        <w:rPr>
          <w:rFonts w:ascii="Arial" w:hAnsi="Arial" w:cs="Arial"/>
          <w:sz w:val="22"/>
          <w:szCs w:val="22"/>
        </w:rPr>
        <w:t>v platném znění.</w:t>
      </w:r>
    </w:p>
    <w:p w:rsidR="00C66556" w:rsidRDefault="00C66556" w:rsidP="00C66556">
      <w:pPr>
        <w:ind w:left="360"/>
        <w:jc w:val="both"/>
        <w:rPr>
          <w:rFonts w:ascii="Arial" w:hAnsi="Arial" w:cs="Arial"/>
          <w:sz w:val="22"/>
          <w:szCs w:val="22"/>
        </w:rPr>
      </w:pPr>
    </w:p>
    <w:p w:rsidR="00C506B6" w:rsidRPr="00386410" w:rsidRDefault="00C506B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C9176E" w:rsidRPr="002113D7" w:rsidRDefault="00C9176E" w:rsidP="00C9176E">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C9176E" w:rsidRPr="002113D7" w:rsidRDefault="00C9176E" w:rsidP="00C9176E"/>
    <w:p w:rsidR="00C9176E" w:rsidRPr="00D8383F" w:rsidRDefault="00C9176E" w:rsidP="00C9176E">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C9176E" w:rsidRPr="007F579A" w:rsidRDefault="00C9176E" w:rsidP="00C9176E"/>
    <w:p w:rsidR="00C9176E" w:rsidRPr="007F579A" w:rsidRDefault="00C9176E" w:rsidP="00C9176E">
      <w:pPr>
        <w:numPr>
          <w:ilvl w:val="3"/>
          <w:numId w:val="3"/>
        </w:numPr>
        <w:ind w:left="426" w:hanging="426"/>
        <w:jc w:val="both"/>
        <w:rPr>
          <w:rFonts w:ascii="Arial" w:hAnsi="Arial" w:cs="Arial"/>
          <w:sz w:val="22"/>
          <w:szCs w:val="22"/>
        </w:rPr>
      </w:pPr>
      <w:r w:rsidRPr="007F579A">
        <w:rPr>
          <w:rFonts w:ascii="Arial" w:hAnsi="Arial" w:cs="Arial"/>
          <w:sz w:val="22"/>
          <w:szCs w:val="22"/>
        </w:rPr>
        <w:t>Samostatně budou vystaveny faktury za případné vícepráce.</w:t>
      </w:r>
    </w:p>
    <w:p w:rsidR="00C9176E" w:rsidRPr="007F579A" w:rsidRDefault="00C9176E" w:rsidP="00C9176E">
      <w:pPr>
        <w:ind w:left="426"/>
        <w:jc w:val="both"/>
        <w:rPr>
          <w:rFonts w:ascii="Arial" w:hAnsi="Arial" w:cs="Arial"/>
          <w:sz w:val="22"/>
          <w:szCs w:val="22"/>
        </w:rPr>
      </w:pPr>
    </w:p>
    <w:p w:rsidR="00C9176E" w:rsidRPr="009E2BB6" w:rsidRDefault="00C9176E" w:rsidP="00C9176E">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C9176E" w:rsidRPr="00452D5E" w:rsidRDefault="00C9176E" w:rsidP="00C9176E">
      <w:pPr>
        <w:ind w:left="426"/>
        <w:jc w:val="both"/>
        <w:rPr>
          <w:rFonts w:ascii="Arial" w:hAnsi="Arial" w:cs="Arial"/>
          <w:sz w:val="22"/>
          <w:szCs w:val="22"/>
        </w:rPr>
      </w:pPr>
    </w:p>
    <w:p w:rsidR="00C9176E" w:rsidRDefault="00C9176E" w:rsidP="00C9176E">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C9176E" w:rsidRPr="0001372F" w:rsidRDefault="00C9176E" w:rsidP="00C9176E">
      <w:pPr>
        <w:ind w:left="360"/>
        <w:jc w:val="both"/>
        <w:rPr>
          <w:rFonts w:ascii="Arial" w:hAnsi="Arial" w:cs="Arial"/>
          <w:sz w:val="22"/>
          <w:szCs w:val="22"/>
        </w:rPr>
      </w:pPr>
    </w:p>
    <w:p w:rsidR="00C9176E" w:rsidRDefault="00C9176E" w:rsidP="00C9176E">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C9176E" w:rsidRPr="009F0F3A" w:rsidRDefault="00C9176E" w:rsidP="00C9176E">
      <w:pPr>
        <w:pStyle w:val="Odstavecseseznamem"/>
        <w:rPr>
          <w:rFonts w:ascii="Arial" w:hAnsi="Arial" w:cs="Arial"/>
          <w:color w:val="auto"/>
          <w:sz w:val="22"/>
          <w:szCs w:val="22"/>
        </w:rPr>
      </w:pPr>
    </w:p>
    <w:p w:rsidR="00C9176E" w:rsidRPr="00120244" w:rsidRDefault="00C9176E" w:rsidP="00C9176E">
      <w:pPr>
        <w:pStyle w:val="Odstavecseseznamem"/>
        <w:numPr>
          <w:ilvl w:val="3"/>
          <w:numId w:val="3"/>
        </w:numPr>
        <w:spacing w:after="0" w:line="240" w:lineRule="auto"/>
        <w:jc w:val="both"/>
        <w:rPr>
          <w:rFonts w:ascii="Arial" w:hAnsi="Arial" w:cs="Arial"/>
          <w:sz w:val="22"/>
          <w:szCs w:val="22"/>
        </w:rPr>
      </w:pPr>
      <w:r w:rsidRPr="00120244">
        <w:rPr>
          <w:rFonts w:ascii="Arial" w:hAnsi="Arial" w:cs="Arial"/>
          <w:color w:val="auto"/>
          <w:sz w:val="22"/>
          <w:szCs w:val="22"/>
        </w:rPr>
        <w:t xml:space="preserve">Odsouhlasený soupis provedených prací je zhotovitel povinen zpracovat vždy k poslednímu dni kalendářního </w:t>
      </w:r>
      <w:r w:rsidR="000829D3" w:rsidRPr="00120244">
        <w:rPr>
          <w:rFonts w:ascii="Arial" w:hAnsi="Arial" w:cs="Arial"/>
          <w:color w:val="auto"/>
          <w:sz w:val="22"/>
          <w:szCs w:val="22"/>
        </w:rPr>
        <w:t>měsíce,</w:t>
      </w:r>
      <w:r w:rsidRPr="00120244">
        <w:rPr>
          <w:rFonts w:ascii="Arial" w:hAnsi="Arial" w:cs="Arial"/>
          <w:color w:val="auto"/>
          <w:sz w:val="22"/>
          <w:szCs w:val="22"/>
        </w:rPr>
        <w:t xml:space="preserve"> a to jak v písemné, tak v elektronické podobě.</w:t>
      </w:r>
    </w:p>
    <w:p w:rsidR="00C9176E" w:rsidRPr="00120244" w:rsidRDefault="00C9176E" w:rsidP="00C9176E">
      <w:pPr>
        <w:pStyle w:val="Odstavecseseznamem"/>
        <w:rPr>
          <w:rFonts w:ascii="Arial" w:hAnsi="Arial" w:cs="Arial"/>
          <w:sz w:val="22"/>
          <w:szCs w:val="22"/>
        </w:rPr>
      </w:pPr>
    </w:p>
    <w:p w:rsidR="00C9176E" w:rsidRPr="00452D5E" w:rsidRDefault="00C9176E" w:rsidP="00C9176E">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 celkové smluvní ceny</w:t>
      </w:r>
      <w:r w:rsidR="00E11F99">
        <w:rPr>
          <w:rFonts w:ascii="Arial" w:hAnsi="Arial" w:cs="Arial"/>
          <w:color w:val="auto"/>
          <w:sz w:val="22"/>
          <w:szCs w:val="22"/>
        </w:rPr>
        <w:t xml:space="preserve"> </w:t>
      </w:r>
      <w:r w:rsidRPr="00452D5E">
        <w:rPr>
          <w:rFonts w:ascii="Arial" w:hAnsi="Arial" w:cs="Arial"/>
          <w:color w:val="auto"/>
          <w:sz w:val="22"/>
          <w:szCs w:val="22"/>
        </w:rPr>
        <w:t>díla, pokud nebude dohodnuto jinak.</w:t>
      </w:r>
    </w:p>
    <w:p w:rsidR="00C9176E" w:rsidRDefault="00C9176E" w:rsidP="00C9176E">
      <w:pPr>
        <w:pStyle w:val="Odstavecseseznamem"/>
        <w:spacing w:after="0" w:line="240" w:lineRule="auto"/>
        <w:jc w:val="both"/>
        <w:rPr>
          <w:rFonts w:ascii="Arial" w:hAnsi="Arial" w:cs="Arial"/>
          <w:sz w:val="22"/>
          <w:szCs w:val="22"/>
        </w:rPr>
      </w:pPr>
    </w:p>
    <w:p w:rsidR="00C9176E" w:rsidRPr="00452D5E" w:rsidRDefault="00C9176E" w:rsidP="00C9176E">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C9176E" w:rsidRPr="001D1432" w:rsidRDefault="00C9176E" w:rsidP="00C9176E">
      <w:pPr>
        <w:jc w:val="both"/>
      </w:pPr>
    </w:p>
    <w:p w:rsidR="00C9176E" w:rsidRDefault="00C9176E" w:rsidP="00C9176E">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rsidR="00C9176E" w:rsidRPr="006429FF" w:rsidRDefault="00C9176E" w:rsidP="00C9176E">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adresu: </w:t>
      </w:r>
      <w:hyperlink r:id="rId12" w:history="1">
        <w:r w:rsidRPr="006429FF">
          <w:rPr>
            <w:rStyle w:val="Hypertextovodkaz"/>
            <w:rFonts w:ascii="Arial" w:hAnsi="Arial" w:cs="Arial"/>
            <w:b/>
            <w:bCs/>
            <w:color w:val="auto"/>
            <w:sz w:val="22"/>
            <w:szCs w:val="22"/>
          </w:rPr>
          <w:t>faktury-pr@poh.cz</w:t>
        </w:r>
      </w:hyperlink>
      <w:r w:rsidRPr="006429FF">
        <w:rPr>
          <w:rFonts w:ascii="Arial" w:hAnsi="Arial" w:cs="Arial"/>
          <w:color w:val="auto"/>
          <w:sz w:val="22"/>
          <w:szCs w:val="22"/>
        </w:rPr>
        <w:t>.</w:t>
      </w:r>
    </w:p>
    <w:p w:rsidR="00C9176E" w:rsidRPr="001D1432" w:rsidRDefault="00C9176E" w:rsidP="00C9176E"/>
    <w:p w:rsidR="00C9176E" w:rsidRPr="009B5D5A" w:rsidRDefault="00C9176E" w:rsidP="00C9176E">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w:t>
      </w:r>
      <w:r w:rsidRPr="009B5D5A">
        <w:rPr>
          <w:rFonts w:ascii="Arial" w:hAnsi="Arial" w:cs="Arial"/>
          <w:color w:val="auto"/>
          <w:sz w:val="22"/>
          <w:szCs w:val="22"/>
        </w:rPr>
        <w:lastRenderedPageBreak/>
        <w:t xml:space="preserve">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r w:rsidR="000F7C7E" w:rsidRPr="009B5D5A">
        <w:rPr>
          <w:rFonts w:ascii="Arial" w:hAnsi="Arial" w:cs="Arial"/>
          <w:color w:val="auto"/>
          <w:sz w:val="22"/>
          <w:szCs w:val="22"/>
        </w:rPr>
        <w:t>1,5násobku</w:t>
      </w:r>
      <w:r w:rsidRPr="009B5D5A">
        <w:rPr>
          <w:rFonts w:ascii="Arial" w:hAnsi="Arial" w:cs="Arial"/>
          <w:color w:val="auto"/>
          <w:sz w:val="22"/>
          <w:szCs w:val="22"/>
        </w:rPr>
        <w:t xml:space="preserve"> částky, která bude správcem daně vyměřena objednateli jako sankce.</w:t>
      </w:r>
    </w:p>
    <w:p w:rsidR="00C9176E" w:rsidRPr="002113D7" w:rsidRDefault="00C9176E" w:rsidP="00C9176E"/>
    <w:p w:rsidR="00C9176E" w:rsidRPr="0059593F" w:rsidRDefault="00C9176E" w:rsidP="00C9176E">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C506B6">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C9176E" w:rsidRPr="001D1432" w:rsidRDefault="00C9176E" w:rsidP="00C9176E"/>
    <w:p w:rsidR="00C9176E" w:rsidRPr="0059593F" w:rsidRDefault="00C9176E" w:rsidP="00C9176E">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zhotovitele</w:t>
      </w:r>
      <w:r w:rsidRPr="0059593F">
        <w:rPr>
          <w:rFonts w:ascii="Arial" w:hAnsi="Arial" w:cs="Arial"/>
          <w:color w:val="auto"/>
          <w:sz w:val="22"/>
          <w:szCs w:val="22"/>
        </w:rPr>
        <w:t>.</w:t>
      </w:r>
    </w:p>
    <w:p w:rsidR="001D1432" w:rsidRDefault="001D1432" w:rsidP="001D1432"/>
    <w:p w:rsidR="00C506B6" w:rsidRPr="0001372F" w:rsidRDefault="00C506B6"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w:t>
      </w:r>
      <w:r w:rsidR="00E11F99" w:rsidRPr="00FE2A2E">
        <w:t>0,05 %</w:t>
      </w:r>
      <w:r w:rsidRPr="00FE2A2E">
        <w:t xml:space="preserve"> z ceny díla a každý i započatý den prodlení, nejvýše však</w:t>
      </w:r>
      <w:r w:rsidR="00E11F99">
        <w:t xml:space="preserve"> </w:t>
      </w:r>
      <w:r w:rsidRPr="00FE2A2E">
        <w:t>50 000,-</w:t>
      </w:r>
      <w:r w:rsidR="006429FF">
        <w:t xml:space="preserve"> </w:t>
      </w:r>
      <w:r w:rsidRPr="00FE2A2E">
        <w:t>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7D7EEC" w:rsidRDefault="00D8383F" w:rsidP="00D8383F">
      <w:pPr>
        <w:pStyle w:val="A-odstavecodsazensodrkami"/>
        <w:numPr>
          <w:ilvl w:val="0"/>
          <w:numId w:val="2"/>
        </w:numPr>
        <w:rPr>
          <w:b/>
        </w:rPr>
      </w:pPr>
      <w:r w:rsidRPr="00123217">
        <w:lastRenderedPageBreak/>
        <w:t xml:space="preserve">Zaplacením sankce není dotčen nárok objednatele na náhradu škody způsobené mu porušením povinnosti </w:t>
      </w:r>
      <w:r w:rsidR="00BD0CD0">
        <w:t>zhotovitel</w:t>
      </w:r>
      <w:r w:rsidRPr="00123217">
        <w:t>e, na niž se sankce vztahuje</w:t>
      </w:r>
      <w:r>
        <w:t>.</w:t>
      </w:r>
    </w:p>
    <w:p w:rsidR="007D7EEC" w:rsidRDefault="007D7EEC" w:rsidP="007D7EEC">
      <w:pPr>
        <w:pStyle w:val="Odstavecseseznamem"/>
        <w:rPr>
          <w:b/>
        </w:rPr>
      </w:pPr>
    </w:p>
    <w:p w:rsidR="000F7C7E" w:rsidRDefault="000F7C7E" w:rsidP="00E97587">
      <w:pPr>
        <w:pStyle w:val="Zkladntext"/>
        <w:widowControl/>
        <w:jc w:val="center"/>
        <w:rPr>
          <w:rFonts w:cs="Arial"/>
          <w:b/>
          <w:sz w:val="22"/>
          <w:szCs w:val="22"/>
          <w:u w:val="single"/>
        </w:rPr>
      </w:pPr>
    </w:p>
    <w:p w:rsidR="000F7C7E" w:rsidRDefault="000F7C7E" w:rsidP="00E97587">
      <w:pPr>
        <w:pStyle w:val="Zkladntext"/>
        <w:widowControl/>
        <w:jc w:val="center"/>
        <w:rPr>
          <w:rFonts w:cs="Arial"/>
          <w:b/>
          <w:sz w:val="22"/>
          <w:szCs w:val="22"/>
          <w:u w:val="single"/>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w:t>
      </w:r>
    </w:p>
    <w:p w:rsidR="00E97587" w:rsidRPr="00386410" w:rsidRDefault="00E97587"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rsidR="002A1D58" w:rsidRDefault="003C0A01" w:rsidP="00C9176E">
      <w:pPr>
        <w:pStyle w:val="Citace1"/>
        <w:tabs>
          <w:tab w:val="left" w:pos="360"/>
        </w:tabs>
        <w:spacing w:line="240" w:lineRule="auto"/>
        <w:ind w:left="426"/>
        <w:jc w:val="both"/>
        <w:rPr>
          <w:rFonts w:cs="Arial"/>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9402A7" w:rsidRDefault="009402A7" w:rsidP="009402A7">
      <w:pPr>
        <w:pStyle w:val="Zkladntext"/>
        <w:widowControl/>
        <w:tabs>
          <w:tab w:val="left" w:pos="360"/>
        </w:tabs>
        <w:ind w:left="360"/>
        <w:jc w:val="both"/>
        <w:rPr>
          <w:rFonts w:cs="Arial"/>
          <w:sz w:val="22"/>
          <w:szCs w:val="22"/>
        </w:rPr>
      </w:pPr>
    </w:p>
    <w:p w:rsidR="00346C0D" w:rsidRPr="00386410" w:rsidRDefault="00BD0CD0" w:rsidP="00F33F69">
      <w:pPr>
        <w:pStyle w:val="Zkladntext"/>
        <w:widowControl/>
        <w:numPr>
          <w:ilvl w:val="0"/>
          <w:numId w:val="4"/>
        </w:numPr>
        <w:tabs>
          <w:tab w:val="left" w:pos="360"/>
        </w:tabs>
        <w:jc w:val="both"/>
        <w:rPr>
          <w:rFonts w:cs="Arial"/>
          <w:sz w:val="22"/>
          <w:szCs w:val="22"/>
        </w:rPr>
      </w:pPr>
      <w:r>
        <w:rPr>
          <w:rFonts w:cs="Arial"/>
          <w:sz w:val="22"/>
          <w:szCs w:val="22"/>
        </w:rPr>
        <w:t>Zhotovitel</w:t>
      </w:r>
      <w:r w:rsidR="00346C0D" w:rsidRPr="00386410">
        <w:rPr>
          <w:rFonts w:cs="Arial"/>
          <w:sz w:val="22"/>
          <w:szCs w:val="22"/>
        </w:rPr>
        <w:t xml:space="preserve"> je povinen nejpozději do 14 dnů po obdržení reklamace písemně oznámit </w:t>
      </w:r>
      <w:r w:rsidR="00E11F99" w:rsidRPr="00386410">
        <w:rPr>
          <w:rFonts w:cs="Arial"/>
          <w:sz w:val="22"/>
          <w:szCs w:val="22"/>
        </w:rPr>
        <w:t>objednateli,</w:t>
      </w:r>
      <w:r w:rsidR="00346C0D" w:rsidRPr="00386410">
        <w:rPr>
          <w:rFonts w:cs="Arial"/>
          <w:sz w:val="22"/>
          <w:szCs w:val="22"/>
        </w:rPr>
        <w:t xml:space="preserve">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w:t>
      </w:r>
      <w:r w:rsidR="00E11F99" w:rsidRPr="00386410">
        <w:rPr>
          <w:rFonts w:cs="Arial"/>
          <w:sz w:val="22"/>
          <w:szCs w:val="22"/>
        </w:rPr>
        <w:t>to,</w:t>
      </w:r>
      <w:r w:rsidR="00346C0D" w:rsidRPr="00386410">
        <w:rPr>
          <w:rFonts w:cs="Arial"/>
          <w:sz w:val="22"/>
          <w:szCs w:val="22"/>
        </w:rPr>
        <w:t xml:space="preserve">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t>zhotovitel</w:t>
      </w:r>
      <w:r w:rsidR="00346C0D" w:rsidRPr="00386410">
        <w:rPr>
          <w:rFonts w:cs="Arial"/>
          <w:sz w:val="22"/>
          <w:szCs w:val="22"/>
        </w:rPr>
        <w:t xml:space="preserve"> uvedený termín, pak platí lhůta 30 dnů ode dne obdržení reklamace. Současně </w:t>
      </w:r>
      <w:r>
        <w:rPr>
          <w:rFonts w:cs="Arial"/>
          <w:sz w:val="22"/>
          <w:szCs w:val="22"/>
        </w:rPr>
        <w:t>zhotovitel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rsidR="0098025D" w:rsidRDefault="0098025D" w:rsidP="00E97587">
      <w:pPr>
        <w:widowControl w:val="0"/>
        <w:jc w:val="both"/>
        <w:rPr>
          <w:rFonts w:ascii="Arial" w:hAnsi="Arial" w:cs="Arial"/>
          <w:b/>
          <w:sz w:val="22"/>
          <w:szCs w:val="22"/>
        </w:rPr>
      </w:pPr>
    </w:p>
    <w:p w:rsidR="00C506B6" w:rsidRPr="00386410" w:rsidRDefault="00C506B6"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B61257" w:rsidRDefault="00B61257" w:rsidP="00B61257">
      <w:pPr>
        <w:widowControl w:val="0"/>
        <w:ind w:left="360"/>
        <w:jc w:val="both"/>
        <w:rPr>
          <w:rFonts w:ascii="Arial" w:hAnsi="Arial" w:cs="Arial"/>
          <w:sz w:val="22"/>
          <w:szCs w:val="22"/>
        </w:rPr>
      </w:pPr>
    </w:p>
    <w:p w:rsidR="00C506B6" w:rsidRPr="00386410" w:rsidRDefault="00C506B6" w:rsidP="00B61257">
      <w:pPr>
        <w:widowControl w:val="0"/>
        <w:ind w:left="360"/>
        <w:jc w:val="both"/>
        <w:rPr>
          <w:rFonts w:ascii="Arial" w:hAnsi="Arial" w:cs="Arial"/>
          <w:sz w:val="22"/>
          <w:szCs w:val="22"/>
        </w:rPr>
      </w:pPr>
    </w:p>
    <w:p w:rsidR="003C0A01" w:rsidRPr="00386410" w:rsidRDefault="00F25381" w:rsidP="003C0A01">
      <w:pPr>
        <w:pStyle w:val="Zkladntext"/>
        <w:keepNext/>
        <w:widowControl/>
        <w:spacing w:before="120"/>
        <w:jc w:val="center"/>
        <w:rPr>
          <w:rFonts w:cs="Arial"/>
          <w:b/>
          <w:sz w:val="22"/>
          <w:szCs w:val="22"/>
          <w:u w:val="single"/>
        </w:rPr>
      </w:pPr>
      <w:r w:rsidRPr="00386410">
        <w:rPr>
          <w:rFonts w:cs="Arial"/>
          <w:sz w:val="22"/>
          <w:szCs w:val="22"/>
        </w:rPr>
        <w:t xml:space="preserve"> </w:t>
      </w:r>
      <w:r w:rsidR="003C0A01" w:rsidRPr="00386410">
        <w:rPr>
          <w:rFonts w:cs="Arial"/>
          <w:b/>
          <w:sz w:val="22"/>
          <w:szCs w:val="22"/>
          <w:u w:val="single"/>
        </w:rPr>
        <w:t>Čl. IX. OSTATNÍ USTANOVENÍ</w:t>
      </w:r>
    </w:p>
    <w:p w:rsidR="003C0A01" w:rsidRPr="00386410" w:rsidRDefault="003C0A01" w:rsidP="000F7C7E">
      <w:pPr>
        <w:pStyle w:val="Zkladntext"/>
        <w:keepNext/>
        <w:widowControl/>
        <w:jc w:val="center"/>
        <w:rPr>
          <w:rFonts w:cs="Arial"/>
          <w:b/>
          <w:sz w:val="22"/>
          <w:szCs w:val="22"/>
          <w:u w:val="single"/>
        </w:rPr>
      </w:pPr>
    </w:p>
    <w:p w:rsidR="003C0A01" w:rsidRDefault="00BD0CD0" w:rsidP="003C0A01">
      <w:pPr>
        <w:pStyle w:val="Zkladntext"/>
        <w:keepNext/>
        <w:widowControl/>
        <w:numPr>
          <w:ilvl w:val="0"/>
          <w:numId w:val="12"/>
        </w:numPr>
        <w:tabs>
          <w:tab w:val="left" w:pos="360"/>
        </w:tabs>
        <w:jc w:val="both"/>
        <w:rPr>
          <w:rFonts w:cs="Arial"/>
          <w:sz w:val="22"/>
          <w:szCs w:val="22"/>
        </w:rPr>
      </w:pPr>
      <w:r>
        <w:rPr>
          <w:rFonts w:cs="Arial"/>
          <w:sz w:val="22"/>
          <w:szCs w:val="22"/>
        </w:rPr>
        <w:t>Zhotovitel</w:t>
      </w:r>
      <w:r w:rsidR="003C0A01" w:rsidRPr="00386410">
        <w:rPr>
          <w:rFonts w:cs="Arial"/>
          <w:sz w:val="22"/>
          <w:szCs w:val="22"/>
        </w:rPr>
        <w:t xml:space="preserve"> provede dílo samostatně, na svůj náklad a na své nebezpečí. Bez zbytečných odkladů oznámí zjištění překážek, které znemožňují provedení díla.</w:t>
      </w:r>
    </w:p>
    <w:p w:rsidR="00B61257" w:rsidRDefault="00B61257" w:rsidP="00B61257">
      <w:pPr>
        <w:pStyle w:val="Zkladntext"/>
        <w:keepNext/>
        <w:widowControl/>
        <w:tabs>
          <w:tab w:val="left" w:pos="360"/>
        </w:tabs>
        <w:ind w:left="360"/>
        <w:jc w:val="both"/>
        <w:rPr>
          <w:rFonts w:cs="Arial"/>
          <w:sz w:val="22"/>
          <w:szCs w:val="22"/>
        </w:rPr>
      </w:pPr>
    </w:p>
    <w:p w:rsidR="00C506B6" w:rsidRDefault="00C506B6" w:rsidP="00B61257">
      <w:pPr>
        <w:pStyle w:val="Zkladntext"/>
        <w:keepNext/>
        <w:widowControl/>
        <w:tabs>
          <w:tab w:val="left" w:pos="360"/>
        </w:tabs>
        <w:ind w:left="360"/>
        <w:jc w:val="both"/>
        <w:rPr>
          <w:rFonts w:cs="Arial"/>
          <w:sz w:val="22"/>
          <w:szCs w:val="22"/>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0F7C7E">
      <w:pPr>
        <w:pStyle w:val="Zkladntext"/>
        <w:widowControl/>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rsidR="003C0A01" w:rsidRDefault="003C0A01" w:rsidP="003C0A01">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1FC7" w:rsidRDefault="005D1FC7" w:rsidP="005D1FC7">
      <w:pPr>
        <w:pStyle w:val="Zkladntext"/>
        <w:widowControl/>
        <w:tabs>
          <w:tab w:val="left" w:pos="360"/>
        </w:tabs>
        <w:ind w:left="360"/>
        <w:jc w:val="both"/>
        <w:textAlignment w:val="auto"/>
        <w:rPr>
          <w:rFonts w:cs="Arial"/>
          <w:b/>
          <w:sz w:val="22"/>
          <w:szCs w:val="22"/>
        </w:rPr>
      </w:pPr>
    </w:p>
    <w:p w:rsidR="005D1FC7" w:rsidRPr="005D1FC7" w:rsidRDefault="005D1FC7" w:rsidP="005D1FC7">
      <w:pPr>
        <w:pStyle w:val="Zkladntext"/>
        <w:widowControl/>
        <w:tabs>
          <w:tab w:val="left" w:pos="360"/>
        </w:tabs>
        <w:ind w:left="360" w:hanging="360"/>
        <w:jc w:val="both"/>
        <w:textAlignment w:val="auto"/>
        <w:rPr>
          <w:rFonts w:cs="Arial"/>
          <w:b/>
          <w:sz w:val="22"/>
          <w:szCs w:val="22"/>
        </w:rPr>
      </w:pPr>
      <w:r>
        <w:rPr>
          <w:rFonts w:cs="Arial"/>
          <w:b/>
          <w:sz w:val="22"/>
          <w:szCs w:val="22"/>
        </w:rPr>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D1FC7" w:rsidRDefault="005D1FC7" w:rsidP="005D1FC7">
      <w:pPr>
        <w:pStyle w:val="Zkladntext"/>
        <w:widowControl/>
        <w:tabs>
          <w:tab w:val="left" w:pos="360"/>
        </w:tabs>
        <w:ind w:left="360" w:hanging="360"/>
        <w:jc w:val="both"/>
        <w:rPr>
          <w:rFonts w:cs="Arial"/>
          <w:b/>
          <w:sz w:val="22"/>
          <w:szCs w:val="22"/>
        </w:rPr>
      </w:pPr>
    </w:p>
    <w:p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81E3D" w:rsidRPr="00681E3D" w:rsidRDefault="00681E3D" w:rsidP="00681E3D">
      <w:pPr>
        <w:pStyle w:val="Zkladntext"/>
        <w:tabs>
          <w:tab w:val="left" w:pos="360"/>
        </w:tabs>
        <w:ind w:left="360" w:hanging="360"/>
        <w:jc w:val="both"/>
        <w:rPr>
          <w:rFonts w:cs="Arial"/>
          <w:sz w:val="22"/>
          <w:szCs w:val="22"/>
        </w:rPr>
      </w:pPr>
      <w:r w:rsidRPr="00681E3D">
        <w:rPr>
          <w:rFonts w:cs="Arial"/>
          <w:sz w:val="22"/>
          <w:szCs w:val="22"/>
        </w:rPr>
        <w:tab/>
      </w:r>
      <w:r w:rsidRPr="00681E3D">
        <w:rPr>
          <w:rFonts w:cs="Arial"/>
          <w:sz w:val="22"/>
          <w:szCs w:val="22"/>
        </w:rPr>
        <w:tab/>
      </w:r>
    </w:p>
    <w:p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1E3D" w:rsidRPr="00681E3D" w:rsidRDefault="00681E3D" w:rsidP="00681E3D">
      <w:pPr>
        <w:pStyle w:val="Zkladntext"/>
        <w:tabs>
          <w:tab w:val="left" w:pos="360"/>
        </w:tabs>
        <w:ind w:left="360" w:hanging="360"/>
        <w:jc w:val="both"/>
        <w:rPr>
          <w:rFonts w:cs="Arial"/>
          <w:sz w:val="22"/>
          <w:szCs w:val="22"/>
        </w:rPr>
      </w:pPr>
    </w:p>
    <w:p w:rsidR="00681E3D" w:rsidRDefault="00CA7704" w:rsidP="00681E3D">
      <w:pPr>
        <w:pStyle w:val="Zkladntext"/>
        <w:tabs>
          <w:tab w:val="left" w:pos="360"/>
        </w:tabs>
        <w:ind w:left="360" w:hanging="360"/>
        <w:jc w:val="both"/>
        <w:rPr>
          <w:rFonts w:cs="Arial"/>
          <w:color w:val="auto"/>
          <w:sz w:val="22"/>
          <w:szCs w:val="22"/>
        </w:rPr>
      </w:pPr>
      <w:r w:rsidRPr="00920427">
        <w:rPr>
          <w:rFonts w:cs="Arial"/>
          <w:b/>
          <w:color w:val="auto"/>
          <w:sz w:val="22"/>
          <w:szCs w:val="22"/>
        </w:rPr>
        <w:t>9.</w:t>
      </w:r>
      <w:r>
        <w:rPr>
          <w:rFonts w:cs="Arial"/>
          <w:color w:val="auto"/>
          <w:sz w:val="22"/>
          <w:szCs w:val="22"/>
        </w:rPr>
        <w:t xml:space="preserve"> </w:t>
      </w:r>
      <w:r>
        <w:rPr>
          <w:rFonts w:cs="Arial"/>
          <w:color w:val="auto"/>
          <w:sz w:val="22"/>
          <w:szCs w:val="22"/>
        </w:rPr>
        <w:tab/>
      </w:r>
      <w:r w:rsidR="00065F7B" w:rsidRPr="00065F7B">
        <w:rPr>
          <w:rFonts w:cs="Arial"/>
          <w:color w:val="auto"/>
          <w:sz w:val="22"/>
          <w:szCs w:val="22"/>
        </w:rPr>
        <w:t xml:space="preserve">Zhotovitel prohlašuje, že se seznámil se zásadami, hodnotami a cíli </w:t>
      </w:r>
      <w:proofErr w:type="spellStart"/>
      <w:r w:rsidR="00065F7B" w:rsidRPr="00065F7B">
        <w:rPr>
          <w:rFonts w:cs="Arial"/>
          <w:color w:val="auto"/>
          <w:sz w:val="22"/>
          <w:szCs w:val="22"/>
        </w:rPr>
        <w:t>Compliance</w:t>
      </w:r>
      <w:proofErr w:type="spellEnd"/>
      <w:r w:rsidR="00065F7B" w:rsidRPr="00065F7B">
        <w:rPr>
          <w:rFonts w:cs="Arial"/>
          <w:color w:val="auto"/>
          <w:sz w:val="22"/>
          <w:szCs w:val="22"/>
        </w:rPr>
        <w:t xml:space="preserve"> programu Povodí Ohře, </w:t>
      </w:r>
      <w:proofErr w:type="spellStart"/>
      <w:proofErr w:type="gramStart"/>
      <w:r w:rsidR="00065F7B" w:rsidRPr="00065F7B">
        <w:rPr>
          <w:rFonts w:cs="Arial"/>
          <w:color w:val="auto"/>
          <w:sz w:val="22"/>
          <w:szCs w:val="22"/>
        </w:rPr>
        <w:t>s.p</w:t>
      </w:r>
      <w:proofErr w:type="spellEnd"/>
      <w:r w:rsidR="00065F7B" w:rsidRPr="00065F7B">
        <w:rPr>
          <w:rFonts w:cs="Arial"/>
          <w:color w:val="auto"/>
          <w:sz w:val="22"/>
          <w:szCs w:val="22"/>
        </w:rPr>
        <w:t>.</w:t>
      </w:r>
      <w:proofErr w:type="gramEnd"/>
      <w:r w:rsidR="00065F7B" w:rsidRPr="00065F7B">
        <w:rPr>
          <w:rFonts w:cs="Arial"/>
          <w:color w:val="auto"/>
          <w:sz w:val="22"/>
          <w:szCs w:val="22"/>
        </w:rPr>
        <w:t xml:space="preserve">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065F7B" w:rsidRPr="00681E3D" w:rsidRDefault="00065F7B" w:rsidP="00681E3D">
      <w:pPr>
        <w:pStyle w:val="Zkladntext"/>
        <w:tabs>
          <w:tab w:val="left" w:pos="360"/>
        </w:tabs>
        <w:ind w:left="360" w:hanging="360"/>
        <w:jc w:val="both"/>
        <w:rPr>
          <w:rFonts w:cs="Arial"/>
          <w:sz w:val="22"/>
          <w:szCs w:val="22"/>
        </w:rPr>
      </w:pPr>
    </w:p>
    <w:p w:rsidR="00DA3A86" w:rsidRPr="002C22E1" w:rsidRDefault="00681E3D" w:rsidP="00681E3D">
      <w:pPr>
        <w:pStyle w:val="Zkladntext"/>
        <w:tabs>
          <w:tab w:val="left" w:pos="360"/>
        </w:tabs>
        <w:ind w:left="360" w:hanging="360"/>
        <w:jc w:val="both"/>
        <w:rPr>
          <w:rFonts w:cs="Arial"/>
          <w:sz w:val="22"/>
          <w:szCs w:val="22"/>
        </w:rPr>
      </w:pPr>
      <w:r w:rsidRPr="00681E3D">
        <w:rPr>
          <w:rFonts w:cs="Arial"/>
          <w:b/>
          <w:sz w:val="22"/>
          <w:szCs w:val="22"/>
        </w:rPr>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Default="00DA3A86" w:rsidP="005D1FC7">
      <w:pPr>
        <w:pStyle w:val="Zkladntext"/>
        <w:widowControl/>
        <w:tabs>
          <w:tab w:val="left" w:pos="360"/>
        </w:tabs>
        <w:ind w:left="360" w:hanging="360"/>
        <w:jc w:val="both"/>
        <w:textAlignment w:val="auto"/>
        <w:rPr>
          <w:rFonts w:cs="Arial"/>
          <w:b/>
          <w:sz w:val="22"/>
          <w:szCs w:val="22"/>
        </w:rPr>
      </w:pPr>
    </w:p>
    <w:p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Pr>
          <w:rFonts w:cs="Arial"/>
          <w:b/>
          <w:sz w:val="22"/>
          <w:szCs w:val="22"/>
        </w:rPr>
        <w:t xml:space="preserve">Smluvní strany nepovažují žádné ustanovení smlouvy za obchodní tajemství. </w:t>
      </w:r>
    </w:p>
    <w:p w:rsidR="005D1FC7" w:rsidRPr="006429FF" w:rsidRDefault="005D1FC7" w:rsidP="005D1FC7">
      <w:pPr>
        <w:pStyle w:val="Zkladntext"/>
        <w:widowControl/>
        <w:tabs>
          <w:tab w:val="left" w:pos="360"/>
        </w:tabs>
        <w:ind w:left="360" w:firstLine="66"/>
        <w:jc w:val="both"/>
        <w:rPr>
          <w:rFonts w:cs="Arial"/>
          <w:i/>
          <w:color w:val="auto"/>
          <w:sz w:val="22"/>
          <w:szCs w:val="22"/>
        </w:rPr>
      </w:pPr>
      <w:r w:rsidRPr="006429FF">
        <w:rPr>
          <w:rFonts w:cs="Arial"/>
          <w:i/>
          <w:color w:val="auto"/>
          <w:sz w:val="22"/>
          <w:szCs w:val="22"/>
        </w:rPr>
        <w:t xml:space="preserve">(pozn. pokud druhá smluvní strana považuje některé informace ve smlouvě za obch. </w:t>
      </w:r>
      <w:proofErr w:type="gramStart"/>
      <w:r w:rsidRPr="006429FF">
        <w:rPr>
          <w:rFonts w:cs="Arial"/>
          <w:i/>
          <w:color w:val="auto"/>
          <w:sz w:val="22"/>
          <w:szCs w:val="22"/>
        </w:rPr>
        <w:t>tajemství</w:t>
      </w:r>
      <w:proofErr w:type="gramEnd"/>
      <w:r w:rsidRPr="006429FF">
        <w:rPr>
          <w:rFonts w:cs="Arial"/>
          <w:i/>
          <w:color w:val="auto"/>
          <w:sz w:val="22"/>
          <w:szCs w:val="22"/>
        </w:rPr>
        <w:t>, pak zde vysloveně uvést, které ustanovení za obch. tajemství považují).</w:t>
      </w:r>
    </w:p>
    <w:p w:rsidR="003C0A01" w:rsidRDefault="005D1FC7" w:rsidP="00B61257">
      <w:pPr>
        <w:pStyle w:val="Zkladntext"/>
        <w:widowControl/>
        <w:tabs>
          <w:tab w:val="left" w:pos="360"/>
        </w:tabs>
        <w:ind w:left="360" w:hanging="360"/>
        <w:jc w:val="both"/>
        <w:rPr>
          <w:color w:val="auto"/>
          <w:sz w:val="22"/>
          <w:szCs w:val="22"/>
        </w:rPr>
      </w:pPr>
      <w:r>
        <w:rPr>
          <w:color w:val="auto"/>
          <w:sz w:val="22"/>
          <w:szCs w:val="22"/>
        </w:rPr>
        <w:tab/>
      </w:r>
    </w:p>
    <w:p w:rsidR="00A541B2" w:rsidRDefault="0017039A" w:rsidP="002C12E2">
      <w:pPr>
        <w:jc w:val="both"/>
        <w:rPr>
          <w:rFonts w:ascii="Arial" w:hAnsi="Arial"/>
          <w:sz w:val="22"/>
          <w:szCs w:val="22"/>
        </w:rPr>
      </w:pPr>
      <w:r w:rsidRPr="0017039A">
        <w:rPr>
          <w:rFonts w:ascii="Arial" w:hAnsi="Arial"/>
          <w:b/>
          <w:sz w:val="22"/>
          <w:szCs w:val="22"/>
        </w:rPr>
        <w:t>12</w:t>
      </w:r>
      <w:r w:rsidRPr="0017039A">
        <w:rPr>
          <w:rFonts w:ascii="Arial" w:hAnsi="Arial"/>
          <w:sz w:val="22"/>
          <w:szCs w:val="22"/>
        </w:rPr>
        <w:t xml:space="preserve">. </w:t>
      </w:r>
      <w:r w:rsidR="00065F7B" w:rsidRPr="00065F7B">
        <w:rPr>
          <w:rFonts w:ascii="Arial" w:hAnsi="Arial"/>
          <w:sz w:val="22"/>
          <w:szCs w:val="22"/>
        </w:rPr>
        <w:t xml:space="preserve">V případě, že v souvislosti s touto smlouvou dochází ke zpracovávání osobních údajů, </w:t>
      </w:r>
    </w:p>
    <w:p w:rsidR="00A541B2" w:rsidRDefault="00A541B2" w:rsidP="002C12E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jsou tyto zpracovávány v souladu s platnými právními předpisy, které upravují ochranu a </w:t>
      </w:r>
      <w:r>
        <w:rPr>
          <w:rFonts w:ascii="Arial" w:hAnsi="Arial"/>
          <w:sz w:val="22"/>
          <w:szCs w:val="22"/>
        </w:rPr>
        <w:t xml:space="preserve">    </w:t>
      </w:r>
    </w:p>
    <w:p w:rsidR="00A541B2" w:rsidRDefault="00A541B2" w:rsidP="002C12E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zpracování osobních údajů, zejména s nařízením Evropského parlamentu a Rady (EU) č. </w:t>
      </w:r>
    </w:p>
    <w:p w:rsidR="00A541B2" w:rsidRDefault="00A541B2" w:rsidP="002C12E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2016/679 ze dne 27. 4. 2016 o ochraně fyzických osob v souvislosti se zpracováním </w:t>
      </w:r>
    </w:p>
    <w:p w:rsidR="00A541B2" w:rsidRDefault="00A541B2" w:rsidP="002C12E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osobních údajů a o volném pohybu těchto údajů a o zrušení směrnice 95/46/ES (obecné </w:t>
      </w:r>
    </w:p>
    <w:p w:rsidR="00A541B2" w:rsidRDefault="00A541B2" w:rsidP="002C12E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nařízení o ochraně osobních údajů). Informace o zpracování osobních údajů, včetně </w:t>
      </w:r>
    </w:p>
    <w:p w:rsidR="00A541B2" w:rsidRPr="006429FF" w:rsidRDefault="00A541B2" w:rsidP="002C12E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účelu a důvodu zpracování, naleznete na </w:t>
      </w:r>
      <w:hyperlink r:id="rId13" w:history="1">
        <w:r w:rsidRPr="006429FF">
          <w:rPr>
            <w:rStyle w:val="Hypertextovodkaz"/>
            <w:rFonts w:ascii="Arial" w:hAnsi="Arial"/>
            <w:color w:val="auto"/>
            <w:sz w:val="22"/>
            <w:szCs w:val="22"/>
            <w:u w:val="none"/>
          </w:rPr>
          <w:t>http://www.poh.cz/informace-o-zpracovani-</w:t>
        </w:r>
      </w:hyperlink>
    </w:p>
    <w:p w:rsidR="0017039A" w:rsidRPr="006429FF" w:rsidRDefault="00A541B2" w:rsidP="002C12E2">
      <w:pPr>
        <w:jc w:val="both"/>
        <w:rPr>
          <w:sz w:val="22"/>
          <w:szCs w:val="22"/>
        </w:rPr>
      </w:pPr>
      <w:r w:rsidRPr="006429FF">
        <w:rPr>
          <w:rFonts w:ascii="Arial" w:hAnsi="Arial"/>
          <w:sz w:val="22"/>
          <w:szCs w:val="22"/>
        </w:rPr>
        <w:t xml:space="preserve">      </w:t>
      </w:r>
      <w:proofErr w:type="spellStart"/>
      <w:r w:rsidR="00065F7B" w:rsidRPr="006429FF">
        <w:rPr>
          <w:rFonts w:ascii="Arial" w:hAnsi="Arial"/>
          <w:sz w:val="22"/>
          <w:szCs w:val="22"/>
        </w:rPr>
        <w:t>osobnich-udaju</w:t>
      </w:r>
      <w:proofErr w:type="spellEnd"/>
      <w:r w:rsidR="00065F7B" w:rsidRPr="006429FF">
        <w:rPr>
          <w:rFonts w:ascii="Arial" w:hAnsi="Arial"/>
          <w:sz w:val="22"/>
          <w:szCs w:val="22"/>
        </w:rPr>
        <w:t>/d-1369/p1=1459</w:t>
      </w:r>
      <w:r w:rsidR="006429FF" w:rsidRPr="006429FF">
        <w:rPr>
          <w:rFonts w:ascii="Arial" w:hAnsi="Arial"/>
          <w:sz w:val="22"/>
          <w:szCs w:val="22"/>
        </w:rPr>
        <w:t>.</w:t>
      </w:r>
    </w:p>
    <w:p w:rsidR="0017039A" w:rsidRDefault="0017039A" w:rsidP="005D1FC7">
      <w:pPr>
        <w:pStyle w:val="Zkladntext"/>
        <w:widowControl/>
        <w:tabs>
          <w:tab w:val="left" w:pos="360"/>
        </w:tabs>
        <w:ind w:left="360" w:hanging="360"/>
        <w:jc w:val="both"/>
        <w:rPr>
          <w:rFonts w:cs="Arial"/>
          <w:b/>
          <w:sz w:val="22"/>
          <w:szCs w:val="22"/>
        </w:rPr>
      </w:pPr>
    </w:p>
    <w:p w:rsidR="003C0A01" w:rsidRDefault="00DA3A86" w:rsidP="005D1FC7">
      <w:pPr>
        <w:pStyle w:val="Zkladntext"/>
        <w:widowControl/>
        <w:tabs>
          <w:tab w:val="left" w:pos="360"/>
        </w:tabs>
        <w:ind w:left="360" w:hanging="360"/>
        <w:jc w:val="both"/>
        <w:rPr>
          <w:rFonts w:cs="Arial"/>
          <w:bCs/>
          <w:sz w:val="22"/>
          <w:szCs w:val="22"/>
        </w:rPr>
      </w:pPr>
      <w:r>
        <w:rPr>
          <w:rFonts w:cs="Arial"/>
          <w:b/>
          <w:sz w:val="22"/>
          <w:szCs w:val="22"/>
        </w:rPr>
        <w:t>1</w:t>
      </w:r>
      <w:r w:rsidR="0017039A">
        <w:rPr>
          <w:rFonts w:cs="Arial"/>
          <w:b/>
          <w:sz w:val="22"/>
          <w:szCs w:val="22"/>
        </w:rPr>
        <w:t>3</w:t>
      </w:r>
      <w:r w:rsidR="005D1FC7" w:rsidRPr="005D1FC7">
        <w:rPr>
          <w:rFonts w:cs="Arial"/>
          <w:b/>
          <w:sz w:val="22"/>
          <w:szCs w:val="22"/>
        </w:rPr>
        <w:t>.</w:t>
      </w:r>
      <w:r w:rsidR="005D1FC7">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3541E9">
        <w:rPr>
          <w:rFonts w:cs="Arial"/>
          <w:b/>
          <w:sz w:val="22"/>
          <w:szCs w:val="22"/>
        </w:rPr>
        <w:t>dvou</w:t>
      </w:r>
      <w:r w:rsidR="0040668A" w:rsidRPr="003541E9">
        <w:rPr>
          <w:rFonts w:cs="Arial"/>
          <w:sz w:val="22"/>
          <w:szCs w:val="22"/>
        </w:rPr>
        <w:t xml:space="preserve"> vyhotoveních, z nichž každé má platnost originálu. </w:t>
      </w:r>
      <w:r w:rsidR="0040668A" w:rsidRPr="003541E9">
        <w:rPr>
          <w:rFonts w:cs="Arial"/>
          <w:bCs/>
          <w:sz w:val="22"/>
          <w:szCs w:val="22"/>
        </w:rPr>
        <w:t xml:space="preserve">Každá ze smluvních stran obdrží </w:t>
      </w:r>
      <w:r w:rsidR="0040668A" w:rsidRPr="003541E9">
        <w:rPr>
          <w:rFonts w:cs="Arial"/>
          <w:b/>
          <w:bCs/>
          <w:sz w:val="22"/>
          <w:szCs w:val="22"/>
        </w:rPr>
        <w:t>jedno</w:t>
      </w:r>
      <w:r w:rsidR="0040668A" w:rsidRPr="003541E9">
        <w:rPr>
          <w:rFonts w:cs="Arial"/>
          <w:bCs/>
          <w:sz w:val="22"/>
          <w:szCs w:val="22"/>
        </w:rPr>
        <w:t xml:space="preserve"> vyhotovení smlouvy.</w:t>
      </w:r>
    </w:p>
    <w:p w:rsidR="00B61257" w:rsidRDefault="00B61257" w:rsidP="003C0A01">
      <w:pPr>
        <w:keepNext/>
        <w:jc w:val="both"/>
        <w:rPr>
          <w:rFonts w:ascii="Arial" w:hAnsi="Arial" w:cs="Arial"/>
          <w:sz w:val="22"/>
          <w:szCs w:val="22"/>
        </w:rPr>
      </w:pPr>
    </w:p>
    <w:p w:rsidR="00C9176E" w:rsidRDefault="00C9176E" w:rsidP="003C0A01">
      <w:pPr>
        <w:keepNext/>
        <w:jc w:val="both"/>
        <w:rPr>
          <w:rFonts w:ascii="Arial" w:hAnsi="Arial" w:cs="Arial"/>
          <w:sz w:val="22"/>
          <w:szCs w:val="22"/>
        </w:rPr>
      </w:pPr>
    </w:p>
    <w:p w:rsidR="003C0A01" w:rsidRPr="00386410" w:rsidRDefault="003C0A01" w:rsidP="00D41881">
      <w:pPr>
        <w:keepNext/>
        <w:tabs>
          <w:tab w:val="left" w:pos="5103"/>
        </w:tabs>
        <w:jc w:val="both"/>
        <w:rPr>
          <w:rFonts w:ascii="Arial" w:hAnsi="Arial" w:cs="Arial"/>
          <w:sz w:val="22"/>
          <w:szCs w:val="22"/>
        </w:rPr>
      </w:pPr>
      <w:r w:rsidRPr="00386410">
        <w:rPr>
          <w:rFonts w:ascii="Arial" w:hAnsi="Arial" w:cs="Arial"/>
          <w:sz w:val="22"/>
          <w:szCs w:val="22"/>
        </w:rPr>
        <w:t xml:space="preserve">V Chomutově dne </w:t>
      </w:r>
      <w:proofErr w:type="gramStart"/>
      <w:r w:rsidR="00C16A55">
        <w:rPr>
          <w:rFonts w:ascii="Arial" w:hAnsi="Arial" w:cs="Arial"/>
          <w:sz w:val="22"/>
          <w:szCs w:val="22"/>
        </w:rPr>
        <w:t>23.09.2019</w:t>
      </w:r>
      <w:proofErr w:type="gramEnd"/>
      <w:r w:rsidRPr="00386410">
        <w:rPr>
          <w:rFonts w:ascii="Arial" w:hAnsi="Arial" w:cs="Arial"/>
          <w:sz w:val="22"/>
          <w:szCs w:val="22"/>
        </w:rPr>
        <w:tab/>
        <w:t>V</w:t>
      </w:r>
      <w:r w:rsidR="00D41881">
        <w:rPr>
          <w:rFonts w:ascii="Arial" w:hAnsi="Arial" w:cs="Arial"/>
          <w:sz w:val="22"/>
          <w:szCs w:val="22"/>
        </w:rPr>
        <w:t xml:space="preserve"> Praze </w:t>
      </w:r>
      <w:r w:rsidRPr="00386410">
        <w:rPr>
          <w:rFonts w:ascii="Arial" w:hAnsi="Arial" w:cs="Arial"/>
          <w:sz w:val="22"/>
          <w:szCs w:val="22"/>
        </w:rPr>
        <w:t>dne</w:t>
      </w:r>
      <w:r w:rsidR="000F7C7E">
        <w:rPr>
          <w:rFonts w:ascii="Arial" w:hAnsi="Arial" w:cs="Arial"/>
          <w:sz w:val="22"/>
          <w:szCs w:val="22"/>
        </w:rPr>
        <w:t xml:space="preserve"> </w:t>
      </w:r>
      <w:r w:rsidR="00C16A55">
        <w:rPr>
          <w:rFonts w:ascii="Arial" w:hAnsi="Arial" w:cs="Arial"/>
          <w:sz w:val="22"/>
          <w:szCs w:val="22"/>
        </w:rPr>
        <w:t>20.09.2019</w:t>
      </w:r>
      <w:r w:rsidRPr="00386410">
        <w:rPr>
          <w:rFonts w:ascii="Arial" w:hAnsi="Arial" w:cs="Arial"/>
          <w:sz w:val="22"/>
          <w:szCs w:val="22"/>
        </w:rPr>
        <w:t xml:space="preserve"> </w:t>
      </w:r>
    </w:p>
    <w:p w:rsidR="006429FF" w:rsidRDefault="006429FF" w:rsidP="00D41881">
      <w:pPr>
        <w:keepNext/>
        <w:tabs>
          <w:tab w:val="left" w:pos="5103"/>
        </w:tabs>
        <w:jc w:val="both"/>
        <w:rPr>
          <w:rFonts w:ascii="Arial" w:hAnsi="Arial" w:cs="Arial"/>
          <w:sz w:val="22"/>
          <w:szCs w:val="22"/>
        </w:rPr>
      </w:pPr>
    </w:p>
    <w:p w:rsidR="003C0A01" w:rsidRPr="00386410" w:rsidRDefault="003C0A01" w:rsidP="00D41881">
      <w:pPr>
        <w:keepNext/>
        <w:tabs>
          <w:tab w:val="left" w:pos="5103"/>
        </w:tabs>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rsidR="003C0A01" w:rsidRDefault="003C0A01" w:rsidP="003C0A01">
      <w:pPr>
        <w:keepNext/>
        <w:jc w:val="both"/>
        <w:rPr>
          <w:rFonts w:ascii="Arial" w:hAnsi="Arial" w:cs="Arial"/>
          <w:sz w:val="22"/>
          <w:szCs w:val="22"/>
        </w:rPr>
      </w:pPr>
    </w:p>
    <w:p w:rsidR="00C9176E" w:rsidRDefault="00C9176E" w:rsidP="003C0A01">
      <w:pPr>
        <w:keepNext/>
        <w:jc w:val="both"/>
        <w:rPr>
          <w:rFonts w:ascii="Arial" w:hAnsi="Arial" w:cs="Arial"/>
          <w:sz w:val="22"/>
          <w:szCs w:val="22"/>
        </w:rPr>
      </w:pPr>
    </w:p>
    <w:p w:rsidR="00C9176E" w:rsidRDefault="00C9176E" w:rsidP="003C0A01">
      <w:pPr>
        <w:keepNext/>
        <w:jc w:val="both"/>
        <w:rPr>
          <w:rFonts w:ascii="Arial" w:hAnsi="Arial" w:cs="Arial"/>
          <w:sz w:val="22"/>
          <w:szCs w:val="22"/>
        </w:rPr>
      </w:pPr>
    </w:p>
    <w:p w:rsidR="006429FF" w:rsidRDefault="006429FF" w:rsidP="003C0A01">
      <w:pPr>
        <w:keepNext/>
        <w:jc w:val="both"/>
        <w:rPr>
          <w:rFonts w:ascii="Arial" w:hAnsi="Arial" w:cs="Arial"/>
          <w:sz w:val="22"/>
          <w:szCs w:val="22"/>
        </w:rPr>
      </w:pPr>
    </w:p>
    <w:p w:rsidR="006429FF" w:rsidRDefault="006429FF" w:rsidP="003C0A01">
      <w:pPr>
        <w:keepNext/>
        <w:jc w:val="both"/>
        <w:rPr>
          <w:rFonts w:ascii="Arial" w:hAnsi="Arial" w:cs="Arial"/>
          <w:sz w:val="22"/>
          <w:szCs w:val="22"/>
        </w:rPr>
      </w:pPr>
    </w:p>
    <w:p w:rsidR="006429FF" w:rsidRDefault="006429FF" w:rsidP="003C0A01">
      <w:pPr>
        <w:keepNext/>
        <w:jc w:val="both"/>
        <w:rPr>
          <w:rFonts w:ascii="Arial" w:hAnsi="Arial" w:cs="Arial"/>
          <w:sz w:val="22"/>
          <w:szCs w:val="22"/>
        </w:rPr>
      </w:pPr>
    </w:p>
    <w:p w:rsidR="006429FF" w:rsidRDefault="006429FF" w:rsidP="003C0A01">
      <w:pPr>
        <w:keepNext/>
        <w:jc w:val="both"/>
        <w:rPr>
          <w:rFonts w:ascii="Arial" w:hAnsi="Arial" w:cs="Arial"/>
          <w:sz w:val="22"/>
          <w:szCs w:val="22"/>
        </w:rPr>
      </w:pPr>
    </w:p>
    <w:p w:rsidR="006429FF" w:rsidRDefault="006429FF" w:rsidP="003C0A01">
      <w:pPr>
        <w:keepNext/>
        <w:jc w:val="both"/>
        <w:rPr>
          <w:rFonts w:ascii="Arial" w:hAnsi="Arial" w:cs="Arial"/>
          <w:sz w:val="22"/>
          <w:szCs w:val="22"/>
        </w:rPr>
      </w:pPr>
    </w:p>
    <w:p w:rsidR="006429FF" w:rsidRDefault="006429FF" w:rsidP="003C0A01">
      <w:pPr>
        <w:keepNext/>
        <w:jc w:val="both"/>
        <w:rPr>
          <w:rFonts w:ascii="Arial" w:hAnsi="Arial" w:cs="Arial"/>
          <w:sz w:val="22"/>
          <w:szCs w:val="22"/>
        </w:rPr>
      </w:pPr>
    </w:p>
    <w:p w:rsidR="006429FF" w:rsidRDefault="006429FF" w:rsidP="003C0A01">
      <w:pPr>
        <w:keepNext/>
        <w:jc w:val="both"/>
        <w:rPr>
          <w:rFonts w:ascii="Arial" w:hAnsi="Arial" w:cs="Arial"/>
          <w:sz w:val="22"/>
          <w:szCs w:val="22"/>
        </w:rPr>
      </w:pPr>
    </w:p>
    <w:p w:rsidR="006429FF" w:rsidRDefault="006429FF" w:rsidP="003C0A01">
      <w:pPr>
        <w:keepNext/>
        <w:jc w:val="both"/>
        <w:rPr>
          <w:rFonts w:ascii="Arial" w:hAnsi="Arial" w:cs="Arial"/>
          <w:sz w:val="22"/>
          <w:szCs w:val="22"/>
        </w:rPr>
      </w:pPr>
    </w:p>
    <w:p w:rsidR="006429FF" w:rsidRDefault="006429FF"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Pr="00D74A50" w:rsidRDefault="003C0A01" w:rsidP="00D41881">
      <w:pPr>
        <w:tabs>
          <w:tab w:val="left" w:pos="5103"/>
        </w:tabs>
        <w:jc w:val="both"/>
        <w:rPr>
          <w:rFonts w:ascii="Arial" w:hAnsi="Arial" w:cs="Arial"/>
          <w:sz w:val="22"/>
          <w:szCs w:val="22"/>
        </w:rPr>
      </w:pPr>
      <w:bookmarkStart w:id="0" w:name="_GoBack"/>
      <w:bookmarkEnd w:id="0"/>
      <w:r w:rsidRPr="00D74A50">
        <w:rPr>
          <w:rFonts w:ascii="Arial" w:hAnsi="Arial" w:cs="Arial"/>
          <w:sz w:val="22"/>
          <w:szCs w:val="22"/>
        </w:rPr>
        <w:tab/>
      </w:r>
      <w:r>
        <w:rPr>
          <w:rFonts w:ascii="Arial" w:hAnsi="Arial" w:cs="Arial"/>
          <w:sz w:val="22"/>
          <w:szCs w:val="22"/>
        </w:rPr>
        <w:tab/>
      </w:r>
    </w:p>
    <w:p w:rsidR="003C0A01" w:rsidRPr="00D74A50" w:rsidRDefault="003C0A01" w:rsidP="00D41881">
      <w:pPr>
        <w:tabs>
          <w:tab w:val="left" w:pos="5103"/>
        </w:tabs>
        <w:jc w:val="both"/>
        <w:rPr>
          <w:rFonts w:ascii="Arial" w:hAnsi="Arial" w:cs="Arial"/>
          <w:sz w:val="22"/>
          <w:szCs w:val="22"/>
        </w:rPr>
      </w:pPr>
      <w:r>
        <w:rPr>
          <w:rFonts w:ascii="Arial" w:hAnsi="Arial" w:cs="Arial"/>
          <w:sz w:val="22"/>
          <w:szCs w:val="22"/>
        </w:rPr>
        <w:t>investiční ředitel</w:t>
      </w:r>
      <w:r w:rsidR="00D41881">
        <w:rPr>
          <w:rFonts w:ascii="Arial" w:hAnsi="Arial" w:cs="Arial"/>
          <w:sz w:val="22"/>
          <w:szCs w:val="22"/>
        </w:rPr>
        <w:tab/>
        <w:t>statutární ředitel</w:t>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437893" w:rsidRPr="00386410" w:rsidRDefault="003C0A01" w:rsidP="00D41881">
      <w:pPr>
        <w:tabs>
          <w:tab w:val="left" w:pos="5103"/>
        </w:tabs>
        <w:jc w:val="both"/>
        <w:rPr>
          <w:rFonts w:cs="Arial"/>
          <w:snapToGrid w:val="0"/>
          <w:sz w:val="22"/>
          <w:szCs w:val="22"/>
        </w:rPr>
      </w:pPr>
      <w:r w:rsidRPr="00D74A50">
        <w:rPr>
          <w:rFonts w:ascii="Arial" w:hAnsi="Arial" w:cs="Arial"/>
          <w:sz w:val="22"/>
          <w:szCs w:val="22"/>
        </w:rPr>
        <w:t>Povodí Ohře, státní podnik</w:t>
      </w:r>
      <w:r w:rsidR="00D41881">
        <w:rPr>
          <w:rFonts w:ascii="Arial" w:hAnsi="Arial" w:cs="Arial"/>
          <w:sz w:val="22"/>
          <w:szCs w:val="22"/>
        </w:rPr>
        <w:tab/>
        <w:t>Potápěčská stanice, a.s.</w:t>
      </w:r>
    </w:p>
    <w:sectPr w:rsidR="00437893" w:rsidRPr="00386410" w:rsidSect="00B640F3">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88E" w:rsidRDefault="0036088E">
      <w:r>
        <w:separator/>
      </w:r>
    </w:p>
  </w:endnote>
  <w:endnote w:type="continuationSeparator" w:id="0">
    <w:p w:rsidR="0036088E" w:rsidRDefault="0036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754B1">
      <w:rPr>
        <w:rStyle w:val="slostrnky"/>
        <w:noProof/>
      </w:rPr>
      <w:t>8</w: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C16A55">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C16A55">
      <w:rPr>
        <w:rFonts w:ascii="Arial" w:hAnsi="Arial" w:cs="Arial"/>
        <w:b/>
        <w:noProof/>
        <w:sz w:val="18"/>
        <w:szCs w:val="18"/>
      </w:rPr>
      <w:t>8</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C16A55">
      <w:rPr>
        <w:rFonts w:ascii="Arial" w:hAnsi="Arial" w:cs="Arial"/>
        <w:b/>
        <w:noProof/>
        <w:sz w:val="18"/>
        <w:szCs w:val="18"/>
      </w:rPr>
      <w:t>8</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C16A55">
      <w:rPr>
        <w:rFonts w:ascii="Arial" w:hAnsi="Arial" w:cs="Arial"/>
        <w:b/>
        <w:noProof/>
        <w:sz w:val="18"/>
        <w:szCs w:val="18"/>
      </w:rPr>
      <w:t>8</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88E" w:rsidRDefault="0036088E">
      <w:r>
        <w:separator/>
      </w:r>
    </w:p>
  </w:footnote>
  <w:footnote w:type="continuationSeparator" w:id="0">
    <w:p w:rsidR="0036088E" w:rsidRDefault="00360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2AD0"/>
    <w:rsid w:val="0003591B"/>
    <w:rsid w:val="000421B7"/>
    <w:rsid w:val="00043795"/>
    <w:rsid w:val="000456A7"/>
    <w:rsid w:val="00047C9A"/>
    <w:rsid w:val="0005321E"/>
    <w:rsid w:val="00053346"/>
    <w:rsid w:val="0005373E"/>
    <w:rsid w:val="00061569"/>
    <w:rsid w:val="00065F7B"/>
    <w:rsid w:val="000829D3"/>
    <w:rsid w:val="000903EA"/>
    <w:rsid w:val="0009652F"/>
    <w:rsid w:val="00097EBA"/>
    <w:rsid w:val="000A2FBD"/>
    <w:rsid w:val="000D1512"/>
    <w:rsid w:val="000D49D2"/>
    <w:rsid w:val="000D5213"/>
    <w:rsid w:val="000F1825"/>
    <w:rsid w:val="000F7C7E"/>
    <w:rsid w:val="0011076F"/>
    <w:rsid w:val="00110849"/>
    <w:rsid w:val="00114CFD"/>
    <w:rsid w:val="00123217"/>
    <w:rsid w:val="00123974"/>
    <w:rsid w:val="00127923"/>
    <w:rsid w:val="001369A7"/>
    <w:rsid w:val="00145445"/>
    <w:rsid w:val="001505D1"/>
    <w:rsid w:val="00151C33"/>
    <w:rsid w:val="00157EF2"/>
    <w:rsid w:val="00167332"/>
    <w:rsid w:val="0017039A"/>
    <w:rsid w:val="00177096"/>
    <w:rsid w:val="00182A31"/>
    <w:rsid w:val="00197AC0"/>
    <w:rsid w:val="001A4FAF"/>
    <w:rsid w:val="001C04BD"/>
    <w:rsid w:val="001C40EA"/>
    <w:rsid w:val="001C6F31"/>
    <w:rsid w:val="001D1432"/>
    <w:rsid w:val="001D3524"/>
    <w:rsid w:val="001D6812"/>
    <w:rsid w:val="001E1C8E"/>
    <w:rsid w:val="001E5370"/>
    <w:rsid w:val="001F0799"/>
    <w:rsid w:val="001F59EB"/>
    <w:rsid w:val="002044E5"/>
    <w:rsid w:val="0021752C"/>
    <w:rsid w:val="00224131"/>
    <w:rsid w:val="00232D66"/>
    <w:rsid w:val="00246D6C"/>
    <w:rsid w:val="00254A02"/>
    <w:rsid w:val="00255B29"/>
    <w:rsid w:val="00261A62"/>
    <w:rsid w:val="00267019"/>
    <w:rsid w:val="002704D9"/>
    <w:rsid w:val="00274B7A"/>
    <w:rsid w:val="00276393"/>
    <w:rsid w:val="00280678"/>
    <w:rsid w:val="002841E7"/>
    <w:rsid w:val="002877EE"/>
    <w:rsid w:val="00291741"/>
    <w:rsid w:val="002A1B5C"/>
    <w:rsid w:val="002A1D58"/>
    <w:rsid w:val="002A6955"/>
    <w:rsid w:val="002C12E2"/>
    <w:rsid w:val="002C2C92"/>
    <w:rsid w:val="002D1039"/>
    <w:rsid w:val="002D40E2"/>
    <w:rsid w:val="002E6470"/>
    <w:rsid w:val="002E73A1"/>
    <w:rsid w:val="002F51CF"/>
    <w:rsid w:val="00302394"/>
    <w:rsid w:val="003040A2"/>
    <w:rsid w:val="00312AFD"/>
    <w:rsid w:val="00324305"/>
    <w:rsid w:val="0032614C"/>
    <w:rsid w:val="003302BD"/>
    <w:rsid w:val="00346C0D"/>
    <w:rsid w:val="0034779E"/>
    <w:rsid w:val="00350F03"/>
    <w:rsid w:val="003541E9"/>
    <w:rsid w:val="0036088E"/>
    <w:rsid w:val="003649B0"/>
    <w:rsid w:val="00386410"/>
    <w:rsid w:val="003B0717"/>
    <w:rsid w:val="003C0A01"/>
    <w:rsid w:val="003E3FC3"/>
    <w:rsid w:val="003F45C8"/>
    <w:rsid w:val="0040668A"/>
    <w:rsid w:val="004070EF"/>
    <w:rsid w:val="00410FA6"/>
    <w:rsid w:val="00422BF9"/>
    <w:rsid w:val="004237EB"/>
    <w:rsid w:val="00427853"/>
    <w:rsid w:val="00436ABE"/>
    <w:rsid w:val="00437893"/>
    <w:rsid w:val="004422BE"/>
    <w:rsid w:val="0044321A"/>
    <w:rsid w:val="004461E2"/>
    <w:rsid w:val="00446ACB"/>
    <w:rsid w:val="00452D5E"/>
    <w:rsid w:val="004774BF"/>
    <w:rsid w:val="00480060"/>
    <w:rsid w:val="00482FB6"/>
    <w:rsid w:val="0049548C"/>
    <w:rsid w:val="004A2919"/>
    <w:rsid w:val="004A2984"/>
    <w:rsid w:val="004C008F"/>
    <w:rsid w:val="004D1273"/>
    <w:rsid w:val="004D50A0"/>
    <w:rsid w:val="004D6914"/>
    <w:rsid w:val="004D74F4"/>
    <w:rsid w:val="004E3484"/>
    <w:rsid w:val="004E7D23"/>
    <w:rsid w:val="004F0CDB"/>
    <w:rsid w:val="004F17E5"/>
    <w:rsid w:val="004F6709"/>
    <w:rsid w:val="00503905"/>
    <w:rsid w:val="005042A3"/>
    <w:rsid w:val="0050445E"/>
    <w:rsid w:val="00504E92"/>
    <w:rsid w:val="005074AA"/>
    <w:rsid w:val="00507772"/>
    <w:rsid w:val="005127E9"/>
    <w:rsid w:val="00512B27"/>
    <w:rsid w:val="00516E1F"/>
    <w:rsid w:val="00520546"/>
    <w:rsid w:val="00521303"/>
    <w:rsid w:val="00523A40"/>
    <w:rsid w:val="005247CA"/>
    <w:rsid w:val="00533916"/>
    <w:rsid w:val="00551063"/>
    <w:rsid w:val="0055403F"/>
    <w:rsid w:val="00563FAB"/>
    <w:rsid w:val="005663E0"/>
    <w:rsid w:val="00566C41"/>
    <w:rsid w:val="0057054F"/>
    <w:rsid w:val="0057643B"/>
    <w:rsid w:val="00586A2F"/>
    <w:rsid w:val="0059593F"/>
    <w:rsid w:val="00595DCE"/>
    <w:rsid w:val="005D1FC7"/>
    <w:rsid w:val="005D408E"/>
    <w:rsid w:val="005E7B3E"/>
    <w:rsid w:val="005F1702"/>
    <w:rsid w:val="005F34D9"/>
    <w:rsid w:val="00600AFF"/>
    <w:rsid w:val="00602394"/>
    <w:rsid w:val="00614245"/>
    <w:rsid w:val="00632678"/>
    <w:rsid w:val="00640D5E"/>
    <w:rsid w:val="006429FF"/>
    <w:rsid w:val="00653562"/>
    <w:rsid w:val="00657C8C"/>
    <w:rsid w:val="0068009D"/>
    <w:rsid w:val="00681E3D"/>
    <w:rsid w:val="0069597B"/>
    <w:rsid w:val="006A0888"/>
    <w:rsid w:val="006A302C"/>
    <w:rsid w:val="006A3650"/>
    <w:rsid w:val="006B36F8"/>
    <w:rsid w:val="006C3A7F"/>
    <w:rsid w:val="006C60C0"/>
    <w:rsid w:val="006D4668"/>
    <w:rsid w:val="006E3463"/>
    <w:rsid w:val="006E5F9A"/>
    <w:rsid w:val="006F0ABF"/>
    <w:rsid w:val="00700785"/>
    <w:rsid w:val="00712F38"/>
    <w:rsid w:val="00714263"/>
    <w:rsid w:val="0073003E"/>
    <w:rsid w:val="00737155"/>
    <w:rsid w:val="0074616E"/>
    <w:rsid w:val="00767889"/>
    <w:rsid w:val="00786D51"/>
    <w:rsid w:val="00790057"/>
    <w:rsid w:val="00790434"/>
    <w:rsid w:val="007A0A77"/>
    <w:rsid w:val="007A7EC7"/>
    <w:rsid w:val="007C0DC1"/>
    <w:rsid w:val="007D0B86"/>
    <w:rsid w:val="007D7EEC"/>
    <w:rsid w:val="007E3C59"/>
    <w:rsid w:val="007F14CA"/>
    <w:rsid w:val="007F60BA"/>
    <w:rsid w:val="00801A72"/>
    <w:rsid w:val="00802CE7"/>
    <w:rsid w:val="008052ED"/>
    <w:rsid w:val="00813660"/>
    <w:rsid w:val="00814909"/>
    <w:rsid w:val="00814A0E"/>
    <w:rsid w:val="008272BB"/>
    <w:rsid w:val="0084010F"/>
    <w:rsid w:val="00840765"/>
    <w:rsid w:val="00844FF1"/>
    <w:rsid w:val="00860849"/>
    <w:rsid w:val="0086126A"/>
    <w:rsid w:val="0086177F"/>
    <w:rsid w:val="0087799F"/>
    <w:rsid w:val="00883D67"/>
    <w:rsid w:val="008962AD"/>
    <w:rsid w:val="008A0FF7"/>
    <w:rsid w:val="008A107C"/>
    <w:rsid w:val="008A2650"/>
    <w:rsid w:val="008B343D"/>
    <w:rsid w:val="008C4FAD"/>
    <w:rsid w:val="008C50B7"/>
    <w:rsid w:val="008D07D7"/>
    <w:rsid w:val="008D36CC"/>
    <w:rsid w:val="008E2BD1"/>
    <w:rsid w:val="008E3619"/>
    <w:rsid w:val="008E3E73"/>
    <w:rsid w:val="0090228D"/>
    <w:rsid w:val="00916305"/>
    <w:rsid w:val="00917F5B"/>
    <w:rsid w:val="00920427"/>
    <w:rsid w:val="00924F8F"/>
    <w:rsid w:val="0092548D"/>
    <w:rsid w:val="00932681"/>
    <w:rsid w:val="009402A7"/>
    <w:rsid w:val="00940E3B"/>
    <w:rsid w:val="0094582D"/>
    <w:rsid w:val="0095255A"/>
    <w:rsid w:val="0095379D"/>
    <w:rsid w:val="0096148E"/>
    <w:rsid w:val="00963BB8"/>
    <w:rsid w:val="0098025D"/>
    <w:rsid w:val="00981D3D"/>
    <w:rsid w:val="00982A38"/>
    <w:rsid w:val="0098407C"/>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E2BB6"/>
    <w:rsid w:val="009F0F3A"/>
    <w:rsid w:val="009F27E1"/>
    <w:rsid w:val="00A176C0"/>
    <w:rsid w:val="00A17AC6"/>
    <w:rsid w:val="00A302E4"/>
    <w:rsid w:val="00A31BBD"/>
    <w:rsid w:val="00A332A1"/>
    <w:rsid w:val="00A43CC9"/>
    <w:rsid w:val="00A45F5E"/>
    <w:rsid w:val="00A467E6"/>
    <w:rsid w:val="00A50CE8"/>
    <w:rsid w:val="00A541B2"/>
    <w:rsid w:val="00A74176"/>
    <w:rsid w:val="00A82A7D"/>
    <w:rsid w:val="00A903B8"/>
    <w:rsid w:val="00A92795"/>
    <w:rsid w:val="00A97AD7"/>
    <w:rsid w:val="00AA0137"/>
    <w:rsid w:val="00AA4198"/>
    <w:rsid w:val="00AB1BCA"/>
    <w:rsid w:val="00AB3ADF"/>
    <w:rsid w:val="00AB4A35"/>
    <w:rsid w:val="00AB507D"/>
    <w:rsid w:val="00AB6F48"/>
    <w:rsid w:val="00AC54E3"/>
    <w:rsid w:val="00AD1BFF"/>
    <w:rsid w:val="00AD2AD8"/>
    <w:rsid w:val="00AE1208"/>
    <w:rsid w:val="00AF18A0"/>
    <w:rsid w:val="00AF4297"/>
    <w:rsid w:val="00AF4EBA"/>
    <w:rsid w:val="00B1065B"/>
    <w:rsid w:val="00B1293D"/>
    <w:rsid w:val="00B14373"/>
    <w:rsid w:val="00B20CF7"/>
    <w:rsid w:val="00B258D3"/>
    <w:rsid w:val="00B300FD"/>
    <w:rsid w:val="00B32BA0"/>
    <w:rsid w:val="00B3760F"/>
    <w:rsid w:val="00B37CC8"/>
    <w:rsid w:val="00B46AE4"/>
    <w:rsid w:val="00B61257"/>
    <w:rsid w:val="00B640F3"/>
    <w:rsid w:val="00B76C65"/>
    <w:rsid w:val="00B801E3"/>
    <w:rsid w:val="00B80D3D"/>
    <w:rsid w:val="00B847E2"/>
    <w:rsid w:val="00B903AC"/>
    <w:rsid w:val="00B924F7"/>
    <w:rsid w:val="00BA3576"/>
    <w:rsid w:val="00BB0930"/>
    <w:rsid w:val="00BB0952"/>
    <w:rsid w:val="00BB16E1"/>
    <w:rsid w:val="00BC1523"/>
    <w:rsid w:val="00BC6B58"/>
    <w:rsid w:val="00BD0321"/>
    <w:rsid w:val="00BD0CD0"/>
    <w:rsid w:val="00BD51C5"/>
    <w:rsid w:val="00BD5E01"/>
    <w:rsid w:val="00BD5F7E"/>
    <w:rsid w:val="00BF1E18"/>
    <w:rsid w:val="00BF3D9B"/>
    <w:rsid w:val="00BF6CFA"/>
    <w:rsid w:val="00C03258"/>
    <w:rsid w:val="00C072D7"/>
    <w:rsid w:val="00C13CBA"/>
    <w:rsid w:val="00C16A55"/>
    <w:rsid w:val="00C16DAF"/>
    <w:rsid w:val="00C20661"/>
    <w:rsid w:val="00C20C4F"/>
    <w:rsid w:val="00C322D1"/>
    <w:rsid w:val="00C506B6"/>
    <w:rsid w:val="00C64811"/>
    <w:rsid w:val="00C66556"/>
    <w:rsid w:val="00C86B0F"/>
    <w:rsid w:val="00C9176E"/>
    <w:rsid w:val="00C931D1"/>
    <w:rsid w:val="00CA7704"/>
    <w:rsid w:val="00CA7CEE"/>
    <w:rsid w:val="00CB478B"/>
    <w:rsid w:val="00CD2A5C"/>
    <w:rsid w:val="00CE2F33"/>
    <w:rsid w:val="00CE480B"/>
    <w:rsid w:val="00CE5EF2"/>
    <w:rsid w:val="00D1305C"/>
    <w:rsid w:val="00D14AB6"/>
    <w:rsid w:val="00D276F7"/>
    <w:rsid w:val="00D35C19"/>
    <w:rsid w:val="00D35FAE"/>
    <w:rsid w:val="00D41881"/>
    <w:rsid w:val="00D558EB"/>
    <w:rsid w:val="00D7549F"/>
    <w:rsid w:val="00D754B1"/>
    <w:rsid w:val="00D8383F"/>
    <w:rsid w:val="00D94D2D"/>
    <w:rsid w:val="00D960BC"/>
    <w:rsid w:val="00DA3A86"/>
    <w:rsid w:val="00DA4695"/>
    <w:rsid w:val="00DB336D"/>
    <w:rsid w:val="00DC49AD"/>
    <w:rsid w:val="00DC59AA"/>
    <w:rsid w:val="00DE1CFC"/>
    <w:rsid w:val="00DE7254"/>
    <w:rsid w:val="00DF0489"/>
    <w:rsid w:val="00DF49EE"/>
    <w:rsid w:val="00DF56A2"/>
    <w:rsid w:val="00E07A3A"/>
    <w:rsid w:val="00E11F99"/>
    <w:rsid w:val="00E1692C"/>
    <w:rsid w:val="00E21344"/>
    <w:rsid w:val="00E2189F"/>
    <w:rsid w:val="00E26664"/>
    <w:rsid w:val="00E26B13"/>
    <w:rsid w:val="00E327CE"/>
    <w:rsid w:val="00E4115B"/>
    <w:rsid w:val="00E41AB5"/>
    <w:rsid w:val="00E41BD0"/>
    <w:rsid w:val="00E5034A"/>
    <w:rsid w:val="00E52CB8"/>
    <w:rsid w:val="00E54D15"/>
    <w:rsid w:val="00E551CF"/>
    <w:rsid w:val="00E579E6"/>
    <w:rsid w:val="00E606EC"/>
    <w:rsid w:val="00E610AD"/>
    <w:rsid w:val="00E7221B"/>
    <w:rsid w:val="00E83DA6"/>
    <w:rsid w:val="00E852EE"/>
    <w:rsid w:val="00E876A8"/>
    <w:rsid w:val="00E97587"/>
    <w:rsid w:val="00EA387A"/>
    <w:rsid w:val="00EB2D81"/>
    <w:rsid w:val="00EB307C"/>
    <w:rsid w:val="00EB4608"/>
    <w:rsid w:val="00EB6A5C"/>
    <w:rsid w:val="00EB7AE9"/>
    <w:rsid w:val="00EC6877"/>
    <w:rsid w:val="00ED1285"/>
    <w:rsid w:val="00ED1664"/>
    <w:rsid w:val="00ED2006"/>
    <w:rsid w:val="00ED33E2"/>
    <w:rsid w:val="00ED79FE"/>
    <w:rsid w:val="00EF28AE"/>
    <w:rsid w:val="00EF744B"/>
    <w:rsid w:val="00F05987"/>
    <w:rsid w:val="00F22DC0"/>
    <w:rsid w:val="00F238AF"/>
    <w:rsid w:val="00F25381"/>
    <w:rsid w:val="00F253E3"/>
    <w:rsid w:val="00F26381"/>
    <w:rsid w:val="00F33F69"/>
    <w:rsid w:val="00F52D0A"/>
    <w:rsid w:val="00F5552E"/>
    <w:rsid w:val="00F565A0"/>
    <w:rsid w:val="00F6412F"/>
    <w:rsid w:val="00F66FBC"/>
    <w:rsid w:val="00F7180F"/>
    <w:rsid w:val="00F836C5"/>
    <w:rsid w:val="00F85A31"/>
    <w:rsid w:val="00F86092"/>
    <w:rsid w:val="00F9094A"/>
    <w:rsid w:val="00F93AE0"/>
    <w:rsid w:val="00FA29A9"/>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26276844">
      <w:bodyDiv w:val="1"/>
      <w:marLeft w:val="0"/>
      <w:marRight w:val="0"/>
      <w:marTop w:val="0"/>
      <w:marBottom w:val="0"/>
      <w:divBdr>
        <w:top w:val="none" w:sz="0" w:space="0" w:color="auto"/>
        <w:left w:val="none" w:sz="0" w:space="0" w:color="auto"/>
        <w:bottom w:val="none" w:sz="0" w:space="0" w:color="auto"/>
        <w:right w:val="none" w:sz="0" w:space="0" w:color="auto"/>
      </w:divBdr>
    </w:div>
    <w:div w:id="662437977">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59603781">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284380550">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71546286">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h.cz/informace-o-zpracovani-"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faktury-pr@poh.cz"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EE26D-A3FB-4189-A629-13D8586EB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54</TotalTime>
  <Pages>1</Pages>
  <Words>2773</Words>
  <Characters>16361</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16</cp:revision>
  <cp:lastPrinted>2019-08-26T05:34:00Z</cp:lastPrinted>
  <dcterms:created xsi:type="dcterms:W3CDTF">2019-08-22T05:15:00Z</dcterms:created>
  <dcterms:modified xsi:type="dcterms:W3CDTF">2019-09-23T09:31:00Z</dcterms:modified>
</cp:coreProperties>
</file>