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2A80" w14:textId="77777777" w:rsidR="004E1F3E" w:rsidRDefault="004E1F3E" w:rsidP="004E1F3E">
      <w:pPr>
        <w:pStyle w:val="Nadpis1"/>
        <w:rPr>
          <w:rFonts w:ascii="Tahoma" w:hAnsi="Tahoma" w:cs="Tahoma"/>
          <w:caps/>
          <w:szCs w:val="28"/>
        </w:rPr>
      </w:pPr>
    </w:p>
    <w:p w14:paraId="00AA3643" w14:textId="40889A0E" w:rsidR="004E1F3E" w:rsidRDefault="004E1F3E" w:rsidP="004E1F3E">
      <w:pPr>
        <w:pStyle w:val="Nadpis1"/>
        <w:rPr>
          <w:rFonts w:ascii="Tahoma" w:hAnsi="Tahoma" w:cs="Tahoma"/>
          <w:caps/>
          <w:szCs w:val="28"/>
        </w:rPr>
      </w:pPr>
      <w:r w:rsidRPr="007470DD">
        <w:rPr>
          <w:rFonts w:ascii="Tahoma" w:hAnsi="Tahoma" w:cs="Tahoma"/>
          <w:caps/>
          <w:szCs w:val="28"/>
        </w:rPr>
        <w:t xml:space="preserve">Smlouva o </w:t>
      </w:r>
      <w:r>
        <w:rPr>
          <w:rFonts w:ascii="Tahoma" w:hAnsi="Tahoma" w:cs="Tahoma"/>
          <w:caps/>
          <w:szCs w:val="28"/>
        </w:rPr>
        <w:t xml:space="preserve">Zajištění komplexní realizace </w:t>
      </w:r>
      <w:r w:rsidR="00381927">
        <w:rPr>
          <w:rFonts w:ascii="Tahoma" w:hAnsi="Tahoma" w:cs="Tahoma"/>
          <w:caps/>
          <w:szCs w:val="28"/>
        </w:rPr>
        <w:t>výstavní expozice na veletrhu MSV 2019, Brno</w:t>
      </w:r>
    </w:p>
    <w:p w14:paraId="7BE352DB" w14:textId="3563A037" w:rsidR="006F2C79" w:rsidRPr="0041104E" w:rsidRDefault="006F2C79" w:rsidP="0041104E">
      <w:pPr>
        <w:jc w:val="center"/>
      </w:pPr>
      <w:r w:rsidRPr="0041104E">
        <w:rPr>
          <w:rFonts w:ascii="Tahoma" w:eastAsia="Times New Roman" w:hAnsi="Tahoma" w:cs="Tahoma"/>
          <w:b/>
          <w:bCs/>
          <w:caps/>
          <w:sz w:val="28"/>
          <w:szCs w:val="28"/>
          <w:lang w:eastAsia="cs-CZ"/>
        </w:rPr>
        <w:t>č. smlouvy 55/19</w:t>
      </w:r>
    </w:p>
    <w:p w14:paraId="1CF05FF0" w14:textId="77777777" w:rsidR="004E1F3E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I.</w:t>
      </w:r>
      <w:r w:rsidRPr="007470DD">
        <w:rPr>
          <w:rFonts w:ascii="Tahoma" w:hAnsi="Tahoma" w:cs="Tahoma"/>
          <w:sz w:val="22"/>
          <w:szCs w:val="22"/>
        </w:rPr>
        <w:br/>
        <w:t>Smluvní strany</w:t>
      </w:r>
    </w:p>
    <w:p w14:paraId="4C9D4B7C" w14:textId="77777777" w:rsidR="004E1F3E" w:rsidRPr="00C34BD9" w:rsidRDefault="004E1F3E" w:rsidP="004E1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65BC76" w14:textId="77777777" w:rsidR="004E1F3E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Moravskoslezské Investice a Development</w:t>
      </w:r>
      <w:r w:rsidRPr="001B4962">
        <w:rPr>
          <w:rFonts w:ascii="Tahoma" w:hAnsi="Tahoma" w:cs="Tahoma"/>
          <w:b/>
          <w:bCs/>
        </w:rPr>
        <w:t>, a.s.</w:t>
      </w:r>
    </w:p>
    <w:p w14:paraId="5EFBC5F2" w14:textId="77777777" w:rsidR="004E1F3E" w:rsidRPr="007470DD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se sídlem:</w:t>
      </w:r>
      <w:r w:rsidRPr="007470DD">
        <w:rPr>
          <w:rFonts w:ascii="Tahoma" w:hAnsi="Tahoma" w:cs="Tahoma"/>
        </w:rPr>
        <w:tab/>
      </w:r>
      <w:r w:rsidRPr="001B4962">
        <w:rPr>
          <w:rFonts w:ascii="Tahoma" w:hAnsi="Tahoma" w:cs="Tahoma"/>
        </w:rPr>
        <w:t>Ostrava, Moravská Ostrava a Přívoz, Na Jízdárně 1245/7</w:t>
      </w:r>
    </w:p>
    <w:p w14:paraId="7BE5AEE6" w14:textId="74651717" w:rsidR="004E1F3E" w:rsidRPr="003636B9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  <w:iCs/>
        </w:rPr>
      </w:pPr>
      <w:r w:rsidRPr="007470DD"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  <w:t xml:space="preserve">Ing. </w:t>
      </w:r>
      <w:r w:rsidR="00991ACA">
        <w:rPr>
          <w:rFonts w:ascii="Tahoma" w:hAnsi="Tahoma" w:cs="Tahoma"/>
        </w:rPr>
        <w:t>Hanou Gavlasovou, v zastoupení na základě plné moci</w:t>
      </w:r>
    </w:p>
    <w:p w14:paraId="3573B387" w14:textId="77777777" w:rsidR="004E1F3E" w:rsidRPr="007470DD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IČ:</w:t>
      </w:r>
      <w:r w:rsidRPr="007470DD">
        <w:rPr>
          <w:rFonts w:ascii="Tahoma" w:hAnsi="Tahoma" w:cs="Tahoma"/>
        </w:rPr>
        <w:tab/>
      </w:r>
      <w:r w:rsidRPr="001B4962">
        <w:rPr>
          <w:rFonts w:ascii="Tahoma" w:hAnsi="Tahoma" w:cs="Tahoma"/>
        </w:rPr>
        <w:t>47673168</w:t>
      </w:r>
    </w:p>
    <w:p w14:paraId="32BB1331" w14:textId="77777777" w:rsidR="004E1F3E" w:rsidRPr="007470DD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Pr="001B4962">
        <w:rPr>
          <w:rFonts w:ascii="Tahoma" w:hAnsi="Tahoma" w:cs="Tahoma"/>
        </w:rPr>
        <w:t>CZ47673168</w:t>
      </w:r>
    </w:p>
    <w:p w14:paraId="4DDC0DC6" w14:textId="77777777" w:rsidR="004E1F3E" w:rsidRPr="007470DD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7470DD">
        <w:rPr>
          <w:rFonts w:ascii="Tahoma" w:hAnsi="Tahoma" w:cs="Tahoma"/>
        </w:rPr>
        <w:t>ankovní spojení:</w:t>
      </w:r>
      <w:r>
        <w:rPr>
          <w:rFonts w:ascii="Tahoma" w:hAnsi="Tahoma" w:cs="Tahoma"/>
        </w:rPr>
        <w:tab/>
      </w:r>
      <w:r w:rsidRPr="00FB7D01">
        <w:rPr>
          <w:rFonts w:ascii="Tahoma" w:hAnsi="Tahoma" w:cs="Tahoma"/>
        </w:rPr>
        <w:t>ČSOB, a.s., Ostrava</w:t>
      </w:r>
    </w:p>
    <w:p w14:paraId="0E095001" w14:textId="77777777" w:rsidR="004E1F3E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Pr="007470DD">
        <w:rPr>
          <w:rFonts w:ascii="Tahoma" w:hAnsi="Tahoma" w:cs="Tahoma"/>
        </w:rPr>
        <w:t>íslo účtu:</w:t>
      </w:r>
      <w:r w:rsidRPr="007470DD">
        <w:rPr>
          <w:rFonts w:ascii="Tahoma" w:hAnsi="Tahoma" w:cs="Tahoma"/>
        </w:rPr>
        <w:tab/>
      </w:r>
      <w:r w:rsidRPr="00FB7D01">
        <w:rPr>
          <w:rFonts w:ascii="Tahoma" w:hAnsi="Tahoma" w:cs="Tahoma"/>
        </w:rPr>
        <w:t>373791183/0300</w:t>
      </w:r>
    </w:p>
    <w:p w14:paraId="4AF4D758" w14:textId="538AD5B7" w:rsidR="00751244" w:rsidRDefault="00751244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osoba oprávněná k řešení technických specifikací předmětu </w:t>
      </w:r>
      <w:r w:rsidR="00B17B7C">
        <w:rPr>
          <w:rFonts w:ascii="Tahoma" w:hAnsi="Tahoma" w:cs="Tahoma"/>
        </w:rPr>
        <w:t>plnění</w:t>
      </w:r>
      <w:r>
        <w:rPr>
          <w:rFonts w:ascii="Tahoma" w:hAnsi="Tahoma" w:cs="Tahoma"/>
        </w:rPr>
        <w:t>: Marek Burian</w:t>
      </w:r>
    </w:p>
    <w:p w14:paraId="5D132A4A" w14:textId="1035A407" w:rsidR="00751244" w:rsidRDefault="00F0267C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osoba oprávněná k převzetí a zpětnému předání předmětu </w:t>
      </w:r>
      <w:r w:rsidR="00B17B7C">
        <w:rPr>
          <w:rFonts w:ascii="Tahoma" w:hAnsi="Tahoma" w:cs="Tahoma"/>
        </w:rPr>
        <w:t>plnění</w:t>
      </w:r>
      <w:r w:rsidR="00751244">
        <w:rPr>
          <w:rFonts w:ascii="Tahoma" w:hAnsi="Tahoma" w:cs="Tahoma"/>
        </w:rPr>
        <w:t>: Marek Burian</w:t>
      </w:r>
    </w:p>
    <w:p w14:paraId="164EFF7F" w14:textId="77777777" w:rsidR="004E1F3E" w:rsidRPr="007470DD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  <w:i/>
          <w:iCs/>
        </w:rPr>
      </w:pPr>
      <w:r w:rsidRPr="007470DD">
        <w:rPr>
          <w:rFonts w:ascii="Tahoma" w:hAnsi="Tahoma" w:cs="Tahoma"/>
          <w:i/>
          <w:iCs/>
        </w:rPr>
        <w:t>(dále jen „objednatel“)</w:t>
      </w:r>
    </w:p>
    <w:p w14:paraId="6FAC6966" w14:textId="77777777" w:rsidR="004E1F3E" w:rsidRPr="007470DD" w:rsidRDefault="004E1F3E" w:rsidP="004E1F3E">
      <w:pPr>
        <w:pStyle w:val="Zpat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a</w:t>
      </w:r>
    </w:p>
    <w:p w14:paraId="44546C16" w14:textId="77777777" w:rsidR="004E1F3E" w:rsidRPr="007470DD" w:rsidRDefault="001D2AC6" w:rsidP="004E1F3E">
      <w:pPr>
        <w:pStyle w:val="Zkladntext"/>
        <w:widowControl w:val="0"/>
        <w:tabs>
          <w:tab w:val="clear" w:pos="54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1D2AC6">
        <w:rPr>
          <w:rFonts w:ascii="Tahoma" w:hAnsi="Tahoma" w:cs="Tahoma"/>
          <w:b/>
          <w:bCs/>
          <w:sz w:val="22"/>
          <w:szCs w:val="22"/>
        </w:rPr>
        <w:t>Expo Team s.r.o.</w:t>
      </w:r>
      <w:r w:rsidRPr="001D2AC6" w:rsidDel="001D2AC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75C34F8C" w14:textId="77777777" w:rsidR="004E1F3E" w:rsidRPr="007470DD" w:rsidRDefault="004E1F3E" w:rsidP="001D2AC6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7470DD">
        <w:rPr>
          <w:rFonts w:ascii="Tahoma" w:hAnsi="Tahoma" w:cs="Tahoma"/>
        </w:rPr>
        <w:t>e sídlem:</w:t>
      </w:r>
      <w:r w:rsidRPr="00FB7D01">
        <w:t xml:space="preserve"> </w:t>
      </w:r>
      <w:r>
        <w:tab/>
      </w:r>
      <w:r w:rsidR="001D2AC6">
        <w:rPr>
          <w:rFonts w:ascii="Tahoma" w:hAnsi="Tahoma" w:cs="Tahoma"/>
        </w:rPr>
        <w:t xml:space="preserve">Poděbradova 109 </w:t>
      </w:r>
      <w:r w:rsidR="001D2AC6" w:rsidRPr="001D2AC6">
        <w:rPr>
          <w:rFonts w:ascii="Tahoma" w:hAnsi="Tahoma" w:cs="Tahoma"/>
        </w:rPr>
        <w:t>702 00, Moravská Ostrava</w:t>
      </w:r>
    </w:p>
    <w:p w14:paraId="60CF999B" w14:textId="367FA3D5" w:rsidR="004E1F3E" w:rsidRPr="007470DD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470DD">
        <w:rPr>
          <w:rFonts w:ascii="Tahoma" w:hAnsi="Tahoma" w:cs="Tahoma"/>
        </w:rPr>
        <w:t>astoupena:</w:t>
      </w:r>
      <w:r>
        <w:rPr>
          <w:rFonts w:ascii="Tahoma" w:hAnsi="Tahoma" w:cs="Tahoma"/>
        </w:rPr>
        <w:tab/>
      </w:r>
      <w:r w:rsidR="00751244">
        <w:rPr>
          <w:rFonts w:ascii="Tahoma" w:hAnsi="Tahoma" w:cs="Tahoma"/>
        </w:rPr>
        <w:t>Ing. Radoslav Šulek</w:t>
      </w:r>
      <w:r>
        <w:rPr>
          <w:rFonts w:ascii="Tahoma" w:hAnsi="Tahoma" w:cs="Tahoma"/>
        </w:rPr>
        <w:tab/>
      </w:r>
    </w:p>
    <w:p w14:paraId="1744B0F1" w14:textId="77777777" w:rsidR="004E1F3E" w:rsidRPr="007470DD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 w:rsidR="00BF77F2" w:rsidRPr="00BF77F2">
        <w:rPr>
          <w:rFonts w:ascii="Tahoma" w:hAnsi="Tahoma" w:cs="Tahoma"/>
        </w:rPr>
        <w:t>63323303</w:t>
      </w:r>
    </w:p>
    <w:p w14:paraId="4144DB07" w14:textId="77777777" w:rsidR="004E1F3E" w:rsidRPr="007470DD" w:rsidRDefault="004E1F3E" w:rsidP="004E1F3E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Pr="001830E9">
        <w:rPr>
          <w:rFonts w:ascii="Tahoma" w:hAnsi="Tahoma" w:cs="Tahoma"/>
        </w:rPr>
        <w:t>CZ</w:t>
      </w:r>
      <w:r w:rsidR="00BF77F2" w:rsidRPr="00BF77F2">
        <w:rPr>
          <w:rFonts w:ascii="Tahoma" w:hAnsi="Tahoma" w:cs="Tahoma"/>
        </w:rPr>
        <w:t>63323303</w:t>
      </w:r>
    </w:p>
    <w:p w14:paraId="35259E4C" w14:textId="37A6E988" w:rsidR="00751244" w:rsidRPr="00751244" w:rsidRDefault="004E1F3E" w:rsidP="00751244">
      <w:pPr>
        <w:numPr>
          <w:ilvl w:val="12"/>
          <w:numId w:val="0"/>
        </w:numPr>
        <w:tabs>
          <w:tab w:val="left" w:pos="2642"/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7470DD">
        <w:rPr>
          <w:rFonts w:ascii="Tahoma" w:hAnsi="Tahoma" w:cs="Tahoma"/>
        </w:rPr>
        <w:t>ankovní spojení:</w:t>
      </w:r>
      <w:r>
        <w:rPr>
          <w:rFonts w:ascii="Tahoma" w:hAnsi="Tahoma" w:cs="Tahoma"/>
        </w:rPr>
        <w:t xml:space="preserve"> </w:t>
      </w:r>
      <w:r w:rsidR="000F0E40">
        <w:rPr>
          <w:rFonts w:ascii="Tahoma" w:hAnsi="Tahoma" w:cs="Tahoma"/>
        </w:rPr>
        <w:tab/>
      </w:r>
      <w:r w:rsidR="00751244">
        <w:rPr>
          <w:rFonts w:ascii="Tahoma" w:hAnsi="Tahoma" w:cs="Tahoma"/>
        </w:rPr>
        <w:tab/>
      </w:r>
      <w:r w:rsidR="00751244" w:rsidRPr="00751244">
        <w:rPr>
          <w:rFonts w:ascii="Tahoma" w:hAnsi="Tahoma" w:cs="Tahoma"/>
        </w:rPr>
        <w:t xml:space="preserve">ČSOB, a.s. Ostrava, </w:t>
      </w:r>
    </w:p>
    <w:p w14:paraId="77FCCE6D" w14:textId="2508A493" w:rsidR="004E1F3E" w:rsidRPr="007470DD" w:rsidRDefault="004E1F3E" w:rsidP="00751244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</w:t>
      </w:r>
      <w:r w:rsidRPr="007470DD">
        <w:rPr>
          <w:rFonts w:ascii="Tahoma" w:hAnsi="Tahoma" w:cs="Tahoma"/>
        </w:rPr>
        <w:t>íslo účtu:</w:t>
      </w:r>
      <w:r w:rsidRPr="00556342">
        <w:rPr>
          <w:rFonts w:ascii="Tahoma" w:hAnsi="Tahoma" w:cs="Tahoma"/>
        </w:rPr>
        <w:t xml:space="preserve"> </w:t>
      </w:r>
      <w:proofErr w:type="spellStart"/>
      <w:proofErr w:type="gramStart"/>
      <w:r w:rsidRPr="00556342">
        <w:rPr>
          <w:rFonts w:ascii="Tahoma" w:hAnsi="Tahoma" w:cs="Tahoma"/>
        </w:rPr>
        <w:t>č.ú</w:t>
      </w:r>
      <w:proofErr w:type="spellEnd"/>
      <w:r w:rsidRPr="00556342">
        <w:rPr>
          <w:rFonts w:ascii="Tahoma" w:hAnsi="Tahoma" w:cs="Tahoma"/>
        </w:rPr>
        <w:t xml:space="preserve">. </w:t>
      </w:r>
      <w:r w:rsidR="00751244">
        <w:rPr>
          <w:rFonts w:ascii="Tahoma" w:hAnsi="Tahoma" w:cs="Tahoma"/>
        </w:rPr>
        <w:tab/>
      </w:r>
      <w:r w:rsidR="00751244" w:rsidRPr="00751244">
        <w:rPr>
          <w:rFonts w:ascii="Tahoma" w:hAnsi="Tahoma" w:cs="Tahoma"/>
        </w:rPr>
        <w:t>150494659/0300</w:t>
      </w:r>
      <w:proofErr w:type="gramEnd"/>
      <w:r w:rsidR="00751244" w:rsidRPr="00751244">
        <w:rPr>
          <w:rFonts w:ascii="Tahoma" w:hAnsi="Tahoma" w:cs="Tahoma"/>
        </w:rPr>
        <w:t xml:space="preserve">     </w:t>
      </w:r>
    </w:p>
    <w:p w14:paraId="38882F19" w14:textId="57DC5BB1" w:rsidR="004E1F3E" w:rsidRDefault="004E1F3E" w:rsidP="004E1F3E">
      <w:pPr>
        <w:numPr>
          <w:ilvl w:val="12"/>
          <w:numId w:val="0"/>
        </w:numPr>
        <w:spacing w:before="120" w:line="240" w:lineRule="auto"/>
        <w:ind w:left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 xml:space="preserve">Zapsána v obchodním rejstříku </w:t>
      </w:r>
      <w:r w:rsidR="00751244" w:rsidRPr="00751244">
        <w:rPr>
          <w:rFonts w:ascii="Times New Roman" w:eastAsia="Times New Roman" w:hAnsi="Times New Roman" w:cs="Times New Roman"/>
          <w:snapToGrid w:val="0"/>
          <w:sz w:val="24"/>
          <w:lang w:eastAsia="cs-CZ"/>
        </w:rPr>
        <w:t xml:space="preserve"> </w:t>
      </w:r>
      <w:r w:rsidR="00751244" w:rsidRPr="00751244">
        <w:rPr>
          <w:rFonts w:ascii="Tahoma" w:hAnsi="Tahoma" w:cs="Tahoma"/>
        </w:rPr>
        <w:t>KS Ostrava, oddíl C, vložka 13413</w:t>
      </w:r>
    </w:p>
    <w:p w14:paraId="2B3ECA3D" w14:textId="74E24C26" w:rsidR="00751244" w:rsidRDefault="00751244" w:rsidP="00751244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osoba oprávněná k řešení technických specifikací předmětu </w:t>
      </w:r>
      <w:r w:rsidR="00B17B7C">
        <w:rPr>
          <w:rFonts w:ascii="Tahoma" w:hAnsi="Tahoma" w:cs="Tahoma"/>
        </w:rPr>
        <w:t>plnění</w:t>
      </w:r>
      <w:r>
        <w:rPr>
          <w:rFonts w:ascii="Tahoma" w:hAnsi="Tahoma" w:cs="Tahoma"/>
        </w:rPr>
        <w:t>: Ing. Radoslav Šulek</w:t>
      </w:r>
    </w:p>
    <w:p w14:paraId="22E15451" w14:textId="28904312" w:rsidR="00751244" w:rsidRDefault="00751244" w:rsidP="00751244">
      <w:pPr>
        <w:numPr>
          <w:ilvl w:val="12"/>
          <w:numId w:val="0"/>
        </w:numPr>
        <w:tabs>
          <w:tab w:val="left" w:pos="3119"/>
        </w:tabs>
        <w:spacing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osoba oprávněná k převzetí </w:t>
      </w:r>
      <w:r w:rsidR="00F0267C">
        <w:rPr>
          <w:rFonts w:ascii="Tahoma" w:hAnsi="Tahoma" w:cs="Tahoma"/>
        </w:rPr>
        <w:t>a zpětnému</w:t>
      </w:r>
      <w:r>
        <w:rPr>
          <w:rFonts w:ascii="Tahoma" w:hAnsi="Tahoma" w:cs="Tahoma"/>
        </w:rPr>
        <w:t xml:space="preserve"> předání předmětu </w:t>
      </w:r>
      <w:r w:rsidR="00B17B7C">
        <w:rPr>
          <w:rFonts w:ascii="Tahoma" w:hAnsi="Tahoma" w:cs="Tahoma"/>
        </w:rPr>
        <w:t>plnění</w:t>
      </w:r>
      <w:r>
        <w:rPr>
          <w:rFonts w:ascii="Tahoma" w:hAnsi="Tahoma" w:cs="Tahoma"/>
        </w:rPr>
        <w:t>: Ing. Radoslav Šulek</w:t>
      </w:r>
    </w:p>
    <w:p w14:paraId="5B83A387" w14:textId="77777777" w:rsidR="004E1F3E" w:rsidRPr="00F102B1" w:rsidRDefault="004E1F3E" w:rsidP="004E1F3E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rFonts w:ascii="Tahoma" w:hAnsi="Tahoma" w:cs="Tahoma"/>
          <w:i/>
          <w:iCs/>
          <w:sz w:val="22"/>
          <w:szCs w:val="22"/>
        </w:rPr>
      </w:pPr>
      <w:r w:rsidRPr="00F102B1">
        <w:rPr>
          <w:rFonts w:ascii="Tahoma" w:hAnsi="Tahoma" w:cs="Tahoma"/>
          <w:i/>
          <w:iCs/>
          <w:sz w:val="22"/>
          <w:szCs w:val="22"/>
        </w:rPr>
        <w:t>(dále jen „</w:t>
      </w:r>
      <w:r>
        <w:rPr>
          <w:rFonts w:ascii="Tahoma" w:hAnsi="Tahoma" w:cs="Tahoma"/>
          <w:i/>
          <w:iCs/>
          <w:sz w:val="22"/>
          <w:szCs w:val="22"/>
        </w:rPr>
        <w:t>poskytova</w:t>
      </w:r>
      <w:r w:rsidRPr="00F102B1">
        <w:rPr>
          <w:rFonts w:ascii="Tahoma" w:hAnsi="Tahoma" w:cs="Tahoma"/>
          <w:i/>
          <w:iCs/>
          <w:sz w:val="22"/>
          <w:szCs w:val="22"/>
        </w:rPr>
        <w:t>tel“)</w:t>
      </w:r>
    </w:p>
    <w:p w14:paraId="64255CE4" w14:textId="77777777" w:rsidR="004E1F3E" w:rsidRPr="007470DD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lastRenderedPageBreak/>
        <w:t>II.</w:t>
      </w:r>
      <w:r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Základní ustanovení</w:t>
      </w:r>
    </w:p>
    <w:p w14:paraId="0869716C" w14:textId="77777777" w:rsidR="004E1F3E" w:rsidRPr="007470DD" w:rsidRDefault="004E1F3E" w:rsidP="004E1F3E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caps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Tato smlouva je uzavřena dle § </w:t>
      </w:r>
      <w:r>
        <w:rPr>
          <w:rFonts w:ascii="Tahoma" w:hAnsi="Tahoma" w:cs="Tahoma"/>
          <w:sz w:val="22"/>
          <w:szCs w:val="22"/>
        </w:rPr>
        <w:t>1746 odst. 2</w:t>
      </w:r>
      <w:r w:rsidRPr="007470DD">
        <w:rPr>
          <w:rFonts w:ascii="Tahoma" w:hAnsi="Tahoma" w:cs="Tahoma"/>
          <w:sz w:val="22"/>
          <w:szCs w:val="22"/>
        </w:rPr>
        <w:t xml:space="preserve"> a násl. zákona č. 89/2012 Sb., občanský zákoník (dále jen „občanský zákoník“); práva a povinnosti stran touto smlouvou neupravená se řídí příslušnými ustanoveními občanského zákoníku.</w:t>
      </w:r>
    </w:p>
    <w:p w14:paraId="5030E080" w14:textId="77777777" w:rsidR="004E1F3E" w:rsidRPr="007470DD" w:rsidRDefault="004E1F3E" w:rsidP="004E1F3E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>
        <w:rPr>
          <w:rFonts w:ascii="Tahoma" w:hAnsi="Tahoma" w:cs="Tahoma"/>
          <w:sz w:val="22"/>
          <w:szCs w:val="22"/>
        </w:rPr>
        <w:t>e</w:t>
      </w:r>
      <w:r w:rsidRPr="007470DD">
        <w:rPr>
          <w:rFonts w:ascii="Tahoma" w:hAnsi="Tahoma" w:cs="Tahoma"/>
          <w:sz w:val="22"/>
          <w:szCs w:val="22"/>
        </w:rPr>
        <w:t> skutečností v době uzavření smlouvy. Smluvní strany se zavazují, že změny dotčených údajů oznámí bez prodlení písemně druhé smluvní straně. Při změně identifikačních údajů smluvních stran včetně zm</w:t>
      </w:r>
      <w:r>
        <w:rPr>
          <w:rFonts w:ascii="Tahoma" w:hAnsi="Tahoma" w:cs="Tahoma"/>
          <w:sz w:val="22"/>
          <w:szCs w:val="22"/>
        </w:rPr>
        <w:t>ěny účtu není nutné uzavírat ke </w:t>
      </w:r>
      <w:r w:rsidRPr="007470DD">
        <w:rPr>
          <w:rFonts w:ascii="Tahoma" w:hAnsi="Tahoma" w:cs="Tahoma"/>
          <w:sz w:val="22"/>
          <w:szCs w:val="22"/>
        </w:rPr>
        <w:t>smlouvě dodatek.</w:t>
      </w:r>
    </w:p>
    <w:p w14:paraId="7E21650A" w14:textId="77777777" w:rsidR="004E1F3E" w:rsidRPr="007470DD" w:rsidRDefault="004E1F3E" w:rsidP="004E1F3E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 xml:space="preserve">li </w:t>
      </w:r>
      <w:r w:rsidRPr="009C6E86">
        <w:rPr>
          <w:rFonts w:ascii="Tahoma" w:hAnsi="Tahoma" w:cs="Tahoma"/>
          <w:sz w:val="22"/>
          <w:szCs w:val="22"/>
        </w:rPr>
        <w:t>poskytovatel</w:t>
      </w:r>
      <w:r>
        <w:rPr>
          <w:rFonts w:ascii="Tahoma" w:hAnsi="Tahoma" w:cs="Tahoma"/>
          <w:sz w:val="22"/>
          <w:szCs w:val="22"/>
        </w:rPr>
        <w:t xml:space="preserve"> </w:t>
      </w:r>
      <w:r w:rsidRPr="007470DD">
        <w:rPr>
          <w:rFonts w:ascii="Tahoma" w:hAnsi="Tahoma" w:cs="Tahoma"/>
          <w:sz w:val="22"/>
          <w:szCs w:val="22"/>
        </w:rPr>
        <w:t>plátcem DPH, prohlašuje,</w:t>
      </w:r>
      <w:r>
        <w:rPr>
          <w:rFonts w:ascii="Tahoma" w:hAnsi="Tahoma" w:cs="Tahoma"/>
          <w:sz w:val="22"/>
          <w:szCs w:val="22"/>
        </w:rPr>
        <w:t xml:space="preserve"> že bankovní účet uvedený v čl. </w:t>
      </w:r>
      <w:r w:rsidRPr="007470DD">
        <w:rPr>
          <w:rFonts w:ascii="Tahoma" w:hAnsi="Tahoma" w:cs="Tahoma"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odst. </w:t>
      </w:r>
      <w:r w:rsidRPr="007470DD">
        <w:rPr>
          <w:rFonts w:ascii="Tahoma" w:hAnsi="Tahoma" w:cs="Tahoma"/>
          <w:sz w:val="22"/>
          <w:szCs w:val="22"/>
        </w:rPr>
        <w:t>2 této smlouvy je</w:t>
      </w:r>
      <w:r>
        <w:rPr>
          <w:rFonts w:ascii="Tahoma" w:hAnsi="Tahoma" w:cs="Tahoma"/>
          <w:sz w:val="22"/>
          <w:szCs w:val="22"/>
        </w:rPr>
        <w:t xml:space="preserve"> bankovním účtem zveřejněným ve </w:t>
      </w:r>
      <w:r w:rsidRPr="007470DD">
        <w:rPr>
          <w:rFonts w:ascii="Tahoma" w:hAnsi="Tahoma" w:cs="Tahoma"/>
          <w:sz w:val="22"/>
          <w:szCs w:val="22"/>
        </w:rPr>
        <w:t>smyslu zákona č.</w:t>
      </w:r>
      <w:r>
        <w:rPr>
          <w:rFonts w:ascii="Tahoma" w:hAnsi="Tahoma" w:cs="Tahoma"/>
          <w:sz w:val="22"/>
          <w:szCs w:val="22"/>
        </w:rPr>
        <w:t> 235/2004 </w:t>
      </w:r>
      <w:r w:rsidRPr="007470DD">
        <w:rPr>
          <w:rFonts w:ascii="Tahoma" w:hAnsi="Tahoma" w:cs="Tahoma"/>
          <w:sz w:val="22"/>
          <w:szCs w:val="22"/>
        </w:rPr>
        <w:t>Sb., o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dani z přidané hodnoty, ve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znění pozdějš</w:t>
      </w:r>
      <w:r>
        <w:rPr>
          <w:rFonts w:ascii="Tahoma" w:hAnsi="Tahoma" w:cs="Tahoma"/>
          <w:sz w:val="22"/>
          <w:szCs w:val="22"/>
        </w:rPr>
        <w:t>ích předpisů (dále jen „zákon o </w:t>
      </w:r>
      <w:r w:rsidRPr="007470DD">
        <w:rPr>
          <w:rFonts w:ascii="Tahoma" w:hAnsi="Tahoma" w:cs="Tahoma"/>
          <w:sz w:val="22"/>
          <w:szCs w:val="22"/>
        </w:rPr>
        <w:t xml:space="preserve">DPH“). V případě změny účtu </w:t>
      </w:r>
      <w:r>
        <w:rPr>
          <w:rFonts w:ascii="Tahoma" w:hAnsi="Tahoma" w:cs="Tahoma"/>
          <w:sz w:val="22"/>
          <w:szCs w:val="22"/>
        </w:rPr>
        <w:t>poskytovat</w:t>
      </w:r>
      <w:r w:rsidRPr="007470DD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le</w:t>
      </w:r>
      <w:r w:rsidRPr="007470DD">
        <w:rPr>
          <w:rFonts w:ascii="Tahoma" w:hAnsi="Tahoma" w:cs="Tahoma"/>
          <w:sz w:val="22"/>
          <w:szCs w:val="22"/>
        </w:rPr>
        <w:t xml:space="preserve"> je </w:t>
      </w:r>
      <w:r w:rsidRPr="009C6E86">
        <w:rPr>
          <w:rFonts w:ascii="Tahoma" w:hAnsi="Tahoma" w:cs="Tahoma"/>
          <w:sz w:val="22"/>
          <w:szCs w:val="22"/>
        </w:rPr>
        <w:t>poskytovatel</w:t>
      </w:r>
      <w:r>
        <w:rPr>
          <w:rFonts w:ascii="Tahoma" w:hAnsi="Tahoma" w:cs="Tahoma"/>
          <w:sz w:val="22"/>
          <w:szCs w:val="22"/>
        </w:rPr>
        <w:t xml:space="preserve"> </w:t>
      </w:r>
      <w:r w:rsidRPr="007470DD">
        <w:rPr>
          <w:rFonts w:ascii="Tahoma" w:hAnsi="Tahoma" w:cs="Tahoma"/>
          <w:sz w:val="22"/>
          <w:szCs w:val="22"/>
        </w:rPr>
        <w:t>povinen doložit vlastnictví k novému účtu,</w:t>
      </w:r>
      <w:r>
        <w:rPr>
          <w:rFonts w:ascii="Tahoma" w:hAnsi="Tahoma" w:cs="Tahoma"/>
          <w:sz w:val="22"/>
          <w:szCs w:val="22"/>
        </w:rPr>
        <w:t xml:space="preserve"> a </w:t>
      </w:r>
      <w:r w:rsidRPr="007470DD">
        <w:rPr>
          <w:rFonts w:ascii="Tahoma" w:hAnsi="Tahoma" w:cs="Tahoma"/>
          <w:sz w:val="22"/>
          <w:szCs w:val="22"/>
        </w:rPr>
        <w:t xml:space="preserve">to kopií příslušné smlouvy nebo </w:t>
      </w:r>
      <w:r>
        <w:rPr>
          <w:rFonts w:ascii="Tahoma" w:hAnsi="Tahoma" w:cs="Tahoma"/>
          <w:sz w:val="22"/>
          <w:szCs w:val="22"/>
        </w:rPr>
        <w:t>potvrzením peněžního ústavu; je</w:t>
      </w:r>
      <w:r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 xml:space="preserve">li </w:t>
      </w:r>
      <w:r w:rsidRPr="005A46E7">
        <w:rPr>
          <w:rFonts w:ascii="Tahoma" w:hAnsi="Tahoma" w:cs="Tahoma"/>
          <w:sz w:val="22"/>
          <w:szCs w:val="22"/>
        </w:rPr>
        <w:t>poskytovatel</w:t>
      </w:r>
      <w:r w:rsidRPr="007470DD">
        <w:rPr>
          <w:rFonts w:ascii="Tahoma" w:hAnsi="Tahoma" w:cs="Tahoma"/>
          <w:sz w:val="22"/>
          <w:szCs w:val="22"/>
        </w:rPr>
        <w:t xml:space="preserve"> plátcem DPH, musí být nový účet zveřejněným účtem ve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smyslu předchozí věty.</w:t>
      </w:r>
    </w:p>
    <w:p w14:paraId="622E28F7" w14:textId="4260050C" w:rsidR="004E1F3E" w:rsidRPr="007470DD" w:rsidRDefault="004E1F3E" w:rsidP="004E1F3E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Smluvní strany prohlašují, že osoby podepisující tuto smlouvu </w:t>
      </w:r>
      <w:r w:rsidR="00F0267C">
        <w:rPr>
          <w:rFonts w:ascii="Tahoma" w:hAnsi="Tahoma" w:cs="Tahoma"/>
          <w:sz w:val="22"/>
          <w:szCs w:val="22"/>
        </w:rPr>
        <w:t>jsou k tomuto jednání oprávněny, stejně tak jako osoby uvedené v bodu č. 1 týkající se jejích kompetencí.</w:t>
      </w:r>
    </w:p>
    <w:p w14:paraId="1FE68125" w14:textId="77777777" w:rsidR="004E1F3E" w:rsidRPr="002C78ED" w:rsidRDefault="004E1F3E" w:rsidP="004E1F3E">
      <w:pPr>
        <w:pStyle w:val="OdstavecSmlouvy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Poskytova</w:t>
      </w:r>
      <w:r w:rsidRPr="002C78ED">
        <w:rPr>
          <w:rFonts w:ascii="Tahoma" w:hAnsi="Tahoma" w:cs="Tahoma"/>
          <w:sz w:val="22"/>
          <w:szCs w:val="22"/>
        </w:rPr>
        <w:t>tel prohlašuje, že je odborně způsobilý k zajištění předmětu plnění podle této smlouvy.</w:t>
      </w:r>
    </w:p>
    <w:p w14:paraId="68F5341E" w14:textId="77777777" w:rsidR="004E1F3E" w:rsidRPr="007470DD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III.</w:t>
      </w:r>
      <w:r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Předmět smlouvy</w:t>
      </w:r>
    </w:p>
    <w:p w14:paraId="21DD4E46" w14:textId="4E56FDED" w:rsidR="004E1F3E" w:rsidRDefault="004E1F3E" w:rsidP="00CA6914">
      <w:pPr>
        <w:numPr>
          <w:ilvl w:val="0"/>
          <w:numId w:val="10"/>
        </w:numPr>
        <w:tabs>
          <w:tab w:val="clear" w:pos="360"/>
        </w:tabs>
        <w:spacing w:before="120" w:line="240" w:lineRule="auto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t xml:space="preserve">Poskytovatel se zavazuje poskytnout objednateli služby spočívající v komplexní </w:t>
      </w:r>
      <w:r w:rsidRPr="002625AB">
        <w:rPr>
          <w:rFonts w:ascii="Tahoma" w:hAnsi="Tahoma" w:cs="Tahoma"/>
          <w:iCs/>
        </w:rPr>
        <w:t>realizaci</w:t>
      </w:r>
      <w:r>
        <w:rPr>
          <w:rFonts w:ascii="Tahoma" w:hAnsi="Tahoma" w:cs="Tahoma"/>
          <w:iCs/>
        </w:rPr>
        <w:t xml:space="preserve"> </w:t>
      </w:r>
      <w:r w:rsidR="00F0267C">
        <w:rPr>
          <w:rFonts w:ascii="Tahoma" w:hAnsi="Tahoma" w:cs="Tahoma"/>
          <w:iCs/>
        </w:rPr>
        <w:t>výstavní expozice</w:t>
      </w:r>
      <w:r w:rsidRPr="002625AB">
        <w:rPr>
          <w:rFonts w:ascii="Tahoma" w:hAnsi="Tahoma" w:cs="Tahoma"/>
        </w:rPr>
        <w:t xml:space="preserve"> (dále jen „předmět plnění“). Předmětem plnění se rozumí vytvoření výstavní</w:t>
      </w:r>
      <w:r w:rsidR="00F0267C">
        <w:rPr>
          <w:rFonts w:ascii="Tahoma" w:hAnsi="Tahoma" w:cs="Tahoma"/>
        </w:rPr>
        <w:t xml:space="preserve"> </w:t>
      </w:r>
      <w:proofErr w:type="spellStart"/>
      <w:r w:rsidR="00F0267C">
        <w:rPr>
          <w:rFonts w:ascii="Tahoma" w:hAnsi="Tahoma" w:cs="Tahoma"/>
        </w:rPr>
        <w:t>expozice</w:t>
      </w:r>
      <w:r w:rsidRPr="002625AB">
        <w:rPr>
          <w:rFonts w:ascii="Tahoma" w:hAnsi="Tahoma" w:cs="Tahoma"/>
        </w:rPr>
        <w:t>za</w:t>
      </w:r>
      <w:proofErr w:type="spellEnd"/>
      <w:r w:rsidRPr="002625AB">
        <w:rPr>
          <w:rFonts w:ascii="Tahoma" w:hAnsi="Tahoma" w:cs="Tahoma"/>
        </w:rPr>
        <w:t xml:space="preserve"> účelem propagace objednatele na </w:t>
      </w:r>
      <w:r>
        <w:rPr>
          <w:rFonts w:ascii="Tahoma" w:hAnsi="Tahoma" w:cs="Tahoma"/>
        </w:rPr>
        <w:t xml:space="preserve">Mezinárodním strojírenském veletrhu v Brně </w:t>
      </w:r>
      <w:r w:rsidRPr="002625AB">
        <w:rPr>
          <w:rFonts w:ascii="Tahoma" w:hAnsi="Tahoma" w:cs="Tahoma"/>
        </w:rPr>
        <w:t>a následné zaji</w:t>
      </w:r>
      <w:r>
        <w:rPr>
          <w:rFonts w:ascii="Tahoma" w:hAnsi="Tahoma" w:cs="Tahoma"/>
        </w:rPr>
        <w:t xml:space="preserve">štění samotné </w:t>
      </w:r>
      <w:r w:rsidR="00F0267C">
        <w:rPr>
          <w:rFonts w:ascii="Tahoma" w:hAnsi="Tahoma" w:cs="Tahoma"/>
        </w:rPr>
        <w:t xml:space="preserve">výstavní </w:t>
      </w:r>
      <w:r>
        <w:rPr>
          <w:rFonts w:ascii="Tahoma" w:hAnsi="Tahoma" w:cs="Tahoma"/>
        </w:rPr>
        <w:t>expozice na daném</w:t>
      </w:r>
      <w:r w:rsidRPr="002625AB">
        <w:rPr>
          <w:rFonts w:ascii="Tahoma" w:hAnsi="Tahoma" w:cs="Tahoma"/>
        </w:rPr>
        <w:t xml:space="preserve"> veletr</w:t>
      </w:r>
      <w:r>
        <w:rPr>
          <w:rFonts w:ascii="Tahoma" w:hAnsi="Tahoma" w:cs="Tahoma"/>
        </w:rPr>
        <w:t xml:space="preserve">hu na klíč na základě poskytnutého </w:t>
      </w:r>
      <w:r w:rsidR="00270C15">
        <w:rPr>
          <w:rFonts w:ascii="Tahoma" w:hAnsi="Tahoma" w:cs="Tahoma"/>
        </w:rPr>
        <w:t>architektonického</w:t>
      </w:r>
      <w:r>
        <w:rPr>
          <w:rFonts w:ascii="Tahoma" w:hAnsi="Tahoma" w:cs="Tahoma"/>
        </w:rPr>
        <w:t xml:space="preserve"> návrhu (viz příloha č. 1)</w:t>
      </w:r>
      <w:r w:rsidRPr="002625AB">
        <w:rPr>
          <w:rFonts w:ascii="Tahoma" w:hAnsi="Tahoma" w:cs="Tahoma"/>
        </w:rPr>
        <w:t>, včetně zajištění souvisejících potřebných služeb a činností</w:t>
      </w:r>
      <w:r>
        <w:rPr>
          <w:rFonts w:ascii="Tahoma" w:hAnsi="Tahoma" w:cs="Tahoma"/>
        </w:rPr>
        <w:t>.</w:t>
      </w:r>
      <w:r w:rsidRPr="002625AB">
        <w:rPr>
          <w:rFonts w:ascii="Tahoma" w:hAnsi="Tahoma" w:cs="Tahoma"/>
        </w:rPr>
        <w:t xml:space="preserve"> Bližší specifikace předmětu plnění je </w:t>
      </w:r>
      <w:r w:rsidRPr="00C34BD9">
        <w:rPr>
          <w:rFonts w:ascii="Tahoma" w:hAnsi="Tahoma" w:cs="Tahoma"/>
        </w:rPr>
        <w:t xml:space="preserve">přílohou č. </w:t>
      </w:r>
      <w:r>
        <w:rPr>
          <w:rFonts w:ascii="Tahoma" w:hAnsi="Tahoma" w:cs="Tahoma"/>
        </w:rPr>
        <w:t>2</w:t>
      </w:r>
      <w:r w:rsidRPr="00C34BD9">
        <w:rPr>
          <w:rFonts w:ascii="Tahoma" w:hAnsi="Tahoma" w:cs="Tahoma"/>
        </w:rPr>
        <w:t xml:space="preserve"> </w:t>
      </w:r>
      <w:proofErr w:type="gramStart"/>
      <w:r w:rsidRPr="00C34BD9">
        <w:rPr>
          <w:rFonts w:ascii="Tahoma" w:hAnsi="Tahoma" w:cs="Tahoma"/>
        </w:rPr>
        <w:t>této</w:t>
      </w:r>
      <w:proofErr w:type="gramEnd"/>
      <w:r w:rsidRPr="00C34BD9">
        <w:rPr>
          <w:rFonts w:ascii="Tahoma" w:hAnsi="Tahoma" w:cs="Tahoma"/>
        </w:rPr>
        <w:t xml:space="preserve"> smlouvy.</w:t>
      </w:r>
    </w:p>
    <w:p w14:paraId="10C090B0" w14:textId="27E853E3" w:rsidR="002E0C34" w:rsidRPr="001B5A93" w:rsidRDefault="001B5A93" w:rsidP="00F34AFD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1B5A93">
        <w:rPr>
          <w:rFonts w:ascii="Tahoma" w:hAnsi="Tahoma" w:cs="Tahoma"/>
        </w:rPr>
        <w:t>Vybrané</w:t>
      </w:r>
      <w:r w:rsidR="002E0C34" w:rsidRPr="001B5A93">
        <w:rPr>
          <w:rFonts w:ascii="Tahoma" w:hAnsi="Tahoma" w:cs="Tahoma"/>
        </w:rPr>
        <w:t xml:space="preserve"> prvky a předměty tvořící vybavení expozice zůstávají majetkem</w:t>
      </w:r>
      <w:r>
        <w:rPr>
          <w:rFonts w:ascii="Tahoma" w:hAnsi="Tahoma" w:cs="Tahoma"/>
        </w:rPr>
        <w:t xml:space="preserve"> objednatele.</w:t>
      </w:r>
      <w:r w:rsidR="008A583C">
        <w:rPr>
          <w:rFonts w:ascii="Tahoma" w:hAnsi="Tahoma" w:cs="Tahoma"/>
        </w:rPr>
        <w:t xml:space="preserve"> Jedná se o</w:t>
      </w:r>
      <w:r w:rsidR="00F0267C">
        <w:rPr>
          <w:rFonts w:ascii="Tahoma" w:hAnsi="Tahoma" w:cs="Tahoma"/>
        </w:rPr>
        <w:t xml:space="preserve"> centrální</w:t>
      </w:r>
      <w:r w:rsidR="008A583C">
        <w:rPr>
          <w:rFonts w:ascii="Tahoma" w:hAnsi="Tahoma" w:cs="Tahoma"/>
        </w:rPr>
        <w:t xml:space="preserve"> infopult, </w:t>
      </w:r>
      <w:r w:rsidR="00F0267C">
        <w:rPr>
          <w:rFonts w:ascii="Tahoma" w:hAnsi="Tahoma" w:cs="Tahoma"/>
        </w:rPr>
        <w:t xml:space="preserve">3ks </w:t>
      </w:r>
      <w:r w:rsidR="008A583C">
        <w:rPr>
          <w:rFonts w:ascii="Tahoma" w:hAnsi="Tahoma" w:cs="Tahoma"/>
        </w:rPr>
        <w:t>plastická loga</w:t>
      </w:r>
      <w:r w:rsidR="00F0267C">
        <w:rPr>
          <w:rFonts w:ascii="Tahoma" w:hAnsi="Tahoma" w:cs="Tahoma"/>
        </w:rPr>
        <w:t xml:space="preserve"> z </w:t>
      </w:r>
      <w:proofErr w:type="spellStart"/>
      <w:r w:rsidR="00F0267C">
        <w:rPr>
          <w:rFonts w:ascii="Tahoma" w:hAnsi="Tahoma" w:cs="Tahoma"/>
        </w:rPr>
        <w:t>vekaplanu</w:t>
      </w:r>
      <w:proofErr w:type="spellEnd"/>
      <w:r w:rsidR="00F0267C">
        <w:rPr>
          <w:rFonts w:ascii="Tahoma" w:hAnsi="Tahoma" w:cs="Tahoma"/>
        </w:rPr>
        <w:t xml:space="preserve"> (</w:t>
      </w:r>
      <w:proofErr w:type="spellStart"/>
      <w:r w:rsidR="00F0267C">
        <w:rPr>
          <w:rFonts w:ascii="Tahoma" w:hAnsi="Tahoma" w:cs="Tahoma"/>
        </w:rPr>
        <w:t>tl</w:t>
      </w:r>
      <w:proofErr w:type="spellEnd"/>
      <w:r w:rsidR="00F0267C">
        <w:rPr>
          <w:rFonts w:ascii="Tahoma" w:hAnsi="Tahoma" w:cs="Tahoma"/>
        </w:rPr>
        <w:t>. 10mm)</w:t>
      </w:r>
      <w:r w:rsidR="008A583C">
        <w:rPr>
          <w:rFonts w:ascii="Tahoma" w:hAnsi="Tahoma" w:cs="Tahoma"/>
        </w:rPr>
        <w:t>,</w:t>
      </w:r>
      <w:r w:rsidR="00F0267C">
        <w:rPr>
          <w:rFonts w:ascii="Tahoma" w:hAnsi="Tahoma" w:cs="Tahoma"/>
        </w:rPr>
        <w:t xml:space="preserve"> koberec v komunikaci a dekorativní zeleň v truhlících v patře expozice. Tyto prvky si musí objednatel odvést na vlastní náklady ze skladů poskytovatele na adrese Orlovská 147, Ostrava – Heřmanice, nejpozději do 14 dnů od ukončení veletrhu. Pokud tak </w:t>
      </w:r>
      <w:proofErr w:type="gramStart"/>
      <w:r w:rsidR="00F0267C">
        <w:rPr>
          <w:rFonts w:ascii="Tahoma" w:hAnsi="Tahoma" w:cs="Tahoma"/>
        </w:rPr>
        <w:t>neučiní budou</w:t>
      </w:r>
      <w:proofErr w:type="gramEnd"/>
      <w:r w:rsidR="00F0267C">
        <w:rPr>
          <w:rFonts w:ascii="Tahoma" w:hAnsi="Tahoma" w:cs="Tahoma"/>
        </w:rPr>
        <w:t xml:space="preserve"> tyto prvky zlikvidovány.</w:t>
      </w:r>
    </w:p>
    <w:p w14:paraId="467B62BD" w14:textId="77777777" w:rsidR="004E1F3E" w:rsidRPr="007470DD" w:rsidRDefault="004E1F3E" w:rsidP="004E1F3E">
      <w:pPr>
        <w:numPr>
          <w:ilvl w:val="0"/>
          <w:numId w:val="10"/>
        </w:numPr>
        <w:spacing w:before="120" w:after="0" w:line="240" w:lineRule="auto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Objednatel se za</w:t>
      </w:r>
      <w:r>
        <w:rPr>
          <w:rFonts w:ascii="Tahoma" w:hAnsi="Tahoma" w:cs="Tahoma"/>
        </w:rPr>
        <w:t xml:space="preserve">vazuje zaplatit za předmět plnění </w:t>
      </w:r>
      <w:r w:rsidRPr="00547B4D">
        <w:rPr>
          <w:rFonts w:ascii="Tahoma" w:hAnsi="Tahoma" w:cs="Tahoma"/>
        </w:rPr>
        <w:t>poskytova</w:t>
      </w:r>
      <w:r w:rsidRPr="007470DD">
        <w:rPr>
          <w:rFonts w:ascii="Tahoma" w:hAnsi="Tahoma" w:cs="Tahoma"/>
        </w:rPr>
        <w:t>teli cenu podle čl.</w:t>
      </w:r>
      <w:r>
        <w:rPr>
          <w:rFonts w:ascii="Tahoma" w:hAnsi="Tahoma" w:cs="Tahoma"/>
        </w:rPr>
        <w:t> </w:t>
      </w:r>
      <w:r w:rsidRPr="007470DD">
        <w:rPr>
          <w:rFonts w:ascii="Tahoma" w:hAnsi="Tahoma" w:cs="Tahoma"/>
        </w:rPr>
        <w:t xml:space="preserve">IV </w:t>
      </w:r>
      <w:proofErr w:type="gramStart"/>
      <w:r w:rsidRPr="007470DD">
        <w:rPr>
          <w:rFonts w:ascii="Tahoma" w:hAnsi="Tahoma" w:cs="Tahoma"/>
        </w:rPr>
        <w:t>této</w:t>
      </w:r>
      <w:proofErr w:type="gramEnd"/>
      <w:r w:rsidRPr="007470DD">
        <w:rPr>
          <w:rFonts w:ascii="Tahoma" w:hAnsi="Tahoma" w:cs="Tahoma"/>
        </w:rPr>
        <w:t xml:space="preserve"> smlouvy.</w:t>
      </w:r>
    </w:p>
    <w:p w14:paraId="0687CC59" w14:textId="029E0C60" w:rsidR="004E1F3E" w:rsidRDefault="004E1F3E" w:rsidP="004E1F3E">
      <w:pPr>
        <w:numPr>
          <w:ilvl w:val="0"/>
          <w:numId w:val="10"/>
        </w:numPr>
        <w:tabs>
          <w:tab w:val="clear" w:pos="360"/>
        </w:tabs>
        <w:spacing w:before="120" w:after="0" w:line="240" w:lineRule="auto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 xml:space="preserve">Účelem této smlouvy je </w:t>
      </w:r>
      <w:r>
        <w:rPr>
          <w:rFonts w:ascii="Tahoma" w:hAnsi="Tahoma" w:cs="Tahoma"/>
        </w:rPr>
        <w:t xml:space="preserve">prezentace Moravskoslezského kraje </w:t>
      </w:r>
      <w:r w:rsidR="00A3140A">
        <w:rPr>
          <w:rFonts w:ascii="Tahoma" w:hAnsi="Tahoma" w:cs="Tahoma"/>
        </w:rPr>
        <w:t xml:space="preserve">a regionálních spoluvystavovatelů </w:t>
      </w:r>
      <w:r>
        <w:rPr>
          <w:rFonts w:ascii="Tahoma" w:hAnsi="Tahoma" w:cs="Tahoma"/>
        </w:rPr>
        <w:t>na Mezinárodním strojírenském veletrhu v Brně (dále také „veletrhu“).</w:t>
      </w:r>
    </w:p>
    <w:p w14:paraId="22B72416" w14:textId="77777777" w:rsidR="004E1F3E" w:rsidRPr="007470DD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 xml:space="preserve">Cena za </w:t>
      </w:r>
      <w:r>
        <w:rPr>
          <w:rFonts w:ascii="Tahoma" w:hAnsi="Tahoma" w:cs="Tahoma"/>
          <w:sz w:val="22"/>
          <w:szCs w:val="22"/>
        </w:rPr>
        <w:t>předmět plnění</w:t>
      </w:r>
    </w:p>
    <w:p w14:paraId="66F02AD8" w14:textId="77777777" w:rsidR="004E1F3E" w:rsidRPr="00A25A91" w:rsidRDefault="004E1F3E" w:rsidP="004E1F3E">
      <w:pPr>
        <w:pStyle w:val="Smlouva-slo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25A91">
        <w:rPr>
          <w:rFonts w:ascii="Tahoma" w:hAnsi="Tahoma" w:cs="Tahoma"/>
          <w:sz w:val="22"/>
          <w:szCs w:val="22"/>
        </w:rPr>
        <w:t>Cena za předmět plnění činí:</w:t>
      </w:r>
    </w:p>
    <w:p w14:paraId="26A88BEB" w14:textId="350032D3" w:rsidR="004E1F3E" w:rsidRDefault="004E1F3E" w:rsidP="004E1F3E">
      <w:pPr>
        <w:widowControl w:val="0"/>
        <w:tabs>
          <w:tab w:val="left" w:pos="3969"/>
        </w:tabs>
        <w:spacing w:before="120"/>
        <w:ind w:left="357"/>
        <w:rPr>
          <w:rFonts w:ascii="Tahoma" w:hAnsi="Tahoma" w:cs="Tahoma"/>
        </w:rPr>
      </w:pPr>
      <w:r>
        <w:rPr>
          <w:rFonts w:ascii="Tahoma" w:hAnsi="Tahoma" w:cs="Tahoma"/>
        </w:rPr>
        <w:t xml:space="preserve">bez </w:t>
      </w:r>
      <w:r w:rsidRPr="007470DD">
        <w:rPr>
          <w:rFonts w:ascii="Tahoma" w:hAnsi="Tahoma" w:cs="Tahoma"/>
        </w:rPr>
        <w:t xml:space="preserve">DPH </w:t>
      </w:r>
      <w:r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ab/>
      </w:r>
      <w:proofErr w:type="gramStart"/>
      <w:r w:rsidR="00365D2F">
        <w:rPr>
          <w:rFonts w:ascii="Tahoma" w:hAnsi="Tahoma" w:cs="Tahoma"/>
        </w:rPr>
        <w:t>638.600,--</w:t>
      </w:r>
      <w:r w:rsidRPr="007470DD">
        <w:rPr>
          <w:rFonts w:ascii="Tahoma" w:hAnsi="Tahoma" w:cs="Tahoma"/>
        </w:rPr>
        <w:t>Kč</w:t>
      </w:r>
      <w:proofErr w:type="gramEnd"/>
      <w:r w:rsidRPr="007470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7470DD">
        <w:rPr>
          <w:rFonts w:ascii="Tahoma" w:hAnsi="Tahoma" w:cs="Tahoma"/>
        </w:rPr>
        <w:lastRenderedPageBreak/>
        <w:t>(</w:t>
      </w:r>
      <w:proofErr w:type="spellStart"/>
      <w:r w:rsidRPr="007470DD">
        <w:rPr>
          <w:rFonts w:ascii="Tahoma" w:hAnsi="Tahoma" w:cs="Tahoma"/>
        </w:rPr>
        <w:t>slovy:</w:t>
      </w:r>
      <w:r w:rsidR="00365D2F">
        <w:rPr>
          <w:rFonts w:ascii="Tahoma" w:hAnsi="Tahoma" w:cs="Tahoma"/>
        </w:rPr>
        <w:t>šestsettřicetosmtisícšestsetkorunčeských</w:t>
      </w:r>
      <w:proofErr w:type="spellEnd"/>
      <w:r w:rsidR="0021566D">
        <w:rPr>
          <w:rFonts w:ascii="Tahoma" w:hAnsi="Tahoma" w:cs="Tahoma"/>
        </w:rPr>
        <w:tab/>
      </w:r>
      <w:r w:rsidRPr="007470DD">
        <w:rPr>
          <w:rFonts w:ascii="Tahoma" w:hAnsi="Tahoma" w:cs="Tahoma"/>
        </w:rPr>
        <w:t>)</w:t>
      </w:r>
    </w:p>
    <w:p w14:paraId="2B0C7BFB" w14:textId="50AB4A92" w:rsidR="004E1F3E" w:rsidRDefault="004E1F3E" w:rsidP="004E1F3E">
      <w:pPr>
        <w:widowControl w:val="0"/>
        <w:tabs>
          <w:tab w:val="left" w:pos="3969"/>
        </w:tabs>
        <w:spacing w:before="60"/>
        <w:ind w:left="357"/>
        <w:rPr>
          <w:rFonts w:ascii="Tahoma" w:hAnsi="Tahoma" w:cs="Tahoma"/>
        </w:rPr>
      </w:pPr>
      <w:r>
        <w:rPr>
          <w:rFonts w:ascii="Tahoma" w:hAnsi="Tahoma" w:cs="Tahoma"/>
        </w:rPr>
        <w:t>DPH ve výši 21 </w:t>
      </w:r>
      <w:r w:rsidRPr="007470DD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65D2F">
        <w:rPr>
          <w:rFonts w:ascii="Tahoma" w:hAnsi="Tahoma" w:cs="Tahoma"/>
        </w:rPr>
        <w:t>134.106,--</w:t>
      </w:r>
      <w:r w:rsidRPr="007470DD">
        <w:rPr>
          <w:rFonts w:ascii="Tahoma" w:hAnsi="Tahoma" w:cs="Tahoma"/>
        </w:rPr>
        <w:t>Kč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(</w:t>
      </w:r>
      <w:r w:rsidR="0021566D">
        <w:rPr>
          <w:rFonts w:ascii="Tahoma" w:hAnsi="Tahoma" w:cs="Tahoma"/>
        </w:rPr>
        <w:t>slovy:</w:t>
      </w:r>
      <w:r w:rsidR="00365D2F">
        <w:rPr>
          <w:rFonts w:ascii="Tahoma" w:hAnsi="Tahoma" w:cs="Tahoma"/>
        </w:rPr>
        <w:t>stotřicetčtyřitisícstošestkorunčeských</w:t>
      </w:r>
      <w:r w:rsidR="0021566D">
        <w:rPr>
          <w:rFonts w:ascii="Tahoma" w:hAnsi="Tahoma" w:cs="Tahoma"/>
        </w:rPr>
        <w:tab/>
      </w:r>
      <w:r>
        <w:rPr>
          <w:rFonts w:ascii="Tahoma" w:hAnsi="Tahoma" w:cs="Tahoma"/>
        </w:rPr>
        <w:t>)</w:t>
      </w:r>
    </w:p>
    <w:p w14:paraId="18FD1C36" w14:textId="4AB9715D" w:rsidR="004E1F3E" w:rsidRDefault="004E1F3E" w:rsidP="004E1F3E">
      <w:pPr>
        <w:widowControl w:val="0"/>
        <w:tabs>
          <w:tab w:val="left" w:pos="3969"/>
        </w:tabs>
        <w:spacing w:before="60"/>
        <w:ind w:left="357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7470DD">
        <w:rPr>
          <w:rFonts w:ascii="Tahoma" w:hAnsi="Tahoma" w:cs="Tahoma"/>
        </w:rPr>
        <w:t xml:space="preserve">ena za </w:t>
      </w:r>
      <w:r w:rsidRPr="00547B4D">
        <w:rPr>
          <w:rFonts w:ascii="Tahoma" w:hAnsi="Tahoma" w:cs="Tahoma"/>
        </w:rPr>
        <w:t>předmět plnění</w:t>
      </w:r>
      <w:r w:rsidRPr="007470DD">
        <w:rPr>
          <w:rFonts w:ascii="Tahoma" w:hAnsi="Tahoma" w:cs="Tahoma"/>
        </w:rPr>
        <w:t xml:space="preserve"> </w:t>
      </w:r>
      <w:r w:rsidRPr="007470DD">
        <w:rPr>
          <w:rFonts w:ascii="Tahoma" w:hAnsi="Tahoma" w:cs="Tahoma"/>
          <w:bCs/>
        </w:rPr>
        <w:t>včetně DPH</w:t>
      </w:r>
      <w:r>
        <w:rPr>
          <w:rFonts w:ascii="Tahoma" w:hAnsi="Tahoma" w:cs="Tahoma"/>
          <w:bCs/>
        </w:rPr>
        <w:t xml:space="preserve"> </w:t>
      </w:r>
      <w:r w:rsidRPr="007470DD">
        <w:rPr>
          <w:rFonts w:ascii="Tahoma" w:hAnsi="Tahoma" w:cs="Tahoma"/>
        </w:rPr>
        <w:t>činí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ab/>
      </w:r>
      <w:r w:rsidR="00365D2F">
        <w:rPr>
          <w:rFonts w:ascii="Tahoma" w:hAnsi="Tahoma" w:cs="Tahoma"/>
          <w:bCs/>
        </w:rPr>
        <w:t>772.706,--</w:t>
      </w:r>
      <w:r w:rsidRPr="007470DD">
        <w:rPr>
          <w:rFonts w:ascii="Tahoma" w:hAnsi="Tahoma" w:cs="Tahoma"/>
          <w:bCs/>
        </w:rPr>
        <w:t>Kč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br/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slovy:</w:t>
      </w:r>
      <w:r w:rsidR="00365D2F">
        <w:rPr>
          <w:rFonts w:ascii="Tahoma" w:hAnsi="Tahoma" w:cs="Tahoma"/>
        </w:rPr>
        <w:t>sedmsetsedmdesátdvatisícsedmsetšestkorunčeských</w:t>
      </w:r>
      <w:proofErr w:type="spellEnd"/>
      <w:r w:rsidR="0021566D">
        <w:rPr>
          <w:rFonts w:ascii="Tahoma" w:hAnsi="Tahoma" w:cs="Tahoma"/>
        </w:rPr>
        <w:tab/>
      </w:r>
      <w:r>
        <w:rPr>
          <w:rFonts w:ascii="Tahoma" w:hAnsi="Tahoma" w:cs="Tahoma"/>
        </w:rPr>
        <w:t>)</w:t>
      </w:r>
    </w:p>
    <w:p w14:paraId="412FF6CB" w14:textId="77777777" w:rsidR="004E1F3E" w:rsidRDefault="004E1F3E" w:rsidP="004E1F3E">
      <w:pPr>
        <w:widowControl w:val="0"/>
        <w:ind w:left="357"/>
        <w:jc w:val="both"/>
        <w:rPr>
          <w:rFonts w:ascii="Tahoma" w:hAnsi="Tahoma" w:cs="Tahoma"/>
          <w:bCs/>
          <w:spacing w:val="-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470DD">
        <w:rPr>
          <w:rFonts w:ascii="Tahoma" w:hAnsi="Tahoma" w:cs="Tahoma"/>
        </w:rPr>
        <w:t xml:space="preserve"> </w:t>
      </w:r>
    </w:p>
    <w:p w14:paraId="681BA5E8" w14:textId="77777777" w:rsidR="004E1F3E" w:rsidRPr="002C78ED" w:rsidRDefault="004E1F3E" w:rsidP="004E1F3E">
      <w:pPr>
        <w:widowControl w:val="0"/>
        <w:tabs>
          <w:tab w:val="left" w:pos="3969"/>
        </w:tabs>
        <w:spacing w:before="60"/>
        <w:ind w:left="357"/>
        <w:jc w:val="both"/>
        <w:rPr>
          <w:rFonts w:ascii="Tahoma" w:hAnsi="Tahoma" w:cs="Tahoma"/>
          <w:bCs/>
        </w:rPr>
      </w:pPr>
      <w:r w:rsidRPr="002C78ED">
        <w:rPr>
          <w:rFonts w:ascii="Tahoma" w:hAnsi="Tahoma" w:cs="Tahoma"/>
          <w:bCs/>
        </w:rPr>
        <w:t xml:space="preserve">Podrobný rozpis ceny za </w:t>
      </w:r>
      <w:r w:rsidRPr="00547B4D">
        <w:rPr>
          <w:rFonts w:ascii="Tahoma" w:hAnsi="Tahoma" w:cs="Tahoma"/>
          <w:bCs/>
        </w:rPr>
        <w:t>předmět plnění</w:t>
      </w:r>
      <w:r w:rsidRPr="002C78ED">
        <w:rPr>
          <w:rFonts w:ascii="Tahoma" w:hAnsi="Tahoma" w:cs="Tahoma"/>
          <w:bCs/>
        </w:rPr>
        <w:t xml:space="preserve"> je </w:t>
      </w:r>
      <w:r w:rsidRPr="00C34BD9">
        <w:rPr>
          <w:rFonts w:ascii="Tahoma" w:hAnsi="Tahoma" w:cs="Tahoma"/>
          <w:bCs/>
        </w:rPr>
        <w:t xml:space="preserve">přílohou č. 3 </w:t>
      </w:r>
      <w:proofErr w:type="gramStart"/>
      <w:r w:rsidRPr="00C34BD9">
        <w:rPr>
          <w:rFonts w:ascii="Tahoma" w:hAnsi="Tahoma" w:cs="Tahoma"/>
          <w:bCs/>
        </w:rPr>
        <w:t>této</w:t>
      </w:r>
      <w:proofErr w:type="gramEnd"/>
      <w:r w:rsidRPr="00C34BD9">
        <w:rPr>
          <w:rFonts w:ascii="Tahoma" w:hAnsi="Tahoma" w:cs="Tahoma"/>
          <w:bCs/>
        </w:rPr>
        <w:t xml:space="preserve"> smlouvy</w:t>
      </w:r>
      <w:r>
        <w:rPr>
          <w:rFonts w:ascii="Tahoma" w:hAnsi="Tahoma" w:cs="Tahoma"/>
          <w:bCs/>
        </w:rPr>
        <w:t xml:space="preserve"> (cenová kalkulace – položkový rozpočet)</w:t>
      </w:r>
      <w:r w:rsidRPr="002C78ED">
        <w:rPr>
          <w:rFonts w:ascii="Tahoma" w:hAnsi="Tahoma" w:cs="Tahoma"/>
          <w:bCs/>
        </w:rPr>
        <w:t>.</w:t>
      </w:r>
    </w:p>
    <w:p w14:paraId="07B89F29" w14:textId="71E67E70" w:rsidR="004E1F3E" w:rsidRPr="007470DD" w:rsidRDefault="004E1F3E" w:rsidP="004E1F3E">
      <w:pPr>
        <w:pStyle w:val="Smlouva-slo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Cena za </w:t>
      </w:r>
      <w:r w:rsidRPr="00547B4D">
        <w:rPr>
          <w:rFonts w:ascii="Tahoma" w:hAnsi="Tahoma" w:cs="Tahoma"/>
          <w:sz w:val="22"/>
          <w:szCs w:val="22"/>
        </w:rPr>
        <w:t>předmět plnění</w:t>
      </w:r>
      <w:r w:rsidRPr="007470DD">
        <w:rPr>
          <w:rFonts w:ascii="Tahoma" w:hAnsi="Tahoma" w:cs="Tahoma"/>
          <w:sz w:val="22"/>
          <w:szCs w:val="22"/>
        </w:rPr>
        <w:t xml:space="preserve"> podle odst. 1 tohoto článku smlouvy zahrnuje veškeré náklady </w:t>
      </w:r>
      <w:r w:rsidRPr="005A46E7">
        <w:rPr>
          <w:rFonts w:ascii="Tahoma" w:hAnsi="Tahoma" w:cs="Tahoma"/>
          <w:sz w:val="22"/>
          <w:szCs w:val="22"/>
        </w:rPr>
        <w:t>poskytovatel</w:t>
      </w:r>
      <w:r w:rsidRPr="007470DD">
        <w:rPr>
          <w:rFonts w:ascii="Tahoma" w:hAnsi="Tahoma" w:cs="Tahoma"/>
          <w:sz w:val="22"/>
          <w:szCs w:val="22"/>
        </w:rPr>
        <w:t>e spojené se splněn</w:t>
      </w:r>
      <w:r>
        <w:rPr>
          <w:rFonts w:ascii="Tahoma" w:hAnsi="Tahoma" w:cs="Tahoma"/>
          <w:sz w:val="22"/>
          <w:szCs w:val="22"/>
        </w:rPr>
        <w:t>ím jeho závazku z této smlouvy</w:t>
      </w:r>
      <w:r w:rsidR="00375FF4">
        <w:rPr>
          <w:rFonts w:ascii="Tahoma" w:hAnsi="Tahoma" w:cs="Tahoma"/>
          <w:sz w:val="22"/>
          <w:szCs w:val="22"/>
        </w:rPr>
        <w:t xml:space="preserve"> (viz příloha č. 2)</w:t>
      </w:r>
      <w:r w:rsidRPr="002625AB">
        <w:rPr>
          <w:rFonts w:ascii="Tahoma" w:hAnsi="Tahoma" w:cs="Tahoma"/>
          <w:sz w:val="22"/>
          <w:szCs w:val="22"/>
        </w:rPr>
        <w:t>.</w:t>
      </w:r>
      <w:r w:rsidRPr="007470DD">
        <w:rPr>
          <w:rFonts w:ascii="Tahoma" w:hAnsi="Tahoma" w:cs="Tahoma"/>
          <w:sz w:val="22"/>
          <w:szCs w:val="22"/>
        </w:rPr>
        <w:t xml:space="preserve"> Cena za </w:t>
      </w:r>
      <w:r w:rsidRPr="00547B4D">
        <w:rPr>
          <w:rFonts w:ascii="Tahoma" w:hAnsi="Tahoma" w:cs="Tahoma"/>
          <w:sz w:val="22"/>
          <w:szCs w:val="22"/>
        </w:rPr>
        <w:t>předmět plnění</w:t>
      </w:r>
      <w:r w:rsidR="00375FF4">
        <w:rPr>
          <w:rFonts w:ascii="Tahoma" w:hAnsi="Tahoma" w:cs="Tahoma"/>
          <w:sz w:val="22"/>
          <w:szCs w:val="22"/>
        </w:rPr>
        <w:t xml:space="preserve"> dle této přílohy č. 2</w:t>
      </w:r>
      <w:r w:rsidRPr="007470DD">
        <w:rPr>
          <w:rFonts w:ascii="Tahoma" w:hAnsi="Tahoma" w:cs="Tahoma"/>
          <w:sz w:val="22"/>
          <w:szCs w:val="22"/>
        </w:rPr>
        <w:t xml:space="preserve"> je stanovena jako nejvýše přípu</w:t>
      </w:r>
      <w:r>
        <w:rPr>
          <w:rFonts w:ascii="Tahoma" w:hAnsi="Tahoma" w:cs="Tahoma"/>
          <w:sz w:val="22"/>
          <w:szCs w:val="22"/>
        </w:rPr>
        <w:t>stná a není ji možno překročit.</w:t>
      </w:r>
      <w:r w:rsidR="00375FF4">
        <w:rPr>
          <w:rFonts w:ascii="Tahoma" w:hAnsi="Tahoma" w:cs="Tahoma"/>
          <w:sz w:val="22"/>
          <w:szCs w:val="22"/>
        </w:rPr>
        <w:t xml:space="preserve"> V případě, že objednatel bude požadovat poskytování služeb nad rámec této přílohy, budou tyto služby poskytovatelem fakturovány v plné výši</w:t>
      </w:r>
      <w:r w:rsidR="00CB47DF">
        <w:rPr>
          <w:rFonts w:ascii="Tahoma" w:hAnsi="Tahoma" w:cs="Tahoma"/>
          <w:sz w:val="22"/>
          <w:szCs w:val="22"/>
        </w:rPr>
        <w:t>.</w:t>
      </w:r>
    </w:p>
    <w:p w14:paraId="50BE8E42" w14:textId="77777777" w:rsidR="004E1F3E" w:rsidRPr="000631F8" w:rsidRDefault="004E1F3E" w:rsidP="004E1F3E">
      <w:pPr>
        <w:pStyle w:val="Smlouva-slo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 xml:space="preserve">li </w:t>
      </w:r>
      <w:r w:rsidRPr="005A46E7">
        <w:rPr>
          <w:rFonts w:ascii="Tahoma" w:hAnsi="Tahoma" w:cs="Tahoma"/>
          <w:sz w:val="22"/>
          <w:szCs w:val="22"/>
        </w:rPr>
        <w:t>poskytovatel</w:t>
      </w:r>
      <w:r w:rsidRPr="007470DD">
        <w:rPr>
          <w:rFonts w:ascii="Tahoma" w:hAnsi="Tahoma" w:cs="Tahoma"/>
          <w:sz w:val="22"/>
          <w:szCs w:val="22"/>
        </w:rPr>
        <w:t xml:space="preserve"> plátcem DPH, odpovídá za to, že sazba daně z přidané hodnoty bude stanovena v souladu s platnými právními předpisy; v</w:t>
      </w:r>
      <w:r>
        <w:rPr>
          <w:rFonts w:ascii="Tahoma" w:hAnsi="Tahoma" w:cs="Tahoma"/>
          <w:sz w:val="22"/>
          <w:szCs w:val="22"/>
        </w:rPr>
        <w:t> případě, že dojde ke </w:t>
      </w:r>
      <w:r w:rsidRPr="007470DD">
        <w:rPr>
          <w:rFonts w:ascii="Tahoma" w:hAnsi="Tahoma" w:cs="Tahoma"/>
          <w:sz w:val="22"/>
          <w:szCs w:val="22"/>
        </w:rPr>
        <w:t>změně zákonné sazby DPH</w:t>
      </w:r>
      <w:r>
        <w:rPr>
          <w:rFonts w:ascii="Tahoma" w:hAnsi="Tahoma" w:cs="Tahoma"/>
          <w:sz w:val="22"/>
          <w:szCs w:val="22"/>
        </w:rPr>
        <w:t xml:space="preserve">, je </w:t>
      </w:r>
      <w:r w:rsidRPr="005A46E7">
        <w:rPr>
          <w:rFonts w:ascii="Tahoma" w:hAnsi="Tahoma" w:cs="Tahoma"/>
          <w:sz w:val="22"/>
          <w:szCs w:val="22"/>
        </w:rPr>
        <w:t>poskytovatel</w:t>
      </w:r>
      <w:r>
        <w:rPr>
          <w:rFonts w:ascii="Tahoma" w:hAnsi="Tahoma" w:cs="Tahoma"/>
          <w:sz w:val="22"/>
          <w:szCs w:val="22"/>
        </w:rPr>
        <w:t xml:space="preserve"> k ceně </w:t>
      </w:r>
      <w:r w:rsidRPr="00547B4D">
        <w:rPr>
          <w:rFonts w:ascii="Tahoma" w:hAnsi="Tahoma" w:cs="Tahoma"/>
          <w:sz w:val="22"/>
          <w:szCs w:val="22"/>
        </w:rPr>
        <w:t>předmět</w:t>
      </w:r>
      <w:r>
        <w:rPr>
          <w:rFonts w:ascii="Tahoma" w:hAnsi="Tahoma" w:cs="Tahoma"/>
          <w:sz w:val="22"/>
          <w:szCs w:val="22"/>
        </w:rPr>
        <w:t>u</w:t>
      </w:r>
      <w:r w:rsidRPr="00547B4D">
        <w:rPr>
          <w:rFonts w:ascii="Tahoma" w:hAnsi="Tahoma" w:cs="Tahoma"/>
          <w:sz w:val="22"/>
          <w:szCs w:val="22"/>
        </w:rPr>
        <w:t xml:space="preserve"> plnění</w:t>
      </w:r>
      <w:r>
        <w:rPr>
          <w:rFonts w:ascii="Tahoma" w:hAnsi="Tahoma" w:cs="Tahoma"/>
          <w:sz w:val="22"/>
          <w:szCs w:val="22"/>
        </w:rPr>
        <w:t xml:space="preserve"> bez </w:t>
      </w:r>
      <w:r w:rsidRPr="007470DD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ceny </w:t>
      </w:r>
      <w:r w:rsidRPr="00547B4D">
        <w:rPr>
          <w:rFonts w:ascii="Tahoma" w:hAnsi="Tahoma" w:cs="Tahoma"/>
          <w:sz w:val="22"/>
          <w:szCs w:val="22"/>
        </w:rPr>
        <w:t>předmět</w:t>
      </w:r>
      <w:r>
        <w:rPr>
          <w:rFonts w:ascii="Tahoma" w:hAnsi="Tahoma" w:cs="Tahoma"/>
          <w:sz w:val="22"/>
          <w:szCs w:val="22"/>
        </w:rPr>
        <w:t>u</w:t>
      </w:r>
      <w:r w:rsidRPr="00547B4D">
        <w:rPr>
          <w:rFonts w:ascii="Tahoma" w:hAnsi="Tahoma" w:cs="Tahoma"/>
          <w:sz w:val="22"/>
          <w:szCs w:val="22"/>
        </w:rPr>
        <w:t xml:space="preserve"> plnění</w:t>
      </w:r>
      <w:r w:rsidRPr="007470DD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 w:rsidRPr="000631F8">
        <w:rPr>
          <w:rFonts w:ascii="Tahoma" w:hAnsi="Tahoma" w:cs="Tahoma"/>
          <w:sz w:val="22"/>
          <w:szCs w:val="22"/>
        </w:rPr>
        <w:t xml:space="preserve">V případě, že </w:t>
      </w:r>
      <w:r>
        <w:rPr>
          <w:rFonts w:ascii="Tahoma" w:hAnsi="Tahoma" w:cs="Tahoma"/>
          <w:sz w:val="22"/>
          <w:szCs w:val="22"/>
        </w:rPr>
        <w:t>poskytova</w:t>
      </w:r>
      <w:r w:rsidRPr="000631F8">
        <w:rPr>
          <w:rFonts w:ascii="Tahoma" w:hAnsi="Tahoma" w:cs="Tahoma"/>
          <w:sz w:val="22"/>
          <w:szCs w:val="22"/>
        </w:rPr>
        <w:t>tel stanoví sazbu DPH či DPH v rozporu s platnými právními předpisy, je povinen uhradit objednateli veškerou škodu, která mu v souvislosti s tím vznikla.</w:t>
      </w:r>
    </w:p>
    <w:p w14:paraId="396453D1" w14:textId="77777777" w:rsidR="004E1F3E" w:rsidRPr="007470DD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Místo a doba plnění</w:t>
      </w:r>
    </w:p>
    <w:p w14:paraId="58F04A99" w14:textId="383C2B5F" w:rsidR="004E1F3E" w:rsidRDefault="004E1F3E" w:rsidP="00A3140A">
      <w:pPr>
        <w:numPr>
          <w:ilvl w:val="0"/>
          <w:numId w:val="12"/>
        </w:numPr>
        <w:spacing w:before="120" w:after="0" w:line="240" w:lineRule="auto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t>Poskytovatel je povinen poskytnout objednateli předmět plnění v míst</w:t>
      </w:r>
      <w:r>
        <w:rPr>
          <w:rFonts w:ascii="Tahoma" w:hAnsi="Tahoma" w:cs="Tahoma"/>
        </w:rPr>
        <w:t>ě</w:t>
      </w:r>
      <w:r w:rsidRPr="002625AB">
        <w:rPr>
          <w:rFonts w:ascii="Tahoma" w:hAnsi="Tahoma" w:cs="Tahoma"/>
        </w:rPr>
        <w:t xml:space="preserve"> konání veletrh</w:t>
      </w:r>
      <w:r>
        <w:rPr>
          <w:rFonts w:ascii="Tahoma" w:hAnsi="Tahoma" w:cs="Tahoma"/>
        </w:rPr>
        <w:t>u</w:t>
      </w:r>
      <w:r w:rsidRPr="002625A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A3140A">
        <w:rPr>
          <w:rFonts w:ascii="Tahoma" w:hAnsi="Tahoma" w:cs="Tahoma"/>
        </w:rPr>
        <w:br/>
      </w:r>
      <w:r w:rsidR="00A3140A" w:rsidRPr="00A3140A">
        <w:rPr>
          <w:rFonts w:ascii="Tahoma" w:hAnsi="Tahoma" w:cs="Tahoma"/>
        </w:rPr>
        <w:t>v místě konání veletrhu Mezináro</w:t>
      </w:r>
      <w:r w:rsidR="00E05F58">
        <w:rPr>
          <w:rFonts w:ascii="Tahoma" w:hAnsi="Tahoma" w:cs="Tahoma"/>
        </w:rPr>
        <w:t>dní strojírenský veletrh v Brně, pavilon Z.</w:t>
      </w:r>
      <w:r w:rsidR="00A3140A">
        <w:rPr>
          <w:rFonts w:ascii="Tahoma" w:hAnsi="Tahoma" w:cs="Tahoma"/>
        </w:rPr>
        <w:t xml:space="preserve"> </w:t>
      </w:r>
    </w:p>
    <w:p w14:paraId="1BCD51B4" w14:textId="23D3C065" w:rsidR="0016323B" w:rsidRPr="009C57B2" w:rsidRDefault="0016323B" w:rsidP="0016323B">
      <w:pPr>
        <w:numPr>
          <w:ilvl w:val="0"/>
          <w:numId w:val="12"/>
        </w:numPr>
        <w:spacing w:before="120" w:after="0" w:line="240" w:lineRule="auto"/>
        <w:jc w:val="both"/>
        <w:rPr>
          <w:rFonts w:ascii="Tahoma" w:hAnsi="Tahoma" w:cs="Tahoma"/>
        </w:rPr>
      </w:pPr>
      <w:r w:rsidRPr="009C57B2">
        <w:rPr>
          <w:rFonts w:ascii="Tahoma" w:hAnsi="Tahoma" w:cs="Tahoma"/>
        </w:rPr>
        <w:t xml:space="preserve">Objednatel se zavazuje, že do 19. </w:t>
      </w:r>
      <w:r w:rsidR="00D51B10">
        <w:rPr>
          <w:rFonts w:ascii="Tahoma" w:hAnsi="Tahoma" w:cs="Tahoma"/>
        </w:rPr>
        <w:t>9</w:t>
      </w:r>
      <w:bookmarkStart w:id="0" w:name="_GoBack"/>
      <w:bookmarkEnd w:id="0"/>
      <w:r w:rsidRPr="009C57B2">
        <w:rPr>
          <w:rFonts w:ascii="Tahoma" w:hAnsi="Tahoma" w:cs="Tahoma"/>
        </w:rPr>
        <w:t>. 2019 do 14:00</w:t>
      </w:r>
      <w:r w:rsidR="00CB47DF" w:rsidRPr="009C57B2">
        <w:rPr>
          <w:rFonts w:ascii="Tahoma" w:hAnsi="Tahoma" w:cs="Tahoma"/>
        </w:rPr>
        <w:t xml:space="preserve"> </w:t>
      </w:r>
      <w:r w:rsidRPr="009C57B2">
        <w:rPr>
          <w:rFonts w:ascii="Tahoma" w:hAnsi="Tahoma" w:cs="Tahoma"/>
        </w:rPr>
        <w:t xml:space="preserve">hod. dodá poskytovateli všechny podklady nutné pro zahájení prací na předmětu plnění. Má se tím na mysli hlavně tyto podklady: grafické zpracování koberce na společné komunikaci mezi jednotlivými sousedními expozicemi, grafické podklady – v tiskové formě, jenž budou použity pro výrobu </w:t>
      </w:r>
      <w:proofErr w:type="spellStart"/>
      <w:r w:rsidRPr="009C57B2">
        <w:rPr>
          <w:rFonts w:ascii="Tahoma" w:hAnsi="Tahoma" w:cs="Tahoma"/>
        </w:rPr>
        <w:t>podsvětlené</w:t>
      </w:r>
      <w:proofErr w:type="spellEnd"/>
      <w:r w:rsidRPr="009C57B2">
        <w:rPr>
          <w:rFonts w:ascii="Tahoma" w:hAnsi="Tahoma" w:cs="Tahoma"/>
        </w:rPr>
        <w:t xml:space="preserve"> tkaniny před virtuální realitou, podklady pro výrobu plastických log – v křivkách nebo ve vektorech, včetně definice barevných odstínů těchto log, definici RAL odstínu modré plochy zadní stěny expozice, grafické podklady pro výrobu grafiky na čelní stěně centrálního infopultu.</w:t>
      </w:r>
    </w:p>
    <w:p w14:paraId="156AA8F9" w14:textId="6363C109" w:rsidR="004E1F3E" w:rsidRPr="009C57B2" w:rsidRDefault="004E1F3E" w:rsidP="004E1F3E">
      <w:pPr>
        <w:numPr>
          <w:ilvl w:val="0"/>
          <w:numId w:val="12"/>
        </w:numPr>
        <w:spacing w:before="120" w:after="0" w:line="240" w:lineRule="auto"/>
        <w:jc w:val="both"/>
        <w:rPr>
          <w:rFonts w:ascii="Tahoma" w:hAnsi="Tahoma" w:cs="Tahoma"/>
        </w:rPr>
      </w:pPr>
      <w:r w:rsidRPr="009C57B2">
        <w:rPr>
          <w:rFonts w:ascii="Tahoma" w:hAnsi="Tahoma" w:cs="Tahoma"/>
        </w:rPr>
        <w:t xml:space="preserve">Poskytovatel je povinen provést montáž </w:t>
      </w:r>
      <w:r w:rsidR="0080402E" w:rsidRPr="009C57B2">
        <w:rPr>
          <w:rFonts w:ascii="Tahoma" w:hAnsi="Tahoma" w:cs="Tahoma"/>
        </w:rPr>
        <w:t xml:space="preserve">výstavní </w:t>
      </w:r>
      <w:r w:rsidR="00375FF4" w:rsidRPr="009C57B2">
        <w:rPr>
          <w:rFonts w:ascii="Tahoma" w:hAnsi="Tahoma" w:cs="Tahoma"/>
        </w:rPr>
        <w:t xml:space="preserve">expozice </w:t>
      </w:r>
      <w:r w:rsidRPr="009C57B2">
        <w:rPr>
          <w:rFonts w:ascii="Tahoma" w:hAnsi="Tahoma" w:cs="Tahoma"/>
        </w:rPr>
        <w:t xml:space="preserve">nejpozději </w:t>
      </w:r>
      <w:r w:rsidR="00375FF4" w:rsidRPr="009C57B2">
        <w:rPr>
          <w:rFonts w:ascii="Tahoma" w:hAnsi="Tahoma" w:cs="Tahoma"/>
        </w:rPr>
        <w:t>do 6. 10. 2019 do 20:00hod.</w:t>
      </w:r>
      <w:r w:rsidRPr="009C57B2">
        <w:rPr>
          <w:rFonts w:ascii="Tahoma" w:hAnsi="Tahoma" w:cs="Tahoma"/>
        </w:rPr>
        <w:t xml:space="preserve"> v místě plnění dle odst. 1 tohoto článku. Poskytovatel je povinen v této lhůtě zajistit, aby </w:t>
      </w:r>
      <w:r w:rsidR="00375FF4" w:rsidRPr="009C57B2">
        <w:rPr>
          <w:rFonts w:ascii="Tahoma" w:hAnsi="Tahoma" w:cs="Tahoma"/>
        </w:rPr>
        <w:t xml:space="preserve">expozice </w:t>
      </w:r>
      <w:r w:rsidRPr="009C57B2">
        <w:rPr>
          <w:rFonts w:ascii="Tahoma" w:hAnsi="Tahoma" w:cs="Tahoma"/>
        </w:rPr>
        <w:t>byl</w:t>
      </w:r>
      <w:r w:rsidR="00375FF4" w:rsidRPr="009C57B2">
        <w:rPr>
          <w:rFonts w:ascii="Tahoma" w:hAnsi="Tahoma" w:cs="Tahoma"/>
        </w:rPr>
        <w:t>a</w:t>
      </w:r>
      <w:r w:rsidRPr="009C57B2">
        <w:rPr>
          <w:rFonts w:ascii="Tahoma" w:hAnsi="Tahoma" w:cs="Tahoma"/>
        </w:rPr>
        <w:t xml:space="preserve"> plně funkční a odpovídal</w:t>
      </w:r>
      <w:r w:rsidR="00375FF4" w:rsidRPr="009C57B2">
        <w:rPr>
          <w:rFonts w:ascii="Tahoma" w:hAnsi="Tahoma" w:cs="Tahoma"/>
        </w:rPr>
        <w:t>a</w:t>
      </w:r>
      <w:r w:rsidRPr="009C57B2">
        <w:rPr>
          <w:rFonts w:ascii="Tahoma" w:hAnsi="Tahoma" w:cs="Tahoma"/>
        </w:rPr>
        <w:t xml:space="preserve"> požadavkům uvedeným</w:t>
      </w:r>
      <w:r w:rsidR="00D72943" w:rsidRPr="009C57B2">
        <w:rPr>
          <w:rFonts w:ascii="Tahoma" w:hAnsi="Tahoma" w:cs="Tahoma"/>
        </w:rPr>
        <w:t xml:space="preserve"> v</w:t>
      </w:r>
      <w:r w:rsidRPr="009C57B2">
        <w:rPr>
          <w:rFonts w:ascii="Tahoma" w:hAnsi="Tahoma" w:cs="Tahoma"/>
        </w:rPr>
        <w:t xml:space="preserve"> této smlouvě.</w:t>
      </w:r>
      <w:r w:rsidR="00375FF4" w:rsidRPr="009C57B2">
        <w:rPr>
          <w:rFonts w:ascii="Tahoma" w:hAnsi="Tahoma" w:cs="Tahoma"/>
        </w:rPr>
        <w:t xml:space="preserve"> Objednatel se zavazuje, že učiní veškerá opatření k tomu, aby všichni zúčastnění spoluvystavovatelé v rámci této výstavní expozice, ukončili své práce nejpozději do 6. 10. 2019 do 17:00hod. tak, aby poskytovatel mohl zahájit drobné dokončovací práce, včetně generálního úklidu. Tímto se rozumí, že </w:t>
      </w:r>
      <w:r w:rsidR="0016323B" w:rsidRPr="009C57B2">
        <w:rPr>
          <w:rFonts w:ascii="Tahoma" w:hAnsi="Tahoma" w:cs="Tahoma"/>
        </w:rPr>
        <w:t>objednatel v součin</w:t>
      </w:r>
      <w:r w:rsidR="008B42D3" w:rsidRPr="009C57B2">
        <w:rPr>
          <w:rFonts w:ascii="Tahoma" w:hAnsi="Tahoma" w:cs="Tahoma"/>
        </w:rPr>
        <w:t>n</w:t>
      </w:r>
      <w:r w:rsidR="0016323B" w:rsidRPr="009C57B2">
        <w:rPr>
          <w:rFonts w:ascii="Tahoma" w:hAnsi="Tahoma" w:cs="Tahoma"/>
        </w:rPr>
        <w:t xml:space="preserve">osti se </w:t>
      </w:r>
      <w:r w:rsidR="00375FF4" w:rsidRPr="009C57B2">
        <w:rPr>
          <w:rFonts w:ascii="Tahoma" w:hAnsi="Tahoma" w:cs="Tahoma"/>
        </w:rPr>
        <w:t>zúčastněn</w:t>
      </w:r>
      <w:r w:rsidR="0016323B" w:rsidRPr="009C57B2">
        <w:rPr>
          <w:rFonts w:ascii="Tahoma" w:hAnsi="Tahoma" w:cs="Tahoma"/>
        </w:rPr>
        <w:t xml:space="preserve">ými </w:t>
      </w:r>
      <w:proofErr w:type="spellStart"/>
      <w:r w:rsidR="0016323B" w:rsidRPr="009C57B2">
        <w:rPr>
          <w:rFonts w:ascii="Tahoma" w:hAnsi="Tahoma" w:cs="Tahoma"/>
        </w:rPr>
        <w:t>spoluvystavovately</w:t>
      </w:r>
      <w:proofErr w:type="spellEnd"/>
      <w:r w:rsidR="00375FF4" w:rsidRPr="009C57B2">
        <w:rPr>
          <w:rFonts w:ascii="Tahoma" w:hAnsi="Tahoma" w:cs="Tahoma"/>
        </w:rPr>
        <w:t xml:space="preserve"> z celé plochy výstavní expozice odstraní veškeré prvky a obalový materiál – s výjimkou vystavených exponátů, a tyto prvky, jejich odstranění a případný odvoz a uložení </w:t>
      </w:r>
      <w:r w:rsidR="0016323B" w:rsidRPr="009C57B2">
        <w:rPr>
          <w:rFonts w:ascii="Tahoma" w:hAnsi="Tahoma" w:cs="Tahoma"/>
        </w:rPr>
        <w:t>provedou</w:t>
      </w:r>
      <w:r w:rsidR="00375FF4" w:rsidRPr="009C57B2">
        <w:rPr>
          <w:rFonts w:ascii="Tahoma" w:hAnsi="Tahoma" w:cs="Tahoma"/>
        </w:rPr>
        <w:t xml:space="preserve"> zúčastnění spoluvystavovatelé na vlastní náklady. </w:t>
      </w:r>
    </w:p>
    <w:p w14:paraId="37E126AF" w14:textId="77777777" w:rsidR="004E1F3E" w:rsidRPr="002625AB" w:rsidRDefault="004E1F3E" w:rsidP="004E1F3E">
      <w:pPr>
        <w:numPr>
          <w:ilvl w:val="0"/>
          <w:numId w:val="12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t xml:space="preserve">Smluvní strany berou na vědomí, </w:t>
      </w:r>
      <w:r>
        <w:rPr>
          <w:rFonts w:ascii="Tahoma" w:hAnsi="Tahoma" w:cs="Tahoma"/>
        </w:rPr>
        <w:t xml:space="preserve">že termín konání </w:t>
      </w:r>
      <w:r w:rsidRPr="002625AB">
        <w:rPr>
          <w:rFonts w:ascii="Tahoma" w:hAnsi="Tahoma" w:cs="Tahoma"/>
        </w:rPr>
        <w:t>veletrh</w:t>
      </w:r>
      <w:r>
        <w:rPr>
          <w:rFonts w:ascii="Tahoma" w:hAnsi="Tahoma" w:cs="Tahoma"/>
        </w:rPr>
        <w:t>u je</w:t>
      </w:r>
      <w:r w:rsidRPr="002625A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F34AFD">
        <w:rPr>
          <w:rFonts w:ascii="Tahoma" w:hAnsi="Tahoma" w:cs="Tahoma"/>
        </w:rPr>
        <w:t>7. – 11. 10. 2019</w:t>
      </w:r>
      <w:r>
        <w:rPr>
          <w:rFonts w:ascii="Tahoma" w:hAnsi="Tahoma" w:cs="Tahoma"/>
        </w:rPr>
        <w:t>.</w:t>
      </w:r>
    </w:p>
    <w:p w14:paraId="5395D353" w14:textId="07714699" w:rsidR="004E1F3E" w:rsidRDefault="004E1F3E" w:rsidP="004E1F3E">
      <w:pPr>
        <w:spacing w:before="120"/>
        <w:ind w:left="357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lastRenderedPageBreak/>
        <w:t xml:space="preserve">Smluvní strany </w:t>
      </w:r>
      <w:r>
        <w:rPr>
          <w:rFonts w:ascii="Tahoma" w:hAnsi="Tahoma" w:cs="Tahoma"/>
        </w:rPr>
        <w:t>berou na vědomí, že výše uvedený termín může</w:t>
      </w:r>
      <w:r w:rsidRPr="002625AB">
        <w:rPr>
          <w:rFonts w:ascii="Tahoma" w:hAnsi="Tahoma" w:cs="Tahoma"/>
        </w:rPr>
        <w:t xml:space="preserve"> být nezávisle na jejich vůli</w:t>
      </w:r>
      <w:r>
        <w:rPr>
          <w:rFonts w:ascii="Tahoma" w:hAnsi="Tahoma" w:cs="Tahoma"/>
        </w:rPr>
        <w:t xml:space="preserve"> změněn</w:t>
      </w:r>
      <w:r w:rsidRPr="002625AB">
        <w:rPr>
          <w:rFonts w:ascii="Tahoma" w:hAnsi="Tahoma" w:cs="Tahoma"/>
        </w:rPr>
        <w:t xml:space="preserve"> pořadatelem veletrh</w:t>
      </w:r>
      <w:r>
        <w:rPr>
          <w:rFonts w:ascii="Tahoma" w:hAnsi="Tahoma" w:cs="Tahoma"/>
        </w:rPr>
        <w:t>u</w:t>
      </w:r>
      <w:r w:rsidRPr="002625AB">
        <w:rPr>
          <w:rFonts w:ascii="Tahoma" w:hAnsi="Tahoma" w:cs="Tahoma"/>
        </w:rPr>
        <w:t xml:space="preserve">. V případě takové změny termínu konání </w:t>
      </w:r>
      <w:r>
        <w:rPr>
          <w:rFonts w:ascii="Tahoma" w:hAnsi="Tahoma" w:cs="Tahoma"/>
        </w:rPr>
        <w:t>veletrhu</w:t>
      </w:r>
      <w:r w:rsidRPr="002625AB">
        <w:rPr>
          <w:rFonts w:ascii="Tahoma" w:hAnsi="Tahoma" w:cs="Tahoma"/>
        </w:rPr>
        <w:t xml:space="preserve"> zůstávají práva a povinnosti vyplývající z této smlouvy zachovány pro obě smluvní strany. Poskytovatel se zavazuje plnit své závazky z této smlouvy, a to </w:t>
      </w:r>
      <w:r>
        <w:rPr>
          <w:rFonts w:ascii="Tahoma" w:hAnsi="Tahoma" w:cs="Tahoma"/>
        </w:rPr>
        <w:t xml:space="preserve">až do ukončení veletrhu, nejpozději však do </w:t>
      </w:r>
      <w:r w:rsidR="00E05F58">
        <w:rPr>
          <w:rFonts w:ascii="Tahoma" w:hAnsi="Tahoma" w:cs="Tahoma"/>
        </w:rPr>
        <w:t>11. 10. 2019</w:t>
      </w:r>
      <w:r w:rsidRPr="002625AB">
        <w:rPr>
          <w:rFonts w:ascii="Tahoma" w:hAnsi="Tahoma" w:cs="Tahoma"/>
        </w:rPr>
        <w:t>.</w:t>
      </w:r>
    </w:p>
    <w:p w14:paraId="35D9097E" w14:textId="77777777" w:rsidR="004E1F3E" w:rsidRPr="007470DD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Práva a povinnosti smluvních stran</w:t>
      </w:r>
    </w:p>
    <w:p w14:paraId="624E07A7" w14:textId="77777777" w:rsidR="004E1F3E" w:rsidRPr="007470DD" w:rsidRDefault="004E1F3E" w:rsidP="004E1F3E">
      <w:pPr>
        <w:pStyle w:val="Zkladntextodsazen"/>
        <w:numPr>
          <w:ilvl w:val="0"/>
          <w:numId w:val="15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3847ED">
        <w:rPr>
          <w:rFonts w:ascii="Tahoma" w:hAnsi="Tahoma" w:cs="Tahoma"/>
          <w:sz w:val="22"/>
          <w:szCs w:val="22"/>
        </w:rPr>
        <w:t>oskytova</w:t>
      </w:r>
      <w:r w:rsidRPr="007470DD">
        <w:rPr>
          <w:rFonts w:ascii="Tahoma" w:hAnsi="Tahoma" w:cs="Tahoma"/>
          <w:sz w:val="22"/>
          <w:szCs w:val="22"/>
        </w:rPr>
        <w:t>tel je zejména povinen:</w:t>
      </w:r>
    </w:p>
    <w:p w14:paraId="66888C8C" w14:textId="77777777" w:rsidR="004E1F3E" w:rsidRPr="007470DD" w:rsidRDefault="004E1F3E" w:rsidP="004E1F3E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Provést </w:t>
      </w:r>
      <w:r>
        <w:rPr>
          <w:rFonts w:ascii="Tahoma" w:hAnsi="Tahoma" w:cs="Tahoma"/>
          <w:sz w:val="22"/>
          <w:szCs w:val="22"/>
        </w:rPr>
        <w:t>předmět plnění</w:t>
      </w:r>
      <w:r w:rsidRPr="007470DD">
        <w:rPr>
          <w:rFonts w:ascii="Tahoma" w:hAnsi="Tahoma" w:cs="Tahoma"/>
          <w:sz w:val="22"/>
          <w:szCs w:val="22"/>
        </w:rPr>
        <w:t xml:space="preserve"> řádně a včas za použití materiálu a postupů odpovídajících právním předpisům a technickým normám ČR. Smluvní strany se dohodly na I. jakosti </w:t>
      </w:r>
      <w:r>
        <w:rPr>
          <w:rFonts w:ascii="Tahoma" w:hAnsi="Tahoma" w:cs="Tahoma"/>
          <w:sz w:val="22"/>
          <w:szCs w:val="22"/>
        </w:rPr>
        <w:t>předmětu plnění</w:t>
      </w:r>
      <w:r w:rsidRPr="007470DD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Předmět plnění</w:t>
      </w:r>
      <w:r w:rsidRPr="007470DD">
        <w:rPr>
          <w:rFonts w:ascii="Tahoma" w:hAnsi="Tahoma" w:cs="Tahoma"/>
          <w:sz w:val="22"/>
          <w:szCs w:val="22"/>
        </w:rPr>
        <w:t xml:space="preserve"> musí odpovídat příslušným právním předpisům, normám nebo jiné dokumentaci vztahující se k provedení </w:t>
      </w:r>
      <w:r>
        <w:rPr>
          <w:rFonts w:ascii="Tahoma" w:hAnsi="Tahoma" w:cs="Tahoma"/>
          <w:sz w:val="22"/>
          <w:szCs w:val="22"/>
        </w:rPr>
        <w:t>předmětu plnění</w:t>
      </w:r>
      <w:r w:rsidRPr="007470DD">
        <w:rPr>
          <w:rFonts w:ascii="Tahoma" w:hAnsi="Tahoma" w:cs="Tahoma"/>
          <w:sz w:val="22"/>
          <w:szCs w:val="22"/>
        </w:rPr>
        <w:t xml:space="preserve"> a umožňovat užívání, k němuž byl určen</w:t>
      </w:r>
      <w:r>
        <w:rPr>
          <w:rFonts w:ascii="Tahoma" w:hAnsi="Tahoma" w:cs="Tahoma"/>
          <w:sz w:val="22"/>
          <w:szCs w:val="22"/>
        </w:rPr>
        <w:t>.</w:t>
      </w:r>
      <w:r w:rsidRPr="007470DD">
        <w:rPr>
          <w:rFonts w:ascii="Tahoma" w:hAnsi="Tahoma" w:cs="Tahoma"/>
          <w:sz w:val="22"/>
          <w:szCs w:val="22"/>
        </w:rPr>
        <w:t xml:space="preserve"> </w:t>
      </w:r>
    </w:p>
    <w:p w14:paraId="1F84D2DE" w14:textId="4865FA51" w:rsidR="004E1F3E" w:rsidRPr="007470DD" w:rsidRDefault="004E1F3E" w:rsidP="004E1F3E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Řídit se při pro</w:t>
      </w:r>
      <w:r>
        <w:rPr>
          <w:rFonts w:ascii="Tahoma" w:hAnsi="Tahoma" w:cs="Tahoma"/>
          <w:sz w:val="22"/>
          <w:szCs w:val="22"/>
        </w:rPr>
        <w:t>vádění předmětu plnění pokyny objednatele</w:t>
      </w:r>
      <w:r w:rsidR="0080402E">
        <w:rPr>
          <w:rFonts w:ascii="Tahoma" w:hAnsi="Tahoma" w:cs="Tahoma"/>
          <w:sz w:val="22"/>
          <w:szCs w:val="22"/>
        </w:rPr>
        <w:t>, jenž souvisí výhradně s touto smlouvou a stanovenými přílohami.</w:t>
      </w:r>
    </w:p>
    <w:p w14:paraId="459A59BA" w14:textId="0915B217" w:rsidR="004E1F3E" w:rsidRPr="007470DD" w:rsidRDefault="004E1F3E" w:rsidP="004E1F3E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Umožnit objednateli kontrolu provádění </w:t>
      </w:r>
      <w:r>
        <w:rPr>
          <w:rFonts w:ascii="Tahoma" w:hAnsi="Tahoma" w:cs="Tahoma"/>
          <w:sz w:val="22"/>
          <w:szCs w:val="22"/>
        </w:rPr>
        <w:t>předmětu plnění</w:t>
      </w:r>
      <w:r w:rsidRPr="007470DD">
        <w:rPr>
          <w:rFonts w:ascii="Tahoma" w:hAnsi="Tahoma" w:cs="Tahoma"/>
          <w:sz w:val="22"/>
          <w:szCs w:val="22"/>
        </w:rPr>
        <w:t xml:space="preserve">. Pokud objednatel zjistí, že </w:t>
      </w:r>
      <w:r>
        <w:rPr>
          <w:rFonts w:ascii="Tahoma" w:hAnsi="Tahoma" w:cs="Tahoma"/>
          <w:sz w:val="22"/>
          <w:szCs w:val="22"/>
        </w:rPr>
        <w:t>poskyto</w:t>
      </w:r>
      <w:r w:rsidRPr="007470DD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a</w:t>
      </w:r>
      <w:r w:rsidRPr="007470DD">
        <w:rPr>
          <w:rFonts w:ascii="Tahoma" w:hAnsi="Tahoma" w:cs="Tahoma"/>
          <w:sz w:val="22"/>
          <w:szCs w:val="22"/>
        </w:rPr>
        <w:t xml:space="preserve">tel neprovádí </w:t>
      </w:r>
      <w:r>
        <w:rPr>
          <w:rFonts w:ascii="Tahoma" w:hAnsi="Tahoma" w:cs="Tahoma"/>
          <w:sz w:val="22"/>
          <w:szCs w:val="22"/>
        </w:rPr>
        <w:t>předmět plnění</w:t>
      </w:r>
      <w:r w:rsidRPr="007470DD">
        <w:rPr>
          <w:rFonts w:ascii="Tahoma" w:hAnsi="Tahoma" w:cs="Tahoma"/>
          <w:sz w:val="22"/>
          <w:szCs w:val="22"/>
        </w:rPr>
        <w:t xml:space="preserve"> řádně či jinak porušuje svou povinnost, poskytne </w:t>
      </w:r>
      <w:r>
        <w:rPr>
          <w:rFonts w:ascii="Tahoma" w:hAnsi="Tahoma" w:cs="Tahoma"/>
          <w:sz w:val="22"/>
          <w:szCs w:val="22"/>
        </w:rPr>
        <w:t>poskytova</w:t>
      </w:r>
      <w:r w:rsidRPr="007470DD">
        <w:rPr>
          <w:rFonts w:ascii="Tahoma" w:hAnsi="Tahoma" w:cs="Tahoma"/>
          <w:sz w:val="22"/>
          <w:szCs w:val="22"/>
        </w:rPr>
        <w:t>teli</w:t>
      </w:r>
      <w:r w:rsidR="0080402E">
        <w:rPr>
          <w:rFonts w:ascii="Tahoma" w:hAnsi="Tahoma" w:cs="Tahoma"/>
          <w:sz w:val="22"/>
          <w:szCs w:val="22"/>
        </w:rPr>
        <w:t xml:space="preserve"> úměrnou</w:t>
      </w:r>
      <w:r w:rsidRPr="007470DD">
        <w:rPr>
          <w:rFonts w:ascii="Tahoma" w:hAnsi="Tahoma" w:cs="Tahoma"/>
          <w:sz w:val="22"/>
          <w:szCs w:val="22"/>
        </w:rPr>
        <w:t xml:space="preserve"> lhůtu k nápravě.</w:t>
      </w:r>
    </w:p>
    <w:p w14:paraId="4D710E8F" w14:textId="77777777" w:rsidR="004E1F3E" w:rsidRPr="007470DD" w:rsidRDefault="004E1F3E" w:rsidP="004E1F3E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Odstranit zjištěné vady a nedodělky na své náklady.</w:t>
      </w:r>
    </w:p>
    <w:p w14:paraId="05486390" w14:textId="77777777" w:rsidR="004E1F3E" w:rsidRPr="007470DD" w:rsidRDefault="004E1F3E" w:rsidP="004E1F3E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Dbát při provádění </w:t>
      </w:r>
      <w:r>
        <w:rPr>
          <w:rFonts w:ascii="Tahoma" w:hAnsi="Tahoma" w:cs="Tahoma"/>
          <w:sz w:val="22"/>
          <w:szCs w:val="22"/>
        </w:rPr>
        <w:t>předmětu plnění</w:t>
      </w:r>
      <w:r w:rsidRPr="007470DD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</w:t>
      </w:r>
      <w:r>
        <w:rPr>
          <w:rFonts w:ascii="Tahoma" w:hAnsi="Tahoma" w:cs="Tahoma"/>
          <w:sz w:val="22"/>
          <w:szCs w:val="22"/>
        </w:rPr>
        <w:t>nostní, zdravotní, hygienické a </w:t>
      </w:r>
      <w:r w:rsidRPr="007470DD">
        <w:rPr>
          <w:rFonts w:ascii="Tahoma" w:hAnsi="Tahoma" w:cs="Tahoma"/>
          <w:sz w:val="22"/>
          <w:szCs w:val="22"/>
        </w:rPr>
        <w:t>jiné předpisy, včetně předpisů týkajících se ochrany životního prostředí.</w:t>
      </w:r>
    </w:p>
    <w:p w14:paraId="45203619" w14:textId="77777777" w:rsidR="004E1F3E" w:rsidRPr="00FD1B06" w:rsidRDefault="004E1F3E" w:rsidP="004E1F3E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Postupovat při provádění </w:t>
      </w:r>
      <w:r>
        <w:rPr>
          <w:rFonts w:ascii="Tahoma" w:hAnsi="Tahoma" w:cs="Tahoma"/>
          <w:sz w:val="22"/>
          <w:szCs w:val="22"/>
        </w:rPr>
        <w:t>předmětu plnění</w:t>
      </w:r>
      <w:r w:rsidRPr="007470DD">
        <w:rPr>
          <w:rFonts w:ascii="Tahoma" w:hAnsi="Tahoma" w:cs="Tahoma"/>
          <w:sz w:val="22"/>
          <w:szCs w:val="22"/>
        </w:rPr>
        <w:t xml:space="preserve"> s odbornou péčí.</w:t>
      </w:r>
    </w:p>
    <w:p w14:paraId="7FC82C0E" w14:textId="205DE364" w:rsidR="004E1F3E" w:rsidRDefault="004E1F3E" w:rsidP="004E1F3E">
      <w:pPr>
        <w:pStyle w:val="Zkladntextodsazen"/>
        <w:numPr>
          <w:ilvl w:val="0"/>
          <w:numId w:val="15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42318A">
        <w:rPr>
          <w:rFonts w:ascii="Tahoma" w:hAnsi="Tahoma" w:cs="Tahoma"/>
          <w:sz w:val="22"/>
          <w:szCs w:val="22"/>
        </w:rPr>
        <w:t>Poskytovatel bere na vědomí, že kromě objednatele se budou účastnit expozice na veletrhu</w:t>
      </w:r>
      <w:r>
        <w:rPr>
          <w:rFonts w:ascii="Tahoma" w:hAnsi="Tahoma" w:cs="Tahoma"/>
          <w:sz w:val="22"/>
          <w:szCs w:val="22"/>
        </w:rPr>
        <w:t xml:space="preserve"> také celkem </w:t>
      </w:r>
      <w:r w:rsidRPr="00C34BD9">
        <w:rPr>
          <w:rFonts w:ascii="Tahoma" w:hAnsi="Tahoma" w:cs="Tahoma"/>
          <w:sz w:val="22"/>
          <w:szCs w:val="22"/>
        </w:rPr>
        <w:t>4 další spoluvystavovatel</w:t>
      </w:r>
      <w:r w:rsidRPr="006331A1">
        <w:rPr>
          <w:rFonts w:ascii="Tahoma" w:hAnsi="Tahoma" w:cs="Tahoma"/>
          <w:sz w:val="22"/>
          <w:szCs w:val="22"/>
        </w:rPr>
        <w:t>é</w:t>
      </w:r>
      <w:r>
        <w:rPr>
          <w:rFonts w:ascii="Tahoma" w:hAnsi="Tahoma" w:cs="Tahoma"/>
          <w:sz w:val="22"/>
          <w:szCs w:val="22"/>
        </w:rPr>
        <w:t xml:space="preserve">. </w:t>
      </w:r>
      <w:r w:rsidRPr="0042318A">
        <w:rPr>
          <w:rFonts w:ascii="Tahoma" w:hAnsi="Tahoma" w:cs="Tahoma"/>
          <w:sz w:val="22"/>
          <w:szCs w:val="22"/>
        </w:rPr>
        <w:t>Objednatel je povinen poskytnout poskytovateli součinnost</w:t>
      </w:r>
      <w:r w:rsidR="0080402E">
        <w:rPr>
          <w:rFonts w:ascii="Tahoma" w:hAnsi="Tahoma" w:cs="Tahoma"/>
          <w:sz w:val="22"/>
          <w:szCs w:val="22"/>
        </w:rPr>
        <w:t xml:space="preserve"> se zúčastněnými spoluvystavovateli, jenž souvisí </w:t>
      </w:r>
      <w:proofErr w:type="spellStart"/>
      <w:r w:rsidR="0080402E">
        <w:rPr>
          <w:rFonts w:ascii="Tahoma" w:hAnsi="Tahoma" w:cs="Tahoma"/>
          <w:sz w:val="22"/>
          <w:szCs w:val="22"/>
        </w:rPr>
        <w:t>s</w:t>
      </w:r>
      <w:r w:rsidRPr="0042318A">
        <w:rPr>
          <w:rFonts w:ascii="Tahoma" w:hAnsi="Tahoma" w:cs="Tahoma"/>
          <w:sz w:val="22"/>
          <w:szCs w:val="22"/>
        </w:rPr>
        <w:t>provedení</w:t>
      </w:r>
      <w:r w:rsidR="0080402E">
        <w:rPr>
          <w:rFonts w:ascii="Tahoma" w:hAnsi="Tahoma" w:cs="Tahoma"/>
          <w:sz w:val="22"/>
          <w:szCs w:val="22"/>
        </w:rPr>
        <w:t>m</w:t>
      </w:r>
      <w:proofErr w:type="spellEnd"/>
      <w:r w:rsidRPr="0042318A">
        <w:rPr>
          <w:rFonts w:ascii="Tahoma" w:hAnsi="Tahoma" w:cs="Tahoma"/>
          <w:sz w:val="22"/>
          <w:szCs w:val="22"/>
        </w:rPr>
        <w:t xml:space="preserve"> předmětu plnění.</w:t>
      </w:r>
    </w:p>
    <w:p w14:paraId="3D4F0029" w14:textId="77777777" w:rsidR="004E1F3E" w:rsidRPr="00FA25AC" w:rsidRDefault="004E1F3E" w:rsidP="004E1F3E">
      <w:pPr>
        <w:pStyle w:val="Zkladntextodsazen"/>
        <w:numPr>
          <w:ilvl w:val="0"/>
          <w:numId w:val="15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FA25AC">
        <w:rPr>
          <w:rFonts w:ascii="Tahoma" w:hAnsi="Tahoma" w:cs="Tahoma"/>
          <w:sz w:val="22"/>
          <w:szCs w:val="22"/>
        </w:rPr>
        <w:t>Objednatel je oprávněn výstupy (zejména fotografie a texty, které budou součástí expozice) jejichž vytvoření je součástí předmětu plnění, užít ve smyslu ustanovení § 2371 a násl. občanského zákoníku (dále též „licence“), a to:</w:t>
      </w:r>
    </w:p>
    <w:p w14:paraId="1AC5EE1A" w14:textId="77777777" w:rsidR="004E1F3E" w:rsidRPr="00981A42" w:rsidRDefault="004E1F3E" w:rsidP="004E1F3E">
      <w:pPr>
        <w:pStyle w:val="Zkladntextodsazen"/>
        <w:numPr>
          <w:ilvl w:val="0"/>
          <w:numId w:val="17"/>
        </w:numPr>
        <w:tabs>
          <w:tab w:val="clear" w:pos="357"/>
          <w:tab w:val="clear" w:pos="540"/>
          <w:tab w:val="clear" w:pos="1980"/>
          <w:tab w:val="clear" w:pos="7380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981A42">
        <w:rPr>
          <w:rFonts w:ascii="Tahoma" w:hAnsi="Tahoma" w:cs="Tahoma"/>
          <w:sz w:val="22"/>
          <w:szCs w:val="22"/>
        </w:rPr>
        <w:t>v původní nebo zpracované či jinak změněné podobě,</w:t>
      </w:r>
    </w:p>
    <w:p w14:paraId="364C20AE" w14:textId="77777777" w:rsidR="004E1F3E" w:rsidRPr="00981A42" w:rsidRDefault="004E1F3E" w:rsidP="004E1F3E">
      <w:pPr>
        <w:pStyle w:val="Zkladntextodsazen"/>
        <w:numPr>
          <w:ilvl w:val="0"/>
          <w:numId w:val="17"/>
        </w:numPr>
        <w:tabs>
          <w:tab w:val="clear" w:pos="357"/>
          <w:tab w:val="clear" w:pos="540"/>
          <w:tab w:val="clear" w:pos="1980"/>
          <w:tab w:val="clear" w:pos="7380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981A42">
        <w:rPr>
          <w:rFonts w:ascii="Tahoma" w:hAnsi="Tahoma" w:cs="Tahoma"/>
          <w:sz w:val="22"/>
          <w:szCs w:val="22"/>
        </w:rPr>
        <w:t>všemi způsoby užití,</w:t>
      </w:r>
    </w:p>
    <w:p w14:paraId="218E86C2" w14:textId="77777777" w:rsidR="004E1F3E" w:rsidRPr="00981A42" w:rsidRDefault="004E1F3E" w:rsidP="004E1F3E">
      <w:pPr>
        <w:pStyle w:val="Zkladntextodsazen"/>
        <w:numPr>
          <w:ilvl w:val="0"/>
          <w:numId w:val="17"/>
        </w:numPr>
        <w:tabs>
          <w:tab w:val="clear" w:pos="357"/>
          <w:tab w:val="clear" w:pos="540"/>
          <w:tab w:val="clear" w:pos="1980"/>
          <w:tab w:val="clear" w:pos="7380"/>
        </w:tabs>
        <w:spacing w:before="60"/>
        <w:ind w:left="714" w:hanging="288"/>
        <w:rPr>
          <w:rFonts w:ascii="Tahoma" w:hAnsi="Tahoma" w:cs="Tahoma"/>
          <w:sz w:val="22"/>
          <w:szCs w:val="22"/>
        </w:rPr>
      </w:pPr>
      <w:r w:rsidRPr="00981A42">
        <w:rPr>
          <w:rFonts w:ascii="Tahoma" w:hAnsi="Tahoma" w:cs="Tahoma"/>
          <w:sz w:val="22"/>
          <w:szCs w:val="22"/>
        </w:rPr>
        <w:t>v územně a množstevně neomezeném rozsahu, po dobu trvání majetkových práv k výstupům.</w:t>
      </w:r>
    </w:p>
    <w:p w14:paraId="73D48841" w14:textId="77777777" w:rsidR="004E1F3E" w:rsidRPr="00981A42" w:rsidRDefault="004E1F3E" w:rsidP="004E1F3E">
      <w:pPr>
        <w:pStyle w:val="Zkladntextodsazen"/>
        <w:tabs>
          <w:tab w:val="clear" w:pos="357"/>
          <w:tab w:val="clear" w:pos="540"/>
          <w:tab w:val="clear" w:pos="1980"/>
          <w:tab w:val="clear" w:pos="7380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 w:rsidRPr="00981A42">
        <w:rPr>
          <w:rFonts w:ascii="Tahoma" w:hAnsi="Tahoma" w:cs="Tahoma"/>
          <w:sz w:val="22"/>
          <w:szCs w:val="22"/>
        </w:rPr>
        <w:t xml:space="preserve">Objednatel není povinen udělenou licenci využít. Odměna poskytovatele, coby autora jednotlivých výstupů, za poskytnutí licence je součástí ceny za služby podle čl. IV </w:t>
      </w:r>
      <w:proofErr w:type="gramStart"/>
      <w:r w:rsidRPr="00981A42">
        <w:rPr>
          <w:rFonts w:ascii="Tahoma" w:hAnsi="Tahoma" w:cs="Tahoma"/>
          <w:sz w:val="22"/>
          <w:szCs w:val="22"/>
        </w:rPr>
        <w:t>této</w:t>
      </w:r>
      <w:proofErr w:type="gramEnd"/>
      <w:r w:rsidRPr="00981A42">
        <w:rPr>
          <w:rFonts w:ascii="Tahoma" w:hAnsi="Tahoma" w:cs="Tahoma"/>
          <w:sz w:val="22"/>
          <w:szCs w:val="22"/>
        </w:rPr>
        <w:t xml:space="preserve"> smlouvy.</w:t>
      </w:r>
    </w:p>
    <w:p w14:paraId="3B7C2644" w14:textId="77777777" w:rsidR="004E1F3E" w:rsidRPr="00F84704" w:rsidRDefault="004E1F3E" w:rsidP="004E1F3E">
      <w:pPr>
        <w:pStyle w:val="Zkladntextodsazen"/>
        <w:tabs>
          <w:tab w:val="clear" w:pos="357"/>
          <w:tab w:val="clear" w:pos="540"/>
          <w:tab w:val="clear" w:pos="1980"/>
          <w:tab w:val="clear" w:pos="7380"/>
        </w:tabs>
        <w:spacing w:before="60"/>
        <w:ind w:left="357" w:firstLine="0"/>
        <w:rPr>
          <w:rFonts w:ascii="Tahoma" w:hAnsi="Tahoma" w:cs="Tahoma"/>
          <w:sz w:val="22"/>
          <w:szCs w:val="22"/>
        </w:rPr>
      </w:pPr>
      <w:r w:rsidRPr="00981A42">
        <w:rPr>
          <w:rFonts w:ascii="Tahoma" w:hAnsi="Tahoma" w:cs="Tahoma"/>
          <w:sz w:val="22"/>
          <w:szCs w:val="22"/>
        </w:rPr>
        <w:t>Licence dle tohoto odstavce zahrnuje právo objednatele užít zejména texty, fotografie videa atp., které jsou součástí předmětu plnění, samostatně za účelem propagace Moravskoslezského kraje.</w:t>
      </w:r>
    </w:p>
    <w:p w14:paraId="24D4D3E6" w14:textId="77777777" w:rsidR="004E1F3E" w:rsidRPr="002625AB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lastRenderedPageBreak/>
        <w:t>VII.</w:t>
      </w:r>
      <w:r>
        <w:rPr>
          <w:rFonts w:ascii="Tahoma" w:hAnsi="Tahoma" w:cs="Tahoma"/>
          <w:sz w:val="22"/>
          <w:szCs w:val="22"/>
        </w:rPr>
        <w:br/>
        <w:t>Realizace,</w:t>
      </w:r>
      <w:r w:rsidRPr="007470DD">
        <w:rPr>
          <w:rFonts w:ascii="Tahoma" w:hAnsi="Tahoma" w:cs="Tahoma"/>
          <w:sz w:val="22"/>
          <w:szCs w:val="22"/>
        </w:rPr>
        <w:t xml:space="preserve"> </w:t>
      </w:r>
      <w:r w:rsidR="00C87DE8">
        <w:rPr>
          <w:rFonts w:ascii="Tahoma" w:hAnsi="Tahoma" w:cs="Tahoma"/>
          <w:sz w:val="22"/>
          <w:szCs w:val="22"/>
        </w:rPr>
        <w:t>výstavní</w:t>
      </w:r>
      <w:r>
        <w:rPr>
          <w:rFonts w:ascii="Tahoma" w:hAnsi="Tahoma" w:cs="Tahoma"/>
          <w:sz w:val="22"/>
          <w:szCs w:val="22"/>
        </w:rPr>
        <w:t xml:space="preserve"> expozice, odsouhlasení jejich podoby objednatelem, odsouhlasení předmětu plnění</w:t>
      </w:r>
      <w:r w:rsidRPr="002625AB">
        <w:rPr>
          <w:rFonts w:ascii="Tahoma" w:hAnsi="Tahoma" w:cs="Tahoma"/>
          <w:sz w:val="22"/>
          <w:szCs w:val="22"/>
        </w:rPr>
        <w:t xml:space="preserve"> </w:t>
      </w:r>
    </w:p>
    <w:p w14:paraId="13D1E630" w14:textId="4CE92E4C" w:rsidR="004E1F3E" w:rsidRPr="002625AB" w:rsidRDefault="004E1F3E" w:rsidP="004E1F3E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t xml:space="preserve">Poskytovatel se zavazuje provést montáž </w:t>
      </w:r>
      <w:r w:rsidR="0080402E">
        <w:rPr>
          <w:rFonts w:ascii="Tahoma" w:hAnsi="Tahoma" w:cs="Tahoma"/>
        </w:rPr>
        <w:t>výstavní expozice</w:t>
      </w:r>
      <w:r w:rsidRPr="002625AB">
        <w:rPr>
          <w:rFonts w:ascii="Tahoma" w:hAnsi="Tahoma" w:cs="Tahoma"/>
        </w:rPr>
        <w:t>, v souladu s</w:t>
      </w:r>
      <w:r w:rsidR="00270C15">
        <w:rPr>
          <w:rFonts w:ascii="Tahoma" w:hAnsi="Tahoma" w:cs="Tahoma"/>
        </w:rPr>
        <w:t> architektonickým návrhem</w:t>
      </w:r>
      <w:r w:rsidRPr="002625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(viz příloha č. 1) </w:t>
      </w:r>
      <w:r w:rsidRPr="002625AB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2625AB">
        <w:rPr>
          <w:rFonts w:ascii="Tahoma" w:hAnsi="Tahoma" w:cs="Tahoma"/>
        </w:rPr>
        <w:t xml:space="preserve">termínu dle čl. V odst. </w:t>
      </w:r>
      <w:r w:rsidR="00E05F58">
        <w:rPr>
          <w:rFonts w:ascii="Tahoma" w:hAnsi="Tahoma" w:cs="Tahoma"/>
        </w:rPr>
        <w:t>5</w:t>
      </w:r>
      <w:r w:rsidRPr="002625AB">
        <w:rPr>
          <w:rFonts w:ascii="Tahoma" w:hAnsi="Tahoma" w:cs="Tahoma"/>
        </w:rPr>
        <w:t xml:space="preserve">, odst. </w:t>
      </w:r>
      <w:r w:rsidR="00E05F58">
        <w:rPr>
          <w:rFonts w:ascii="Tahoma" w:hAnsi="Tahoma" w:cs="Tahoma"/>
        </w:rPr>
        <w:t>3</w:t>
      </w:r>
      <w:r w:rsidRPr="002625AB">
        <w:rPr>
          <w:rFonts w:ascii="Tahoma" w:hAnsi="Tahoma" w:cs="Tahoma"/>
        </w:rPr>
        <w:t xml:space="preserve"> této smlouvy a v místě plnění dle čl. V odst. 1 této smlouvy.</w:t>
      </w:r>
    </w:p>
    <w:p w14:paraId="76788BC9" w14:textId="6AA541E6" w:rsidR="004E1F3E" w:rsidRPr="002625AB" w:rsidRDefault="004E1F3E" w:rsidP="004E1F3E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t xml:space="preserve">O odsouhlasení podoby </w:t>
      </w:r>
      <w:r w:rsidR="0080402E">
        <w:rPr>
          <w:rFonts w:ascii="Tahoma" w:hAnsi="Tahoma" w:cs="Tahoma"/>
        </w:rPr>
        <w:t>výstavní expozice</w:t>
      </w:r>
      <w:r w:rsidRPr="002625AB">
        <w:rPr>
          <w:rFonts w:ascii="Tahoma" w:hAnsi="Tahoma" w:cs="Tahoma"/>
        </w:rPr>
        <w:t xml:space="preserve"> poskytovatel sepíše </w:t>
      </w:r>
      <w:r w:rsidRPr="00C34BD9">
        <w:rPr>
          <w:rFonts w:ascii="Tahoma" w:hAnsi="Tahoma" w:cs="Tahoma"/>
        </w:rPr>
        <w:t>zápis o odsouhlasení</w:t>
      </w:r>
      <w:r w:rsidRPr="002625AB">
        <w:rPr>
          <w:rFonts w:ascii="Tahoma" w:hAnsi="Tahoma" w:cs="Tahoma"/>
        </w:rPr>
        <w:t xml:space="preserve"> podoby </w:t>
      </w:r>
      <w:r w:rsidR="0080402E">
        <w:rPr>
          <w:rFonts w:ascii="Tahoma" w:hAnsi="Tahoma" w:cs="Tahoma"/>
        </w:rPr>
        <w:t>výstavní expozice</w:t>
      </w:r>
      <w:r w:rsidRPr="002625AB">
        <w:rPr>
          <w:rFonts w:ascii="Tahoma" w:hAnsi="Tahoma" w:cs="Tahoma"/>
        </w:rPr>
        <w:t xml:space="preserve"> (dále také „zápis), ve kterém objednatel prohlásí, zda s podobou </w:t>
      </w:r>
      <w:r w:rsidR="0080402E">
        <w:rPr>
          <w:rFonts w:ascii="Tahoma" w:hAnsi="Tahoma" w:cs="Tahoma"/>
        </w:rPr>
        <w:t>výstavní expozice</w:t>
      </w:r>
      <w:r w:rsidRPr="002625AB">
        <w:rPr>
          <w:rFonts w:ascii="Tahoma" w:hAnsi="Tahoma" w:cs="Tahoma"/>
        </w:rPr>
        <w:t xml:space="preserve"> souhlasí či nikoli. </w:t>
      </w:r>
      <w:r w:rsidR="000F5E5B">
        <w:rPr>
          <w:rFonts w:ascii="Tahoma" w:hAnsi="Tahoma" w:cs="Tahoma"/>
        </w:rPr>
        <w:t xml:space="preserve">Podklady pro zápis včetně jeho vyhotovení ve 4 výtiscích, připraví objednatel. </w:t>
      </w:r>
    </w:p>
    <w:p w14:paraId="0997A1BF" w14:textId="77777777" w:rsidR="004E1F3E" w:rsidRPr="002625AB" w:rsidRDefault="004E1F3E" w:rsidP="004E1F3E">
      <w:pPr>
        <w:numPr>
          <w:ilvl w:val="0"/>
          <w:numId w:val="7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t>Zápis bude obsahovat:</w:t>
      </w:r>
    </w:p>
    <w:p w14:paraId="1924DC74" w14:textId="77777777" w:rsidR="004E1F3E" w:rsidRPr="002625AB" w:rsidRDefault="004E1F3E" w:rsidP="004E1F3E">
      <w:pPr>
        <w:pStyle w:val="Smlouva-eslo"/>
        <w:widowControl/>
        <w:numPr>
          <w:ilvl w:val="0"/>
          <w:numId w:val="8"/>
        </w:numPr>
        <w:tabs>
          <w:tab w:val="clear" w:pos="473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2625AB">
        <w:rPr>
          <w:rFonts w:ascii="Tahoma" w:hAnsi="Tahoma" w:cs="Tahoma"/>
          <w:sz w:val="22"/>
          <w:szCs w:val="22"/>
        </w:rPr>
        <w:t>označení objednatele a poskytovatele,</w:t>
      </w:r>
    </w:p>
    <w:p w14:paraId="362A0D3B" w14:textId="77777777" w:rsidR="004E1F3E" w:rsidRPr="002625AB" w:rsidRDefault="004E1F3E" w:rsidP="004E1F3E">
      <w:pPr>
        <w:pStyle w:val="Smlouva-eslo"/>
        <w:widowControl/>
        <w:numPr>
          <w:ilvl w:val="0"/>
          <w:numId w:val="8"/>
        </w:numPr>
        <w:tabs>
          <w:tab w:val="clear" w:pos="473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2625AB">
        <w:rPr>
          <w:rFonts w:ascii="Tahoma" w:hAnsi="Tahoma" w:cs="Tahoma"/>
          <w:sz w:val="22"/>
          <w:szCs w:val="22"/>
        </w:rPr>
        <w:t>číslo smlouvy o zajišt</w:t>
      </w:r>
      <w:r>
        <w:rPr>
          <w:rFonts w:ascii="Tahoma" w:hAnsi="Tahoma" w:cs="Tahoma"/>
          <w:sz w:val="22"/>
          <w:szCs w:val="22"/>
        </w:rPr>
        <w:t>ění komplexní realizace veletrhu</w:t>
      </w:r>
      <w:r w:rsidRPr="002625AB">
        <w:rPr>
          <w:rFonts w:ascii="Tahoma" w:hAnsi="Tahoma" w:cs="Tahoma"/>
          <w:sz w:val="22"/>
          <w:szCs w:val="22"/>
        </w:rPr>
        <w:t xml:space="preserve"> a datum jejího uzavření,</w:t>
      </w:r>
    </w:p>
    <w:p w14:paraId="064A6807" w14:textId="77777777" w:rsidR="004E1F3E" w:rsidRPr="002625AB" w:rsidRDefault="004E1F3E" w:rsidP="004E1F3E">
      <w:pPr>
        <w:pStyle w:val="Smlouva-eslo"/>
        <w:widowControl/>
        <w:numPr>
          <w:ilvl w:val="0"/>
          <w:numId w:val="8"/>
        </w:numPr>
        <w:tabs>
          <w:tab w:val="clear" w:pos="473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2625AB">
        <w:rPr>
          <w:rFonts w:ascii="Tahoma" w:hAnsi="Tahoma" w:cs="Tahoma"/>
          <w:sz w:val="22"/>
          <w:szCs w:val="22"/>
        </w:rPr>
        <w:t>název veletrhu, na kterém je výstavní stánek instalován,</w:t>
      </w:r>
    </w:p>
    <w:p w14:paraId="6F8594FB" w14:textId="77777777" w:rsidR="004E1F3E" w:rsidRPr="002625AB" w:rsidRDefault="004E1F3E" w:rsidP="004E1F3E">
      <w:pPr>
        <w:pStyle w:val="Smlouva-eslo"/>
        <w:widowControl/>
        <w:numPr>
          <w:ilvl w:val="0"/>
          <w:numId w:val="8"/>
        </w:numPr>
        <w:tabs>
          <w:tab w:val="clear" w:pos="473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2625AB">
        <w:rPr>
          <w:rFonts w:ascii="Tahoma" w:hAnsi="Tahoma" w:cs="Tahoma"/>
          <w:sz w:val="22"/>
          <w:szCs w:val="22"/>
        </w:rPr>
        <w:t>datum zahájení a dokončení prací na výstavním stánku,</w:t>
      </w:r>
    </w:p>
    <w:p w14:paraId="72B1431D" w14:textId="60DDFFC7" w:rsidR="004E1F3E" w:rsidRPr="00C34BD9" w:rsidRDefault="004E1F3E" w:rsidP="004E1F3E">
      <w:pPr>
        <w:pStyle w:val="Smlouva-eslo"/>
        <w:widowControl/>
        <w:numPr>
          <w:ilvl w:val="0"/>
          <w:numId w:val="8"/>
        </w:numPr>
        <w:tabs>
          <w:tab w:val="clear" w:pos="473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F630F6">
        <w:rPr>
          <w:rFonts w:ascii="Tahoma" w:hAnsi="Tahoma" w:cs="Tahoma"/>
          <w:sz w:val="22"/>
          <w:szCs w:val="22"/>
        </w:rPr>
        <w:t xml:space="preserve">prohlášení objednatele, že </w:t>
      </w:r>
      <w:r w:rsidRPr="00C34BD9">
        <w:rPr>
          <w:rFonts w:ascii="Tahoma" w:hAnsi="Tahoma" w:cs="Tahoma"/>
          <w:sz w:val="22"/>
          <w:szCs w:val="22"/>
        </w:rPr>
        <w:t xml:space="preserve">s podobou </w:t>
      </w:r>
      <w:r w:rsidR="0080402E">
        <w:rPr>
          <w:rFonts w:ascii="Tahoma" w:hAnsi="Tahoma" w:cs="Tahoma"/>
          <w:sz w:val="22"/>
          <w:szCs w:val="22"/>
        </w:rPr>
        <w:t>výstavní expozice</w:t>
      </w:r>
      <w:r w:rsidRPr="00C34BD9">
        <w:rPr>
          <w:rFonts w:ascii="Tahoma" w:hAnsi="Tahoma" w:cs="Tahoma"/>
          <w:sz w:val="22"/>
          <w:szCs w:val="22"/>
        </w:rPr>
        <w:t xml:space="preserve"> souhlasí (nesouhlasí),</w:t>
      </w:r>
    </w:p>
    <w:p w14:paraId="156898F6" w14:textId="77777777" w:rsidR="004E1F3E" w:rsidRPr="002625AB" w:rsidRDefault="004E1F3E" w:rsidP="004E1F3E">
      <w:pPr>
        <w:pStyle w:val="Smlouva-eslo"/>
        <w:widowControl/>
        <w:numPr>
          <w:ilvl w:val="0"/>
          <w:numId w:val="8"/>
        </w:numPr>
        <w:tabs>
          <w:tab w:val="clear" w:pos="473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2625AB">
        <w:rPr>
          <w:rFonts w:ascii="Tahoma" w:hAnsi="Tahoma" w:cs="Tahoma"/>
          <w:sz w:val="22"/>
          <w:szCs w:val="22"/>
        </w:rPr>
        <w:t>datum a místo sepsání zápisu,</w:t>
      </w:r>
    </w:p>
    <w:p w14:paraId="68C0DEB8" w14:textId="77777777" w:rsidR="004E1F3E" w:rsidRPr="002625AB" w:rsidRDefault="004E1F3E" w:rsidP="004E1F3E">
      <w:pPr>
        <w:pStyle w:val="Smlouva-eslo"/>
        <w:widowControl/>
        <w:numPr>
          <w:ilvl w:val="0"/>
          <w:numId w:val="8"/>
        </w:numPr>
        <w:tabs>
          <w:tab w:val="clear" w:pos="473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2625AB">
        <w:rPr>
          <w:rFonts w:ascii="Tahoma" w:hAnsi="Tahoma" w:cs="Tahoma"/>
          <w:sz w:val="22"/>
          <w:szCs w:val="22"/>
        </w:rPr>
        <w:t>jména a podpisy zástupců objednatele a poskytovatele.</w:t>
      </w:r>
    </w:p>
    <w:p w14:paraId="4A2D3261" w14:textId="3FAA4C5C" w:rsidR="004E1F3E" w:rsidRDefault="004E1F3E" w:rsidP="004E1F3E">
      <w:pPr>
        <w:numPr>
          <w:ilvl w:val="0"/>
          <w:numId w:val="7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 </w:t>
      </w:r>
      <w:r w:rsidR="00AF2DF4">
        <w:rPr>
          <w:rFonts w:ascii="Tahoma" w:hAnsi="Tahoma" w:cs="Tahoma"/>
        </w:rPr>
        <w:t>předání výstavní expozice</w:t>
      </w:r>
      <w:r>
        <w:rPr>
          <w:rFonts w:ascii="Tahoma" w:hAnsi="Tahoma" w:cs="Tahoma"/>
        </w:rPr>
        <w:t xml:space="preserve"> bude v zápisu objednatelem výslovně uvedeno, zda poskytovatelem poskytnutý předmět plnění odpovídal či neodpovídal podmínkám stanoveným v této smlouvě.  </w:t>
      </w:r>
    </w:p>
    <w:p w14:paraId="42F27E8B" w14:textId="034041D0" w:rsidR="004E1F3E" w:rsidRDefault="004E1F3E" w:rsidP="004E1F3E">
      <w:pPr>
        <w:numPr>
          <w:ilvl w:val="0"/>
          <w:numId w:val="7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t xml:space="preserve">Poskytovatel a objednatel jsou oprávněni uvést v zápisu cokoliv, </w:t>
      </w:r>
      <w:r w:rsidR="00AF2DF4">
        <w:rPr>
          <w:rFonts w:ascii="Tahoma" w:hAnsi="Tahoma" w:cs="Tahoma"/>
        </w:rPr>
        <w:t>co souvisí s výslednou podobou výstavní expozice</w:t>
      </w:r>
      <w:r w:rsidRPr="002625AB">
        <w:rPr>
          <w:rFonts w:ascii="Tahoma" w:hAnsi="Tahoma" w:cs="Tahoma"/>
        </w:rPr>
        <w:t>.</w:t>
      </w:r>
    </w:p>
    <w:p w14:paraId="21FA14D9" w14:textId="77777777" w:rsidR="00AF2DF4" w:rsidRPr="00A86383" w:rsidRDefault="00AF2DF4" w:rsidP="0041104E">
      <w:pPr>
        <w:spacing w:before="120" w:after="0" w:line="240" w:lineRule="auto"/>
        <w:jc w:val="both"/>
        <w:rPr>
          <w:rFonts w:ascii="Tahoma" w:hAnsi="Tahoma" w:cs="Tahoma"/>
        </w:rPr>
      </w:pPr>
    </w:p>
    <w:p w14:paraId="6BED6306" w14:textId="77777777" w:rsidR="004E1F3E" w:rsidRPr="007470DD" w:rsidRDefault="004E1F3E" w:rsidP="00235508">
      <w:pPr>
        <w:pStyle w:val="slolnkuSmlouvy"/>
        <w:spacing w:before="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VIII.</w:t>
      </w:r>
      <w:r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Platební a fakturační podmínky</w:t>
      </w:r>
    </w:p>
    <w:p w14:paraId="69451320" w14:textId="50368DCE" w:rsidR="00970FD7" w:rsidRPr="00970FD7" w:rsidRDefault="00970FD7" w:rsidP="00970FD7">
      <w:pPr>
        <w:pStyle w:val="Odstavecseseznamem"/>
        <w:numPr>
          <w:ilvl w:val="0"/>
          <w:numId w:val="2"/>
        </w:numPr>
        <w:rPr>
          <w:rFonts w:ascii="Tahoma" w:eastAsia="Times New Roman" w:hAnsi="Tahoma" w:cs="Tahoma"/>
          <w:lang w:eastAsia="cs-CZ"/>
        </w:rPr>
      </w:pPr>
      <w:r w:rsidRPr="00970FD7">
        <w:rPr>
          <w:rFonts w:ascii="Tahoma" w:eastAsia="Times New Roman" w:hAnsi="Tahoma" w:cs="Tahoma"/>
          <w:lang w:eastAsia="cs-CZ"/>
        </w:rPr>
        <w:t xml:space="preserve">Smluvní strany se dohodly, že zhotovitel </w:t>
      </w:r>
      <w:r w:rsidR="000F0E40">
        <w:rPr>
          <w:rFonts w:ascii="Tahoma" w:eastAsia="Times New Roman" w:hAnsi="Tahoma" w:cs="Tahoma"/>
          <w:lang w:eastAsia="cs-CZ"/>
        </w:rPr>
        <w:t xml:space="preserve">po podpisu smlouvy oběma smluvními stranami </w:t>
      </w:r>
      <w:r w:rsidRPr="00970FD7">
        <w:rPr>
          <w:rFonts w:ascii="Tahoma" w:eastAsia="Times New Roman" w:hAnsi="Tahoma" w:cs="Tahoma"/>
          <w:lang w:eastAsia="cs-CZ"/>
        </w:rPr>
        <w:t xml:space="preserve">vystaví objednateli </w:t>
      </w:r>
      <w:r w:rsidR="000F0E40">
        <w:rPr>
          <w:rFonts w:ascii="Tahoma" w:eastAsia="Times New Roman" w:hAnsi="Tahoma" w:cs="Tahoma"/>
          <w:lang w:eastAsia="cs-CZ"/>
        </w:rPr>
        <w:t xml:space="preserve">zálohovou fakturu ve výši 50% celkové ceny </w:t>
      </w:r>
      <w:proofErr w:type="gramStart"/>
      <w:r w:rsidR="000F0E40">
        <w:rPr>
          <w:rFonts w:ascii="Tahoma" w:eastAsia="Times New Roman" w:hAnsi="Tahoma" w:cs="Tahoma"/>
          <w:lang w:eastAsia="cs-CZ"/>
        </w:rPr>
        <w:t>zakázky</w:t>
      </w:r>
      <w:r w:rsidR="00AF2DF4">
        <w:rPr>
          <w:rFonts w:ascii="Tahoma" w:eastAsia="Times New Roman" w:hAnsi="Tahoma" w:cs="Tahoma"/>
          <w:lang w:eastAsia="cs-CZ"/>
        </w:rPr>
        <w:t>(včetně</w:t>
      </w:r>
      <w:proofErr w:type="gramEnd"/>
      <w:r w:rsidR="00AF2DF4">
        <w:rPr>
          <w:rFonts w:ascii="Tahoma" w:eastAsia="Times New Roman" w:hAnsi="Tahoma" w:cs="Tahoma"/>
          <w:lang w:eastAsia="cs-CZ"/>
        </w:rPr>
        <w:t xml:space="preserve"> DPH 21%)</w:t>
      </w:r>
      <w:r w:rsidR="000F0E40">
        <w:rPr>
          <w:rFonts w:ascii="Tahoma" w:eastAsia="Times New Roman" w:hAnsi="Tahoma" w:cs="Tahoma"/>
          <w:lang w:eastAsia="cs-CZ"/>
        </w:rPr>
        <w:t>.</w:t>
      </w:r>
      <w:r w:rsidR="00AF2DF4">
        <w:rPr>
          <w:rFonts w:ascii="Tahoma" w:eastAsia="Times New Roman" w:hAnsi="Tahoma" w:cs="Tahoma"/>
          <w:lang w:eastAsia="cs-CZ"/>
        </w:rPr>
        <w:t xml:space="preserve"> Tato zálohová faktura bude uhrazena a připsána na účet poskytovatele do 3. 10. 2019.</w:t>
      </w:r>
      <w:r w:rsidR="000F0E40">
        <w:rPr>
          <w:rFonts w:ascii="Tahoma" w:eastAsia="Times New Roman" w:hAnsi="Tahoma" w:cs="Tahoma"/>
          <w:lang w:eastAsia="cs-CZ"/>
        </w:rPr>
        <w:t xml:space="preserve"> Následně po</w:t>
      </w:r>
      <w:r w:rsidRPr="00970FD7">
        <w:rPr>
          <w:rFonts w:ascii="Tahoma" w:eastAsia="Times New Roman" w:hAnsi="Tahoma" w:cs="Tahoma"/>
          <w:lang w:eastAsia="cs-CZ"/>
        </w:rPr>
        <w:t xml:space="preserve"> zaplacení </w:t>
      </w:r>
      <w:r w:rsidR="00AF2DF4">
        <w:rPr>
          <w:rFonts w:ascii="Tahoma" w:eastAsia="Times New Roman" w:hAnsi="Tahoma" w:cs="Tahoma"/>
          <w:lang w:eastAsia="cs-CZ"/>
        </w:rPr>
        <w:t xml:space="preserve">této </w:t>
      </w:r>
      <w:r w:rsidRPr="00970FD7">
        <w:rPr>
          <w:rFonts w:ascii="Tahoma" w:eastAsia="Times New Roman" w:hAnsi="Tahoma" w:cs="Tahoma"/>
          <w:lang w:eastAsia="cs-CZ"/>
        </w:rPr>
        <w:t xml:space="preserve">zálohové faktury </w:t>
      </w:r>
      <w:r w:rsidR="000F0E40">
        <w:rPr>
          <w:rFonts w:ascii="Tahoma" w:eastAsia="Times New Roman" w:hAnsi="Tahoma" w:cs="Tahoma"/>
          <w:lang w:eastAsia="cs-CZ"/>
        </w:rPr>
        <w:t xml:space="preserve">vystaví </w:t>
      </w:r>
      <w:r w:rsidRPr="00970FD7">
        <w:rPr>
          <w:rFonts w:ascii="Tahoma" w:eastAsia="Times New Roman" w:hAnsi="Tahoma" w:cs="Tahoma"/>
          <w:lang w:eastAsia="cs-CZ"/>
        </w:rPr>
        <w:t>daňový doklad na přijat</w:t>
      </w:r>
      <w:r w:rsidR="000F0E40">
        <w:rPr>
          <w:rFonts w:ascii="Tahoma" w:eastAsia="Times New Roman" w:hAnsi="Tahoma" w:cs="Tahoma"/>
          <w:lang w:eastAsia="cs-CZ"/>
        </w:rPr>
        <w:t xml:space="preserve">ou platbu – s náležitostmi dle </w:t>
      </w:r>
      <w:r w:rsidRPr="00970FD7">
        <w:rPr>
          <w:rFonts w:ascii="Tahoma" w:eastAsia="Times New Roman" w:hAnsi="Tahoma" w:cs="Tahoma"/>
          <w:lang w:eastAsia="cs-CZ"/>
        </w:rPr>
        <w:t>§</w:t>
      </w:r>
      <w:r w:rsidR="001369C1">
        <w:rPr>
          <w:rFonts w:ascii="Tahoma" w:hAnsi="Tahoma" w:cs="Tahoma"/>
        </w:rPr>
        <w:t> </w:t>
      </w:r>
      <w:r w:rsidRPr="00970FD7">
        <w:rPr>
          <w:rFonts w:ascii="Tahoma" w:eastAsia="Times New Roman" w:hAnsi="Tahoma" w:cs="Tahoma"/>
          <w:lang w:eastAsia="cs-CZ"/>
        </w:rPr>
        <w:t>28 odst. 2 a 8 zákona č.  235/2004 Sb., Zákon o dani z přidané hodnoty</w:t>
      </w:r>
      <w:r w:rsidR="000F0E40">
        <w:rPr>
          <w:rFonts w:ascii="Tahoma" w:eastAsia="Times New Roman" w:hAnsi="Tahoma" w:cs="Tahoma"/>
          <w:lang w:eastAsia="cs-CZ"/>
        </w:rPr>
        <w:t>.</w:t>
      </w:r>
      <w:r w:rsidR="00270411">
        <w:rPr>
          <w:rFonts w:ascii="Tahoma" w:eastAsia="Times New Roman" w:hAnsi="Tahoma" w:cs="Tahoma"/>
          <w:lang w:eastAsia="cs-CZ"/>
        </w:rPr>
        <w:t xml:space="preserve"> Konečnou fakturu ve výši 50% celkové ceny</w:t>
      </w:r>
      <w:r w:rsidR="003907B0">
        <w:rPr>
          <w:rFonts w:ascii="Tahoma" w:eastAsia="Times New Roman" w:hAnsi="Tahoma" w:cs="Tahoma"/>
          <w:lang w:eastAsia="cs-CZ"/>
        </w:rPr>
        <w:t xml:space="preserve"> (včetně DPH 21%)</w:t>
      </w:r>
      <w:r w:rsidR="00270411">
        <w:rPr>
          <w:rFonts w:ascii="Tahoma" w:eastAsia="Times New Roman" w:hAnsi="Tahoma" w:cs="Tahoma"/>
          <w:lang w:eastAsia="cs-CZ"/>
        </w:rPr>
        <w:t xml:space="preserve"> vystaví zhotovitel po</w:t>
      </w:r>
      <w:r w:rsidR="003907B0">
        <w:rPr>
          <w:rFonts w:ascii="Tahoma" w:eastAsia="Times New Roman" w:hAnsi="Tahoma" w:cs="Tahoma"/>
          <w:lang w:eastAsia="cs-CZ"/>
        </w:rPr>
        <w:t xml:space="preserve"> zpětném</w:t>
      </w:r>
      <w:r w:rsidR="00270411">
        <w:rPr>
          <w:rFonts w:ascii="Tahoma" w:eastAsia="Times New Roman" w:hAnsi="Tahoma" w:cs="Tahoma"/>
          <w:lang w:eastAsia="cs-CZ"/>
        </w:rPr>
        <w:t xml:space="preserve"> předání díla</w:t>
      </w:r>
      <w:r w:rsidR="003907B0">
        <w:rPr>
          <w:rFonts w:ascii="Tahoma" w:eastAsia="Times New Roman" w:hAnsi="Tahoma" w:cs="Tahoma"/>
          <w:lang w:eastAsia="cs-CZ"/>
        </w:rPr>
        <w:t xml:space="preserve"> poskytovateli, tj. po ukončení veletrhu 11. 10. 2019</w:t>
      </w:r>
      <w:r w:rsidR="00270411">
        <w:rPr>
          <w:rFonts w:ascii="Tahoma" w:eastAsia="Times New Roman" w:hAnsi="Tahoma" w:cs="Tahoma"/>
          <w:lang w:eastAsia="cs-CZ"/>
        </w:rPr>
        <w:t>.</w:t>
      </w:r>
    </w:p>
    <w:p w14:paraId="5AC8D5BA" w14:textId="77777777" w:rsidR="004E1F3E" w:rsidRPr="007470DD" w:rsidRDefault="004E1F3E" w:rsidP="004E1F3E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Je</w:t>
      </w:r>
      <w:r>
        <w:rPr>
          <w:rFonts w:ascii="Tahoma" w:hAnsi="Tahoma" w:cs="Tahoma"/>
          <w:b/>
          <w:sz w:val="22"/>
          <w:szCs w:val="22"/>
        </w:rPr>
        <w:noBreakHyphen/>
      </w:r>
      <w:r w:rsidRPr="007470DD">
        <w:rPr>
          <w:rFonts w:ascii="Tahoma" w:hAnsi="Tahoma" w:cs="Tahoma"/>
          <w:b/>
          <w:sz w:val="22"/>
          <w:szCs w:val="22"/>
        </w:rPr>
        <w:t xml:space="preserve">li </w:t>
      </w:r>
      <w:r>
        <w:rPr>
          <w:rFonts w:ascii="Tahoma" w:hAnsi="Tahoma" w:cs="Tahoma"/>
          <w:b/>
          <w:sz w:val="22"/>
          <w:szCs w:val="22"/>
        </w:rPr>
        <w:t>poskytova</w:t>
      </w:r>
      <w:r w:rsidRPr="007470DD">
        <w:rPr>
          <w:rFonts w:ascii="Tahoma" w:hAnsi="Tahoma" w:cs="Tahoma"/>
          <w:b/>
          <w:sz w:val="22"/>
          <w:szCs w:val="22"/>
        </w:rPr>
        <w:t>tel plátcem DPH</w:t>
      </w:r>
      <w:r w:rsidRPr="007470DD">
        <w:rPr>
          <w:rFonts w:ascii="Tahoma" w:hAnsi="Tahoma" w:cs="Tahoma"/>
          <w:sz w:val="22"/>
          <w:szCs w:val="22"/>
        </w:rPr>
        <w:t xml:space="preserve">, podkladem </w:t>
      </w:r>
      <w:r>
        <w:rPr>
          <w:rFonts w:ascii="Tahoma" w:hAnsi="Tahoma" w:cs="Tahoma"/>
          <w:sz w:val="22"/>
          <w:szCs w:val="22"/>
        </w:rPr>
        <w:t>pro </w:t>
      </w:r>
      <w:r w:rsidRPr="007470DD">
        <w:rPr>
          <w:rFonts w:ascii="Tahoma" w:hAnsi="Tahoma" w:cs="Tahoma"/>
          <w:sz w:val="22"/>
          <w:szCs w:val="22"/>
        </w:rPr>
        <w:t>úhradu ceny za</w:t>
      </w:r>
      <w:r>
        <w:rPr>
          <w:rFonts w:ascii="Tahoma" w:hAnsi="Tahoma" w:cs="Tahoma"/>
          <w:sz w:val="22"/>
          <w:szCs w:val="22"/>
        </w:rPr>
        <w:t> </w:t>
      </w:r>
      <w:r w:rsidRPr="009C6E86">
        <w:t xml:space="preserve"> </w:t>
      </w:r>
      <w:r w:rsidRPr="009C6E86">
        <w:rPr>
          <w:rFonts w:ascii="Tahoma" w:hAnsi="Tahoma" w:cs="Tahoma"/>
          <w:sz w:val="22"/>
          <w:szCs w:val="22"/>
        </w:rPr>
        <w:t>předmět plnění</w:t>
      </w:r>
      <w:r w:rsidRPr="007470DD">
        <w:rPr>
          <w:rFonts w:ascii="Tahoma" w:hAnsi="Tahoma" w:cs="Tahoma"/>
          <w:sz w:val="22"/>
          <w:szCs w:val="22"/>
        </w:rPr>
        <w:t xml:space="preserve"> bude faktura, která bude mít náležitosti daňového dokladu dle zákona </w:t>
      </w:r>
      <w:r>
        <w:rPr>
          <w:rFonts w:ascii="Tahoma" w:hAnsi="Tahoma" w:cs="Tahoma"/>
          <w:sz w:val="22"/>
          <w:szCs w:val="22"/>
        </w:rPr>
        <w:t>o </w:t>
      </w:r>
      <w:r w:rsidRPr="007470DD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a </w:t>
      </w:r>
      <w:r w:rsidRPr="007470DD">
        <w:rPr>
          <w:rFonts w:ascii="Tahoma" w:hAnsi="Tahoma" w:cs="Tahoma"/>
          <w:sz w:val="22"/>
          <w:szCs w:val="22"/>
        </w:rPr>
        <w:t xml:space="preserve">náležitosti stanovené dalšími obecně závaznými právními předpisy. </w:t>
      </w:r>
      <w:r>
        <w:rPr>
          <w:rFonts w:ascii="Tahoma" w:hAnsi="Tahoma" w:cs="Tahoma"/>
          <w:b/>
          <w:sz w:val="22"/>
          <w:szCs w:val="22"/>
        </w:rPr>
        <w:t>Není</w:t>
      </w:r>
      <w:r>
        <w:rPr>
          <w:rFonts w:ascii="Tahoma" w:hAnsi="Tahoma" w:cs="Tahoma"/>
          <w:b/>
          <w:sz w:val="22"/>
          <w:szCs w:val="22"/>
        </w:rPr>
        <w:noBreakHyphen/>
      </w:r>
      <w:r w:rsidRPr="007470DD">
        <w:rPr>
          <w:rFonts w:ascii="Tahoma" w:hAnsi="Tahoma" w:cs="Tahoma"/>
          <w:b/>
          <w:sz w:val="22"/>
          <w:szCs w:val="22"/>
        </w:rPr>
        <w:t xml:space="preserve">li </w:t>
      </w:r>
      <w:r>
        <w:rPr>
          <w:rFonts w:ascii="Tahoma" w:hAnsi="Tahoma" w:cs="Tahoma"/>
          <w:b/>
          <w:sz w:val="22"/>
          <w:szCs w:val="22"/>
        </w:rPr>
        <w:t>poskytova</w:t>
      </w:r>
      <w:r w:rsidRPr="007470DD">
        <w:rPr>
          <w:rFonts w:ascii="Tahoma" w:hAnsi="Tahoma" w:cs="Tahoma"/>
          <w:b/>
          <w:sz w:val="22"/>
          <w:szCs w:val="22"/>
        </w:rPr>
        <w:t>tel plátcem DPH</w:t>
      </w:r>
      <w:r w:rsidRPr="007470DD">
        <w:rPr>
          <w:rFonts w:ascii="Tahoma" w:hAnsi="Tahoma" w:cs="Tahoma"/>
          <w:sz w:val="22"/>
          <w:szCs w:val="22"/>
        </w:rPr>
        <w:t>, podkladem pro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úhradu ceny za</w:t>
      </w:r>
      <w:r>
        <w:rPr>
          <w:rFonts w:ascii="Tahoma" w:hAnsi="Tahoma" w:cs="Tahoma"/>
          <w:sz w:val="22"/>
          <w:szCs w:val="22"/>
        </w:rPr>
        <w:t> </w:t>
      </w:r>
      <w:r w:rsidRPr="009C6E86">
        <w:rPr>
          <w:rFonts w:ascii="Tahoma" w:hAnsi="Tahoma" w:cs="Tahoma"/>
          <w:sz w:val="22"/>
          <w:szCs w:val="22"/>
        </w:rPr>
        <w:t>předmět plnění</w:t>
      </w:r>
      <w:r>
        <w:rPr>
          <w:rFonts w:ascii="Tahoma" w:hAnsi="Tahoma" w:cs="Tahoma"/>
          <w:sz w:val="22"/>
          <w:szCs w:val="22"/>
        </w:rPr>
        <w:t xml:space="preserve"> </w:t>
      </w:r>
      <w:r w:rsidRPr="007470DD">
        <w:rPr>
          <w:rFonts w:ascii="Tahoma" w:hAnsi="Tahoma" w:cs="Tahoma"/>
          <w:sz w:val="22"/>
          <w:szCs w:val="22"/>
        </w:rPr>
        <w:t xml:space="preserve">bude faktura, která bude mít náležitosti </w:t>
      </w:r>
      <w:r w:rsidRPr="007470DD">
        <w:rPr>
          <w:rFonts w:ascii="Tahoma" w:hAnsi="Tahoma" w:cs="Tahoma"/>
          <w:spacing w:val="-6"/>
          <w:sz w:val="22"/>
          <w:szCs w:val="22"/>
        </w:rPr>
        <w:t>účetního dokladu dle</w:t>
      </w:r>
      <w:r>
        <w:rPr>
          <w:rFonts w:ascii="Tahoma" w:hAnsi="Tahoma" w:cs="Tahoma"/>
          <w:spacing w:val="-6"/>
          <w:sz w:val="22"/>
          <w:szCs w:val="22"/>
        </w:rPr>
        <w:t> </w:t>
      </w:r>
      <w:r w:rsidRPr="007470DD">
        <w:rPr>
          <w:rFonts w:ascii="Tahoma" w:hAnsi="Tahoma" w:cs="Tahoma"/>
          <w:spacing w:val="-6"/>
          <w:sz w:val="22"/>
          <w:szCs w:val="22"/>
        </w:rPr>
        <w:t>zákona č.</w:t>
      </w:r>
      <w:r>
        <w:rPr>
          <w:rFonts w:ascii="Tahoma" w:hAnsi="Tahoma" w:cs="Tahoma"/>
          <w:spacing w:val="-6"/>
          <w:sz w:val="22"/>
          <w:szCs w:val="22"/>
        </w:rPr>
        <w:t> </w:t>
      </w:r>
      <w:r w:rsidRPr="007470DD">
        <w:rPr>
          <w:rFonts w:ascii="Tahoma" w:hAnsi="Tahoma" w:cs="Tahoma"/>
          <w:spacing w:val="-6"/>
          <w:sz w:val="22"/>
          <w:szCs w:val="22"/>
        </w:rPr>
        <w:t>563/1991</w:t>
      </w:r>
      <w:r>
        <w:rPr>
          <w:rFonts w:ascii="Tahoma" w:hAnsi="Tahoma" w:cs="Tahoma"/>
          <w:spacing w:val="-6"/>
          <w:sz w:val="22"/>
          <w:szCs w:val="22"/>
        </w:rPr>
        <w:t> Sb., o </w:t>
      </w:r>
      <w:r w:rsidRPr="007470DD">
        <w:rPr>
          <w:rFonts w:ascii="Tahoma" w:hAnsi="Tahoma" w:cs="Tahoma"/>
          <w:spacing w:val="-6"/>
          <w:sz w:val="22"/>
          <w:szCs w:val="22"/>
        </w:rPr>
        <w:t>účetnictví,</w:t>
      </w:r>
      <w:r w:rsidRPr="007470DD">
        <w:rPr>
          <w:rFonts w:ascii="Tahoma" w:hAnsi="Tahoma" w:cs="Tahoma"/>
          <w:sz w:val="22"/>
          <w:szCs w:val="22"/>
        </w:rPr>
        <w:t xml:space="preserve"> ve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znění pozdějších předpisů a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náležitosti stanovené dalšími obecně závaznými právními předpisy. Faktura musí dále obsahovat:</w:t>
      </w:r>
    </w:p>
    <w:p w14:paraId="65BC324F" w14:textId="77777777" w:rsidR="004E1F3E" w:rsidRPr="007470DD" w:rsidRDefault="004E1F3E" w:rsidP="004E1F3E">
      <w:pPr>
        <w:widowControl w:val="0"/>
        <w:numPr>
          <w:ilvl w:val="2"/>
          <w:numId w:val="13"/>
        </w:numPr>
        <w:tabs>
          <w:tab w:val="clear" w:pos="737"/>
          <w:tab w:val="left" w:pos="714"/>
        </w:tabs>
        <w:snapToGrid w:val="0"/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číslo smlouvy objednatele, IČ objednatele,</w:t>
      </w:r>
    </w:p>
    <w:p w14:paraId="7FE2F68F" w14:textId="57EAFC50" w:rsidR="004E1F3E" w:rsidRPr="007470DD" w:rsidRDefault="004E1F3E" w:rsidP="004E1F3E">
      <w:pPr>
        <w:widowControl w:val="0"/>
        <w:numPr>
          <w:ilvl w:val="2"/>
          <w:numId w:val="13"/>
        </w:numPr>
        <w:tabs>
          <w:tab w:val="clear" w:pos="737"/>
          <w:tab w:val="left" w:pos="709"/>
        </w:tabs>
        <w:snapToGrid w:val="0"/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 xml:space="preserve">předmět smlouvy, tj. text </w:t>
      </w:r>
      <w:r>
        <w:rPr>
          <w:rFonts w:ascii="Tahoma" w:hAnsi="Tahoma" w:cs="Tahoma"/>
        </w:rPr>
        <w:t>„Z</w:t>
      </w:r>
      <w:r w:rsidRPr="00E11CFE">
        <w:rPr>
          <w:rFonts w:ascii="Tahoma" w:hAnsi="Tahoma" w:cs="Tahoma"/>
        </w:rPr>
        <w:t>ajištění</w:t>
      </w:r>
      <w:r w:rsidRPr="00CA30FE">
        <w:rPr>
          <w:rFonts w:ascii="Tahoma" w:hAnsi="Tahoma" w:cs="Tahoma"/>
        </w:rPr>
        <w:t xml:space="preserve"> </w:t>
      </w:r>
      <w:r w:rsidRPr="00E11CFE">
        <w:rPr>
          <w:rFonts w:ascii="Tahoma" w:hAnsi="Tahoma" w:cs="Tahoma"/>
        </w:rPr>
        <w:t xml:space="preserve">komplexní </w:t>
      </w:r>
      <w:r>
        <w:rPr>
          <w:rFonts w:ascii="Tahoma" w:hAnsi="Tahoma" w:cs="Tahoma"/>
          <w:iCs/>
        </w:rPr>
        <w:t xml:space="preserve">realizace </w:t>
      </w:r>
      <w:r w:rsidR="003907B0">
        <w:rPr>
          <w:rFonts w:ascii="Tahoma" w:hAnsi="Tahoma" w:cs="Tahoma"/>
          <w:iCs/>
        </w:rPr>
        <w:t>výstavní expozice</w:t>
      </w:r>
      <w:r w:rsidRPr="00CA30FE">
        <w:rPr>
          <w:rFonts w:ascii="Tahoma" w:hAnsi="Tahoma" w:cs="Tahoma"/>
        </w:rPr>
        <w:t>“,</w:t>
      </w:r>
    </w:p>
    <w:p w14:paraId="4119C170" w14:textId="77777777" w:rsidR="004E1F3E" w:rsidRPr="007470DD" w:rsidRDefault="004E1F3E" w:rsidP="004E1F3E">
      <w:pPr>
        <w:widowControl w:val="0"/>
        <w:numPr>
          <w:ilvl w:val="2"/>
          <w:numId w:val="13"/>
        </w:numPr>
        <w:tabs>
          <w:tab w:val="clear" w:pos="737"/>
          <w:tab w:val="left" w:pos="709"/>
        </w:tabs>
        <w:snapToGrid w:val="0"/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označení banky a číslo účtu, na který musí být zaplaceno (pokud je číslo účtu odlišné od čísla uvedeného v čl.</w:t>
      </w:r>
      <w:r>
        <w:rPr>
          <w:rFonts w:ascii="Tahoma" w:hAnsi="Tahoma" w:cs="Tahoma"/>
        </w:rPr>
        <w:t> </w:t>
      </w:r>
      <w:r w:rsidRPr="007470DD">
        <w:rPr>
          <w:rFonts w:ascii="Tahoma" w:hAnsi="Tahoma" w:cs="Tahoma"/>
        </w:rPr>
        <w:t>I odst.</w:t>
      </w:r>
      <w:r>
        <w:rPr>
          <w:rFonts w:ascii="Tahoma" w:hAnsi="Tahoma" w:cs="Tahoma"/>
        </w:rPr>
        <w:t> </w:t>
      </w:r>
      <w:r w:rsidRPr="007470DD">
        <w:rPr>
          <w:rFonts w:ascii="Tahoma" w:hAnsi="Tahoma" w:cs="Tahoma"/>
        </w:rPr>
        <w:t xml:space="preserve">2, je </w:t>
      </w:r>
      <w:r>
        <w:rPr>
          <w:rFonts w:ascii="Tahoma" w:hAnsi="Tahoma" w:cs="Tahoma"/>
        </w:rPr>
        <w:t>poskytova</w:t>
      </w:r>
      <w:r w:rsidRPr="007470DD">
        <w:rPr>
          <w:rFonts w:ascii="Tahoma" w:hAnsi="Tahoma" w:cs="Tahoma"/>
        </w:rPr>
        <w:t>tel povinen o</w:t>
      </w:r>
      <w:r>
        <w:rPr>
          <w:rFonts w:ascii="Tahoma" w:hAnsi="Tahoma" w:cs="Tahoma"/>
        </w:rPr>
        <w:t> </w:t>
      </w:r>
      <w:r w:rsidRPr="007470DD">
        <w:rPr>
          <w:rFonts w:ascii="Tahoma" w:hAnsi="Tahoma" w:cs="Tahoma"/>
        </w:rPr>
        <w:t xml:space="preserve">této skutečnosti v souladu s čl. II odst. 3 </w:t>
      </w:r>
      <w:proofErr w:type="gramStart"/>
      <w:r w:rsidRPr="007470DD">
        <w:rPr>
          <w:rFonts w:ascii="Tahoma" w:hAnsi="Tahoma" w:cs="Tahoma"/>
        </w:rPr>
        <w:t>této</w:t>
      </w:r>
      <w:proofErr w:type="gramEnd"/>
      <w:r w:rsidRPr="007470DD">
        <w:rPr>
          <w:rFonts w:ascii="Tahoma" w:hAnsi="Tahoma" w:cs="Tahoma"/>
        </w:rPr>
        <w:t xml:space="preserve"> smlouvy informovat objednatele),</w:t>
      </w:r>
    </w:p>
    <w:p w14:paraId="141EB856" w14:textId="77777777" w:rsidR="004E1F3E" w:rsidRPr="007470DD" w:rsidRDefault="004E1F3E" w:rsidP="004E1F3E">
      <w:pPr>
        <w:widowControl w:val="0"/>
        <w:numPr>
          <w:ilvl w:val="2"/>
          <w:numId w:val="13"/>
        </w:numPr>
        <w:tabs>
          <w:tab w:val="clear" w:pos="737"/>
          <w:tab w:val="left" w:pos="709"/>
        </w:tabs>
        <w:snapToGrid w:val="0"/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lastRenderedPageBreak/>
        <w:t>lhůtu splatnosti faktury,</w:t>
      </w:r>
    </w:p>
    <w:p w14:paraId="79927C20" w14:textId="77777777" w:rsidR="004E1F3E" w:rsidRPr="005372E8" w:rsidRDefault="004E1F3E" w:rsidP="004E1F3E">
      <w:pPr>
        <w:widowControl w:val="0"/>
        <w:numPr>
          <w:ilvl w:val="2"/>
          <w:numId w:val="13"/>
        </w:numPr>
        <w:tabs>
          <w:tab w:val="clear" w:pos="737"/>
          <w:tab w:val="left" w:pos="709"/>
        </w:tabs>
        <w:snapToGrid w:val="0"/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označení osoby, která fakturu vyhotovila, včetně jejího podpisu a</w:t>
      </w:r>
      <w:r>
        <w:rPr>
          <w:rFonts w:ascii="Tahoma" w:hAnsi="Tahoma" w:cs="Tahoma"/>
        </w:rPr>
        <w:t> </w:t>
      </w:r>
      <w:r w:rsidRPr="007470DD">
        <w:rPr>
          <w:rFonts w:ascii="Tahoma" w:hAnsi="Tahoma" w:cs="Tahoma"/>
        </w:rPr>
        <w:t>kontaktního telefonu,</w:t>
      </w:r>
    </w:p>
    <w:p w14:paraId="03B0E35F" w14:textId="4D67FB16" w:rsidR="004E1F3E" w:rsidRPr="007470DD" w:rsidRDefault="004E1F3E" w:rsidP="004E1F3E">
      <w:pPr>
        <w:widowControl w:val="0"/>
        <w:tabs>
          <w:tab w:val="left" w:pos="709"/>
        </w:tabs>
        <w:snapToGrid w:val="0"/>
        <w:spacing w:before="6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přílohou poskytovatelem vystavené faktury veletrhy bude kopie </w:t>
      </w:r>
      <w:r w:rsidRPr="007470DD">
        <w:rPr>
          <w:rFonts w:ascii="Tahoma" w:hAnsi="Tahoma" w:cs="Tahoma"/>
        </w:rPr>
        <w:t>zápis</w:t>
      </w:r>
      <w:r>
        <w:rPr>
          <w:rFonts w:ascii="Tahoma" w:hAnsi="Tahoma" w:cs="Tahoma"/>
        </w:rPr>
        <w:t>u</w:t>
      </w:r>
      <w:r w:rsidRPr="007470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podle čl. VII. odst. </w:t>
      </w:r>
      <w:r w:rsidR="00513BB4">
        <w:rPr>
          <w:rFonts w:ascii="Tahoma" w:hAnsi="Tahoma" w:cs="Tahoma"/>
        </w:rPr>
        <w:t>2 - 5</w:t>
      </w:r>
      <w:r w:rsidRPr="007470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této smlouvy z předmětného veletrhu.</w:t>
      </w:r>
    </w:p>
    <w:p w14:paraId="340F5DD9" w14:textId="77777777" w:rsidR="004E1F3E" w:rsidRPr="007470DD" w:rsidRDefault="004E1F3E" w:rsidP="004E1F3E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Povinnost zaplatit cenu za </w:t>
      </w:r>
      <w:r w:rsidRPr="00FC75C6">
        <w:rPr>
          <w:rFonts w:ascii="Tahoma" w:hAnsi="Tahoma" w:cs="Tahoma"/>
          <w:sz w:val="22"/>
          <w:szCs w:val="22"/>
        </w:rPr>
        <w:t>předmět plnění</w:t>
      </w:r>
      <w:r w:rsidRPr="007470DD">
        <w:rPr>
          <w:rFonts w:ascii="Tahoma" w:hAnsi="Tahoma" w:cs="Tahoma"/>
          <w:sz w:val="22"/>
          <w:szCs w:val="22"/>
        </w:rPr>
        <w:t xml:space="preserve"> je splněna dnem odepsání příslušné částky z účtu objednatele.</w:t>
      </w:r>
    </w:p>
    <w:p w14:paraId="4C90195C" w14:textId="5FBA8E34" w:rsidR="004E1F3E" w:rsidRPr="007470DD" w:rsidRDefault="00880AE1" w:rsidP="004E1F3E">
      <w:pPr>
        <w:pStyle w:val="Zkladntext"/>
        <w:numPr>
          <w:ilvl w:val="0"/>
          <w:numId w:val="2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Lhůta splatnosti faktur</w:t>
      </w:r>
      <w:r w:rsidR="003907B0">
        <w:rPr>
          <w:rFonts w:ascii="Tahoma" w:hAnsi="Tahoma" w:cs="Tahoma"/>
          <w:sz w:val="22"/>
          <w:szCs w:val="22"/>
        </w:rPr>
        <w:t xml:space="preserve"> je stanovena následovně: zálohová faktura bude uhrazena – včetně připsání na účet poskytovatele nejpozději do 3. 10. 2019 a konečná faktura bude uhrazena do 15 kalendářních dnů od okamžiku doručení </w:t>
      </w:r>
      <w:r>
        <w:rPr>
          <w:rFonts w:ascii="Tahoma" w:hAnsi="Tahoma" w:cs="Tahoma"/>
          <w:sz w:val="22"/>
          <w:szCs w:val="22"/>
        </w:rPr>
        <w:t xml:space="preserve">elektronicky na adresu: </w:t>
      </w:r>
      <w:hyperlink r:id="rId9" w:history="1">
        <w:r w:rsidR="005651E5" w:rsidRPr="006039A5">
          <w:rPr>
            <w:rStyle w:val="Hypertextovodkaz"/>
            <w:rFonts w:ascii="Tahoma" w:hAnsi="Tahoma" w:cs="Tahoma"/>
            <w:sz w:val="22"/>
            <w:szCs w:val="22"/>
          </w:rPr>
          <w:t>fakturace@msid.cz</w:t>
        </w:r>
      </w:hyperlink>
      <w:r w:rsidR="004E1F3E" w:rsidRPr="007470DD">
        <w:rPr>
          <w:rFonts w:ascii="Tahoma" w:hAnsi="Tahoma" w:cs="Tahoma"/>
          <w:sz w:val="22"/>
          <w:szCs w:val="22"/>
        </w:rPr>
        <w:t>.</w:t>
      </w:r>
      <w:r w:rsidR="005651E5">
        <w:rPr>
          <w:rFonts w:ascii="Tahoma" w:hAnsi="Tahoma" w:cs="Tahoma"/>
          <w:sz w:val="22"/>
          <w:szCs w:val="22"/>
        </w:rPr>
        <w:t xml:space="preserve"> V případě, že výše uvedená zálohová faktura nebude v daném termínu uhrazena, má poskytovatel právo ukončit veškeré přípravné práce s tím, že nenese následnou zodpovědnost za splnění termínu plnění předmětu plnění.</w:t>
      </w:r>
    </w:p>
    <w:p w14:paraId="4F29BBDB" w14:textId="77777777" w:rsidR="004E1F3E" w:rsidRPr="007470DD" w:rsidRDefault="004E1F3E" w:rsidP="004E1F3E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Pr="007470DD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druhé smluvní straně k provedení opravy s vyznačením důvodu vrácení. </w:t>
      </w:r>
      <w:r>
        <w:rPr>
          <w:rFonts w:ascii="Tahoma" w:hAnsi="Tahoma" w:cs="Tahoma"/>
          <w:sz w:val="22"/>
          <w:szCs w:val="22"/>
        </w:rPr>
        <w:t>Poskytova</w:t>
      </w:r>
      <w:r w:rsidRPr="007470DD">
        <w:rPr>
          <w:rFonts w:ascii="Tahoma" w:hAnsi="Tahoma" w:cs="Tahoma"/>
          <w:sz w:val="22"/>
          <w:szCs w:val="22"/>
        </w:rPr>
        <w:t xml:space="preserve">tel provede opravu vystavením nové faktury. Vrácením vadné faktury </w:t>
      </w:r>
      <w:r w:rsidRPr="00FC75C6">
        <w:rPr>
          <w:rFonts w:ascii="Tahoma" w:hAnsi="Tahoma" w:cs="Tahoma"/>
          <w:sz w:val="22"/>
          <w:szCs w:val="22"/>
        </w:rPr>
        <w:t>poskytova</w:t>
      </w:r>
      <w:r w:rsidRPr="007470DD">
        <w:rPr>
          <w:rFonts w:ascii="Tahoma" w:hAnsi="Tahoma" w:cs="Tahoma"/>
          <w:sz w:val="22"/>
          <w:szCs w:val="22"/>
        </w:rPr>
        <w:t>teli přestává běžet původní lhůta splatnosti. Nová lhůta splatnosti běží ode dne doručení nové faktury objednateli.</w:t>
      </w:r>
    </w:p>
    <w:p w14:paraId="0F18ADCF" w14:textId="77777777" w:rsidR="004E1F3E" w:rsidRPr="0053183D" w:rsidRDefault="004E1F3E" w:rsidP="004E1F3E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Pr="0053183D">
        <w:rPr>
          <w:rFonts w:ascii="Tahoma" w:hAnsi="Tahoma" w:cs="Tahoma"/>
          <w:sz w:val="22"/>
          <w:szCs w:val="22"/>
        </w:rPr>
        <w:t xml:space="preserve">li </w:t>
      </w:r>
      <w:r w:rsidRPr="00D02F89">
        <w:rPr>
          <w:rFonts w:ascii="Tahoma" w:hAnsi="Tahoma" w:cs="Tahoma"/>
          <w:sz w:val="22"/>
          <w:szCs w:val="22"/>
        </w:rPr>
        <w:t>poskytova</w:t>
      </w:r>
      <w:r w:rsidRPr="0053183D">
        <w:rPr>
          <w:rFonts w:ascii="Tahoma" w:hAnsi="Tahoma" w:cs="Tahoma"/>
          <w:sz w:val="22"/>
          <w:szCs w:val="22"/>
        </w:rPr>
        <w:t>tel plátcem DPH, objednatel uplatní institut zvláštní</w:t>
      </w:r>
      <w:r>
        <w:rPr>
          <w:rFonts w:ascii="Tahoma" w:hAnsi="Tahoma" w:cs="Tahoma"/>
          <w:sz w:val="22"/>
          <w:szCs w:val="22"/>
        </w:rPr>
        <w:t>ho způsobu zajištění daně dle § 109a zákona o </w:t>
      </w:r>
      <w:r w:rsidRPr="0053183D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>hodnotu plnění odpovídající dani z přidané hodnoty uvedené na</w:t>
      </w:r>
      <w:r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>faktuře uhradí v termínu splatnosti této faktury stano</w:t>
      </w:r>
      <w:r>
        <w:rPr>
          <w:rFonts w:ascii="Tahoma" w:hAnsi="Tahoma" w:cs="Tahoma"/>
          <w:sz w:val="22"/>
          <w:szCs w:val="22"/>
        </w:rPr>
        <w:t>veném dle </w:t>
      </w:r>
      <w:r w:rsidRPr="0053183D">
        <w:rPr>
          <w:rFonts w:ascii="Tahoma" w:hAnsi="Tahoma" w:cs="Tahoma"/>
          <w:sz w:val="22"/>
          <w:szCs w:val="22"/>
        </w:rPr>
        <w:t>smlouvy přímo na</w:t>
      </w:r>
      <w:r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 xml:space="preserve">osobní depozitní účet </w:t>
      </w:r>
      <w:r w:rsidRPr="00D02F89">
        <w:rPr>
          <w:rFonts w:ascii="Tahoma" w:hAnsi="Tahoma" w:cs="Tahoma"/>
          <w:sz w:val="22"/>
          <w:szCs w:val="22"/>
        </w:rPr>
        <w:t>poskytova</w:t>
      </w:r>
      <w:r w:rsidRPr="0053183D">
        <w:rPr>
          <w:rFonts w:ascii="Tahoma" w:hAnsi="Tahoma" w:cs="Tahoma"/>
          <w:sz w:val="22"/>
          <w:szCs w:val="22"/>
        </w:rPr>
        <w:t>tele vedený u místně příslušn</w:t>
      </w:r>
      <w:r>
        <w:rPr>
          <w:rFonts w:ascii="Tahoma" w:hAnsi="Tahoma" w:cs="Tahoma"/>
          <w:sz w:val="22"/>
          <w:szCs w:val="22"/>
        </w:rPr>
        <w:t>ého správce daně v případě, že:</w:t>
      </w:r>
    </w:p>
    <w:p w14:paraId="40D08B3B" w14:textId="77777777" w:rsidR="004E1F3E" w:rsidRPr="0053183D" w:rsidRDefault="004E1F3E" w:rsidP="004E1F3E">
      <w:pPr>
        <w:numPr>
          <w:ilvl w:val="0"/>
          <w:numId w:val="16"/>
        </w:numPr>
        <w:tabs>
          <w:tab w:val="clear" w:pos="360"/>
          <w:tab w:val="num" w:pos="714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poskytova</w:t>
      </w:r>
      <w:r w:rsidRPr="0053183D">
        <w:rPr>
          <w:rFonts w:ascii="Tahoma" w:hAnsi="Tahoma" w:cs="Tahoma"/>
        </w:rPr>
        <w:t>tel bude ke dni uskutečnění zdanitelného plnění zveřejněn v aplikaci „Registr plátců DPH“ jako nespolehlivý plátce, nebo</w:t>
      </w:r>
    </w:p>
    <w:p w14:paraId="1B7A36A5" w14:textId="77777777" w:rsidR="004E1F3E" w:rsidRPr="003A64F7" w:rsidRDefault="004E1F3E" w:rsidP="004E1F3E">
      <w:pPr>
        <w:numPr>
          <w:ilvl w:val="0"/>
          <w:numId w:val="16"/>
        </w:numPr>
        <w:tabs>
          <w:tab w:val="clear" w:pos="360"/>
          <w:tab w:val="num" w:pos="720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poskytova</w:t>
      </w:r>
      <w:r w:rsidRPr="003A64F7">
        <w:rPr>
          <w:rFonts w:ascii="Tahoma" w:hAnsi="Tahoma" w:cs="Tahoma"/>
        </w:rPr>
        <w:t>tel bude ke dni uskutečnění zdanitelného plnění v insolvenčním řízení, nebo</w:t>
      </w:r>
    </w:p>
    <w:p w14:paraId="3A8F141C" w14:textId="77777777" w:rsidR="004E1F3E" w:rsidRPr="003A64F7" w:rsidRDefault="004E1F3E" w:rsidP="004E1F3E">
      <w:pPr>
        <w:numPr>
          <w:ilvl w:val="0"/>
          <w:numId w:val="16"/>
        </w:numPr>
        <w:tabs>
          <w:tab w:val="clear" w:pos="360"/>
          <w:tab w:val="num" w:pos="720"/>
        </w:tabs>
        <w:spacing w:before="60" w:after="0" w:line="240" w:lineRule="auto"/>
        <w:ind w:left="714" w:hanging="357"/>
        <w:jc w:val="both"/>
        <w:rPr>
          <w:rFonts w:ascii="Tahoma" w:hAnsi="Tahoma" w:cs="Tahoma"/>
        </w:rPr>
      </w:pPr>
      <w:r w:rsidRPr="003A64F7">
        <w:rPr>
          <w:rFonts w:ascii="Tahoma" w:hAnsi="Tahoma" w:cs="Tahoma"/>
        </w:rPr>
        <w:t xml:space="preserve">bankovní účet </w:t>
      </w:r>
      <w:r>
        <w:rPr>
          <w:rFonts w:ascii="Tahoma" w:hAnsi="Tahoma" w:cs="Tahoma"/>
        </w:rPr>
        <w:t>poskytova</w:t>
      </w:r>
      <w:r w:rsidRPr="003A64F7">
        <w:rPr>
          <w:rFonts w:ascii="Tahoma" w:hAnsi="Tahoma" w:cs="Tahoma"/>
        </w:rPr>
        <w:t>tele určený k úhradě plnění uvedený na faktuře nebude správcem daně zveřejněn v aplikaci „Registr plátců DPH“.</w:t>
      </w:r>
    </w:p>
    <w:p w14:paraId="1E034A8B" w14:textId="77777777" w:rsidR="004E1F3E" w:rsidRPr="0053183D" w:rsidRDefault="004E1F3E" w:rsidP="004E1F3E">
      <w:pPr>
        <w:spacing w:before="120"/>
        <w:ind w:left="357"/>
        <w:jc w:val="both"/>
        <w:rPr>
          <w:rFonts w:ascii="Tahoma" w:hAnsi="Tahoma" w:cs="Tahoma"/>
        </w:rPr>
      </w:pPr>
      <w:r w:rsidRPr="0053183D">
        <w:rPr>
          <w:rFonts w:ascii="Tahoma" w:hAnsi="Tahoma" w:cs="Tahoma"/>
        </w:rPr>
        <w:t xml:space="preserve">Objednatel nenese odpovědnost za případné penále a jiné postihy vyměřené či stanovené správcem daně </w:t>
      </w:r>
      <w:r w:rsidRPr="00D02F89">
        <w:rPr>
          <w:rFonts w:ascii="Tahoma" w:hAnsi="Tahoma" w:cs="Tahoma"/>
        </w:rPr>
        <w:t>poskytova</w:t>
      </w:r>
      <w:r w:rsidRPr="0053183D">
        <w:rPr>
          <w:rFonts w:ascii="Tahoma" w:hAnsi="Tahoma" w:cs="Tahoma"/>
        </w:rPr>
        <w:t>teli v souvislosti s potenciálně pozdní úhradou DPH, tj. po datu splatnosti této daně.</w:t>
      </w:r>
    </w:p>
    <w:p w14:paraId="7F4F7E33" w14:textId="77777777" w:rsidR="004E1F3E" w:rsidRPr="0053183D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IX.</w:t>
      </w:r>
      <w:r>
        <w:rPr>
          <w:rFonts w:ascii="Tahoma" w:hAnsi="Tahoma" w:cs="Tahoma"/>
          <w:sz w:val="22"/>
          <w:szCs w:val="22"/>
        </w:rPr>
        <w:br/>
      </w:r>
      <w:r w:rsidRPr="0053183D">
        <w:rPr>
          <w:rFonts w:ascii="Tahoma" w:hAnsi="Tahoma" w:cs="Tahoma"/>
          <w:sz w:val="22"/>
          <w:szCs w:val="22"/>
        </w:rPr>
        <w:t>Práva z vadného plnění</w:t>
      </w:r>
    </w:p>
    <w:p w14:paraId="27A96436" w14:textId="06447C8F" w:rsidR="004E1F3E" w:rsidRPr="0053183D" w:rsidRDefault="004E1F3E" w:rsidP="004E1F3E">
      <w:pPr>
        <w:numPr>
          <w:ilvl w:val="0"/>
          <w:numId w:val="9"/>
        </w:numPr>
        <w:tabs>
          <w:tab w:val="clear" w:pos="360"/>
        </w:tabs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FC75C6">
        <w:rPr>
          <w:rFonts w:ascii="Tahoma" w:hAnsi="Tahoma" w:cs="Tahoma"/>
        </w:rPr>
        <w:t>ředmět plnění</w:t>
      </w:r>
      <w:r w:rsidRPr="0053183D">
        <w:rPr>
          <w:rFonts w:ascii="Tahoma" w:hAnsi="Tahoma" w:cs="Tahoma"/>
        </w:rPr>
        <w:t xml:space="preserve"> má vadu, jestliže neodpovídá požadavkům uvedeným v této smlouvě</w:t>
      </w:r>
      <w:r w:rsidR="005651E5">
        <w:rPr>
          <w:rFonts w:ascii="Tahoma" w:hAnsi="Tahoma" w:cs="Tahoma"/>
        </w:rPr>
        <w:t>, jednotlivým přílohám a současně odsouhlasené vizualizaci</w:t>
      </w:r>
      <w:r w:rsidRPr="0053183D">
        <w:rPr>
          <w:rFonts w:ascii="Tahoma" w:hAnsi="Tahoma" w:cs="Tahoma"/>
        </w:rPr>
        <w:t>.</w:t>
      </w:r>
    </w:p>
    <w:p w14:paraId="287644DC" w14:textId="4C803705" w:rsidR="004E1F3E" w:rsidRPr="0053183D" w:rsidRDefault="004E1F3E" w:rsidP="004E1F3E">
      <w:pPr>
        <w:numPr>
          <w:ilvl w:val="0"/>
          <w:numId w:val="9"/>
        </w:numPr>
        <w:tabs>
          <w:tab w:val="clear" w:pos="360"/>
        </w:tabs>
        <w:spacing w:before="120" w:after="0" w:line="240" w:lineRule="auto"/>
        <w:jc w:val="both"/>
        <w:rPr>
          <w:rFonts w:ascii="Tahoma" w:hAnsi="Tahoma" w:cs="Tahoma"/>
        </w:rPr>
      </w:pPr>
      <w:r w:rsidRPr="0053183D">
        <w:rPr>
          <w:rFonts w:ascii="Tahoma" w:hAnsi="Tahoma" w:cs="Tahoma"/>
        </w:rPr>
        <w:t xml:space="preserve">Vady </w:t>
      </w:r>
      <w:r>
        <w:rPr>
          <w:rFonts w:ascii="Tahoma" w:hAnsi="Tahoma" w:cs="Tahoma"/>
        </w:rPr>
        <w:t>předmětu plnění</w:t>
      </w:r>
      <w:r w:rsidRPr="0053183D">
        <w:rPr>
          <w:rFonts w:ascii="Tahoma" w:hAnsi="Tahoma" w:cs="Tahoma"/>
        </w:rPr>
        <w:t xml:space="preserve"> budou </w:t>
      </w:r>
      <w:r>
        <w:rPr>
          <w:rFonts w:ascii="Tahoma" w:hAnsi="Tahoma" w:cs="Tahoma"/>
        </w:rPr>
        <w:t>poskytova</w:t>
      </w:r>
      <w:r w:rsidRPr="0053183D">
        <w:rPr>
          <w:rFonts w:ascii="Tahoma" w:hAnsi="Tahoma" w:cs="Tahoma"/>
        </w:rPr>
        <w:t xml:space="preserve">telem odstraněny </w:t>
      </w:r>
      <w:proofErr w:type="gramStart"/>
      <w:r>
        <w:rPr>
          <w:rFonts w:ascii="Tahoma" w:hAnsi="Tahoma" w:cs="Tahoma"/>
        </w:rPr>
        <w:t>bezplatně</w:t>
      </w:r>
      <w:r w:rsidR="00590E3F">
        <w:rPr>
          <w:rFonts w:ascii="Tahoma" w:hAnsi="Tahoma" w:cs="Tahoma"/>
        </w:rPr>
        <w:t xml:space="preserve"> pokud</w:t>
      </w:r>
      <w:proofErr w:type="gramEnd"/>
      <w:r w:rsidR="00590E3F">
        <w:rPr>
          <w:rFonts w:ascii="Tahoma" w:hAnsi="Tahoma" w:cs="Tahoma"/>
        </w:rPr>
        <w:t xml:space="preserve"> byly způsobeny jeho zaviněním</w:t>
      </w:r>
      <w:r>
        <w:rPr>
          <w:rFonts w:ascii="Tahoma" w:hAnsi="Tahoma" w:cs="Tahoma"/>
        </w:rPr>
        <w:t>.</w:t>
      </w:r>
    </w:p>
    <w:p w14:paraId="5C3C6C35" w14:textId="77777777" w:rsidR="004E1F3E" w:rsidRPr="0053183D" w:rsidRDefault="004E1F3E" w:rsidP="004E1F3E">
      <w:pPr>
        <w:numPr>
          <w:ilvl w:val="0"/>
          <w:numId w:val="9"/>
        </w:numPr>
        <w:spacing w:before="120" w:after="0" w:line="240" w:lineRule="auto"/>
        <w:jc w:val="both"/>
        <w:rPr>
          <w:rFonts w:ascii="Tahoma" w:hAnsi="Tahoma" w:cs="Tahoma"/>
        </w:rPr>
      </w:pPr>
      <w:r w:rsidRPr="0053183D">
        <w:rPr>
          <w:rFonts w:ascii="Tahoma" w:hAnsi="Tahoma" w:cs="Tahoma"/>
        </w:rPr>
        <w:t xml:space="preserve">Veškeré vady </w:t>
      </w:r>
      <w:r>
        <w:rPr>
          <w:rFonts w:ascii="Tahoma" w:hAnsi="Tahoma" w:cs="Tahoma"/>
        </w:rPr>
        <w:t xml:space="preserve">předmětu plnění </w:t>
      </w:r>
      <w:r w:rsidRPr="0053183D">
        <w:rPr>
          <w:rFonts w:ascii="Tahoma" w:hAnsi="Tahoma" w:cs="Tahoma"/>
        </w:rPr>
        <w:t xml:space="preserve">je objednatel povinen uplatnit u </w:t>
      </w:r>
      <w:r>
        <w:rPr>
          <w:rFonts w:ascii="Tahoma" w:hAnsi="Tahoma" w:cs="Tahoma"/>
        </w:rPr>
        <w:t>poskytova</w:t>
      </w:r>
      <w:r w:rsidRPr="0053183D">
        <w:rPr>
          <w:rFonts w:ascii="Tahoma" w:hAnsi="Tahoma" w:cs="Tahoma"/>
        </w:rPr>
        <w:t xml:space="preserve">tele bez zbytečného odkladu poté, kdy vadu zjistil, a to formou písemného oznámení (popř. </w:t>
      </w:r>
      <w:r>
        <w:rPr>
          <w:rFonts w:ascii="Tahoma" w:hAnsi="Tahoma" w:cs="Tahoma"/>
        </w:rPr>
        <w:t xml:space="preserve">ústním/telefonickým oznámením zástupci poskytovatele přítomného na každém z veletrhu nebo </w:t>
      </w:r>
      <w:r w:rsidRPr="0053183D">
        <w:rPr>
          <w:rFonts w:ascii="Tahoma" w:hAnsi="Tahoma" w:cs="Tahoma"/>
        </w:rPr>
        <w:t>faxem</w:t>
      </w:r>
      <w:r>
        <w:rPr>
          <w:rFonts w:ascii="Tahoma" w:hAnsi="Tahoma" w:cs="Tahoma"/>
        </w:rPr>
        <w:t xml:space="preserve"> či</w:t>
      </w:r>
      <w:r w:rsidRPr="0053183D">
        <w:rPr>
          <w:rFonts w:ascii="Tahoma" w:hAnsi="Tahoma" w:cs="Tahoma"/>
        </w:rPr>
        <w:t xml:space="preserve"> e-mailem), obsahujícím co nejpodrobnější specifikaci zjištěné vady. Objednatel bude vady </w:t>
      </w:r>
      <w:r w:rsidRPr="009C6E86">
        <w:rPr>
          <w:rFonts w:ascii="Tahoma" w:hAnsi="Tahoma" w:cs="Tahoma"/>
        </w:rPr>
        <w:t>předmět</w:t>
      </w:r>
      <w:r>
        <w:rPr>
          <w:rFonts w:ascii="Tahoma" w:hAnsi="Tahoma" w:cs="Tahoma"/>
        </w:rPr>
        <w:t>u</w:t>
      </w:r>
      <w:r w:rsidRPr="009C6E86">
        <w:rPr>
          <w:rFonts w:ascii="Tahoma" w:hAnsi="Tahoma" w:cs="Tahoma"/>
        </w:rPr>
        <w:t xml:space="preserve"> plnění</w:t>
      </w:r>
      <w:r w:rsidRPr="0053183D">
        <w:rPr>
          <w:rFonts w:ascii="Tahoma" w:hAnsi="Tahoma" w:cs="Tahoma"/>
        </w:rPr>
        <w:t xml:space="preserve"> oznamovat </w:t>
      </w:r>
      <w:proofErr w:type="gramStart"/>
      <w:r w:rsidRPr="0053183D">
        <w:rPr>
          <w:rFonts w:ascii="Tahoma" w:hAnsi="Tahoma" w:cs="Tahoma"/>
        </w:rPr>
        <w:t>na</w:t>
      </w:r>
      <w:proofErr w:type="gramEnd"/>
      <w:r w:rsidRPr="0053183D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</w:p>
    <w:p w14:paraId="1510279D" w14:textId="695EBEFB" w:rsidR="004E1F3E" w:rsidRPr="002625AB" w:rsidRDefault="004E1F3E" w:rsidP="004E1F3E">
      <w:pPr>
        <w:pStyle w:val="Zkladntextodsazen2"/>
        <w:numPr>
          <w:ilvl w:val="0"/>
          <w:numId w:val="18"/>
        </w:numPr>
        <w:tabs>
          <w:tab w:val="left" w:pos="993"/>
          <w:tab w:val="left" w:pos="3686"/>
        </w:tabs>
        <w:spacing w:before="60"/>
        <w:ind w:left="992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telefonní </w:t>
      </w:r>
      <w:r w:rsidRPr="0053183D">
        <w:rPr>
          <w:rFonts w:ascii="Tahoma" w:hAnsi="Tahoma" w:cs="Tahoma"/>
          <w:sz w:val="22"/>
          <w:szCs w:val="22"/>
        </w:rPr>
        <w:t>číslo</w:t>
      </w:r>
      <w:r>
        <w:rPr>
          <w:rFonts w:ascii="Tahoma" w:hAnsi="Tahoma" w:cs="Tahoma"/>
          <w:sz w:val="22"/>
          <w:szCs w:val="22"/>
        </w:rPr>
        <w:t xml:space="preserve"> zástupce poskytovatele</w:t>
      </w:r>
      <w:r w:rsidRPr="0053183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590E3F">
        <w:rPr>
          <w:rFonts w:ascii="Tahoma" w:hAnsi="Tahoma" w:cs="Tahoma"/>
          <w:sz w:val="22"/>
          <w:szCs w:val="22"/>
        </w:rPr>
        <w:t xml:space="preserve">+420603266963 </w:t>
      </w:r>
      <w:r>
        <w:rPr>
          <w:rFonts w:ascii="Tahoma" w:hAnsi="Tahoma" w:cs="Tahoma"/>
          <w:sz w:val="22"/>
          <w:szCs w:val="22"/>
        </w:rPr>
        <w:tab/>
      </w:r>
    </w:p>
    <w:p w14:paraId="27CC7D44" w14:textId="12EE44C6" w:rsidR="004E1F3E" w:rsidRPr="00A44512" w:rsidRDefault="00590E3F" w:rsidP="004E1F3E">
      <w:pPr>
        <w:pStyle w:val="Zkladntextodsazen2"/>
        <w:numPr>
          <w:ilvl w:val="0"/>
          <w:numId w:val="18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současně i písemnou formou na </w:t>
      </w:r>
      <w:r w:rsidR="004E1F3E">
        <w:rPr>
          <w:rFonts w:ascii="Tahoma" w:hAnsi="Tahoma" w:cs="Tahoma"/>
          <w:sz w:val="22"/>
          <w:szCs w:val="22"/>
        </w:rPr>
        <w:t>e-mail zástupce poskytovatele:</w:t>
      </w:r>
      <w:r w:rsidDel="00590E3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lastRenderedPageBreak/>
        <w:t>expoteam@expoteam.cz</w:t>
      </w:r>
      <w:r w:rsidR="004E1F3E">
        <w:rPr>
          <w:rFonts w:ascii="Tahoma" w:hAnsi="Tahoma" w:cs="Tahoma"/>
          <w:sz w:val="22"/>
          <w:szCs w:val="22"/>
        </w:rPr>
        <w:tab/>
      </w:r>
      <w:r w:rsidR="004E1F3E">
        <w:rPr>
          <w:rFonts w:ascii="Tahoma" w:hAnsi="Tahoma" w:cs="Tahoma"/>
          <w:sz w:val="22"/>
          <w:szCs w:val="22"/>
        </w:rPr>
        <w:tab/>
      </w:r>
    </w:p>
    <w:p w14:paraId="6AEE5B43" w14:textId="77777777" w:rsidR="004E1F3E" w:rsidRPr="00674E02" w:rsidRDefault="004E1F3E" w:rsidP="004E1F3E">
      <w:pPr>
        <w:numPr>
          <w:ilvl w:val="0"/>
          <w:numId w:val="9"/>
        </w:numPr>
        <w:tabs>
          <w:tab w:val="clear" w:pos="360"/>
        </w:tabs>
        <w:spacing w:before="120" w:after="0" w:line="240" w:lineRule="auto"/>
        <w:jc w:val="both"/>
        <w:rPr>
          <w:rFonts w:ascii="Tahoma" w:hAnsi="Tahoma" w:cs="Tahoma"/>
          <w:iCs/>
        </w:rPr>
      </w:pPr>
      <w:r w:rsidRPr="0053183D">
        <w:rPr>
          <w:rFonts w:ascii="Tahoma" w:hAnsi="Tahoma" w:cs="Tahoma"/>
        </w:rPr>
        <w:t>Objednatel má právo na</w:t>
      </w:r>
      <w:r>
        <w:rPr>
          <w:rFonts w:ascii="Tahoma" w:hAnsi="Tahoma" w:cs="Tahoma"/>
        </w:rPr>
        <w:t> </w:t>
      </w:r>
      <w:r w:rsidRPr="0053183D">
        <w:rPr>
          <w:rFonts w:ascii="Tahoma" w:hAnsi="Tahoma" w:cs="Tahoma"/>
        </w:rPr>
        <w:t>odstranění vady</w:t>
      </w:r>
      <w:r>
        <w:rPr>
          <w:rFonts w:ascii="Tahoma" w:hAnsi="Tahoma" w:cs="Tahoma"/>
        </w:rPr>
        <w:t xml:space="preserve"> </w:t>
      </w:r>
      <w:r w:rsidRPr="0053183D">
        <w:rPr>
          <w:rFonts w:ascii="Tahoma" w:hAnsi="Tahoma" w:cs="Tahoma"/>
        </w:rPr>
        <w:t>opravou; je-li vadné plnění podstatným porušením smlouvy, má také právo od smlouvy odstoupit. Právo volby plnění má objednatel.</w:t>
      </w:r>
    </w:p>
    <w:p w14:paraId="55301712" w14:textId="38C9746D" w:rsidR="004E1F3E" w:rsidRPr="002625AB" w:rsidRDefault="004E1F3E" w:rsidP="004E1F3E">
      <w:pPr>
        <w:numPr>
          <w:ilvl w:val="0"/>
          <w:numId w:val="9"/>
        </w:numPr>
        <w:spacing w:before="120" w:after="0" w:line="240" w:lineRule="auto"/>
        <w:jc w:val="both"/>
        <w:rPr>
          <w:rFonts w:ascii="Tahoma" w:hAnsi="Tahoma" w:cs="Tahoma"/>
        </w:rPr>
      </w:pPr>
      <w:r w:rsidRPr="002625AB">
        <w:rPr>
          <w:rFonts w:ascii="Tahoma" w:hAnsi="Tahoma" w:cs="Tahoma"/>
        </w:rPr>
        <w:t>Poskytovatel je povinen odstranit vadu předmětu plnění spočívající v neposkytnutí či přerušení poskytování služby či služeb</w:t>
      </w:r>
      <w:r w:rsidR="00590E3F">
        <w:rPr>
          <w:rFonts w:ascii="Tahoma" w:hAnsi="Tahoma" w:cs="Tahoma"/>
        </w:rPr>
        <w:t xml:space="preserve"> – pokud bude vycházet z jeho příčiny či nekvalitně poskytnutých služeb</w:t>
      </w:r>
      <w:r w:rsidRPr="002625AB">
        <w:rPr>
          <w:rFonts w:ascii="Tahoma" w:hAnsi="Tahoma" w:cs="Tahoma"/>
        </w:rPr>
        <w:t xml:space="preserve">, které tvoří předmět plnění nejpozději do 2 hodin a vadu vztahující se k samotné </w:t>
      </w:r>
      <w:r w:rsidR="00590E3F">
        <w:rPr>
          <w:rFonts w:ascii="Tahoma" w:hAnsi="Tahoma" w:cs="Tahoma"/>
        </w:rPr>
        <w:t>výstavní expozici</w:t>
      </w:r>
      <w:r w:rsidRPr="002625AB">
        <w:rPr>
          <w:rFonts w:ascii="Tahoma" w:hAnsi="Tahoma" w:cs="Tahoma"/>
        </w:rPr>
        <w:t xml:space="preserve"> nejpozději do 1 hodiny od jejího oznámení objednatelem, pokud se smluvní strany v konkrétním případě nedohodnou písemně jinak.</w:t>
      </w:r>
    </w:p>
    <w:p w14:paraId="30F1DF96" w14:textId="238439D0" w:rsidR="004E1F3E" w:rsidRPr="0053183D" w:rsidRDefault="004E1F3E" w:rsidP="004E1F3E">
      <w:pPr>
        <w:numPr>
          <w:ilvl w:val="0"/>
          <w:numId w:val="9"/>
        </w:numPr>
        <w:spacing w:before="120" w:after="0" w:line="240" w:lineRule="auto"/>
        <w:jc w:val="both"/>
        <w:rPr>
          <w:rFonts w:ascii="Tahoma" w:hAnsi="Tahoma" w:cs="Tahoma"/>
          <w:b/>
        </w:rPr>
      </w:pPr>
      <w:r w:rsidRPr="0053183D">
        <w:rPr>
          <w:rFonts w:ascii="Tahoma" w:hAnsi="Tahoma" w:cs="Tahoma"/>
        </w:rPr>
        <w:t xml:space="preserve">Provedenou opravu vady </w:t>
      </w:r>
      <w:r w:rsidR="0080402E">
        <w:rPr>
          <w:rFonts w:ascii="Tahoma" w:hAnsi="Tahoma" w:cs="Tahoma"/>
        </w:rPr>
        <w:t>výstavní expozice</w:t>
      </w:r>
      <w:r w:rsidRPr="0053183D">
        <w:rPr>
          <w:rFonts w:ascii="Tahoma" w:hAnsi="Tahoma" w:cs="Tahoma"/>
        </w:rPr>
        <w:t xml:space="preserve"> </w:t>
      </w:r>
      <w:r w:rsidRPr="00D02F89">
        <w:rPr>
          <w:rFonts w:ascii="Tahoma" w:hAnsi="Tahoma" w:cs="Tahoma"/>
        </w:rPr>
        <w:t>poskytova</w:t>
      </w:r>
      <w:r w:rsidRPr="0053183D">
        <w:rPr>
          <w:rFonts w:ascii="Tahoma" w:hAnsi="Tahoma" w:cs="Tahoma"/>
        </w:rPr>
        <w:t>tel objednateli předá písemným protokolem.</w:t>
      </w:r>
      <w:r w:rsidR="00590E3F">
        <w:rPr>
          <w:rFonts w:ascii="Tahoma" w:hAnsi="Tahoma" w:cs="Tahoma"/>
        </w:rPr>
        <w:t xml:space="preserve"> Písemný protokol připraví objednatel.</w:t>
      </w:r>
    </w:p>
    <w:p w14:paraId="1559D068" w14:textId="77777777" w:rsidR="004E1F3E" w:rsidRPr="00674E02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X.</w:t>
      </w:r>
      <w:r>
        <w:rPr>
          <w:rFonts w:ascii="Tahoma" w:hAnsi="Tahoma" w:cs="Tahoma"/>
          <w:sz w:val="22"/>
          <w:szCs w:val="22"/>
        </w:rPr>
        <w:br/>
      </w:r>
      <w:r w:rsidRPr="00674E02">
        <w:rPr>
          <w:rFonts w:ascii="Tahoma" w:hAnsi="Tahoma" w:cs="Tahoma"/>
          <w:sz w:val="22"/>
          <w:szCs w:val="22"/>
        </w:rPr>
        <w:t>Sankce</w:t>
      </w:r>
    </w:p>
    <w:p w14:paraId="319CF368" w14:textId="1187A215" w:rsidR="004E1F3E" w:rsidRPr="002625AB" w:rsidRDefault="004E1F3E" w:rsidP="004E1F3E">
      <w:pPr>
        <w:pStyle w:val="Zkladntext"/>
        <w:numPr>
          <w:ilvl w:val="1"/>
          <w:numId w:val="3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2625AB">
        <w:rPr>
          <w:rFonts w:ascii="Tahoma" w:hAnsi="Tahoma" w:cs="Tahoma"/>
          <w:sz w:val="22"/>
          <w:szCs w:val="22"/>
        </w:rPr>
        <w:t xml:space="preserve">V případě, že poskytovatel neprovede montáž </w:t>
      </w:r>
      <w:r w:rsidR="0080402E">
        <w:rPr>
          <w:rFonts w:ascii="Tahoma" w:hAnsi="Tahoma" w:cs="Tahoma"/>
          <w:sz w:val="22"/>
          <w:szCs w:val="22"/>
        </w:rPr>
        <w:t>výstavní expozice</w:t>
      </w:r>
      <w:r w:rsidRPr="002625AB">
        <w:rPr>
          <w:rFonts w:ascii="Tahoma" w:hAnsi="Tahoma" w:cs="Tahoma"/>
          <w:sz w:val="22"/>
          <w:szCs w:val="22"/>
        </w:rPr>
        <w:t xml:space="preserve"> včas, dle čl. V odst. 3 této smlouvy, je povinen zaplatit objednateli smluvní pokutu ve výši </w:t>
      </w:r>
      <w:r>
        <w:rPr>
          <w:rFonts w:ascii="Tahoma" w:hAnsi="Tahoma" w:cs="Tahoma"/>
          <w:sz w:val="22"/>
          <w:szCs w:val="22"/>
        </w:rPr>
        <w:t xml:space="preserve">2 </w:t>
      </w:r>
      <w:r w:rsidRPr="002625AB">
        <w:rPr>
          <w:rFonts w:ascii="Tahoma" w:hAnsi="Tahoma" w:cs="Tahoma"/>
          <w:iCs/>
          <w:sz w:val="22"/>
          <w:szCs w:val="22"/>
        </w:rPr>
        <w:t>% z</w:t>
      </w:r>
      <w:r>
        <w:rPr>
          <w:rFonts w:ascii="Tahoma" w:hAnsi="Tahoma" w:cs="Tahoma"/>
          <w:iCs/>
          <w:sz w:val="22"/>
          <w:szCs w:val="22"/>
        </w:rPr>
        <w:t xml:space="preserve"> celkové </w:t>
      </w:r>
      <w:r w:rsidRPr="002625AB">
        <w:rPr>
          <w:rFonts w:ascii="Tahoma" w:hAnsi="Tahoma" w:cs="Tahoma"/>
          <w:iCs/>
          <w:sz w:val="22"/>
          <w:szCs w:val="22"/>
        </w:rPr>
        <w:t>ceny za předmět plnění bez DPH dle čl. IV odst. 1 této smlouvy</w:t>
      </w:r>
      <w:r w:rsidRPr="002625AB">
        <w:rPr>
          <w:rFonts w:ascii="Tahoma" w:hAnsi="Tahoma" w:cs="Tahoma"/>
          <w:sz w:val="22"/>
          <w:szCs w:val="22"/>
        </w:rPr>
        <w:t>, a to za každý započatý den prodlení.</w:t>
      </w:r>
    </w:p>
    <w:p w14:paraId="6D32BD83" w14:textId="77777777" w:rsidR="004E1F3E" w:rsidRPr="002625AB" w:rsidRDefault="004E1F3E" w:rsidP="004E1F3E">
      <w:pPr>
        <w:pStyle w:val="Zkladntext"/>
        <w:numPr>
          <w:ilvl w:val="1"/>
          <w:numId w:val="3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2625AB">
        <w:rPr>
          <w:rFonts w:ascii="Tahoma" w:hAnsi="Tahoma" w:cs="Tahoma"/>
          <w:sz w:val="22"/>
          <w:szCs w:val="22"/>
        </w:rPr>
        <w:t>V případě, že z důvodů na straně poskytovatele nedojde k provedení veškerých služeb, které tvoří dle této smlouvy předmět plnění,</w:t>
      </w:r>
      <w:r>
        <w:rPr>
          <w:rFonts w:ascii="Tahoma" w:hAnsi="Tahoma" w:cs="Tahoma"/>
          <w:sz w:val="22"/>
          <w:szCs w:val="22"/>
        </w:rPr>
        <w:t xml:space="preserve"> </w:t>
      </w:r>
      <w:r w:rsidRPr="002625AB">
        <w:rPr>
          <w:rFonts w:ascii="Tahoma" w:hAnsi="Tahoma" w:cs="Tahoma"/>
          <w:sz w:val="22"/>
          <w:szCs w:val="22"/>
        </w:rPr>
        <w:t>je poskytovatel povinen zaplatit objednateli smluvní pokutu ve výši 25.000,- Kč, a to za každý započatý den veletrhu, po který poskytovatel nebude plnit předmět plnění dle této smlouvy.</w:t>
      </w:r>
    </w:p>
    <w:p w14:paraId="4E9D3789" w14:textId="77777777" w:rsidR="004E1F3E" w:rsidRPr="00674E02" w:rsidRDefault="004E1F3E" w:rsidP="004E1F3E">
      <w:pPr>
        <w:pStyle w:val="Zkladntext"/>
        <w:numPr>
          <w:ilvl w:val="1"/>
          <w:numId w:val="3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Pokud </w:t>
      </w:r>
      <w:r>
        <w:rPr>
          <w:rFonts w:ascii="Tahoma" w:hAnsi="Tahoma" w:cs="Tahoma"/>
          <w:sz w:val="22"/>
          <w:szCs w:val="22"/>
        </w:rPr>
        <w:t>poskytova</w:t>
      </w:r>
      <w:r w:rsidRPr="00674E02">
        <w:rPr>
          <w:rFonts w:ascii="Tahoma" w:hAnsi="Tahoma" w:cs="Tahoma"/>
          <w:sz w:val="22"/>
          <w:szCs w:val="22"/>
        </w:rPr>
        <w:t>tel neodstraní va</w:t>
      </w:r>
      <w:r>
        <w:rPr>
          <w:rFonts w:ascii="Tahoma" w:hAnsi="Tahoma" w:cs="Tahoma"/>
          <w:sz w:val="22"/>
          <w:szCs w:val="22"/>
        </w:rPr>
        <w:t>du předmětu plnění ve lhůtách uvedených v čl. </w:t>
      </w:r>
      <w:r w:rsidRPr="00674E02">
        <w:rPr>
          <w:rFonts w:ascii="Tahoma" w:hAnsi="Tahoma" w:cs="Tahoma"/>
          <w:sz w:val="22"/>
          <w:szCs w:val="22"/>
        </w:rPr>
        <w:t>IX odst.</w:t>
      </w:r>
      <w:r>
        <w:rPr>
          <w:rFonts w:ascii="Tahoma" w:hAnsi="Tahoma" w:cs="Tahoma"/>
          <w:sz w:val="22"/>
          <w:szCs w:val="22"/>
        </w:rPr>
        <w:t> 5</w:t>
      </w:r>
      <w:r w:rsidRPr="00674E02">
        <w:rPr>
          <w:rFonts w:ascii="Tahoma" w:hAnsi="Tahoma" w:cs="Tahoma"/>
          <w:sz w:val="22"/>
          <w:szCs w:val="22"/>
        </w:rPr>
        <w:t xml:space="preserve"> této smlouvy, je povinen zaplati</w:t>
      </w:r>
      <w:r>
        <w:rPr>
          <w:rFonts w:ascii="Tahoma" w:hAnsi="Tahoma" w:cs="Tahoma"/>
          <w:sz w:val="22"/>
          <w:szCs w:val="22"/>
        </w:rPr>
        <w:t xml:space="preserve">t objednateli smluvní </w:t>
      </w:r>
      <w:r w:rsidRPr="002625AB">
        <w:rPr>
          <w:rFonts w:ascii="Tahoma" w:hAnsi="Tahoma" w:cs="Tahoma"/>
          <w:sz w:val="22"/>
          <w:szCs w:val="22"/>
        </w:rPr>
        <w:t xml:space="preserve">pokutu ve výši </w:t>
      </w:r>
      <w:r w:rsidRPr="002625AB">
        <w:rPr>
          <w:rFonts w:ascii="Tahoma" w:hAnsi="Tahoma" w:cs="Tahoma"/>
          <w:iCs/>
          <w:sz w:val="22"/>
          <w:szCs w:val="22"/>
        </w:rPr>
        <w:t>0,02 % z ceny za předmět plnění</w:t>
      </w:r>
      <w:r w:rsidRPr="00674E02"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rFonts w:ascii="Tahoma" w:hAnsi="Tahoma" w:cs="Tahoma"/>
          <w:iCs/>
          <w:sz w:val="22"/>
          <w:szCs w:val="22"/>
        </w:rPr>
        <w:t>bez </w:t>
      </w:r>
      <w:r w:rsidRPr="00674E02">
        <w:rPr>
          <w:rFonts w:ascii="Tahoma" w:hAnsi="Tahoma" w:cs="Tahoma"/>
          <w:iCs/>
          <w:sz w:val="22"/>
          <w:szCs w:val="22"/>
        </w:rPr>
        <w:t xml:space="preserve">DPH </w:t>
      </w:r>
      <w:r>
        <w:rPr>
          <w:rFonts w:ascii="Tahoma" w:hAnsi="Tahoma" w:cs="Tahoma"/>
          <w:iCs/>
          <w:sz w:val="22"/>
          <w:szCs w:val="22"/>
        </w:rPr>
        <w:t>dle </w:t>
      </w:r>
      <w:r w:rsidRPr="00674E02">
        <w:rPr>
          <w:rFonts w:ascii="Tahoma" w:hAnsi="Tahoma" w:cs="Tahoma"/>
          <w:iCs/>
          <w:sz w:val="22"/>
          <w:szCs w:val="22"/>
        </w:rPr>
        <w:t>čl.</w:t>
      </w:r>
      <w:r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IV odst.</w:t>
      </w:r>
      <w:r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1 této smlouvy</w:t>
      </w:r>
      <w:r w:rsidRPr="00674E02">
        <w:rPr>
          <w:rFonts w:ascii="Tahoma" w:hAnsi="Tahoma" w:cs="Tahoma"/>
          <w:sz w:val="22"/>
          <w:szCs w:val="22"/>
        </w:rPr>
        <w:t xml:space="preserve">, a to </w:t>
      </w:r>
      <w:r>
        <w:rPr>
          <w:rFonts w:ascii="Tahoma" w:hAnsi="Tahoma" w:cs="Tahoma"/>
          <w:sz w:val="22"/>
          <w:szCs w:val="22"/>
        </w:rPr>
        <w:t>za každý započatou hodinu prodlení.</w:t>
      </w:r>
    </w:p>
    <w:p w14:paraId="006860CF" w14:textId="77777777" w:rsidR="004E1F3E" w:rsidRPr="00674E02" w:rsidRDefault="004E1F3E" w:rsidP="004E1F3E">
      <w:pPr>
        <w:pStyle w:val="Zkladntext"/>
        <w:numPr>
          <w:ilvl w:val="1"/>
          <w:numId w:val="3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Pro případ prodlení se zaplacením ceny za </w:t>
      </w:r>
      <w:r>
        <w:rPr>
          <w:rFonts w:ascii="Tahoma" w:hAnsi="Tahoma" w:cs="Tahoma"/>
          <w:sz w:val="22"/>
          <w:szCs w:val="22"/>
        </w:rPr>
        <w:t>předmět plnění</w:t>
      </w:r>
      <w:r w:rsidRPr="00674E02">
        <w:rPr>
          <w:rFonts w:ascii="Tahoma" w:hAnsi="Tahoma" w:cs="Tahoma"/>
          <w:sz w:val="22"/>
          <w:szCs w:val="22"/>
        </w:rPr>
        <w:t xml:space="preserve"> sjednávají smluvní strany úrok z prodlení ve výši stanovené občanskoprávními předpisy.</w:t>
      </w:r>
    </w:p>
    <w:p w14:paraId="3F56971A" w14:textId="77777777" w:rsidR="004E1F3E" w:rsidRDefault="004E1F3E" w:rsidP="004E1F3E">
      <w:pPr>
        <w:pStyle w:val="Zkladntext"/>
        <w:numPr>
          <w:ilvl w:val="1"/>
          <w:numId w:val="3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508A5E57" w14:textId="6787943D" w:rsidR="00590E3F" w:rsidRPr="00674E02" w:rsidRDefault="00590E3F" w:rsidP="004E1F3E">
      <w:pPr>
        <w:pStyle w:val="Zkladntext"/>
        <w:numPr>
          <w:ilvl w:val="1"/>
          <w:numId w:val="3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je povinen uhradit poskytovateli veškeré prokazatelné náklady</w:t>
      </w:r>
      <w:r w:rsidR="00804A3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jenž souvisí s realizací předmětu plnění, pokud objednatel odstoupí od smlouvy</w:t>
      </w:r>
      <w:r w:rsidR="00804A35">
        <w:rPr>
          <w:rFonts w:ascii="Tahoma" w:hAnsi="Tahoma" w:cs="Tahoma"/>
          <w:sz w:val="22"/>
          <w:szCs w:val="22"/>
        </w:rPr>
        <w:t xml:space="preserve"> nejpozději 14 dní před zahájením veletrhu MSV 2019, Brno.</w:t>
      </w:r>
    </w:p>
    <w:p w14:paraId="77EF993C" w14:textId="77777777" w:rsidR="004E1F3E" w:rsidRPr="00674E02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XI.</w:t>
      </w:r>
      <w:r>
        <w:rPr>
          <w:rFonts w:ascii="Tahoma" w:hAnsi="Tahoma" w:cs="Tahoma"/>
          <w:sz w:val="22"/>
          <w:szCs w:val="22"/>
        </w:rPr>
        <w:br/>
      </w:r>
      <w:r w:rsidRPr="00674E02">
        <w:rPr>
          <w:rFonts w:ascii="Tahoma" w:hAnsi="Tahoma" w:cs="Tahoma"/>
          <w:sz w:val="22"/>
          <w:szCs w:val="22"/>
        </w:rPr>
        <w:t>Zánik smlouvy</w:t>
      </w:r>
    </w:p>
    <w:p w14:paraId="3DD68463" w14:textId="77777777" w:rsidR="004E1F3E" w:rsidRPr="00674E02" w:rsidRDefault="004E1F3E" w:rsidP="004E1F3E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674E02">
        <w:rPr>
          <w:rFonts w:ascii="Tahoma" w:hAnsi="Tahoma" w:cs="Tahoma"/>
        </w:rPr>
        <w:t>Smluvní strany se dohodly, že smlouva zaniká:</w:t>
      </w:r>
    </w:p>
    <w:p w14:paraId="69A1B1E3" w14:textId="77777777" w:rsidR="004E1F3E" w:rsidRPr="00674E02" w:rsidRDefault="004E1F3E" w:rsidP="004E1F3E">
      <w:pPr>
        <w:numPr>
          <w:ilvl w:val="1"/>
          <w:numId w:val="4"/>
        </w:numPr>
        <w:tabs>
          <w:tab w:val="clear" w:pos="1440"/>
          <w:tab w:val="num" w:pos="714"/>
        </w:tabs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674E02">
        <w:rPr>
          <w:rFonts w:ascii="Tahoma" w:hAnsi="Tahoma" w:cs="Tahoma"/>
        </w:rPr>
        <w:t>dohodou smluvních stran.</w:t>
      </w:r>
    </w:p>
    <w:p w14:paraId="7B324F31" w14:textId="77777777" w:rsidR="004E1F3E" w:rsidRPr="00674E02" w:rsidRDefault="004E1F3E" w:rsidP="004E1F3E">
      <w:pPr>
        <w:numPr>
          <w:ilvl w:val="1"/>
          <w:numId w:val="4"/>
        </w:numPr>
        <w:tabs>
          <w:tab w:val="clear" w:pos="1440"/>
          <w:tab w:val="num" w:pos="720"/>
        </w:tabs>
        <w:spacing w:before="120" w:after="0" w:line="240" w:lineRule="auto"/>
        <w:ind w:left="714" w:hanging="357"/>
        <w:jc w:val="both"/>
        <w:rPr>
          <w:rFonts w:ascii="Tahoma" w:hAnsi="Tahoma" w:cs="Tahoma"/>
        </w:rPr>
      </w:pPr>
      <w:r w:rsidRPr="00674E02">
        <w:rPr>
          <w:rFonts w:ascii="Tahoma" w:hAnsi="Tahoma" w:cs="Tahoma"/>
        </w:rPr>
        <w:t>jednostranným odstoupením od smlouvy pro její podstatné porušení druhou smluvní stranou, přičemž podstatným porušením smlouvy se rozumí zejména:</w:t>
      </w:r>
    </w:p>
    <w:p w14:paraId="5415030F" w14:textId="77777777" w:rsidR="004E1F3E" w:rsidRPr="00674E02" w:rsidRDefault="004E1F3E" w:rsidP="004E1F3E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neprovedení </w:t>
      </w:r>
      <w:r>
        <w:rPr>
          <w:rFonts w:ascii="Tahoma" w:hAnsi="Tahoma" w:cs="Tahoma"/>
          <w:sz w:val="22"/>
          <w:szCs w:val="22"/>
        </w:rPr>
        <w:t>předmětu plnění</w:t>
      </w:r>
      <w:r w:rsidRPr="00674E02">
        <w:rPr>
          <w:rFonts w:ascii="Tahoma" w:hAnsi="Tahoma" w:cs="Tahoma"/>
          <w:sz w:val="22"/>
          <w:szCs w:val="22"/>
        </w:rPr>
        <w:t xml:space="preserve"> v době plnění dle čl. V odst. 2 </w:t>
      </w:r>
      <w:r>
        <w:rPr>
          <w:rFonts w:ascii="Tahoma" w:hAnsi="Tahoma" w:cs="Tahoma"/>
          <w:sz w:val="22"/>
          <w:szCs w:val="22"/>
        </w:rPr>
        <w:t>smlouvy,</w:t>
      </w:r>
    </w:p>
    <w:p w14:paraId="452344D2" w14:textId="77777777" w:rsidR="004E1F3E" w:rsidRPr="00674E02" w:rsidRDefault="004E1F3E" w:rsidP="004E1F3E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nedodržení pokynů objednatele, právních předpisů nebo technických norem, které se týkají provádění </w:t>
      </w:r>
      <w:r>
        <w:rPr>
          <w:rFonts w:ascii="Tahoma" w:hAnsi="Tahoma" w:cs="Tahoma"/>
          <w:sz w:val="22"/>
          <w:szCs w:val="22"/>
        </w:rPr>
        <w:t>předmětu plnění</w:t>
      </w:r>
      <w:r w:rsidRPr="00674E02">
        <w:rPr>
          <w:rFonts w:ascii="Tahoma" w:hAnsi="Tahoma" w:cs="Tahoma"/>
          <w:sz w:val="22"/>
          <w:szCs w:val="22"/>
        </w:rPr>
        <w:t>,</w:t>
      </w:r>
    </w:p>
    <w:p w14:paraId="7513F51E" w14:textId="77777777" w:rsidR="004E1F3E" w:rsidRPr="00674E02" w:rsidRDefault="004E1F3E" w:rsidP="004E1F3E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nedodržení smluvních ujednání o právech z vadného plnění,</w:t>
      </w:r>
    </w:p>
    <w:p w14:paraId="19AF6F05" w14:textId="77777777" w:rsidR="004E1F3E" w:rsidRPr="00674E02" w:rsidRDefault="004E1F3E" w:rsidP="004E1F3E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neuhrazení ceny za </w:t>
      </w:r>
      <w:r>
        <w:rPr>
          <w:rFonts w:ascii="Tahoma" w:hAnsi="Tahoma" w:cs="Tahoma"/>
          <w:sz w:val="22"/>
          <w:szCs w:val="22"/>
        </w:rPr>
        <w:t>předmět plnění</w:t>
      </w:r>
      <w:r w:rsidRPr="00674E02">
        <w:rPr>
          <w:rFonts w:ascii="Tahoma" w:hAnsi="Tahoma" w:cs="Tahoma"/>
          <w:sz w:val="22"/>
          <w:szCs w:val="22"/>
        </w:rPr>
        <w:t xml:space="preserve"> objednatelem po druhé výzvě </w:t>
      </w:r>
      <w:r>
        <w:rPr>
          <w:rFonts w:ascii="Tahoma" w:hAnsi="Tahoma" w:cs="Tahoma"/>
          <w:sz w:val="22"/>
          <w:szCs w:val="22"/>
        </w:rPr>
        <w:t>poskytova</w:t>
      </w:r>
      <w:r w:rsidRPr="00674E02">
        <w:rPr>
          <w:rFonts w:ascii="Tahoma" w:hAnsi="Tahoma" w:cs="Tahoma"/>
          <w:sz w:val="22"/>
          <w:szCs w:val="22"/>
        </w:rPr>
        <w:t xml:space="preserve">tele </w:t>
      </w:r>
      <w:r w:rsidRPr="00674E02">
        <w:rPr>
          <w:rFonts w:ascii="Tahoma" w:hAnsi="Tahoma" w:cs="Tahoma"/>
          <w:sz w:val="22"/>
          <w:szCs w:val="22"/>
        </w:rPr>
        <w:lastRenderedPageBreak/>
        <w:t>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doručení první výzvy.</w:t>
      </w:r>
    </w:p>
    <w:p w14:paraId="7A42D4AD" w14:textId="77777777" w:rsidR="004E1F3E" w:rsidRPr="00674E02" w:rsidRDefault="004E1F3E" w:rsidP="004E1F3E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674E02">
        <w:rPr>
          <w:rFonts w:ascii="Tahoma" w:hAnsi="Tahoma" w:cs="Tahoma"/>
        </w:rPr>
        <w:t>Objednatel je dále oprávněn od této smlouvy odstoupit v těchto případech:</w:t>
      </w:r>
    </w:p>
    <w:p w14:paraId="70E5E416" w14:textId="77777777" w:rsidR="004E1F3E" w:rsidRPr="00674E02" w:rsidRDefault="004E1F3E" w:rsidP="004E1F3E">
      <w:pPr>
        <w:numPr>
          <w:ilvl w:val="1"/>
          <w:numId w:val="4"/>
        </w:numPr>
        <w:tabs>
          <w:tab w:val="clear" w:pos="1440"/>
          <w:tab w:val="left" w:pos="714"/>
        </w:tabs>
        <w:spacing w:before="120" w:after="0" w:line="240" w:lineRule="auto"/>
        <w:ind w:left="714" w:hanging="35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bylo</w:t>
      </w:r>
      <w:r>
        <w:rPr>
          <w:rFonts w:ascii="Tahoma" w:hAnsi="Tahoma" w:cs="Tahoma"/>
          <w:color w:val="000000"/>
        </w:rPr>
        <w:noBreakHyphen/>
      </w:r>
      <w:r w:rsidRPr="00674E02">
        <w:rPr>
          <w:rFonts w:ascii="Tahoma" w:hAnsi="Tahoma" w:cs="Tahoma"/>
          <w:color w:val="000000"/>
        </w:rPr>
        <w:t xml:space="preserve">li příslušným soudem rozhodnuto o tom, že </w:t>
      </w:r>
      <w:r>
        <w:rPr>
          <w:rFonts w:ascii="Tahoma" w:hAnsi="Tahoma" w:cs="Tahoma"/>
          <w:color w:val="000000"/>
        </w:rPr>
        <w:t>poskytova</w:t>
      </w:r>
      <w:r w:rsidRPr="00674E02">
        <w:rPr>
          <w:rFonts w:ascii="Tahoma" w:hAnsi="Tahoma" w:cs="Tahoma"/>
          <w:color w:val="000000"/>
        </w:rPr>
        <w:t>tel je v úpadku ve</w:t>
      </w:r>
      <w:r>
        <w:rPr>
          <w:rFonts w:ascii="Tahoma" w:hAnsi="Tahoma" w:cs="Tahoma"/>
          <w:color w:val="000000"/>
        </w:rPr>
        <w:t> smyslu zákona č. </w:t>
      </w:r>
      <w:r w:rsidRPr="00674E02">
        <w:rPr>
          <w:rFonts w:ascii="Tahoma" w:hAnsi="Tahoma" w:cs="Tahoma"/>
          <w:color w:val="000000"/>
        </w:rPr>
        <w:t>182/2006</w:t>
      </w:r>
      <w:r>
        <w:rPr>
          <w:rFonts w:ascii="Tahoma" w:hAnsi="Tahoma" w:cs="Tahoma"/>
          <w:color w:val="000000"/>
        </w:rPr>
        <w:t> </w:t>
      </w:r>
      <w:r w:rsidRPr="00674E02">
        <w:rPr>
          <w:rFonts w:ascii="Tahoma" w:hAnsi="Tahoma" w:cs="Tahoma"/>
          <w:color w:val="000000"/>
        </w:rPr>
        <w:t>Sb., o</w:t>
      </w:r>
      <w:r>
        <w:rPr>
          <w:rFonts w:ascii="Tahoma" w:hAnsi="Tahoma" w:cs="Tahoma"/>
          <w:color w:val="000000"/>
        </w:rPr>
        <w:t> úpadku a </w:t>
      </w:r>
      <w:r w:rsidRPr="00674E02">
        <w:rPr>
          <w:rFonts w:ascii="Tahoma" w:hAnsi="Tahoma" w:cs="Tahoma"/>
          <w:color w:val="000000"/>
        </w:rPr>
        <w:t>způsobech jeho řešení (insolvenční zákon), ve</w:t>
      </w:r>
      <w:r>
        <w:rPr>
          <w:rFonts w:ascii="Tahoma" w:hAnsi="Tahoma" w:cs="Tahoma"/>
          <w:color w:val="000000"/>
        </w:rPr>
        <w:t> </w:t>
      </w:r>
      <w:r w:rsidRPr="00674E02">
        <w:rPr>
          <w:rFonts w:ascii="Tahoma" w:hAnsi="Tahoma" w:cs="Tahoma"/>
          <w:color w:val="000000"/>
        </w:rPr>
        <w:t>znění pozdějších předpisů (a to bez ohledu na</w:t>
      </w:r>
      <w:r>
        <w:rPr>
          <w:rFonts w:ascii="Tahoma" w:hAnsi="Tahoma" w:cs="Tahoma"/>
          <w:color w:val="000000"/>
        </w:rPr>
        <w:t xml:space="preserve"> právní moc tohoto rozhodnutí);</w:t>
      </w:r>
    </w:p>
    <w:p w14:paraId="3E6C07EB" w14:textId="77777777" w:rsidR="004E1F3E" w:rsidRPr="00674E02" w:rsidRDefault="004E1F3E" w:rsidP="004E1F3E">
      <w:pPr>
        <w:numPr>
          <w:ilvl w:val="1"/>
          <w:numId w:val="4"/>
        </w:numPr>
        <w:tabs>
          <w:tab w:val="clear" w:pos="1440"/>
          <w:tab w:val="left" w:pos="714"/>
        </w:tabs>
        <w:spacing w:before="120" w:after="0" w:line="240" w:lineRule="auto"/>
        <w:ind w:left="714" w:hanging="357"/>
        <w:jc w:val="both"/>
        <w:rPr>
          <w:rFonts w:ascii="Tahoma" w:hAnsi="Tahoma" w:cs="Tahoma"/>
          <w:color w:val="000000"/>
        </w:rPr>
      </w:pPr>
      <w:r w:rsidRPr="00674E02">
        <w:rPr>
          <w:rFonts w:ascii="Tahoma" w:hAnsi="Tahoma" w:cs="Tahoma"/>
          <w:color w:val="000000"/>
        </w:rPr>
        <w:t xml:space="preserve">podá-li </w:t>
      </w:r>
      <w:r>
        <w:rPr>
          <w:rFonts w:ascii="Tahoma" w:hAnsi="Tahoma" w:cs="Tahoma"/>
          <w:color w:val="000000"/>
        </w:rPr>
        <w:t>poskytova</w:t>
      </w:r>
      <w:r w:rsidRPr="00674E02">
        <w:rPr>
          <w:rFonts w:ascii="Tahoma" w:hAnsi="Tahoma" w:cs="Tahoma"/>
          <w:color w:val="000000"/>
        </w:rPr>
        <w:t>tel sám na sebe insolvenční návrh.</w:t>
      </w:r>
    </w:p>
    <w:p w14:paraId="517899D0" w14:textId="77777777" w:rsidR="004E1F3E" w:rsidRPr="00674E02" w:rsidRDefault="004E1F3E" w:rsidP="004E1F3E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674E02">
        <w:rPr>
          <w:rFonts w:ascii="Tahoma" w:hAnsi="Tahoma" w:cs="Tahoma"/>
        </w:rPr>
        <w:t>Pro účely této smlouvy se pod pojmem „bez zbytečného odkladu“ dle</w:t>
      </w:r>
      <w:r>
        <w:rPr>
          <w:rFonts w:ascii="Tahoma" w:hAnsi="Tahoma" w:cs="Tahoma"/>
        </w:rPr>
        <w:t> § </w:t>
      </w:r>
      <w:r w:rsidRPr="00674E02">
        <w:rPr>
          <w:rFonts w:ascii="Tahoma" w:hAnsi="Tahoma" w:cs="Tahoma"/>
        </w:rPr>
        <w:t xml:space="preserve">2002 občanského zákoníku </w:t>
      </w:r>
      <w:r>
        <w:rPr>
          <w:rFonts w:ascii="Tahoma" w:hAnsi="Tahoma" w:cs="Tahoma"/>
        </w:rPr>
        <w:t>rozumí „nejpozději do 3 tý</w:t>
      </w:r>
      <w:r w:rsidRPr="00674E02">
        <w:rPr>
          <w:rFonts w:ascii="Tahoma" w:hAnsi="Tahoma" w:cs="Tahoma"/>
        </w:rPr>
        <w:t>dnů“.</w:t>
      </w:r>
    </w:p>
    <w:p w14:paraId="1AB1996E" w14:textId="77777777" w:rsidR="004E1F3E" w:rsidRPr="007470DD" w:rsidRDefault="004E1F3E" w:rsidP="004E1F3E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XII.</w:t>
      </w:r>
      <w:r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Závěrečná ustanovení</w:t>
      </w:r>
    </w:p>
    <w:p w14:paraId="2A57D4C6" w14:textId="3A4A6B99" w:rsidR="004E1F3E" w:rsidRPr="00D04365" w:rsidRDefault="004E1F3E" w:rsidP="004E1F3E">
      <w:pPr>
        <w:pStyle w:val="Smlouva-slo"/>
        <w:numPr>
          <w:ilvl w:val="0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Tato smlouva nabývá platnosti dnem podpisu oběma smluvními stranami a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účinnosti dnem</w:t>
      </w:r>
      <w:r>
        <w:rPr>
          <w:rFonts w:ascii="Tahoma" w:hAnsi="Tahoma" w:cs="Tahoma"/>
          <w:sz w:val="22"/>
          <w:szCs w:val="22"/>
        </w:rPr>
        <w:t xml:space="preserve"> zveřejnění v</w:t>
      </w:r>
      <w:r w:rsidRPr="00981A42">
        <w:rPr>
          <w:rFonts w:ascii="Tahoma" w:hAnsi="Tahoma" w:cs="Tahoma"/>
          <w:sz w:val="22"/>
          <w:szCs w:val="22"/>
        </w:rPr>
        <w:t> registru smluv ve smyslu zákona č. 340/2015 Sb., o zvláštních podmínkách účinnosti některých smluv, uveřejňování těchto smluv a o registru smluv (zákon o registru smluv)</w:t>
      </w:r>
      <w:r w:rsidR="008D2373">
        <w:rPr>
          <w:rFonts w:ascii="Tahoma" w:hAnsi="Tahoma" w:cs="Tahoma"/>
          <w:sz w:val="22"/>
          <w:szCs w:val="22"/>
        </w:rPr>
        <w:t>. Uveřejnění</w:t>
      </w:r>
      <w:r w:rsidRPr="00981A42">
        <w:rPr>
          <w:rFonts w:ascii="Tahoma" w:hAnsi="Tahoma" w:cs="Tahoma"/>
          <w:sz w:val="22"/>
          <w:szCs w:val="22"/>
        </w:rPr>
        <w:t xml:space="preserve"> </w:t>
      </w:r>
      <w:r w:rsidR="00D37C2E">
        <w:rPr>
          <w:rFonts w:ascii="Tahoma" w:hAnsi="Tahoma" w:cs="Tahoma"/>
          <w:sz w:val="22"/>
          <w:szCs w:val="22"/>
        </w:rPr>
        <w:t>v</w:t>
      </w:r>
      <w:r w:rsidRPr="00981A42">
        <w:rPr>
          <w:rFonts w:ascii="Tahoma" w:hAnsi="Tahoma" w:cs="Tahoma"/>
          <w:sz w:val="22"/>
          <w:szCs w:val="22"/>
        </w:rPr>
        <w:t xml:space="preserve"> souladu se zákonem </w:t>
      </w:r>
      <w:r w:rsidR="008D2373">
        <w:rPr>
          <w:rFonts w:ascii="Tahoma" w:hAnsi="Tahoma" w:cs="Tahoma"/>
          <w:sz w:val="22"/>
          <w:szCs w:val="22"/>
        </w:rPr>
        <w:t xml:space="preserve">provede </w:t>
      </w:r>
      <w:r w:rsidRPr="00981A42">
        <w:rPr>
          <w:rFonts w:ascii="Tahoma" w:hAnsi="Tahoma" w:cs="Tahoma"/>
          <w:sz w:val="22"/>
          <w:szCs w:val="22"/>
        </w:rPr>
        <w:t>objednatel.</w:t>
      </w:r>
    </w:p>
    <w:p w14:paraId="068A722C" w14:textId="77777777" w:rsidR="004E1F3E" w:rsidRPr="007470DD" w:rsidRDefault="004E1F3E" w:rsidP="004E1F3E">
      <w:pPr>
        <w:numPr>
          <w:ilvl w:val="0"/>
          <w:numId w:val="6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7470DD">
        <w:rPr>
          <w:rFonts w:ascii="Tahoma" w:hAnsi="Tahoma" w:cs="Tahoma"/>
        </w:rPr>
        <w:t>Doplňování nebo změnu této smlouvy lze provádět jen se souhlasem obou smluvních stran, a</w:t>
      </w:r>
      <w:r>
        <w:rPr>
          <w:rFonts w:ascii="Tahoma" w:hAnsi="Tahoma" w:cs="Tahoma"/>
        </w:rPr>
        <w:t> </w:t>
      </w:r>
      <w:r w:rsidRPr="007470DD">
        <w:rPr>
          <w:rFonts w:ascii="Tahoma" w:hAnsi="Tahoma" w:cs="Tahoma"/>
        </w:rPr>
        <w:t xml:space="preserve">to pouze formou písemných, </w:t>
      </w:r>
      <w:r>
        <w:rPr>
          <w:rFonts w:ascii="Tahoma" w:hAnsi="Tahoma" w:cs="Tahoma"/>
        </w:rPr>
        <w:t>vze</w:t>
      </w:r>
      <w:r w:rsidRPr="007470DD">
        <w:rPr>
          <w:rFonts w:ascii="Tahoma" w:hAnsi="Tahoma" w:cs="Tahoma"/>
        </w:rPr>
        <w:t>stupně číslovaných a takto označených dodatků.</w:t>
      </w:r>
    </w:p>
    <w:p w14:paraId="084AA4FB" w14:textId="77777777" w:rsidR="004E1F3E" w:rsidRPr="007470DD" w:rsidRDefault="004E1F3E" w:rsidP="004E1F3E">
      <w:pPr>
        <w:numPr>
          <w:ilvl w:val="0"/>
          <w:numId w:val="6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Poskytova</w:t>
      </w:r>
      <w:r w:rsidRPr="007470DD">
        <w:rPr>
          <w:rFonts w:ascii="Tahoma" w:hAnsi="Tahoma" w:cs="Tahoma"/>
        </w:rPr>
        <w:t>tel nemůže bez souhlasu objednatele postoupit sv</w:t>
      </w:r>
      <w:r>
        <w:rPr>
          <w:rFonts w:ascii="Tahoma" w:hAnsi="Tahoma" w:cs="Tahoma"/>
        </w:rPr>
        <w:t xml:space="preserve">á práva a povinnosti plynoucí z této </w:t>
      </w:r>
      <w:r w:rsidRPr="007470DD">
        <w:rPr>
          <w:rFonts w:ascii="Tahoma" w:hAnsi="Tahoma" w:cs="Tahoma"/>
        </w:rPr>
        <w:t>smlouvy třetí straně.</w:t>
      </w:r>
    </w:p>
    <w:p w14:paraId="32A7DDFE" w14:textId="77777777" w:rsidR="004E1F3E" w:rsidRPr="007470DD" w:rsidRDefault="004E1F3E" w:rsidP="004E1F3E">
      <w:pPr>
        <w:numPr>
          <w:ilvl w:val="0"/>
          <w:numId w:val="6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Tato s</w:t>
      </w:r>
      <w:r w:rsidRPr="007470DD">
        <w:rPr>
          <w:rFonts w:ascii="Tahoma" w:hAnsi="Tahoma" w:cs="Tahoma"/>
        </w:rPr>
        <w:t xml:space="preserve">mlouva je vyhotovena ve </w:t>
      </w:r>
      <w:r>
        <w:rPr>
          <w:rFonts w:ascii="Tahoma" w:hAnsi="Tahoma" w:cs="Tahoma"/>
        </w:rPr>
        <w:t xml:space="preserve">2 </w:t>
      </w:r>
      <w:r w:rsidRPr="007470DD">
        <w:rPr>
          <w:rFonts w:ascii="Tahoma" w:hAnsi="Tahoma" w:cs="Tahoma"/>
        </w:rPr>
        <w:t xml:space="preserve">stejnopisech s platností originálu, přičemž </w:t>
      </w:r>
      <w:r>
        <w:rPr>
          <w:rFonts w:ascii="Tahoma" w:hAnsi="Tahoma" w:cs="Tahoma"/>
        </w:rPr>
        <w:t>objednatel</w:t>
      </w:r>
      <w:r w:rsidRPr="007470DD">
        <w:rPr>
          <w:rFonts w:ascii="Tahoma" w:hAnsi="Tahoma" w:cs="Tahoma"/>
        </w:rPr>
        <w:t xml:space="preserve"> obdrží </w:t>
      </w:r>
      <w:r>
        <w:rPr>
          <w:rFonts w:ascii="Tahoma" w:hAnsi="Tahoma" w:cs="Tahoma"/>
        </w:rPr>
        <w:t>1 a poskytova</w:t>
      </w:r>
      <w:r w:rsidRPr="007470DD">
        <w:rPr>
          <w:rFonts w:ascii="Tahoma" w:hAnsi="Tahoma" w:cs="Tahoma"/>
        </w:rPr>
        <w:t xml:space="preserve">tel </w:t>
      </w:r>
      <w:r>
        <w:rPr>
          <w:rFonts w:ascii="Tahoma" w:hAnsi="Tahoma" w:cs="Tahoma"/>
        </w:rPr>
        <w:t>1 její</w:t>
      </w:r>
      <w:r w:rsidRPr="007470DD">
        <w:rPr>
          <w:rFonts w:ascii="Tahoma" w:hAnsi="Tahoma" w:cs="Tahoma"/>
        </w:rPr>
        <w:t xml:space="preserve"> vyhotovení.</w:t>
      </w:r>
    </w:p>
    <w:p w14:paraId="6CFC2493" w14:textId="77777777" w:rsidR="004E1F3E" w:rsidRPr="00C03147" w:rsidRDefault="004E1F3E" w:rsidP="004E1F3E">
      <w:pPr>
        <w:numPr>
          <w:ilvl w:val="0"/>
          <w:numId w:val="6"/>
        </w:numPr>
        <w:tabs>
          <w:tab w:val="clear" w:pos="360"/>
        </w:tabs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C03147">
        <w:rPr>
          <w:rFonts w:ascii="Tahoma" w:hAnsi="Tahoma" w:cs="Tahoma"/>
        </w:rPr>
        <w:t>oučástí této smlouvy jsou následující přílohy:</w:t>
      </w:r>
    </w:p>
    <w:p w14:paraId="20140A4C" w14:textId="77777777" w:rsidR="004E1F3E" w:rsidRDefault="004E1F3E" w:rsidP="004E1F3E">
      <w:pPr>
        <w:spacing w:before="60" w:line="240" w:lineRule="auto"/>
        <w:ind w:left="357"/>
        <w:jc w:val="both"/>
        <w:rPr>
          <w:rFonts w:ascii="Tahoma" w:hAnsi="Tahoma" w:cs="Tahoma"/>
        </w:rPr>
      </w:pPr>
      <w:r w:rsidRPr="00C34BD9">
        <w:rPr>
          <w:rFonts w:ascii="Tahoma" w:hAnsi="Tahoma" w:cs="Tahoma"/>
        </w:rPr>
        <w:t xml:space="preserve">Příloha č. 1: </w:t>
      </w:r>
      <w:r w:rsidR="00270C15">
        <w:rPr>
          <w:rFonts w:ascii="Tahoma" w:hAnsi="Tahoma" w:cs="Tahoma"/>
        </w:rPr>
        <w:t>Architektonický</w:t>
      </w:r>
      <w:r w:rsidRPr="00F630F6">
        <w:rPr>
          <w:rFonts w:ascii="Tahoma" w:hAnsi="Tahoma" w:cs="Tahoma"/>
        </w:rPr>
        <w:t xml:space="preserve"> návrh expozice</w:t>
      </w:r>
    </w:p>
    <w:p w14:paraId="3BDBD8DB" w14:textId="77777777" w:rsidR="004E1F3E" w:rsidRDefault="004E1F3E" w:rsidP="004E1F3E">
      <w:pPr>
        <w:spacing w:before="60" w:line="240" w:lineRule="auto"/>
        <w:ind w:left="357"/>
        <w:jc w:val="both"/>
        <w:rPr>
          <w:rFonts w:ascii="Tahoma" w:hAnsi="Tahoma" w:cs="Tahoma"/>
        </w:rPr>
      </w:pPr>
      <w:r w:rsidRPr="00C34BD9">
        <w:rPr>
          <w:rFonts w:ascii="Tahoma" w:hAnsi="Tahoma" w:cs="Tahoma"/>
        </w:rPr>
        <w:t>Příloha č. 2: Specifikace předmětu plnění</w:t>
      </w:r>
    </w:p>
    <w:p w14:paraId="7C1B1BD4" w14:textId="77777777" w:rsidR="00270C15" w:rsidRDefault="00270C15" w:rsidP="004E1F3E">
      <w:pPr>
        <w:spacing w:before="6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 3: Rozpočet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749"/>
        <w:gridCol w:w="3543"/>
      </w:tblGrid>
      <w:tr w:rsidR="004E1F3E" w:rsidRPr="007470DD" w14:paraId="7AAB64F9" w14:textId="77777777" w:rsidTr="00C34BD9">
        <w:tc>
          <w:tcPr>
            <w:tcW w:w="3420" w:type="dxa"/>
          </w:tcPr>
          <w:p w14:paraId="1E55D7FC" w14:textId="77777777" w:rsidR="004E1F3E" w:rsidRPr="007470DD" w:rsidRDefault="004E1F3E" w:rsidP="00C34BD9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Ostravě dne</w:t>
            </w:r>
          </w:p>
        </w:tc>
        <w:tc>
          <w:tcPr>
            <w:tcW w:w="1749" w:type="dxa"/>
          </w:tcPr>
          <w:p w14:paraId="5E4BB098" w14:textId="77777777" w:rsidR="004E1F3E" w:rsidRPr="007470DD" w:rsidRDefault="004E1F3E" w:rsidP="00C34BD9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8C28D17" w14:textId="0DD907B8" w:rsidR="004E1F3E" w:rsidRPr="007470DD" w:rsidRDefault="004E1F3E" w:rsidP="00804A35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="00804A35">
              <w:rPr>
                <w:rFonts w:ascii="Tahoma" w:hAnsi="Tahoma" w:cs="Tahoma"/>
                <w:sz w:val="22"/>
                <w:szCs w:val="22"/>
              </w:rPr>
              <w:t xml:space="preserve">Ostravě </w:t>
            </w:r>
            <w:r w:rsidRPr="007470DD">
              <w:rPr>
                <w:rFonts w:ascii="Tahoma" w:hAnsi="Tahoma" w:cs="Tahoma"/>
                <w:sz w:val="22"/>
                <w:szCs w:val="22"/>
              </w:rPr>
              <w:t>dne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04A35">
              <w:rPr>
                <w:rFonts w:ascii="Tahoma" w:hAnsi="Tahoma" w:cs="Tahoma"/>
                <w:sz w:val="22"/>
                <w:szCs w:val="22"/>
              </w:rPr>
              <w:t>10. 9. 2019</w:t>
            </w:r>
          </w:p>
        </w:tc>
      </w:tr>
      <w:tr w:rsidR="004E1F3E" w:rsidRPr="007470DD" w14:paraId="160969DA" w14:textId="77777777" w:rsidTr="00C34BD9">
        <w:trPr>
          <w:cantSplit/>
          <w:trHeight w:val="101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C4D9873" w14:textId="77777777" w:rsidR="004E1F3E" w:rsidRPr="007470DD" w:rsidRDefault="004E1F3E" w:rsidP="00C34BD9">
            <w:pPr>
              <w:rPr>
                <w:rFonts w:ascii="Tahoma" w:hAnsi="Tahoma" w:cs="Tahoma"/>
              </w:rPr>
            </w:pPr>
          </w:p>
        </w:tc>
        <w:tc>
          <w:tcPr>
            <w:tcW w:w="1749" w:type="dxa"/>
            <w:vAlign w:val="center"/>
          </w:tcPr>
          <w:p w14:paraId="67DE2E25" w14:textId="77777777" w:rsidR="004E1F3E" w:rsidRPr="007470DD" w:rsidRDefault="004E1F3E" w:rsidP="00C34BD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19D2E63" w14:textId="77777777" w:rsidR="004E1F3E" w:rsidRPr="007470DD" w:rsidRDefault="004E1F3E" w:rsidP="00C34BD9">
            <w:pPr>
              <w:jc w:val="center"/>
              <w:rPr>
                <w:rFonts w:ascii="Tahoma" w:hAnsi="Tahoma" w:cs="Tahoma"/>
              </w:rPr>
            </w:pPr>
          </w:p>
        </w:tc>
      </w:tr>
      <w:tr w:rsidR="004E1F3E" w:rsidRPr="007470DD" w14:paraId="364CDE23" w14:textId="77777777" w:rsidTr="00C34BD9">
        <w:trPr>
          <w:trHeight w:val="694"/>
        </w:trPr>
        <w:tc>
          <w:tcPr>
            <w:tcW w:w="3420" w:type="dxa"/>
            <w:tcBorders>
              <w:top w:val="single" w:sz="4" w:space="0" w:color="auto"/>
            </w:tcBorders>
          </w:tcPr>
          <w:p w14:paraId="022E9A87" w14:textId="77777777" w:rsidR="004E1F3E" w:rsidRPr="007470DD" w:rsidRDefault="004E1F3E" w:rsidP="00C34BD9">
            <w:pPr>
              <w:jc w:val="center"/>
              <w:rPr>
                <w:rFonts w:ascii="Tahoma" w:hAnsi="Tahoma" w:cs="Tahoma"/>
              </w:rPr>
            </w:pPr>
            <w:r w:rsidRPr="007470DD">
              <w:rPr>
                <w:rFonts w:ascii="Tahoma" w:hAnsi="Tahoma" w:cs="Tahoma"/>
              </w:rPr>
              <w:t>za objednatele</w:t>
            </w:r>
          </w:p>
          <w:p w14:paraId="50EAE7B6" w14:textId="22070BB6" w:rsidR="004E1F3E" w:rsidRPr="00B846C8" w:rsidRDefault="00270C15" w:rsidP="00D87A03">
            <w:pPr>
              <w:tabs>
                <w:tab w:val="center" w:pos="1640"/>
                <w:tab w:val="right" w:pos="328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 w:rsidR="004E1F3E" w:rsidRPr="00B846C8">
              <w:rPr>
                <w:rFonts w:ascii="Tahoma" w:hAnsi="Tahoma" w:cs="Tahoma"/>
              </w:rPr>
              <w:t xml:space="preserve">Ing. </w:t>
            </w:r>
            <w:r w:rsidR="00D87A03">
              <w:rPr>
                <w:rFonts w:ascii="Tahoma" w:hAnsi="Tahoma" w:cs="Tahoma"/>
              </w:rPr>
              <w:t>Hana Gavlasová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1749" w:type="dxa"/>
            <w:vAlign w:val="center"/>
          </w:tcPr>
          <w:p w14:paraId="5EC81393" w14:textId="77777777" w:rsidR="004E1F3E" w:rsidRPr="007470DD" w:rsidRDefault="004E1F3E" w:rsidP="00C34BD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CA3D2CF" w14:textId="77777777" w:rsidR="004E1F3E" w:rsidRPr="007470DD" w:rsidRDefault="004E1F3E" w:rsidP="00C34BD9">
            <w:pPr>
              <w:jc w:val="center"/>
              <w:rPr>
                <w:rFonts w:ascii="Tahoma" w:hAnsi="Tahoma" w:cs="Tahoma"/>
              </w:rPr>
            </w:pPr>
            <w:r w:rsidRPr="007470DD">
              <w:rPr>
                <w:rFonts w:ascii="Tahoma" w:hAnsi="Tahoma" w:cs="Tahoma"/>
              </w:rPr>
              <w:t xml:space="preserve">za </w:t>
            </w:r>
            <w:r>
              <w:rPr>
                <w:rFonts w:ascii="Tahoma" w:hAnsi="Tahoma" w:cs="Tahoma"/>
              </w:rPr>
              <w:t>poskytova</w:t>
            </w:r>
            <w:r w:rsidRPr="007470DD">
              <w:rPr>
                <w:rFonts w:ascii="Tahoma" w:hAnsi="Tahoma" w:cs="Tahoma"/>
              </w:rPr>
              <w:t>tele</w:t>
            </w:r>
          </w:p>
          <w:p w14:paraId="73DB11F5" w14:textId="6BC8E1D1" w:rsidR="004E1F3E" w:rsidRPr="007470DD" w:rsidRDefault="00804A35" w:rsidP="00C34BD9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Radoslav Šulek</w:t>
            </w:r>
          </w:p>
        </w:tc>
      </w:tr>
    </w:tbl>
    <w:p w14:paraId="3DF2C18D" w14:textId="77777777" w:rsidR="001C4D28" w:rsidRDefault="001C4D28" w:rsidP="00156247"/>
    <w:sectPr w:rsidR="001C4D28"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C06C7B" w15:done="0"/>
  <w15:commentEx w15:paraId="500EA963" w15:done="0"/>
  <w15:commentEx w15:paraId="5D851ACC" w15:done="0"/>
  <w15:commentEx w15:paraId="5661EA29" w15:done="0"/>
  <w15:commentEx w15:paraId="05610FDF" w15:done="0"/>
  <w15:commentEx w15:paraId="77AAA3D8" w15:done="0"/>
  <w15:commentEx w15:paraId="685C7A65" w15:done="0"/>
  <w15:commentEx w15:paraId="3ED06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C06C7B" w16cid:durableId="20F541C1"/>
  <w16cid:commentId w16cid:paraId="500EA963" w16cid:durableId="20F541CD"/>
  <w16cid:commentId w16cid:paraId="5D851ACC" w16cid:durableId="20F541E5"/>
  <w16cid:commentId w16cid:paraId="5661EA29" w16cid:durableId="20F5422D"/>
  <w16cid:commentId w16cid:paraId="05610FDF" w16cid:durableId="20F542B0"/>
  <w16cid:commentId w16cid:paraId="77AAA3D8" w16cid:durableId="20F542F2"/>
  <w16cid:commentId w16cid:paraId="685C7A65" w16cid:durableId="20F54328"/>
  <w16cid:commentId w16cid:paraId="3ED0684E" w16cid:durableId="20F543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C3331" w14:textId="77777777" w:rsidR="00351C50" w:rsidRDefault="00351C50">
      <w:pPr>
        <w:spacing w:after="0" w:line="240" w:lineRule="auto"/>
      </w:pPr>
      <w:r>
        <w:separator/>
      </w:r>
    </w:p>
  </w:endnote>
  <w:endnote w:type="continuationSeparator" w:id="0">
    <w:p w14:paraId="709B086D" w14:textId="77777777" w:rsidR="00351C50" w:rsidRDefault="0035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FE177" w14:textId="77777777" w:rsidR="00A01CAC" w:rsidRDefault="004E1F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998FF6" w14:textId="77777777" w:rsidR="00A01CAC" w:rsidRDefault="00D51B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79261" w14:textId="77777777" w:rsidR="00A01CAC" w:rsidRPr="00836EA5" w:rsidRDefault="004E1F3E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8"/>
        <w:szCs w:val="18"/>
      </w:rPr>
    </w:pPr>
    <w:r w:rsidRPr="00836EA5">
      <w:rPr>
        <w:rStyle w:val="slostrnky"/>
        <w:rFonts w:ascii="Tahoma" w:hAnsi="Tahoma" w:cs="Tahoma"/>
        <w:sz w:val="18"/>
        <w:szCs w:val="18"/>
      </w:rPr>
      <w:fldChar w:fldCharType="begin"/>
    </w:r>
    <w:r w:rsidRPr="00836EA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836EA5">
      <w:rPr>
        <w:rStyle w:val="slostrnky"/>
        <w:rFonts w:ascii="Tahoma" w:hAnsi="Tahoma" w:cs="Tahoma"/>
        <w:sz w:val="18"/>
        <w:szCs w:val="18"/>
      </w:rPr>
      <w:fldChar w:fldCharType="separate"/>
    </w:r>
    <w:r w:rsidR="00D51B10">
      <w:rPr>
        <w:rStyle w:val="slostrnky"/>
        <w:rFonts w:ascii="Tahoma" w:hAnsi="Tahoma" w:cs="Tahoma"/>
        <w:noProof/>
        <w:sz w:val="18"/>
        <w:szCs w:val="18"/>
      </w:rPr>
      <w:t>8</w:t>
    </w:r>
    <w:r w:rsidRPr="00836EA5">
      <w:rPr>
        <w:rStyle w:val="slostrnky"/>
        <w:rFonts w:ascii="Tahoma" w:hAnsi="Tahoma" w:cs="Tahoma"/>
        <w:sz w:val="18"/>
        <w:szCs w:val="18"/>
      </w:rPr>
      <w:fldChar w:fldCharType="end"/>
    </w:r>
  </w:p>
  <w:p w14:paraId="75C74CDC" w14:textId="77777777" w:rsidR="00A01CAC" w:rsidRDefault="00D51B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90F7" w14:textId="3D5F848D" w:rsidR="002161DB" w:rsidRPr="0074006E" w:rsidRDefault="003C1B0A">
    <w:pPr>
      <w:pStyle w:val="Zpa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MSV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D7FB" w14:textId="77777777" w:rsidR="00351C50" w:rsidRDefault="00351C50">
      <w:pPr>
        <w:spacing w:after="0" w:line="240" w:lineRule="auto"/>
      </w:pPr>
      <w:r>
        <w:separator/>
      </w:r>
    </w:p>
  </w:footnote>
  <w:footnote w:type="continuationSeparator" w:id="0">
    <w:p w14:paraId="048CE63C" w14:textId="77777777" w:rsidR="00351C50" w:rsidRDefault="0035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6F8"/>
    <w:multiLevelType w:val="hybridMultilevel"/>
    <w:tmpl w:val="84AE7C2A"/>
    <w:lvl w:ilvl="0" w:tplc="4184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96C01"/>
    <w:multiLevelType w:val="hybridMultilevel"/>
    <w:tmpl w:val="A5C875BC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D95084"/>
    <w:multiLevelType w:val="hybridMultilevel"/>
    <w:tmpl w:val="C706D8E4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4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16">
    <w:nsid w:val="70C179CF"/>
    <w:multiLevelType w:val="hybridMultilevel"/>
    <w:tmpl w:val="F906F58E"/>
    <w:lvl w:ilvl="0" w:tplc="A2B200D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B3C892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8A477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3948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E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1CD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81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61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61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16"/>
  </w:num>
  <w:num w:numId="8">
    <w:abstractNumId w:val="13"/>
  </w:num>
  <w:num w:numId="9">
    <w:abstractNumId w:val="15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0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imír Zonek">
    <w15:presenceInfo w15:providerId="Windows Live" w15:userId="4760e90d6621e7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E"/>
    <w:rsid w:val="000F0E40"/>
    <w:rsid w:val="000F5E5B"/>
    <w:rsid w:val="001369C1"/>
    <w:rsid w:val="00150FF5"/>
    <w:rsid w:val="00156247"/>
    <w:rsid w:val="0016323B"/>
    <w:rsid w:val="00181FBB"/>
    <w:rsid w:val="001B5A93"/>
    <w:rsid w:val="001C4D28"/>
    <w:rsid w:val="001D2AC6"/>
    <w:rsid w:val="00211A04"/>
    <w:rsid w:val="0021566D"/>
    <w:rsid w:val="00235508"/>
    <w:rsid w:val="00270411"/>
    <w:rsid w:val="00270C15"/>
    <w:rsid w:val="002A0E72"/>
    <w:rsid w:val="002E0C34"/>
    <w:rsid w:val="002F6903"/>
    <w:rsid w:val="003133BF"/>
    <w:rsid w:val="00351C50"/>
    <w:rsid w:val="00365D2F"/>
    <w:rsid w:val="00375FF4"/>
    <w:rsid w:val="00381927"/>
    <w:rsid w:val="003907B0"/>
    <w:rsid w:val="003A076D"/>
    <w:rsid w:val="003B2893"/>
    <w:rsid w:val="003C1B0A"/>
    <w:rsid w:val="0041104E"/>
    <w:rsid w:val="0047396C"/>
    <w:rsid w:val="004870A1"/>
    <w:rsid w:val="004E1F3E"/>
    <w:rsid w:val="004F18DB"/>
    <w:rsid w:val="00513BB4"/>
    <w:rsid w:val="00527BB3"/>
    <w:rsid w:val="005651E5"/>
    <w:rsid w:val="00590E3F"/>
    <w:rsid w:val="006F2C79"/>
    <w:rsid w:val="00747C99"/>
    <w:rsid w:val="00751244"/>
    <w:rsid w:val="00787F17"/>
    <w:rsid w:val="007C4897"/>
    <w:rsid w:val="0080402E"/>
    <w:rsid w:val="00804A35"/>
    <w:rsid w:val="0084377A"/>
    <w:rsid w:val="00880AE1"/>
    <w:rsid w:val="008A583C"/>
    <w:rsid w:val="008B42D3"/>
    <w:rsid w:val="008D2373"/>
    <w:rsid w:val="00937212"/>
    <w:rsid w:val="00970FD7"/>
    <w:rsid w:val="00973CC2"/>
    <w:rsid w:val="00991ACA"/>
    <w:rsid w:val="009C57B2"/>
    <w:rsid w:val="00A3140A"/>
    <w:rsid w:val="00A36A58"/>
    <w:rsid w:val="00AB62FB"/>
    <w:rsid w:val="00AF2DF4"/>
    <w:rsid w:val="00B17B7C"/>
    <w:rsid w:val="00BF77F2"/>
    <w:rsid w:val="00C00F6C"/>
    <w:rsid w:val="00C8606D"/>
    <w:rsid w:val="00C87DE8"/>
    <w:rsid w:val="00CA6914"/>
    <w:rsid w:val="00CB47DF"/>
    <w:rsid w:val="00D32524"/>
    <w:rsid w:val="00D37C2E"/>
    <w:rsid w:val="00D51B10"/>
    <w:rsid w:val="00D72943"/>
    <w:rsid w:val="00D87A03"/>
    <w:rsid w:val="00DD4B39"/>
    <w:rsid w:val="00E05F58"/>
    <w:rsid w:val="00EC341E"/>
    <w:rsid w:val="00F0267C"/>
    <w:rsid w:val="00F2768B"/>
    <w:rsid w:val="00F34AFD"/>
    <w:rsid w:val="00F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E1F3E"/>
    <w:pPr>
      <w:keepNext/>
      <w:tabs>
        <w:tab w:val="left" w:pos="7371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1F3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E1F3E"/>
    <w:pPr>
      <w:widowControl w:val="0"/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5">
    <w:name w:val="Import 5"/>
    <w:basedOn w:val="Normln"/>
    <w:rsid w:val="004E1F3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mlouva-eslo">
    <w:name w:val="Smlouva-eíslo"/>
    <w:basedOn w:val="Normln"/>
    <w:rsid w:val="004E1F3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E1F3E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E1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E1F3E"/>
    <w:pPr>
      <w:tabs>
        <w:tab w:val="left" w:pos="357"/>
        <w:tab w:val="left" w:pos="540"/>
        <w:tab w:val="left" w:pos="1980"/>
        <w:tab w:val="left" w:pos="738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1F3E"/>
  </w:style>
  <w:style w:type="paragraph" w:styleId="Zhlav">
    <w:name w:val="header"/>
    <w:basedOn w:val="Normln"/>
    <w:link w:val="ZhlavChar"/>
    <w:rsid w:val="004E1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4E1F3E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4E1F3E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4E1F3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Odkaznakoment">
    <w:name w:val="annotation reference"/>
    <w:semiHidden/>
    <w:rsid w:val="004E1F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E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E1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0C3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A5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5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E1F3E"/>
    <w:pPr>
      <w:keepNext/>
      <w:tabs>
        <w:tab w:val="left" w:pos="7371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1F3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E1F3E"/>
    <w:pPr>
      <w:widowControl w:val="0"/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5">
    <w:name w:val="Import 5"/>
    <w:basedOn w:val="Normln"/>
    <w:rsid w:val="004E1F3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mlouva-eslo">
    <w:name w:val="Smlouva-eíslo"/>
    <w:basedOn w:val="Normln"/>
    <w:rsid w:val="004E1F3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E1F3E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E1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E1F3E"/>
    <w:pPr>
      <w:tabs>
        <w:tab w:val="left" w:pos="357"/>
        <w:tab w:val="left" w:pos="540"/>
        <w:tab w:val="left" w:pos="1980"/>
        <w:tab w:val="left" w:pos="738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1F3E"/>
  </w:style>
  <w:style w:type="paragraph" w:styleId="Zhlav">
    <w:name w:val="header"/>
    <w:basedOn w:val="Normln"/>
    <w:link w:val="ZhlavChar"/>
    <w:rsid w:val="004E1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E1F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4E1F3E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4E1F3E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4E1F3E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Odkaznakoment">
    <w:name w:val="annotation reference"/>
    <w:semiHidden/>
    <w:rsid w:val="004E1F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E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E1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0C3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A5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5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msi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AEAD-345F-4F14-884D-591ABD49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2818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Marek</dc:creator>
  <cp:lastModifiedBy>Gavlasová Hana</cp:lastModifiedBy>
  <cp:revision>19</cp:revision>
  <dcterms:created xsi:type="dcterms:W3CDTF">2019-09-10T09:25:00Z</dcterms:created>
  <dcterms:modified xsi:type="dcterms:W3CDTF">2019-09-19T13:19:00Z</dcterms:modified>
</cp:coreProperties>
</file>