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68324" w14:textId="50F153AF" w:rsidR="003351DB" w:rsidRPr="00167F71" w:rsidRDefault="007D6FC4" w:rsidP="007D6FC4">
      <w:pPr>
        <w:jc w:val="center"/>
        <w:rPr>
          <w:b/>
          <w:sz w:val="28"/>
          <w:szCs w:val="28"/>
        </w:rPr>
      </w:pPr>
      <w:r w:rsidRPr="00167F71">
        <w:rPr>
          <w:b/>
          <w:sz w:val="28"/>
          <w:szCs w:val="28"/>
        </w:rPr>
        <w:t xml:space="preserve">Dodatek č. </w:t>
      </w:r>
      <w:r w:rsidR="00CE7C39">
        <w:rPr>
          <w:b/>
          <w:sz w:val="28"/>
          <w:szCs w:val="28"/>
        </w:rPr>
        <w:t>1</w:t>
      </w:r>
      <w:r w:rsidRPr="00167F71">
        <w:rPr>
          <w:b/>
          <w:sz w:val="28"/>
          <w:szCs w:val="28"/>
        </w:rPr>
        <w:t xml:space="preserve"> ke smlouvě </w:t>
      </w:r>
      <w:r w:rsidR="00F24334">
        <w:rPr>
          <w:b/>
          <w:sz w:val="28"/>
          <w:szCs w:val="28"/>
        </w:rPr>
        <w:t xml:space="preserve">o </w:t>
      </w:r>
      <w:r w:rsidR="00484C10" w:rsidRPr="00484C10">
        <w:rPr>
          <w:b/>
          <w:sz w:val="28"/>
          <w:szCs w:val="28"/>
        </w:rPr>
        <w:t>kulturní spolupráci při pořádání divadelních představení</w:t>
      </w:r>
    </w:p>
    <w:p w14:paraId="1661FAA3" w14:textId="77777777" w:rsidR="007D6FC4" w:rsidRDefault="007D6FC4" w:rsidP="007D6FC4">
      <w:pPr>
        <w:pStyle w:val="Nadpis2"/>
        <w:spacing w:before="0"/>
        <w:rPr>
          <w:sz w:val="22"/>
          <w:szCs w:val="22"/>
        </w:rPr>
      </w:pPr>
    </w:p>
    <w:p w14:paraId="47D8EABF" w14:textId="77777777" w:rsidR="007D6FC4" w:rsidRDefault="007D6FC4" w:rsidP="007D6FC4">
      <w:pPr>
        <w:pStyle w:val="Nadpis2"/>
        <w:spacing w:before="0"/>
        <w:rPr>
          <w:sz w:val="22"/>
          <w:szCs w:val="22"/>
        </w:rPr>
      </w:pPr>
    </w:p>
    <w:p w14:paraId="67B28FAE" w14:textId="5F9C3EAB" w:rsidR="007D6FC4" w:rsidRPr="007D6FC4" w:rsidRDefault="00484C10" w:rsidP="007D6FC4">
      <w:pPr>
        <w:pStyle w:val="Nadpis2"/>
        <w:spacing w:before="0"/>
        <w:rPr>
          <w:rFonts w:cs="Arial"/>
          <w:sz w:val="22"/>
          <w:szCs w:val="22"/>
        </w:rPr>
      </w:pPr>
      <w:r>
        <w:rPr>
          <w:rFonts w:cs="Arial"/>
          <w:sz w:val="22"/>
          <w:szCs w:val="22"/>
        </w:rPr>
        <w:t>DIVADLO</w:t>
      </w:r>
      <w:r w:rsidR="007D6FC4" w:rsidRPr="007D6FC4">
        <w:rPr>
          <w:rFonts w:cs="Arial"/>
          <w:sz w:val="22"/>
          <w:szCs w:val="22"/>
        </w:rPr>
        <w:t>:</w:t>
      </w:r>
      <w:r w:rsidR="007D6FC4" w:rsidRPr="007D6FC4">
        <w:rPr>
          <w:rFonts w:cs="Arial"/>
          <w:sz w:val="22"/>
          <w:szCs w:val="22"/>
        </w:rPr>
        <w:tab/>
      </w:r>
      <w:r w:rsidR="007D6FC4" w:rsidRPr="007D6FC4">
        <w:rPr>
          <w:rFonts w:cs="Arial"/>
          <w:sz w:val="22"/>
          <w:szCs w:val="22"/>
        </w:rPr>
        <w:tab/>
        <w:t>Švandovo divadlo na Smíchově</w:t>
      </w:r>
    </w:p>
    <w:p w14:paraId="483EEE70" w14:textId="77777777" w:rsidR="007D6FC4" w:rsidRPr="007D6FC4" w:rsidRDefault="007D6FC4" w:rsidP="007D6FC4">
      <w:pPr>
        <w:pStyle w:val="DATUM"/>
        <w:tabs>
          <w:tab w:val="clear" w:pos="794"/>
          <w:tab w:val="clear" w:pos="3118"/>
          <w:tab w:val="left" w:pos="1485"/>
        </w:tabs>
        <w:spacing w:before="0"/>
        <w:rPr>
          <w:rFonts w:ascii="Arial" w:hAnsi="Arial" w:cs="Arial"/>
          <w:sz w:val="22"/>
          <w:szCs w:val="22"/>
        </w:rPr>
      </w:pPr>
      <w:r w:rsidRPr="007D6FC4">
        <w:rPr>
          <w:rFonts w:ascii="Arial" w:hAnsi="Arial" w:cs="Arial"/>
          <w:sz w:val="22"/>
          <w:szCs w:val="22"/>
        </w:rPr>
        <w:tab/>
      </w:r>
      <w:r w:rsidRPr="007D6FC4">
        <w:rPr>
          <w:rFonts w:ascii="Arial" w:hAnsi="Arial" w:cs="Arial"/>
          <w:sz w:val="22"/>
          <w:szCs w:val="22"/>
        </w:rPr>
        <w:tab/>
        <w:t>příspěvková organizace hl. m. Prahy</w:t>
      </w:r>
    </w:p>
    <w:p w14:paraId="314E0B91" w14:textId="77777777" w:rsidR="007D6FC4" w:rsidRPr="007D6FC4" w:rsidRDefault="007D6FC4" w:rsidP="007D6FC4">
      <w:pPr>
        <w:pStyle w:val="DATUM"/>
        <w:tabs>
          <w:tab w:val="clear" w:pos="794"/>
          <w:tab w:val="clear" w:pos="3118"/>
          <w:tab w:val="left" w:pos="1485"/>
        </w:tabs>
        <w:spacing w:before="0"/>
        <w:rPr>
          <w:rFonts w:ascii="Arial" w:hAnsi="Arial" w:cs="Arial"/>
          <w:sz w:val="22"/>
          <w:szCs w:val="22"/>
        </w:rPr>
      </w:pPr>
      <w:r w:rsidRPr="007D6FC4">
        <w:rPr>
          <w:rFonts w:ascii="Arial" w:hAnsi="Arial" w:cs="Arial"/>
          <w:sz w:val="22"/>
          <w:szCs w:val="22"/>
        </w:rPr>
        <w:tab/>
      </w:r>
      <w:r w:rsidRPr="007D6FC4">
        <w:rPr>
          <w:rFonts w:ascii="Arial" w:hAnsi="Arial" w:cs="Arial"/>
          <w:sz w:val="22"/>
          <w:szCs w:val="22"/>
        </w:rPr>
        <w:tab/>
        <w:t>se sídlem Štefánikova 57, 150 00 Praha 5</w:t>
      </w:r>
    </w:p>
    <w:p w14:paraId="1A1E7B17" w14:textId="77777777" w:rsidR="007D6FC4" w:rsidRPr="007D6FC4" w:rsidRDefault="007D6FC4" w:rsidP="007D6FC4">
      <w:pPr>
        <w:pStyle w:val="DATUM"/>
        <w:tabs>
          <w:tab w:val="clear" w:pos="794"/>
          <w:tab w:val="clear" w:pos="3118"/>
          <w:tab w:val="left" w:pos="1485"/>
        </w:tabs>
        <w:spacing w:before="0"/>
        <w:rPr>
          <w:rFonts w:ascii="Arial" w:hAnsi="Arial" w:cs="Arial"/>
          <w:sz w:val="22"/>
          <w:szCs w:val="22"/>
        </w:rPr>
      </w:pPr>
      <w:r w:rsidRPr="007D6FC4">
        <w:rPr>
          <w:rFonts w:ascii="Arial" w:hAnsi="Arial" w:cs="Arial"/>
          <w:sz w:val="22"/>
          <w:szCs w:val="22"/>
        </w:rPr>
        <w:tab/>
      </w:r>
      <w:r w:rsidRPr="007D6FC4">
        <w:rPr>
          <w:rFonts w:ascii="Arial" w:hAnsi="Arial" w:cs="Arial"/>
          <w:sz w:val="22"/>
          <w:szCs w:val="22"/>
        </w:rPr>
        <w:tab/>
        <w:t>IČ</w:t>
      </w:r>
      <w:r>
        <w:rPr>
          <w:rFonts w:ascii="Arial" w:hAnsi="Arial" w:cs="Arial"/>
          <w:sz w:val="22"/>
          <w:szCs w:val="22"/>
        </w:rPr>
        <w:t>O</w:t>
      </w:r>
      <w:r w:rsidRPr="007D6FC4">
        <w:rPr>
          <w:rFonts w:ascii="Arial" w:hAnsi="Arial" w:cs="Arial"/>
          <w:sz w:val="22"/>
          <w:szCs w:val="22"/>
        </w:rPr>
        <w:t>: 00064327</w:t>
      </w:r>
    </w:p>
    <w:p w14:paraId="1E64EACA" w14:textId="77777777" w:rsidR="007D6FC4" w:rsidRPr="007D6FC4" w:rsidRDefault="007D6FC4" w:rsidP="007D6FC4">
      <w:pPr>
        <w:pStyle w:val="DATUM"/>
        <w:tabs>
          <w:tab w:val="clear" w:pos="794"/>
          <w:tab w:val="clear" w:pos="3118"/>
          <w:tab w:val="left" w:pos="1485"/>
        </w:tabs>
        <w:spacing w:before="0"/>
        <w:rPr>
          <w:rFonts w:ascii="Arial" w:hAnsi="Arial" w:cs="Arial"/>
          <w:sz w:val="22"/>
          <w:szCs w:val="22"/>
        </w:rPr>
      </w:pPr>
      <w:r w:rsidRPr="007D6FC4">
        <w:rPr>
          <w:rFonts w:ascii="Arial" w:hAnsi="Arial" w:cs="Arial"/>
          <w:sz w:val="22"/>
          <w:szCs w:val="22"/>
        </w:rPr>
        <w:tab/>
      </w:r>
      <w:r w:rsidRPr="007D6FC4">
        <w:rPr>
          <w:rFonts w:ascii="Arial" w:hAnsi="Arial" w:cs="Arial"/>
          <w:sz w:val="22"/>
          <w:szCs w:val="22"/>
        </w:rPr>
        <w:tab/>
        <w:t>DIČ: CZ0064327</w:t>
      </w:r>
    </w:p>
    <w:p w14:paraId="208FFB29" w14:textId="77777777" w:rsidR="007D6FC4" w:rsidRPr="007D6FC4" w:rsidRDefault="007D6FC4" w:rsidP="007D6FC4">
      <w:pPr>
        <w:pStyle w:val="DATUM"/>
        <w:tabs>
          <w:tab w:val="clear" w:pos="794"/>
          <w:tab w:val="clear" w:pos="3118"/>
          <w:tab w:val="left" w:pos="1485"/>
        </w:tabs>
        <w:spacing w:before="0"/>
        <w:rPr>
          <w:rFonts w:ascii="Arial" w:hAnsi="Arial" w:cs="Arial"/>
          <w:sz w:val="22"/>
          <w:szCs w:val="22"/>
        </w:rPr>
      </w:pPr>
      <w:r w:rsidRPr="007D6FC4">
        <w:rPr>
          <w:rFonts w:ascii="Arial" w:hAnsi="Arial" w:cs="Arial"/>
          <w:sz w:val="22"/>
          <w:szCs w:val="22"/>
        </w:rPr>
        <w:tab/>
      </w:r>
      <w:r w:rsidRPr="007D6FC4">
        <w:rPr>
          <w:rFonts w:ascii="Arial" w:hAnsi="Arial" w:cs="Arial"/>
          <w:sz w:val="22"/>
          <w:szCs w:val="22"/>
        </w:rPr>
        <w:tab/>
      </w:r>
      <w:r>
        <w:rPr>
          <w:rFonts w:ascii="Arial" w:hAnsi="Arial" w:cs="Arial"/>
          <w:sz w:val="22"/>
          <w:szCs w:val="22"/>
        </w:rPr>
        <w:t>zastoupen</w:t>
      </w:r>
      <w:r w:rsidRPr="007D6FC4">
        <w:rPr>
          <w:rFonts w:ascii="Arial" w:hAnsi="Arial" w:cs="Arial"/>
          <w:sz w:val="22"/>
          <w:szCs w:val="22"/>
        </w:rPr>
        <w:t xml:space="preserve"> ředitelem panem Mgr. Danielem Hrbkem, Ph.D.</w:t>
      </w:r>
    </w:p>
    <w:p w14:paraId="4EA31B13" w14:textId="77777777" w:rsidR="007D6FC4" w:rsidRPr="007D6FC4" w:rsidRDefault="007D6FC4" w:rsidP="007D6FC4">
      <w:pPr>
        <w:pStyle w:val="DATUM"/>
        <w:tabs>
          <w:tab w:val="clear" w:pos="794"/>
          <w:tab w:val="clear" w:pos="3118"/>
          <w:tab w:val="left" w:pos="1485"/>
        </w:tabs>
        <w:spacing w:before="0"/>
        <w:rPr>
          <w:rFonts w:ascii="Arial" w:hAnsi="Arial" w:cs="Arial"/>
          <w:sz w:val="22"/>
          <w:szCs w:val="22"/>
        </w:rPr>
      </w:pPr>
      <w:r w:rsidRPr="007D6FC4">
        <w:rPr>
          <w:rFonts w:ascii="Arial" w:hAnsi="Arial" w:cs="Arial"/>
          <w:sz w:val="22"/>
          <w:szCs w:val="22"/>
        </w:rPr>
        <w:tab/>
      </w:r>
      <w:r w:rsidRPr="007D6FC4">
        <w:rPr>
          <w:rFonts w:ascii="Arial" w:hAnsi="Arial" w:cs="Arial"/>
          <w:sz w:val="22"/>
          <w:szCs w:val="22"/>
        </w:rPr>
        <w:tab/>
      </w:r>
    </w:p>
    <w:p w14:paraId="6252972B" w14:textId="2752BC2F" w:rsidR="007D6FC4" w:rsidRPr="007D6FC4" w:rsidRDefault="007D6FC4" w:rsidP="007D6FC4">
      <w:pPr>
        <w:pStyle w:val="Nadpis2"/>
        <w:spacing w:before="0"/>
        <w:ind w:left="1416" w:firstLine="708"/>
        <w:rPr>
          <w:rFonts w:cs="Arial"/>
          <w:b w:val="0"/>
          <w:sz w:val="22"/>
          <w:szCs w:val="22"/>
        </w:rPr>
      </w:pPr>
      <w:r w:rsidRPr="007D6FC4">
        <w:rPr>
          <w:rFonts w:cs="Arial"/>
          <w:b w:val="0"/>
          <w:sz w:val="22"/>
          <w:szCs w:val="22"/>
        </w:rPr>
        <w:t>(dále jen „</w:t>
      </w:r>
      <w:r w:rsidR="00484C10">
        <w:rPr>
          <w:rFonts w:cs="Arial"/>
          <w:sz w:val="22"/>
          <w:szCs w:val="22"/>
        </w:rPr>
        <w:t>divadlo</w:t>
      </w:r>
      <w:r w:rsidRPr="007D6FC4">
        <w:rPr>
          <w:rFonts w:cs="Arial"/>
          <w:b w:val="0"/>
          <w:sz w:val="22"/>
          <w:szCs w:val="22"/>
        </w:rPr>
        <w:t>“)</w:t>
      </w:r>
    </w:p>
    <w:p w14:paraId="157E42B6" w14:textId="77777777" w:rsidR="007D6FC4" w:rsidRPr="007D6FC4" w:rsidRDefault="007D6FC4" w:rsidP="007D6FC4">
      <w:pPr>
        <w:pStyle w:val="Nadpis2"/>
        <w:rPr>
          <w:rFonts w:cs="Arial"/>
          <w:b w:val="0"/>
          <w:sz w:val="16"/>
          <w:szCs w:val="16"/>
        </w:rPr>
      </w:pPr>
    </w:p>
    <w:p w14:paraId="7C7CB2FF" w14:textId="268B86B5" w:rsidR="00CE7C39" w:rsidRPr="00CE7C39" w:rsidRDefault="00484C10" w:rsidP="00CE7C39">
      <w:pPr>
        <w:ind w:left="2124" w:hanging="2124"/>
        <w:rPr>
          <w:rFonts w:cs="Arial"/>
        </w:rPr>
      </w:pPr>
      <w:r w:rsidRPr="00CE7C39">
        <w:rPr>
          <w:rFonts w:cs="Arial"/>
          <w:b/>
        </w:rPr>
        <w:t>PARTNER</w:t>
      </w:r>
      <w:r w:rsidR="007D6FC4" w:rsidRPr="007D6FC4">
        <w:rPr>
          <w:rFonts w:cs="Arial"/>
        </w:rPr>
        <w:t xml:space="preserve">:       </w:t>
      </w:r>
      <w:r w:rsidR="007D6FC4">
        <w:rPr>
          <w:rFonts w:cs="Arial"/>
        </w:rPr>
        <w:tab/>
      </w:r>
      <w:r w:rsidR="00CE7C39" w:rsidRPr="00CE7C39">
        <w:rPr>
          <w:rFonts w:eastAsia="Times New Roman" w:cs="Arial"/>
          <w:b/>
        </w:rPr>
        <w:t>Buchty a loutky</w:t>
      </w:r>
      <w:r w:rsidR="00CE7C39">
        <w:rPr>
          <w:rFonts w:eastAsia="Times New Roman" w:cs="Arial"/>
          <w:b/>
        </w:rPr>
        <w:br/>
      </w:r>
      <w:r w:rsidR="00CE7C39" w:rsidRPr="00CE7C39">
        <w:rPr>
          <w:rFonts w:cs="Arial"/>
        </w:rPr>
        <w:t>spolek</w:t>
      </w:r>
      <w:r w:rsidR="00CE7C39">
        <w:rPr>
          <w:rFonts w:cs="Arial"/>
        </w:rPr>
        <w:br/>
        <w:t>s</w:t>
      </w:r>
      <w:r w:rsidR="00CE7C39" w:rsidRPr="00CE7C39">
        <w:rPr>
          <w:rFonts w:cs="Arial"/>
        </w:rPr>
        <w:t>e sídlem Myslbekova 9, Praha 6, 160 00</w:t>
      </w:r>
      <w:r w:rsidR="00CE7C39">
        <w:rPr>
          <w:rFonts w:cs="Arial"/>
        </w:rPr>
        <w:br/>
      </w:r>
      <w:r w:rsidR="00CE7C39" w:rsidRPr="00CE7C39">
        <w:rPr>
          <w:rFonts w:cs="Arial"/>
        </w:rPr>
        <w:t>IČ: 63111772</w:t>
      </w:r>
      <w:r w:rsidR="00CE7C39">
        <w:rPr>
          <w:rFonts w:cs="Arial"/>
        </w:rPr>
        <w:br/>
        <w:t>zastoupen předsedou panem Doc. Mgr. Markem Bečkou</w:t>
      </w:r>
    </w:p>
    <w:p w14:paraId="68AD6514" w14:textId="13CF6112" w:rsidR="005F2D05" w:rsidRDefault="005F2D05" w:rsidP="00CE7C39">
      <w:pPr>
        <w:pStyle w:val="Nadpis2"/>
        <w:rPr>
          <w:rFonts w:cs="Arial"/>
          <w:sz w:val="22"/>
          <w:szCs w:val="22"/>
        </w:rPr>
      </w:pPr>
    </w:p>
    <w:p w14:paraId="363D6719" w14:textId="59FA3141" w:rsidR="007D6FC4" w:rsidRPr="005F2D05" w:rsidRDefault="005F2D05" w:rsidP="005F2D05">
      <w:pPr>
        <w:pStyle w:val="DATUM"/>
        <w:tabs>
          <w:tab w:val="clear" w:pos="794"/>
          <w:tab w:val="clear" w:pos="3118"/>
          <w:tab w:val="left" w:pos="1485"/>
        </w:tabs>
        <w:spacing w:before="0"/>
        <w:rPr>
          <w:rFonts w:ascii="Arial" w:hAnsi="Arial" w:cs="Arial"/>
          <w:sz w:val="22"/>
          <w:szCs w:val="22"/>
        </w:rPr>
      </w:pPr>
      <w:r>
        <w:rPr>
          <w:rFonts w:ascii="Arial" w:hAnsi="Arial" w:cs="Arial"/>
          <w:sz w:val="22"/>
          <w:szCs w:val="22"/>
        </w:rPr>
        <w:tab/>
      </w:r>
      <w:r>
        <w:rPr>
          <w:rFonts w:ascii="Arial" w:hAnsi="Arial" w:cs="Arial"/>
          <w:sz w:val="22"/>
          <w:szCs w:val="22"/>
        </w:rPr>
        <w:tab/>
      </w:r>
      <w:r w:rsidR="007D6FC4" w:rsidRPr="005F2D05">
        <w:rPr>
          <w:rFonts w:ascii="Arial" w:hAnsi="Arial" w:cs="Arial"/>
          <w:sz w:val="22"/>
          <w:szCs w:val="22"/>
        </w:rPr>
        <w:t>(dále jen „</w:t>
      </w:r>
      <w:r w:rsidR="00484C10" w:rsidRPr="00CE7C39">
        <w:rPr>
          <w:rFonts w:ascii="Arial" w:hAnsi="Arial" w:cs="Arial"/>
          <w:b/>
          <w:sz w:val="22"/>
          <w:szCs w:val="22"/>
        </w:rPr>
        <w:t>partner</w:t>
      </w:r>
      <w:r w:rsidR="007D6FC4" w:rsidRPr="005F2D05">
        <w:rPr>
          <w:rFonts w:ascii="Arial" w:hAnsi="Arial" w:cs="Arial"/>
          <w:sz w:val="22"/>
          <w:szCs w:val="22"/>
        </w:rPr>
        <w:t>“)</w:t>
      </w:r>
    </w:p>
    <w:p w14:paraId="6CA8EE6A" w14:textId="77777777" w:rsidR="007D6FC4" w:rsidRDefault="007D6FC4" w:rsidP="007D6FC4">
      <w:pPr>
        <w:rPr>
          <w:sz w:val="16"/>
          <w:szCs w:val="16"/>
          <w:lang w:eastAsia="cs-CZ"/>
        </w:rPr>
      </w:pPr>
    </w:p>
    <w:p w14:paraId="27CF4B86" w14:textId="77777777" w:rsidR="00026ECA" w:rsidRDefault="00026ECA" w:rsidP="007D6FC4">
      <w:pPr>
        <w:rPr>
          <w:sz w:val="16"/>
          <w:szCs w:val="16"/>
          <w:lang w:eastAsia="cs-CZ"/>
        </w:rPr>
      </w:pPr>
    </w:p>
    <w:p w14:paraId="569126A0" w14:textId="6B29776F" w:rsidR="007D6FC4" w:rsidRDefault="007D6FC4" w:rsidP="007D6FC4">
      <w:pPr>
        <w:pStyle w:val="Nadpis2"/>
        <w:jc w:val="center"/>
        <w:rPr>
          <w:sz w:val="22"/>
          <w:szCs w:val="22"/>
        </w:rPr>
      </w:pPr>
      <w:r>
        <w:t xml:space="preserve">uzavírají tento dodatek č. </w:t>
      </w:r>
      <w:r w:rsidR="00CE7C39">
        <w:rPr>
          <w:rFonts w:cs="Arial"/>
          <w:sz w:val="22"/>
          <w:szCs w:val="22"/>
        </w:rPr>
        <w:t>1</w:t>
      </w:r>
      <w:r>
        <w:t xml:space="preserve"> ke smlouvě o </w:t>
      </w:r>
      <w:r w:rsidR="00484C10" w:rsidRPr="00484C10">
        <w:rPr>
          <w:rFonts w:cs="Arial"/>
          <w:sz w:val="22"/>
          <w:szCs w:val="22"/>
        </w:rPr>
        <w:t xml:space="preserve">kulturní spolupráci při pořádání divadelních představení </w:t>
      </w:r>
      <w:r w:rsidR="00D75C6F">
        <w:rPr>
          <w:rFonts w:cs="Arial"/>
          <w:sz w:val="22"/>
          <w:szCs w:val="22"/>
        </w:rPr>
        <w:t>ze</w:t>
      </w:r>
      <w:r>
        <w:t xml:space="preserve"> dne </w:t>
      </w:r>
      <w:r w:rsidR="00CE7C39">
        <w:t>29</w:t>
      </w:r>
      <w:r w:rsidR="00484C10">
        <w:rPr>
          <w:rFonts w:cs="Arial"/>
          <w:sz w:val="22"/>
          <w:szCs w:val="22"/>
        </w:rPr>
        <w:t xml:space="preserve">. </w:t>
      </w:r>
      <w:r w:rsidR="00CE7C39">
        <w:rPr>
          <w:rFonts w:cs="Arial"/>
          <w:sz w:val="22"/>
          <w:szCs w:val="22"/>
        </w:rPr>
        <w:t>1</w:t>
      </w:r>
      <w:r w:rsidR="00484C10">
        <w:rPr>
          <w:rFonts w:cs="Arial"/>
          <w:sz w:val="22"/>
          <w:szCs w:val="22"/>
        </w:rPr>
        <w:t>. 201</w:t>
      </w:r>
      <w:r w:rsidR="00CE7C39">
        <w:rPr>
          <w:rFonts w:cs="Arial"/>
          <w:sz w:val="22"/>
          <w:szCs w:val="22"/>
        </w:rPr>
        <w:t>9</w:t>
      </w:r>
      <w:r w:rsidR="00484C10">
        <w:rPr>
          <w:rFonts w:cs="Arial"/>
          <w:sz w:val="22"/>
          <w:szCs w:val="22"/>
        </w:rPr>
        <w:t>:</w:t>
      </w:r>
    </w:p>
    <w:p w14:paraId="1983A4E4" w14:textId="77777777" w:rsidR="007D6FC4" w:rsidRDefault="007D6FC4" w:rsidP="007D6FC4">
      <w:pPr>
        <w:rPr>
          <w:sz w:val="16"/>
          <w:szCs w:val="16"/>
          <w:lang w:eastAsia="cs-CZ"/>
        </w:rPr>
      </w:pPr>
    </w:p>
    <w:p w14:paraId="6A596D5B" w14:textId="77777777" w:rsidR="00026ECA" w:rsidRDefault="00026ECA" w:rsidP="007D6FC4">
      <w:pPr>
        <w:rPr>
          <w:sz w:val="16"/>
          <w:szCs w:val="16"/>
          <w:lang w:eastAsia="cs-CZ"/>
        </w:rPr>
      </w:pPr>
    </w:p>
    <w:p w14:paraId="03C5348C" w14:textId="77777777" w:rsidR="007D6FC4" w:rsidRPr="009875CD" w:rsidRDefault="007D6FC4" w:rsidP="00167F71">
      <w:pPr>
        <w:pStyle w:val="Nadpis2"/>
        <w:spacing w:before="0" w:line="280" w:lineRule="atLeast"/>
        <w:jc w:val="center"/>
        <w:rPr>
          <w:sz w:val="22"/>
          <w:szCs w:val="22"/>
        </w:rPr>
      </w:pPr>
      <w:r w:rsidRPr="009875CD">
        <w:rPr>
          <w:sz w:val="22"/>
          <w:szCs w:val="22"/>
        </w:rPr>
        <w:t>I.</w:t>
      </w:r>
    </w:p>
    <w:p w14:paraId="3F7D9555" w14:textId="77777777" w:rsidR="007D6FC4" w:rsidRPr="007777AA" w:rsidRDefault="00167F71" w:rsidP="00167F71">
      <w:pPr>
        <w:pStyle w:val="Nadpis2"/>
        <w:spacing w:before="0" w:after="120" w:line="280" w:lineRule="atLeast"/>
        <w:jc w:val="center"/>
        <w:rPr>
          <w:rFonts w:ascii="Times New Roman" w:hAnsi="Times New Roman"/>
          <w:sz w:val="16"/>
          <w:szCs w:val="16"/>
        </w:rPr>
      </w:pPr>
      <w:r>
        <w:rPr>
          <w:sz w:val="22"/>
          <w:szCs w:val="22"/>
        </w:rPr>
        <w:t>Úvodní ustanovení</w:t>
      </w:r>
    </w:p>
    <w:p w14:paraId="4FD6B9BE" w14:textId="5A1EE39E" w:rsidR="007D6FC4" w:rsidRDefault="007D6FC4" w:rsidP="00484C10">
      <w:pPr>
        <w:numPr>
          <w:ilvl w:val="0"/>
          <w:numId w:val="1"/>
        </w:numPr>
        <w:tabs>
          <w:tab w:val="left" w:pos="705"/>
        </w:tabs>
        <w:spacing w:after="120" w:line="280" w:lineRule="atLeast"/>
        <w:jc w:val="both"/>
        <w:rPr>
          <w:rFonts w:cs="Arial"/>
        </w:rPr>
      </w:pPr>
      <w:r w:rsidRPr="00B87610">
        <w:rPr>
          <w:rFonts w:cs="Arial"/>
        </w:rPr>
        <w:t xml:space="preserve">Pronajímatel a nájemce uzavřeli dne </w:t>
      </w:r>
      <w:r w:rsidR="00484C10">
        <w:rPr>
          <w:rFonts w:cs="Arial"/>
        </w:rPr>
        <w:t>2</w:t>
      </w:r>
      <w:r w:rsidR="00CE7C39">
        <w:rPr>
          <w:rFonts w:cs="Arial"/>
        </w:rPr>
        <w:t>9</w:t>
      </w:r>
      <w:r w:rsidR="00484C10">
        <w:rPr>
          <w:rFonts w:cs="Arial"/>
        </w:rPr>
        <w:t xml:space="preserve">. </w:t>
      </w:r>
      <w:r w:rsidR="00CE7C39">
        <w:rPr>
          <w:rFonts w:cs="Arial"/>
        </w:rPr>
        <w:t>1</w:t>
      </w:r>
      <w:r w:rsidR="00484C10">
        <w:rPr>
          <w:rFonts w:cs="Arial"/>
        </w:rPr>
        <w:t>. 201</w:t>
      </w:r>
      <w:r w:rsidR="00CE7C39">
        <w:rPr>
          <w:rFonts w:cs="Arial"/>
        </w:rPr>
        <w:t>9</w:t>
      </w:r>
      <w:r w:rsidR="00026ECA">
        <w:rPr>
          <w:rFonts w:cs="Arial"/>
        </w:rPr>
        <w:t xml:space="preserve"> </w:t>
      </w:r>
      <w:r w:rsidRPr="00B87610">
        <w:rPr>
          <w:rFonts w:cs="Arial"/>
        </w:rPr>
        <w:t>smlouv</w:t>
      </w:r>
      <w:r w:rsidR="00B87610" w:rsidRPr="00B87610">
        <w:rPr>
          <w:rFonts w:cs="Arial"/>
        </w:rPr>
        <w:t>u</w:t>
      </w:r>
      <w:r w:rsidRPr="00B87610">
        <w:rPr>
          <w:rFonts w:cs="Arial"/>
        </w:rPr>
        <w:t xml:space="preserve"> o </w:t>
      </w:r>
      <w:r w:rsidR="00484C10" w:rsidRPr="00484C10">
        <w:rPr>
          <w:rFonts w:cs="Arial"/>
        </w:rPr>
        <w:t>kulturní spolupráci při pořádání divadelních představení</w:t>
      </w:r>
      <w:r w:rsidR="00B87610">
        <w:rPr>
          <w:rFonts w:cs="Arial"/>
        </w:rPr>
        <w:t xml:space="preserve"> (dále jen „</w:t>
      </w:r>
      <w:r w:rsidR="00B87610" w:rsidRPr="00B87610">
        <w:rPr>
          <w:rFonts w:cs="Arial"/>
          <w:b/>
        </w:rPr>
        <w:t>Smlouva</w:t>
      </w:r>
      <w:r w:rsidR="00B87610">
        <w:rPr>
          <w:rFonts w:cs="Arial"/>
        </w:rPr>
        <w:t>“)</w:t>
      </w:r>
      <w:r w:rsidRPr="00B87610">
        <w:rPr>
          <w:rFonts w:cs="Arial"/>
        </w:rPr>
        <w:t>.</w:t>
      </w:r>
    </w:p>
    <w:p w14:paraId="7BA07C05" w14:textId="77777777" w:rsidR="00B87610" w:rsidRPr="00B87610" w:rsidRDefault="00B87610" w:rsidP="00167F71">
      <w:pPr>
        <w:numPr>
          <w:ilvl w:val="0"/>
          <w:numId w:val="1"/>
        </w:numPr>
        <w:tabs>
          <w:tab w:val="left" w:pos="705"/>
        </w:tabs>
        <w:spacing w:after="120" w:line="280" w:lineRule="atLeast"/>
        <w:jc w:val="both"/>
        <w:rPr>
          <w:rFonts w:cs="Arial"/>
        </w:rPr>
      </w:pPr>
      <w:r w:rsidRPr="00B87610">
        <w:rPr>
          <w:rFonts w:cs="Arial"/>
        </w:rPr>
        <w:t>Pronajímatel a nájemce</w:t>
      </w:r>
      <w:r>
        <w:rPr>
          <w:rFonts w:cs="Arial"/>
        </w:rPr>
        <w:t xml:space="preserve"> se dohodli na změnách Smlouvy</w:t>
      </w:r>
      <w:r w:rsidR="002B02AD">
        <w:rPr>
          <w:rFonts w:cs="Arial"/>
        </w:rPr>
        <w:t xml:space="preserve"> </w:t>
      </w:r>
      <w:r>
        <w:rPr>
          <w:rFonts w:cs="Arial"/>
        </w:rPr>
        <w:t xml:space="preserve">uvedených v tomto </w:t>
      </w:r>
      <w:r w:rsidR="00026ECA">
        <w:rPr>
          <w:rFonts w:cs="Arial"/>
        </w:rPr>
        <w:t>d</w:t>
      </w:r>
      <w:r>
        <w:rPr>
          <w:rFonts w:cs="Arial"/>
        </w:rPr>
        <w:t xml:space="preserve">odatku. </w:t>
      </w:r>
    </w:p>
    <w:p w14:paraId="56C2CF64" w14:textId="77777777" w:rsidR="00026ECA" w:rsidRDefault="00026ECA" w:rsidP="00C565F1">
      <w:pPr>
        <w:pStyle w:val="Nadpis2"/>
        <w:spacing w:before="0" w:line="280" w:lineRule="atLeast"/>
        <w:jc w:val="center"/>
        <w:rPr>
          <w:sz w:val="22"/>
          <w:szCs w:val="22"/>
        </w:rPr>
      </w:pPr>
    </w:p>
    <w:p w14:paraId="0A9B07AC" w14:textId="77777777" w:rsidR="00026ECA" w:rsidRDefault="00026ECA" w:rsidP="00C565F1">
      <w:pPr>
        <w:pStyle w:val="Nadpis2"/>
        <w:spacing w:before="0" w:line="280" w:lineRule="atLeast"/>
        <w:jc w:val="center"/>
        <w:rPr>
          <w:sz w:val="22"/>
          <w:szCs w:val="22"/>
        </w:rPr>
      </w:pPr>
    </w:p>
    <w:p w14:paraId="78820AE0" w14:textId="77777777" w:rsidR="00002072" w:rsidRPr="009875CD" w:rsidRDefault="00002072" w:rsidP="00C565F1">
      <w:pPr>
        <w:pStyle w:val="Nadpis2"/>
        <w:spacing w:before="0" w:line="280" w:lineRule="atLeast"/>
        <w:jc w:val="center"/>
        <w:rPr>
          <w:sz w:val="22"/>
          <w:szCs w:val="22"/>
        </w:rPr>
      </w:pPr>
      <w:r w:rsidRPr="009875CD">
        <w:rPr>
          <w:sz w:val="22"/>
          <w:szCs w:val="22"/>
        </w:rPr>
        <w:t>I</w:t>
      </w:r>
      <w:r>
        <w:rPr>
          <w:sz w:val="22"/>
          <w:szCs w:val="22"/>
        </w:rPr>
        <w:t>I</w:t>
      </w:r>
      <w:r w:rsidRPr="009875CD">
        <w:rPr>
          <w:sz w:val="22"/>
          <w:szCs w:val="22"/>
        </w:rPr>
        <w:t>.</w:t>
      </w:r>
    </w:p>
    <w:p w14:paraId="2FE838D3" w14:textId="77777777" w:rsidR="007D6FC4" w:rsidRDefault="00002072" w:rsidP="00C565F1">
      <w:pPr>
        <w:pStyle w:val="Nadpis2"/>
        <w:spacing w:before="0" w:after="120" w:line="280" w:lineRule="atLeast"/>
        <w:jc w:val="center"/>
        <w:rPr>
          <w:sz w:val="22"/>
          <w:szCs w:val="22"/>
        </w:rPr>
      </w:pPr>
      <w:r w:rsidRPr="00002072">
        <w:rPr>
          <w:sz w:val="22"/>
          <w:szCs w:val="22"/>
        </w:rPr>
        <w:t>Předmět dodatku</w:t>
      </w:r>
    </w:p>
    <w:p w14:paraId="7AD8BD75" w14:textId="56DFE3F9" w:rsidR="00026ECA" w:rsidRPr="00026ECA" w:rsidRDefault="00026ECA" w:rsidP="00026ECA">
      <w:pPr>
        <w:numPr>
          <w:ilvl w:val="0"/>
          <w:numId w:val="5"/>
        </w:numPr>
        <w:tabs>
          <w:tab w:val="left" w:pos="705"/>
        </w:tabs>
        <w:spacing w:after="120" w:line="280" w:lineRule="atLeast"/>
        <w:jc w:val="both"/>
        <w:rPr>
          <w:rFonts w:cs="Arial"/>
        </w:rPr>
      </w:pPr>
      <w:r w:rsidRPr="00026ECA">
        <w:rPr>
          <w:rFonts w:cs="Arial"/>
        </w:rPr>
        <w:t>Nájemce bere na vědomí, že s ohledem na provoz a</w:t>
      </w:r>
      <w:r w:rsidR="00706593">
        <w:rPr>
          <w:rFonts w:cs="Arial"/>
        </w:rPr>
        <w:t xml:space="preserve"> diváky je stěhování dekorací a </w:t>
      </w:r>
      <w:r w:rsidRPr="00026ECA">
        <w:rPr>
          <w:rFonts w:cs="Arial"/>
        </w:rPr>
        <w:t>jiného vybavení nájemce přes foyer a ostatní prostory v přízemí divadla možné nejpozději 1 hodinu před představením a následně nejdříve až po uplynutí 30 minut po konci představení na obou scénách pronajímatele. Nájemce je povinen řídit se pokyny inspektora hlediště vykonávajícího službu popř. produkčního dozoru, který je na akci přítomen.</w:t>
      </w:r>
    </w:p>
    <w:p w14:paraId="196E2A90" w14:textId="6DDA74B8" w:rsidR="00026ECA" w:rsidRPr="00484C10" w:rsidRDefault="00026ECA" w:rsidP="00484C10">
      <w:pPr>
        <w:numPr>
          <w:ilvl w:val="0"/>
          <w:numId w:val="5"/>
        </w:numPr>
        <w:tabs>
          <w:tab w:val="left" w:pos="705"/>
        </w:tabs>
        <w:spacing w:after="0" w:line="276" w:lineRule="auto"/>
        <w:ind w:left="714" w:hanging="357"/>
        <w:jc w:val="both"/>
        <w:rPr>
          <w:rFonts w:eastAsia="Times New Roman" w:cs="Arial"/>
          <w:b/>
        </w:rPr>
      </w:pPr>
      <w:r w:rsidRPr="00484C10">
        <w:rPr>
          <w:rFonts w:cs="Arial"/>
        </w:rPr>
        <w:t>Porušení kterékoliv z povinností uvedených v předchozím odstavci považují smluvní strany za podstatné porušení povinností z</w:t>
      </w:r>
      <w:r w:rsidR="00706593" w:rsidRPr="00484C10">
        <w:rPr>
          <w:rFonts w:cs="Arial"/>
        </w:rPr>
        <w:t>e</w:t>
      </w:r>
      <w:r w:rsidRPr="00484C10">
        <w:rPr>
          <w:rFonts w:cs="Arial"/>
        </w:rPr>
        <w:t xml:space="preserve"> </w:t>
      </w:r>
      <w:r w:rsidR="00706593" w:rsidRPr="00484C10">
        <w:rPr>
          <w:rFonts w:cs="Arial"/>
        </w:rPr>
        <w:t>S</w:t>
      </w:r>
      <w:r w:rsidRPr="00484C10">
        <w:rPr>
          <w:rFonts w:cs="Arial"/>
        </w:rPr>
        <w:t xml:space="preserve">mlouvy a pronajímatel má právo na smluvní pokutu ve výši </w:t>
      </w:r>
      <w:r w:rsidR="00C644F0" w:rsidRPr="00484C10">
        <w:rPr>
          <w:rFonts w:cs="Arial"/>
        </w:rPr>
        <w:t>1.000</w:t>
      </w:r>
      <w:r w:rsidRPr="00484C10">
        <w:rPr>
          <w:rFonts w:cs="Arial"/>
        </w:rPr>
        <w:t xml:space="preserve">,- Kč </w:t>
      </w:r>
      <w:r w:rsidR="00C644F0" w:rsidRPr="00484C10">
        <w:rPr>
          <w:rFonts w:cs="Arial"/>
        </w:rPr>
        <w:t xml:space="preserve">(slovy: </w:t>
      </w:r>
      <w:proofErr w:type="spellStart"/>
      <w:r w:rsidR="00C644F0" w:rsidRPr="00484C10">
        <w:rPr>
          <w:rFonts w:cs="Arial"/>
        </w:rPr>
        <w:t>jedentisíckorunčeských</w:t>
      </w:r>
      <w:proofErr w:type="spellEnd"/>
      <w:r w:rsidR="00C644F0" w:rsidRPr="00484C10">
        <w:rPr>
          <w:rFonts w:cs="Arial"/>
        </w:rPr>
        <w:t xml:space="preserve">) </w:t>
      </w:r>
      <w:r w:rsidRPr="00484C10">
        <w:rPr>
          <w:rFonts w:cs="Arial"/>
        </w:rPr>
        <w:t xml:space="preserve">za každé porušení smluvní povinnosti. Tím nejsou dotčeny ostatní sankce ze </w:t>
      </w:r>
      <w:r w:rsidR="00706593" w:rsidRPr="00484C10">
        <w:rPr>
          <w:rFonts w:cs="Arial"/>
        </w:rPr>
        <w:t>S</w:t>
      </w:r>
      <w:r w:rsidRPr="00484C10">
        <w:rPr>
          <w:rFonts w:cs="Arial"/>
        </w:rPr>
        <w:t>mlouvy plynoucí, ani povinnost k případné náhradě škody.</w:t>
      </w:r>
      <w:r w:rsidRPr="00484C10">
        <w:rPr>
          <w:rFonts w:cs="Arial"/>
        </w:rPr>
        <w:br w:type="page"/>
      </w:r>
    </w:p>
    <w:p w14:paraId="326387FE" w14:textId="77777777" w:rsidR="00C565F1" w:rsidRPr="007777AA" w:rsidRDefault="00C565F1" w:rsidP="00C565F1">
      <w:pPr>
        <w:pStyle w:val="Nadpis2"/>
        <w:spacing w:before="0"/>
        <w:jc w:val="center"/>
        <w:rPr>
          <w:rFonts w:cs="Arial"/>
          <w:sz w:val="22"/>
          <w:szCs w:val="22"/>
        </w:rPr>
      </w:pPr>
      <w:r>
        <w:rPr>
          <w:rFonts w:cs="Arial"/>
          <w:sz w:val="22"/>
          <w:szCs w:val="22"/>
        </w:rPr>
        <w:lastRenderedPageBreak/>
        <w:t>II</w:t>
      </w:r>
      <w:r w:rsidRPr="007777AA">
        <w:rPr>
          <w:rFonts w:cs="Arial"/>
          <w:sz w:val="22"/>
          <w:szCs w:val="22"/>
        </w:rPr>
        <w:t xml:space="preserve">I. </w:t>
      </w:r>
    </w:p>
    <w:p w14:paraId="2F64DF29" w14:textId="77777777" w:rsidR="00C565F1" w:rsidRDefault="00C565F1" w:rsidP="00C565F1">
      <w:pPr>
        <w:pStyle w:val="Nadpis2"/>
        <w:spacing w:before="0" w:after="120"/>
        <w:jc w:val="center"/>
        <w:rPr>
          <w:rFonts w:cs="Arial"/>
          <w:szCs w:val="24"/>
        </w:rPr>
      </w:pPr>
      <w:r w:rsidRPr="007777AA">
        <w:rPr>
          <w:rFonts w:cs="Arial"/>
          <w:szCs w:val="24"/>
        </w:rPr>
        <w:t>Závěrečná ujednání</w:t>
      </w:r>
    </w:p>
    <w:p w14:paraId="4BD1F119" w14:textId="77777777" w:rsidR="00C565F1" w:rsidRPr="00C565F1" w:rsidRDefault="00C565F1" w:rsidP="00C565F1">
      <w:pPr>
        <w:numPr>
          <w:ilvl w:val="0"/>
          <w:numId w:val="3"/>
        </w:numPr>
        <w:tabs>
          <w:tab w:val="left" w:pos="705"/>
        </w:tabs>
        <w:spacing w:after="120" w:line="276" w:lineRule="auto"/>
        <w:ind w:left="714" w:hanging="357"/>
        <w:jc w:val="both"/>
        <w:rPr>
          <w:rFonts w:cs="Arial"/>
        </w:rPr>
      </w:pPr>
      <w:r>
        <w:rPr>
          <w:rFonts w:cs="Arial"/>
        </w:rPr>
        <w:t xml:space="preserve">Ustanovení Smlouvy tímto dodatkem nedotčená zůstávají platná a účinná. </w:t>
      </w:r>
      <w:r w:rsidRPr="00C565F1">
        <w:rPr>
          <w:rFonts w:cs="Arial"/>
        </w:rPr>
        <w:t xml:space="preserve"> </w:t>
      </w:r>
    </w:p>
    <w:p w14:paraId="501B37AE" w14:textId="77777777" w:rsidR="00C565F1" w:rsidRPr="00C565F1" w:rsidRDefault="00C565F1" w:rsidP="00C565F1">
      <w:pPr>
        <w:numPr>
          <w:ilvl w:val="0"/>
          <w:numId w:val="3"/>
        </w:numPr>
        <w:tabs>
          <w:tab w:val="left" w:pos="705"/>
        </w:tabs>
        <w:spacing w:after="120" w:line="276" w:lineRule="auto"/>
        <w:ind w:left="714" w:hanging="357"/>
        <w:jc w:val="both"/>
        <w:rPr>
          <w:rFonts w:cs="Arial"/>
        </w:rPr>
      </w:pPr>
      <w:r w:rsidRPr="00C565F1">
        <w:rPr>
          <w:rFonts w:cs="Arial"/>
        </w:rPr>
        <w:t>Tento dodatek je vyhotoven ve dvou stejnopisech, z nichž každá smluvní strana obdrží jeden.</w:t>
      </w:r>
    </w:p>
    <w:p w14:paraId="3F33E1C2" w14:textId="77777777" w:rsidR="00C00760" w:rsidRPr="00C565F1" w:rsidRDefault="00C00760" w:rsidP="00C00760">
      <w:pPr>
        <w:tabs>
          <w:tab w:val="left" w:pos="705"/>
        </w:tabs>
        <w:spacing w:after="120" w:line="276" w:lineRule="auto"/>
        <w:jc w:val="both"/>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92848" w:rsidRPr="004D7501" w14:paraId="08297BEF" w14:textId="77777777" w:rsidTr="004D7501">
        <w:tc>
          <w:tcPr>
            <w:tcW w:w="4531" w:type="dxa"/>
          </w:tcPr>
          <w:p w14:paraId="44689742" w14:textId="48303C7B" w:rsidR="00892848" w:rsidRPr="004D7501" w:rsidRDefault="00484C10" w:rsidP="00002072">
            <w:pPr>
              <w:rPr>
                <w:rFonts w:cs="Arial"/>
                <w:b/>
              </w:rPr>
            </w:pPr>
            <w:r>
              <w:rPr>
                <w:rFonts w:cs="Arial"/>
                <w:b/>
              </w:rPr>
              <w:t>Divadlo</w:t>
            </w:r>
          </w:p>
          <w:p w14:paraId="7B7F9943" w14:textId="77777777" w:rsidR="00892848" w:rsidRPr="004D7501" w:rsidRDefault="00892848" w:rsidP="00002072">
            <w:pPr>
              <w:rPr>
                <w:rFonts w:cs="Arial"/>
              </w:rPr>
            </w:pPr>
          </w:p>
          <w:p w14:paraId="69279AD2" w14:textId="77777777" w:rsidR="00892848" w:rsidRPr="004D7501" w:rsidRDefault="00892848" w:rsidP="00002072">
            <w:pPr>
              <w:rPr>
                <w:rFonts w:cs="Arial"/>
              </w:rPr>
            </w:pPr>
            <w:r w:rsidRPr="004D7501">
              <w:rPr>
                <w:rFonts w:cs="Arial"/>
              </w:rPr>
              <w:t>V Praze dne _________________</w:t>
            </w:r>
          </w:p>
        </w:tc>
        <w:tc>
          <w:tcPr>
            <w:tcW w:w="4531" w:type="dxa"/>
          </w:tcPr>
          <w:p w14:paraId="2F6B5151" w14:textId="0B622AAF" w:rsidR="00892848" w:rsidRPr="004D7501" w:rsidRDefault="00484C10" w:rsidP="00002072">
            <w:pPr>
              <w:rPr>
                <w:rFonts w:cs="Arial"/>
                <w:b/>
              </w:rPr>
            </w:pPr>
            <w:r>
              <w:rPr>
                <w:rFonts w:cs="Arial"/>
                <w:b/>
              </w:rPr>
              <w:t>Partner</w:t>
            </w:r>
          </w:p>
          <w:p w14:paraId="431B60E6" w14:textId="77777777" w:rsidR="00892848" w:rsidRPr="004D7501" w:rsidRDefault="00892848" w:rsidP="00002072">
            <w:pPr>
              <w:rPr>
                <w:rFonts w:cs="Arial"/>
              </w:rPr>
            </w:pPr>
          </w:p>
          <w:p w14:paraId="0C61348B" w14:textId="77777777" w:rsidR="00892848" w:rsidRPr="004D7501" w:rsidRDefault="00892848" w:rsidP="00002072">
            <w:pPr>
              <w:rPr>
                <w:rFonts w:cs="Arial"/>
              </w:rPr>
            </w:pPr>
            <w:r w:rsidRPr="004D7501">
              <w:rPr>
                <w:rFonts w:cs="Arial"/>
              </w:rPr>
              <w:t>V Praze dne _________________</w:t>
            </w:r>
          </w:p>
        </w:tc>
      </w:tr>
      <w:tr w:rsidR="00892848" w:rsidRPr="004D7501" w14:paraId="6016EE14" w14:textId="77777777" w:rsidTr="004D7501">
        <w:tc>
          <w:tcPr>
            <w:tcW w:w="4531" w:type="dxa"/>
          </w:tcPr>
          <w:p w14:paraId="3A844595" w14:textId="77777777" w:rsidR="00892848" w:rsidRPr="004D7501" w:rsidRDefault="00892848" w:rsidP="00002072">
            <w:pPr>
              <w:rPr>
                <w:rFonts w:cs="Arial"/>
              </w:rPr>
            </w:pPr>
          </w:p>
          <w:p w14:paraId="7F6E4316" w14:textId="77777777" w:rsidR="00892848" w:rsidRDefault="00892848" w:rsidP="00002072">
            <w:pPr>
              <w:rPr>
                <w:rFonts w:cs="Arial"/>
              </w:rPr>
            </w:pPr>
          </w:p>
          <w:p w14:paraId="6D2738DB" w14:textId="77777777" w:rsidR="00484C10" w:rsidRDefault="00484C10" w:rsidP="00002072">
            <w:pPr>
              <w:rPr>
                <w:rFonts w:cs="Arial"/>
              </w:rPr>
            </w:pPr>
          </w:p>
          <w:p w14:paraId="14BD2305" w14:textId="77777777" w:rsidR="00484C10" w:rsidRDefault="00484C10" w:rsidP="00002072">
            <w:pPr>
              <w:rPr>
                <w:rFonts w:cs="Arial"/>
              </w:rPr>
            </w:pPr>
          </w:p>
          <w:p w14:paraId="36F53B3A" w14:textId="77777777" w:rsidR="00484C10" w:rsidRDefault="00484C10" w:rsidP="00002072">
            <w:pPr>
              <w:rPr>
                <w:rFonts w:cs="Arial"/>
              </w:rPr>
            </w:pPr>
          </w:p>
          <w:p w14:paraId="44109AA7" w14:textId="77777777" w:rsidR="004D7501" w:rsidRPr="004D7501" w:rsidRDefault="004D7501" w:rsidP="00002072">
            <w:pPr>
              <w:rPr>
                <w:rFonts w:cs="Arial"/>
              </w:rPr>
            </w:pPr>
          </w:p>
          <w:p w14:paraId="4C09D5A7" w14:textId="77777777" w:rsidR="00892848" w:rsidRPr="004D7501" w:rsidRDefault="00892848" w:rsidP="00002072">
            <w:pPr>
              <w:rPr>
                <w:rFonts w:cs="Arial"/>
              </w:rPr>
            </w:pPr>
            <w:r w:rsidRPr="004D7501">
              <w:rPr>
                <w:rFonts w:cs="Arial"/>
              </w:rPr>
              <w:t>____________________________</w:t>
            </w:r>
          </w:p>
          <w:p w14:paraId="30565178" w14:textId="77777777" w:rsidR="00892848" w:rsidRPr="004D7501" w:rsidRDefault="00892848" w:rsidP="00002072">
            <w:pPr>
              <w:rPr>
                <w:rFonts w:cs="Arial"/>
                <w:b/>
              </w:rPr>
            </w:pPr>
            <w:r w:rsidRPr="004D7501">
              <w:rPr>
                <w:rFonts w:cs="Arial"/>
                <w:b/>
              </w:rPr>
              <w:t>Švandovo divadlo na Smíchově</w:t>
            </w:r>
          </w:p>
          <w:p w14:paraId="7A802E59" w14:textId="77777777" w:rsidR="00892848" w:rsidRPr="004D7501" w:rsidRDefault="004D7501" w:rsidP="00026ECA">
            <w:pPr>
              <w:rPr>
                <w:rFonts w:cs="Arial"/>
              </w:rPr>
            </w:pPr>
            <w:r w:rsidRPr="004D7501">
              <w:rPr>
                <w:rFonts w:cs="Arial"/>
              </w:rPr>
              <w:t>Mgr. Daniel Hrb</w:t>
            </w:r>
            <w:r w:rsidR="00026ECA">
              <w:rPr>
                <w:rFonts w:cs="Arial"/>
              </w:rPr>
              <w:t>e</w:t>
            </w:r>
            <w:r w:rsidRPr="004D7501">
              <w:rPr>
                <w:rFonts w:cs="Arial"/>
              </w:rPr>
              <w:t>k, Ph.D., ředitel</w:t>
            </w:r>
          </w:p>
        </w:tc>
        <w:tc>
          <w:tcPr>
            <w:tcW w:w="4531" w:type="dxa"/>
          </w:tcPr>
          <w:p w14:paraId="227F10A8" w14:textId="77777777" w:rsidR="00892848" w:rsidRPr="004D7501" w:rsidRDefault="00892848" w:rsidP="00002072">
            <w:pPr>
              <w:rPr>
                <w:rFonts w:cs="Arial"/>
              </w:rPr>
            </w:pPr>
          </w:p>
          <w:p w14:paraId="7FAECE7A" w14:textId="77777777" w:rsidR="00892848" w:rsidRDefault="00892848" w:rsidP="00002072">
            <w:pPr>
              <w:rPr>
                <w:rFonts w:cs="Arial"/>
              </w:rPr>
            </w:pPr>
          </w:p>
          <w:p w14:paraId="7034092A" w14:textId="77777777" w:rsidR="004D7501" w:rsidRDefault="004D7501" w:rsidP="00002072">
            <w:pPr>
              <w:rPr>
                <w:rFonts w:cs="Arial"/>
              </w:rPr>
            </w:pPr>
          </w:p>
          <w:p w14:paraId="78EDF3B0" w14:textId="77777777" w:rsidR="00484C10" w:rsidRDefault="00484C10" w:rsidP="00002072">
            <w:pPr>
              <w:rPr>
                <w:rFonts w:cs="Arial"/>
              </w:rPr>
            </w:pPr>
          </w:p>
          <w:p w14:paraId="5BAA9C0D" w14:textId="77777777" w:rsidR="00484C10" w:rsidRDefault="00484C10" w:rsidP="00002072">
            <w:pPr>
              <w:rPr>
                <w:rFonts w:cs="Arial"/>
              </w:rPr>
            </w:pPr>
          </w:p>
          <w:p w14:paraId="3B3174F7" w14:textId="77777777" w:rsidR="00484C10" w:rsidRPr="004D7501" w:rsidRDefault="00484C10" w:rsidP="00002072">
            <w:pPr>
              <w:rPr>
                <w:rFonts w:cs="Arial"/>
              </w:rPr>
            </w:pPr>
          </w:p>
          <w:p w14:paraId="1750915D" w14:textId="77777777" w:rsidR="00892848" w:rsidRPr="004D7501" w:rsidRDefault="00892848" w:rsidP="00002072">
            <w:pPr>
              <w:rPr>
                <w:rFonts w:cs="Arial"/>
              </w:rPr>
            </w:pPr>
            <w:r w:rsidRPr="004D7501">
              <w:rPr>
                <w:rFonts w:cs="Arial"/>
              </w:rPr>
              <w:t>____________________________</w:t>
            </w:r>
          </w:p>
          <w:p w14:paraId="33DB8842" w14:textId="13B56DAD" w:rsidR="005F2D05" w:rsidRPr="005F2D05" w:rsidRDefault="005F2D05" w:rsidP="00484C10">
            <w:pPr>
              <w:rPr>
                <w:rFonts w:cs="Arial"/>
                <w:b/>
              </w:rPr>
            </w:pPr>
            <w:r>
              <w:rPr>
                <w:rFonts w:cs="Arial"/>
                <w:b/>
              </w:rPr>
              <w:t xml:space="preserve">            </w:t>
            </w:r>
            <w:r w:rsidRPr="005F2D05">
              <w:rPr>
                <w:rFonts w:cs="Arial"/>
                <w:b/>
              </w:rPr>
              <w:t xml:space="preserve">Divadlo </w:t>
            </w:r>
            <w:r w:rsidR="00252052">
              <w:rPr>
                <w:rFonts w:cs="Arial"/>
                <w:b/>
              </w:rPr>
              <w:t>Buchty a loutky</w:t>
            </w:r>
            <w:bookmarkStart w:id="0" w:name="_GoBack"/>
            <w:bookmarkEnd w:id="0"/>
            <w:r w:rsidRPr="005F2D05">
              <w:rPr>
                <w:rFonts w:cs="Arial"/>
                <w:b/>
              </w:rPr>
              <w:t xml:space="preserve"> </w:t>
            </w:r>
          </w:p>
          <w:p w14:paraId="6F1E9C6F" w14:textId="42FE33DF" w:rsidR="00484C10" w:rsidRPr="00484C10" w:rsidRDefault="005F2D05" w:rsidP="00484C10">
            <w:r>
              <w:rPr>
                <w:rFonts w:cs="Arial"/>
              </w:rPr>
              <w:t xml:space="preserve">   </w:t>
            </w:r>
            <w:r w:rsidR="00CE7C39">
              <w:rPr>
                <w:rFonts w:cs="Arial"/>
              </w:rPr>
              <w:t xml:space="preserve"> Doc. Mgr. Marek Bečka</w:t>
            </w:r>
            <w:r w:rsidR="00DE63D4">
              <w:rPr>
                <w:rFonts w:cs="Arial"/>
              </w:rPr>
              <w:t xml:space="preserve">, předseda </w:t>
            </w:r>
          </w:p>
          <w:p w14:paraId="08E54F11" w14:textId="67E27C0C" w:rsidR="004D7501" w:rsidRPr="00026ECA" w:rsidRDefault="004D7501" w:rsidP="00002072">
            <w:pPr>
              <w:rPr>
                <w:rFonts w:cs="Arial"/>
                <w:b/>
              </w:rPr>
            </w:pPr>
          </w:p>
        </w:tc>
      </w:tr>
    </w:tbl>
    <w:p w14:paraId="6AB86A3A" w14:textId="77777777" w:rsidR="00892848" w:rsidRPr="004D7501" w:rsidRDefault="00892848" w:rsidP="00C565F1"/>
    <w:sectPr w:rsidR="00892848" w:rsidRPr="004D7501">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7FFF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13CE4" w14:textId="77777777" w:rsidR="00FF7D69" w:rsidRDefault="00FF7D69" w:rsidP="00C82677">
      <w:pPr>
        <w:spacing w:after="0" w:line="240" w:lineRule="auto"/>
      </w:pPr>
      <w:r>
        <w:separator/>
      </w:r>
    </w:p>
  </w:endnote>
  <w:endnote w:type="continuationSeparator" w:id="0">
    <w:p w14:paraId="2D1AF121" w14:textId="77777777" w:rsidR="00FF7D69" w:rsidRDefault="00FF7D69" w:rsidP="00C8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06131"/>
      <w:docPartObj>
        <w:docPartGallery w:val="Page Numbers (Bottom of Page)"/>
        <w:docPartUnique/>
      </w:docPartObj>
    </w:sdtPr>
    <w:sdtEndPr/>
    <w:sdtContent>
      <w:p w14:paraId="7EB2477B" w14:textId="77777777" w:rsidR="00C82677" w:rsidRDefault="00C82677">
        <w:pPr>
          <w:pStyle w:val="Zpat"/>
          <w:jc w:val="center"/>
        </w:pPr>
        <w:r>
          <w:fldChar w:fldCharType="begin"/>
        </w:r>
        <w:r>
          <w:instrText>PAGE   \* MERGEFORMAT</w:instrText>
        </w:r>
        <w:r>
          <w:fldChar w:fldCharType="separate"/>
        </w:r>
        <w:r w:rsidR="00252052">
          <w:rPr>
            <w:noProof/>
          </w:rPr>
          <w:t>2</w:t>
        </w:r>
        <w:r>
          <w:fldChar w:fldCharType="end"/>
        </w:r>
      </w:p>
    </w:sdtContent>
  </w:sdt>
  <w:p w14:paraId="186D3698" w14:textId="77777777" w:rsidR="00C82677" w:rsidRDefault="00C826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E6C2C" w14:textId="77777777" w:rsidR="00FF7D69" w:rsidRDefault="00FF7D69" w:rsidP="00C82677">
      <w:pPr>
        <w:spacing w:after="0" w:line="240" w:lineRule="auto"/>
      </w:pPr>
      <w:r>
        <w:separator/>
      </w:r>
    </w:p>
  </w:footnote>
  <w:footnote w:type="continuationSeparator" w:id="0">
    <w:p w14:paraId="26DD4970" w14:textId="77777777" w:rsidR="00FF7D69" w:rsidRDefault="00FF7D69" w:rsidP="00C82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D349D70"/>
    <w:lvl w:ilvl="0">
      <w:start w:val="7"/>
      <w:numFmt w:val="decimal"/>
      <w:lvlText w:val="%1."/>
      <w:lvlJc w:val="left"/>
      <w:pPr>
        <w:tabs>
          <w:tab w:val="num" w:pos="360"/>
        </w:tabs>
        <w:ind w:left="360" w:hanging="360"/>
      </w:pPr>
      <w:rPr>
        <w:rFonts w:hint="default"/>
      </w:rPr>
    </w:lvl>
  </w:abstractNum>
  <w:abstractNum w:abstractNumId="1">
    <w:nsid w:val="07FE5401"/>
    <w:multiLevelType w:val="hybridMultilevel"/>
    <w:tmpl w:val="F154D6B2"/>
    <w:lvl w:ilvl="0" w:tplc="0405000F">
      <w:start w:val="1"/>
      <w:numFmt w:val="decimal"/>
      <w:lvlText w:val="%1."/>
      <w:lvlJc w:val="left"/>
      <w:pPr>
        <w:ind w:left="720" w:hanging="360"/>
      </w:pPr>
    </w:lvl>
    <w:lvl w:ilvl="1" w:tplc="F4A873BA">
      <w:start w:val="6"/>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885673F"/>
    <w:multiLevelType w:val="hybridMultilevel"/>
    <w:tmpl w:val="238AD980"/>
    <w:lvl w:ilvl="0" w:tplc="B41AEB64">
      <w:start w:val="1"/>
      <w:numFmt w:val="decimal"/>
      <w:lvlText w:val="%1."/>
      <w:lvlJc w:val="left"/>
      <w:pPr>
        <w:tabs>
          <w:tab w:val="num" w:pos="928"/>
        </w:tabs>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E0C4096"/>
    <w:multiLevelType w:val="hybridMultilevel"/>
    <w:tmpl w:val="F154D6B2"/>
    <w:lvl w:ilvl="0" w:tplc="0405000F">
      <w:start w:val="1"/>
      <w:numFmt w:val="decimal"/>
      <w:lvlText w:val="%1."/>
      <w:lvlJc w:val="left"/>
      <w:pPr>
        <w:ind w:left="720" w:hanging="360"/>
      </w:pPr>
    </w:lvl>
    <w:lvl w:ilvl="1" w:tplc="F4A873BA">
      <w:start w:val="6"/>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95F14B2"/>
    <w:multiLevelType w:val="hybridMultilevel"/>
    <w:tmpl w:val="F154D6B2"/>
    <w:lvl w:ilvl="0" w:tplc="0405000F">
      <w:start w:val="1"/>
      <w:numFmt w:val="decimal"/>
      <w:lvlText w:val="%1."/>
      <w:lvlJc w:val="left"/>
      <w:pPr>
        <w:ind w:left="720" w:hanging="360"/>
      </w:pPr>
    </w:lvl>
    <w:lvl w:ilvl="1" w:tplc="F4A873BA">
      <w:start w:val="6"/>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C4"/>
    <w:rsid w:val="00002072"/>
    <w:rsid w:val="00026ECA"/>
    <w:rsid w:val="000B7E00"/>
    <w:rsid w:val="000E5F35"/>
    <w:rsid w:val="00167F71"/>
    <w:rsid w:val="001B3049"/>
    <w:rsid w:val="00252052"/>
    <w:rsid w:val="002567BA"/>
    <w:rsid w:val="0028210B"/>
    <w:rsid w:val="002B02AD"/>
    <w:rsid w:val="0030530A"/>
    <w:rsid w:val="003F6A91"/>
    <w:rsid w:val="0043044D"/>
    <w:rsid w:val="00484C10"/>
    <w:rsid w:val="004D7501"/>
    <w:rsid w:val="005C55A4"/>
    <w:rsid w:val="005F2D05"/>
    <w:rsid w:val="006078AA"/>
    <w:rsid w:val="00643B51"/>
    <w:rsid w:val="00657201"/>
    <w:rsid w:val="006A4BF1"/>
    <w:rsid w:val="006F5678"/>
    <w:rsid w:val="00706593"/>
    <w:rsid w:val="00726EF4"/>
    <w:rsid w:val="007A2718"/>
    <w:rsid w:val="007D6FC4"/>
    <w:rsid w:val="008436FD"/>
    <w:rsid w:val="00892848"/>
    <w:rsid w:val="008B3C5A"/>
    <w:rsid w:val="008C2E9C"/>
    <w:rsid w:val="009D5E9D"/>
    <w:rsid w:val="009E19FA"/>
    <w:rsid w:val="00A2726C"/>
    <w:rsid w:val="00A45DC1"/>
    <w:rsid w:val="00A731B7"/>
    <w:rsid w:val="00B772FD"/>
    <w:rsid w:val="00B87610"/>
    <w:rsid w:val="00C00760"/>
    <w:rsid w:val="00C16981"/>
    <w:rsid w:val="00C565F1"/>
    <w:rsid w:val="00C644F0"/>
    <w:rsid w:val="00C82677"/>
    <w:rsid w:val="00CD13CA"/>
    <w:rsid w:val="00CE7C39"/>
    <w:rsid w:val="00D23349"/>
    <w:rsid w:val="00D75188"/>
    <w:rsid w:val="00D75C6F"/>
    <w:rsid w:val="00DC1B22"/>
    <w:rsid w:val="00DD2A69"/>
    <w:rsid w:val="00DE63D4"/>
    <w:rsid w:val="00E463D1"/>
    <w:rsid w:val="00EB3F8D"/>
    <w:rsid w:val="00F24334"/>
    <w:rsid w:val="00FF7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65F1"/>
    <w:rPr>
      <w:rFonts w:ascii="Arial" w:hAnsi="Arial"/>
    </w:rPr>
  </w:style>
  <w:style w:type="paragraph" w:styleId="Nadpis2">
    <w:name w:val="heading 2"/>
    <w:basedOn w:val="Normln"/>
    <w:next w:val="Normln"/>
    <w:link w:val="Nadpis2Char"/>
    <w:qFormat/>
    <w:rsid w:val="007D6FC4"/>
    <w:pPr>
      <w:spacing w:before="120" w:after="0" w:line="240" w:lineRule="auto"/>
      <w:outlineLvl w:val="1"/>
    </w:pPr>
    <w:rPr>
      <w:rFonts w:eastAsia="Times New Roman" w:cs="Times New Roman"/>
      <w:b/>
      <w:sz w:val="24"/>
      <w:szCs w:val="20"/>
    </w:rPr>
  </w:style>
  <w:style w:type="paragraph" w:styleId="Nadpis4">
    <w:name w:val="heading 4"/>
    <w:basedOn w:val="Normln"/>
    <w:next w:val="Normln"/>
    <w:link w:val="Nadpis4Char"/>
    <w:uiPriority w:val="9"/>
    <w:semiHidden/>
    <w:unhideWhenUsed/>
    <w:qFormat/>
    <w:rsid w:val="00484C1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D6FC4"/>
    <w:rPr>
      <w:rFonts w:ascii="Arial" w:eastAsia="Times New Roman" w:hAnsi="Arial" w:cs="Times New Roman"/>
      <w:b/>
      <w:sz w:val="24"/>
      <w:szCs w:val="20"/>
    </w:rPr>
  </w:style>
  <w:style w:type="paragraph" w:customStyle="1" w:styleId="DATUM">
    <w:name w:val="DATUM"/>
    <w:basedOn w:val="Normln"/>
    <w:uiPriority w:val="99"/>
    <w:rsid w:val="007D6FC4"/>
    <w:pPr>
      <w:widowControl w:val="0"/>
      <w:tabs>
        <w:tab w:val="left" w:pos="794"/>
        <w:tab w:val="left" w:pos="3118"/>
      </w:tabs>
      <w:autoSpaceDE w:val="0"/>
      <w:autoSpaceDN w:val="0"/>
      <w:adjustRightInd w:val="0"/>
      <w:spacing w:before="114" w:after="0" w:line="228" w:lineRule="atLeast"/>
      <w:jc w:val="both"/>
      <w:textAlignment w:val="center"/>
    </w:pPr>
    <w:rPr>
      <w:rFonts w:ascii="Minion Pro" w:eastAsia="Times New Roman" w:hAnsi="Minion Pro" w:cs="Minion Pro"/>
      <w:color w:val="000000"/>
      <w:sz w:val="20"/>
      <w:szCs w:val="20"/>
      <w:lang w:eastAsia="cs-CZ"/>
    </w:rPr>
  </w:style>
  <w:style w:type="paragraph" w:styleId="Odstavecseseznamem">
    <w:name w:val="List Paragraph"/>
    <w:basedOn w:val="Normln"/>
    <w:uiPriority w:val="34"/>
    <w:qFormat/>
    <w:rsid w:val="0043044D"/>
    <w:pPr>
      <w:ind w:left="720"/>
      <w:contextualSpacing/>
    </w:pPr>
  </w:style>
  <w:style w:type="table" w:styleId="Mkatabulky">
    <w:name w:val="Table Grid"/>
    <w:basedOn w:val="Normlntabulka"/>
    <w:uiPriority w:val="39"/>
    <w:rsid w:val="0089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826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677"/>
    <w:rPr>
      <w:lang w:val="en-US"/>
    </w:rPr>
  </w:style>
  <w:style w:type="paragraph" w:styleId="Zpat">
    <w:name w:val="footer"/>
    <w:basedOn w:val="Normln"/>
    <w:link w:val="ZpatChar"/>
    <w:uiPriority w:val="99"/>
    <w:unhideWhenUsed/>
    <w:rsid w:val="00C82677"/>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677"/>
    <w:rPr>
      <w:lang w:val="en-US"/>
    </w:rPr>
  </w:style>
  <w:style w:type="character" w:styleId="Odkaznakoment">
    <w:name w:val="annotation reference"/>
    <w:basedOn w:val="Standardnpsmoodstavce"/>
    <w:uiPriority w:val="99"/>
    <w:semiHidden/>
    <w:unhideWhenUsed/>
    <w:rsid w:val="00026ECA"/>
    <w:rPr>
      <w:sz w:val="16"/>
      <w:szCs w:val="16"/>
    </w:rPr>
  </w:style>
  <w:style w:type="paragraph" w:styleId="Textkomente">
    <w:name w:val="annotation text"/>
    <w:basedOn w:val="Normln"/>
    <w:link w:val="TextkomenteChar"/>
    <w:uiPriority w:val="99"/>
    <w:semiHidden/>
    <w:unhideWhenUsed/>
    <w:rsid w:val="00026ECA"/>
    <w:pPr>
      <w:spacing w:line="240" w:lineRule="auto"/>
    </w:pPr>
    <w:rPr>
      <w:sz w:val="20"/>
      <w:szCs w:val="20"/>
    </w:rPr>
  </w:style>
  <w:style w:type="character" w:customStyle="1" w:styleId="TextkomenteChar">
    <w:name w:val="Text komentáře Char"/>
    <w:basedOn w:val="Standardnpsmoodstavce"/>
    <w:link w:val="Textkomente"/>
    <w:uiPriority w:val="99"/>
    <w:semiHidden/>
    <w:rsid w:val="00026ECA"/>
    <w:rPr>
      <w:rFonts w:ascii="Arial" w:hAnsi="Arial"/>
      <w:sz w:val="20"/>
      <w:szCs w:val="20"/>
    </w:rPr>
  </w:style>
  <w:style w:type="paragraph" w:styleId="Pedmtkomente">
    <w:name w:val="annotation subject"/>
    <w:basedOn w:val="Textkomente"/>
    <w:next w:val="Textkomente"/>
    <w:link w:val="PedmtkomenteChar"/>
    <w:uiPriority w:val="99"/>
    <w:semiHidden/>
    <w:unhideWhenUsed/>
    <w:rsid w:val="00026ECA"/>
    <w:rPr>
      <w:b/>
      <w:bCs/>
    </w:rPr>
  </w:style>
  <w:style w:type="character" w:customStyle="1" w:styleId="PedmtkomenteChar">
    <w:name w:val="Předmět komentáře Char"/>
    <w:basedOn w:val="TextkomenteChar"/>
    <w:link w:val="Pedmtkomente"/>
    <w:uiPriority w:val="99"/>
    <w:semiHidden/>
    <w:rsid w:val="00026ECA"/>
    <w:rPr>
      <w:rFonts w:ascii="Arial" w:hAnsi="Arial"/>
      <w:b/>
      <w:bCs/>
      <w:sz w:val="20"/>
      <w:szCs w:val="20"/>
    </w:rPr>
  </w:style>
  <w:style w:type="paragraph" w:styleId="Textbubliny">
    <w:name w:val="Balloon Text"/>
    <w:basedOn w:val="Normln"/>
    <w:link w:val="TextbublinyChar"/>
    <w:uiPriority w:val="99"/>
    <w:semiHidden/>
    <w:unhideWhenUsed/>
    <w:rsid w:val="00026E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6ECA"/>
    <w:rPr>
      <w:rFonts w:ascii="Segoe UI" w:hAnsi="Segoe UI" w:cs="Segoe UI"/>
      <w:sz w:val="18"/>
      <w:szCs w:val="18"/>
    </w:rPr>
  </w:style>
  <w:style w:type="character" w:customStyle="1" w:styleId="Nadpis4Char">
    <w:name w:val="Nadpis 4 Char"/>
    <w:basedOn w:val="Standardnpsmoodstavce"/>
    <w:link w:val="Nadpis4"/>
    <w:uiPriority w:val="9"/>
    <w:semiHidden/>
    <w:rsid w:val="00484C10"/>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65F1"/>
    <w:rPr>
      <w:rFonts w:ascii="Arial" w:hAnsi="Arial"/>
    </w:rPr>
  </w:style>
  <w:style w:type="paragraph" w:styleId="Nadpis2">
    <w:name w:val="heading 2"/>
    <w:basedOn w:val="Normln"/>
    <w:next w:val="Normln"/>
    <w:link w:val="Nadpis2Char"/>
    <w:qFormat/>
    <w:rsid w:val="007D6FC4"/>
    <w:pPr>
      <w:spacing w:before="120" w:after="0" w:line="240" w:lineRule="auto"/>
      <w:outlineLvl w:val="1"/>
    </w:pPr>
    <w:rPr>
      <w:rFonts w:eastAsia="Times New Roman" w:cs="Times New Roman"/>
      <w:b/>
      <w:sz w:val="24"/>
      <w:szCs w:val="20"/>
    </w:rPr>
  </w:style>
  <w:style w:type="paragraph" w:styleId="Nadpis4">
    <w:name w:val="heading 4"/>
    <w:basedOn w:val="Normln"/>
    <w:next w:val="Normln"/>
    <w:link w:val="Nadpis4Char"/>
    <w:uiPriority w:val="9"/>
    <w:semiHidden/>
    <w:unhideWhenUsed/>
    <w:qFormat/>
    <w:rsid w:val="00484C1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D6FC4"/>
    <w:rPr>
      <w:rFonts w:ascii="Arial" w:eastAsia="Times New Roman" w:hAnsi="Arial" w:cs="Times New Roman"/>
      <w:b/>
      <w:sz w:val="24"/>
      <w:szCs w:val="20"/>
    </w:rPr>
  </w:style>
  <w:style w:type="paragraph" w:customStyle="1" w:styleId="DATUM">
    <w:name w:val="DATUM"/>
    <w:basedOn w:val="Normln"/>
    <w:uiPriority w:val="99"/>
    <w:rsid w:val="007D6FC4"/>
    <w:pPr>
      <w:widowControl w:val="0"/>
      <w:tabs>
        <w:tab w:val="left" w:pos="794"/>
        <w:tab w:val="left" w:pos="3118"/>
      </w:tabs>
      <w:autoSpaceDE w:val="0"/>
      <w:autoSpaceDN w:val="0"/>
      <w:adjustRightInd w:val="0"/>
      <w:spacing w:before="114" w:after="0" w:line="228" w:lineRule="atLeast"/>
      <w:jc w:val="both"/>
      <w:textAlignment w:val="center"/>
    </w:pPr>
    <w:rPr>
      <w:rFonts w:ascii="Minion Pro" w:eastAsia="Times New Roman" w:hAnsi="Minion Pro" w:cs="Minion Pro"/>
      <w:color w:val="000000"/>
      <w:sz w:val="20"/>
      <w:szCs w:val="20"/>
      <w:lang w:eastAsia="cs-CZ"/>
    </w:rPr>
  </w:style>
  <w:style w:type="paragraph" w:styleId="Odstavecseseznamem">
    <w:name w:val="List Paragraph"/>
    <w:basedOn w:val="Normln"/>
    <w:uiPriority w:val="34"/>
    <w:qFormat/>
    <w:rsid w:val="0043044D"/>
    <w:pPr>
      <w:ind w:left="720"/>
      <w:contextualSpacing/>
    </w:pPr>
  </w:style>
  <w:style w:type="table" w:styleId="Mkatabulky">
    <w:name w:val="Table Grid"/>
    <w:basedOn w:val="Normlntabulka"/>
    <w:uiPriority w:val="39"/>
    <w:rsid w:val="0089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826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677"/>
    <w:rPr>
      <w:lang w:val="en-US"/>
    </w:rPr>
  </w:style>
  <w:style w:type="paragraph" w:styleId="Zpat">
    <w:name w:val="footer"/>
    <w:basedOn w:val="Normln"/>
    <w:link w:val="ZpatChar"/>
    <w:uiPriority w:val="99"/>
    <w:unhideWhenUsed/>
    <w:rsid w:val="00C82677"/>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677"/>
    <w:rPr>
      <w:lang w:val="en-US"/>
    </w:rPr>
  </w:style>
  <w:style w:type="character" w:styleId="Odkaznakoment">
    <w:name w:val="annotation reference"/>
    <w:basedOn w:val="Standardnpsmoodstavce"/>
    <w:uiPriority w:val="99"/>
    <w:semiHidden/>
    <w:unhideWhenUsed/>
    <w:rsid w:val="00026ECA"/>
    <w:rPr>
      <w:sz w:val="16"/>
      <w:szCs w:val="16"/>
    </w:rPr>
  </w:style>
  <w:style w:type="paragraph" w:styleId="Textkomente">
    <w:name w:val="annotation text"/>
    <w:basedOn w:val="Normln"/>
    <w:link w:val="TextkomenteChar"/>
    <w:uiPriority w:val="99"/>
    <w:semiHidden/>
    <w:unhideWhenUsed/>
    <w:rsid w:val="00026ECA"/>
    <w:pPr>
      <w:spacing w:line="240" w:lineRule="auto"/>
    </w:pPr>
    <w:rPr>
      <w:sz w:val="20"/>
      <w:szCs w:val="20"/>
    </w:rPr>
  </w:style>
  <w:style w:type="character" w:customStyle="1" w:styleId="TextkomenteChar">
    <w:name w:val="Text komentáře Char"/>
    <w:basedOn w:val="Standardnpsmoodstavce"/>
    <w:link w:val="Textkomente"/>
    <w:uiPriority w:val="99"/>
    <w:semiHidden/>
    <w:rsid w:val="00026ECA"/>
    <w:rPr>
      <w:rFonts w:ascii="Arial" w:hAnsi="Arial"/>
      <w:sz w:val="20"/>
      <w:szCs w:val="20"/>
    </w:rPr>
  </w:style>
  <w:style w:type="paragraph" w:styleId="Pedmtkomente">
    <w:name w:val="annotation subject"/>
    <w:basedOn w:val="Textkomente"/>
    <w:next w:val="Textkomente"/>
    <w:link w:val="PedmtkomenteChar"/>
    <w:uiPriority w:val="99"/>
    <w:semiHidden/>
    <w:unhideWhenUsed/>
    <w:rsid w:val="00026ECA"/>
    <w:rPr>
      <w:b/>
      <w:bCs/>
    </w:rPr>
  </w:style>
  <w:style w:type="character" w:customStyle="1" w:styleId="PedmtkomenteChar">
    <w:name w:val="Předmět komentáře Char"/>
    <w:basedOn w:val="TextkomenteChar"/>
    <w:link w:val="Pedmtkomente"/>
    <w:uiPriority w:val="99"/>
    <w:semiHidden/>
    <w:rsid w:val="00026ECA"/>
    <w:rPr>
      <w:rFonts w:ascii="Arial" w:hAnsi="Arial"/>
      <w:b/>
      <w:bCs/>
      <w:sz w:val="20"/>
      <w:szCs w:val="20"/>
    </w:rPr>
  </w:style>
  <w:style w:type="paragraph" w:styleId="Textbubliny">
    <w:name w:val="Balloon Text"/>
    <w:basedOn w:val="Normln"/>
    <w:link w:val="TextbublinyChar"/>
    <w:uiPriority w:val="99"/>
    <w:semiHidden/>
    <w:unhideWhenUsed/>
    <w:rsid w:val="00026E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6ECA"/>
    <w:rPr>
      <w:rFonts w:ascii="Segoe UI" w:hAnsi="Segoe UI" w:cs="Segoe UI"/>
      <w:sz w:val="18"/>
      <w:szCs w:val="18"/>
    </w:rPr>
  </w:style>
  <w:style w:type="character" w:customStyle="1" w:styleId="Nadpis4Char">
    <w:name w:val="Nadpis 4 Char"/>
    <w:basedOn w:val="Standardnpsmoodstavce"/>
    <w:link w:val="Nadpis4"/>
    <w:uiPriority w:val="9"/>
    <w:semiHidden/>
    <w:rsid w:val="00484C10"/>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1823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Jaroslava Součková</cp:lastModifiedBy>
  <cp:revision>3</cp:revision>
  <dcterms:created xsi:type="dcterms:W3CDTF">2019-09-24T06:42:00Z</dcterms:created>
  <dcterms:modified xsi:type="dcterms:W3CDTF">2019-09-24T06:48:00Z</dcterms:modified>
</cp:coreProperties>
</file>