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92" w:rsidRPr="008E65DE" w:rsidRDefault="00D15B92" w:rsidP="00D15B92">
      <w:pPr>
        <w:pStyle w:val="Indent3"/>
        <w:tabs>
          <w:tab w:val="left" w:pos="450"/>
        </w:tabs>
        <w:ind w:left="0" w:firstLine="0"/>
        <w:jc w:val="center"/>
        <w:rPr>
          <w:rFonts w:ascii="Arial" w:hAnsi="Arial" w:cs="Arial"/>
          <w:b/>
          <w:bCs/>
          <w:i/>
          <w:szCs w:val="24"/>
          <w:lang w:val="cs-CZ"/>
        </w:rPr>
      </w:pPr>
      <w:r w:rsidRPr="008E65DE">
        <w:rPr>
          <w:rFonts w:ascii="Arial" w:hAnsi="Arial" w:cs="Arial"/>
          <w:b/>
          <w:bCs/>
          <w:szCs w:val="24"/>
          <w:lang w:val="cs-CZ"/>
        </w:rPr>
        <w:t xml:space="preserve">Smlouva o provedení auditu </w:t>
      </w:r>
    </w:p>
    <w:p w:rsidR="00D15B92" w:rsidRPr="008E65DE" w:rsidRDefault="00D15B92" w:rsidP="00D15B92">
      <w:pPr>
        <w:pStyle w:val="Indent3"/>
        <w:tabs>
          <w:tab w:val="left" w:pos="450"/>
        </w:tabs>
        <w:ind w:left="0" w:firstLine="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47B3C" w:rsidRPr="008E65DE" w:rsidRDefault="00C47B3C" w:rsidP="00D15B92">
      <w:pPr>
        <w:pStyle w:val="Indent3"/>
        <w:tabs>
          <w:tab w:val="left" w:pos="450"/>
        </w:tabs>
        <w:ind w:left="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uzavřená dle ustanovení § 1746 odst. 2 zákona č. 89/2021 Sb., občanského zákoníku ve znění pozdějších předpisů</w:t>
      </w:r>
    </w:p>
    <w:p w:rsidR="00AA3DEC" w:rsidRPr="008E65DE" w:rsidRDefault="00AA3DEC" w:rsidP="00D15B92">
      <w:pPr>
        <w:pStyle w:val="Indent3"/>
        <w:tabs>
          <w:tab w:val="left" w:pos="450"/>
        </w:tabs>
        <w:ind w:left="0" w:firstLine="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050A" w:rsidRPr="008E65DE" w:rsidRDefault="004C050A" w:rsidP="008E65DE">
      <w:pPr>
        <w:pStyle w:val="Indent3"/>
        <w:tabs>
          <w:tab w:val="left" w:pos="450"/>
        </w:tabs>
        <w:ind w:left="0" w:firstLine="0"/>
        <w:jc w:val="center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Článek I.</w:t>
      </w:r>
    </w:p>
    <w:p w:rsidR="00C47B3C" w:rsidRPr="008E65DE" w:rsidRDefault="00C47B3C" w:rsidP="008E65DE">
      <w:pPr>
        <w:pStyle w:val="Indent3"/>
        <w:tabs>
          <w:tab w:val="left" w:pos="450"/>
        </w:tabs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8E65DE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A07A3D" w:rsidRPr="008E65DE" w:rsidRDefault="00A07A3D" w:rsidP="00D15B92">
      <w:pPr>
        <w:pStyle w:val="Indent3"/>
        <w:tabs>
          <w:tab w:val="left" w:pos="450"/>
        </w:tabs>
        <w:ind w:left="0" w:firstLine="0"/>
        <w:rPr>
          <w:rFonts w:ascii="Arial" w:hAnsi="Arial" w:cs="Arial"/>
          <w:bCs/>
          <w:sz w:val="22"/>
          <w:szCs w:val="22"/>
          <w:lang w:val="cs-CZ"/>
        </w:rPr>
      </w:pPr>
    </w:p>
    <w:p w:rsidR="00D15B92" w:rsidRPr="008E65DE" w:rsidRDefault="00C47B3C" w:rsidP="008E65DE">
      <w:pPr>
        <w:pStyle w:val="Indent3"/>
        <w:numPr>
          <w:ilvl w:val="0"/>
          <w:numId w:val="10"/>
        </w:numPr>
        <w:tabs>
          <w:tab w:val="left" w:pos="450"/>
        </w:tabs>
        <w:rPr>
          <w:rFonts w:ascii="Arial" w:hAnsi="Arial" w:cs="Arial"/>
          <w:b/>
          <w:bCs/>
          <w:sz w:val="22"/>
          <w:szCs w:val="22"/>
          <w:lang w:val="cs-CZ"/>
        </w:rPr>
      </w:pPr>
      <w:r w:rsidRPr="008E65DE">
        <w:rPr>
          <w:rFonts w:ascii="Arial" w:hAnsi="Arial" w:cs="Arial"/>
          <w:b/>
          <w:bCs/>
          <w:sz w:val="22"/>
          <w:szCs w:val="22"/>
          <w:lang w:val="cs-CZ"/>
        </w:rPr>
        <w:t>Zaměstnanecká pojišťovna Škoda</w:t>
      </w:r>
    </w:p>
    <w:p w:rsidR="00C47B3C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z</w:t>
      </w:r>
      <w:r w:rsidR="00C47B3C" w:rsidRPr="008E65DE">
        <w:rPr>
          <w:rFonts w:ascii="Arial" w:hAnsi="Arial" w:cs="Arial"/>
          <w:bCs/>
          <w:sz w:val="22"/>
          <w:szCs w:val="22"/>
          <w:lang w:val="cs-CZ"/>
        </w:rPr>
        <w:t>apsaná v obchodním rejstříku u Městského soudu v Praze, oddíl A, vložka 7541</w:t>
      </w:r>
    </w:p>
    <w:p w:rsidR="00C47B3C" w:rsidRPr="008E65DE" w:rsidRDefault="00C47B3C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sídlo: Husova 302/5, Mladá Boleslav, PSČ 293 01</w:t>
      </w:r>
    </w:p>
    <w:p w:rsidR="00C47B3C" w:rsidRPr="008E65DE" w:rsidRDefault="00C47B3C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IČO: 46354182</w:t>
      </w:r>
    </w:p>
    <w:p w:rsidR="00C47B3C" w:rsidRPr="008E65DE" w:rsidRDefault="00C47B3C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DIČ: CZ46354182</w:t>
      </w:r>
    </w:p>
    <w:p w:rsidR="00C47B3C" w:rsidRPr="008E65DE" w:rsidRDefault="00C47B3C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zastoupená: Ing. Darina Ulmanová, MBA, ředitelka</w:t>
      </w:r>
    </w:p>
    <w:p w:rsidR="00C47B3C" w:rsidRPr="008E65DE" w:rsidRDefault="00C47B3C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 xml:space="preserve">bankovní spojení: </w:t>
      </w:r>
      <w:r w:rsidR="005E44C1">
        <w:rPr>
          <w:rFonts w:ascii="Arial" w:hAnsi="Arial" w:cs="Arial"/>
          <w:bCs/>
          <w:sz w:val="22"/>
          <w:szCs w:val="22"/>
          <w:lang w:val="cs-CZ"/>
        </w:rPr>
        <w:t>XXXXXXXXXXXXXXXXXXXXXXX</w:t>
      </w:r>
    </w:p>
    <w:p w:rsidR="00E83262" w:rsidRPr="008E65DE" w:rsidRDefault="00E83262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dále i jen ZPŠ nebo objednatel</w:t>
      </w:r>
    </w:p>
    <w:p w:rsidR="00E83262" w:rsidRPr="008E65DE" w:rsidRDefault="00E83262" w:rsidP="008E65DE">
      <w:pPr>
        <w:pStyle w:val="Indent3"/>
        <w:tabs>
          <w:tab w:val="left" w:pos="450"/>
        </w:tabs>
        <w:rPr>
          <w:rFonts w:ascii="Arial" w:hAnsi="Arial" w:cs="Arial"/>
          <w:bCs/>
          <w:sz w:val="22"/>
          <w:szCs w:val="22"/>
          <w:lang w:val="cs-CZ"/>
        </w:rPr>
      </w:pPr>
    </w:p>
    <w:p w:rsidR="004C050A" w:rsidRPr="008E65DE" w:rsidRDefault="004C050A" w:rsidP="008E65DE">
      <w:pPr>
        <w:pStyle w:val="Indent3"/>
        <w:tabs>
          <w:tab w:val="left" w:pos="450"/>
        </w:tabs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4C050A" w:rsidRPr="008E65DE" w:rsidRDefault="004C050A" w:rsidP="008E65DE">
      <w:pPr>
        <w:pStyle w:val="Indent3"/>
        <w:tabs>
          <w:tab w:val="left" w:pos="450"/>
        </w:tabs>
        <w:rPr>
          <w:rFonts w:ascii="Arial" w:hAnsi="Arial" w:cs="Arial"/>
          <w:bCs/>
          <w:sz w:val="22"/>
          <w:szCs w:val="22"/>
          <w:lang w:val="cs-CZ"/>
        </w:rPr>
      </w:pPr>
    </w:p>
    <w:p w:rsidR="00E83262" w:rsidRPr="008E65DE" w:rsidRDefault="00A924BE" w:rsidP="008E65DE">
      <w:pPr>
        <w:pStyle w:val="Indent3"/>
        <w:numPr>
          <w:ilvl w:val="0"/>
          <w:numId w:val="10"/>
        </w:numPr>
        <w:tabs>
          <w:tab w:val="left" w:pos="450"/>
        </w:tabs>
        <w:rPr>
          <w:rFonts w:ascii="Arial" w:hAnsi="Arial" w:cs="Arial"/>
          <w:b/>
          <w:bCs/>
          <w:sz w:val="22"/>
          <w:szCs w:val="22"/>
          <w:lang w:val="cs-CZ"/>
        </w:rPr>
      </w:pPr>
      <w:r w:rsidRPr="008E65DE">
        <w:rPr>
          <w:rFonts w:ascii="Arial" w:hAnsi="Arial" w:cs="Arial"/>
          <w:b/>
          <w:bCs/>
          <w:sz w:val="22"/>
          <w:szCs w:val="22"/>
          <w:lang w:val="cs-CZ"/>
        </w:rPr>
        <w:t xml:space="preserve">Ernst </w:t>
      </w:r>
      <w:r w:rsidRPr="008E65DE">
        <w:rPr>
          <w:rFonts w:ascii="Arial" w:hAnsi="Arial" w:cs="Arial"/>
          <w:b/>
          <w:sz w:val="22"/>
          <w:szCs w:val="22"/>
        </w:rPr>
        <w:t>&amp;</w:t>
      </w:r>
      <w:r w:rsidRPr="008E65DE">
        <w:rPr>
          <w:rFonts w:ascii="Arial" w:hAnsi="Arial" w:cs="Arial"/>
          <w:b/>
          <w:sz w:val="18"/>
          <w:szCs w:val="18"/>
        </w:rPr>
        <w:t xml:space="preserve"> </w:t>
      </w:r>
      <w:r w:rsidRPr="008E65DE">
        <w:rPr>
          <w:rFonts w:ascii="Arial" w:hAnsi="Arial" w:cs="Arial"/>
          <w:b/>
          <w:sz w:val="22"/>
          <w:szCs w:val="22"/>
        </w:rPr>
        <w:t xml:space="preserve">Young Audit, </w:t>
      </w:r>
      <w:proofErr w:type="spellStart"/>
      <w:r w:rsidRPr="008E65DE">
        <w:rPr>
          <w:rFonts w:ascii="Arial" w:hAnsi="Arial" w:cs="Arial"/>
          <w:b/>
          <w:sz w:val="22"/>
          <w:szCs w:val="22"/>
        </w:rPr>
        <w:t>s.r.o</w:t>
      </w:r>
      <w:proofErr w:type="spellEnd"/>
      <w:r w:rsidRPr="008E65DE">
        <w:rPr>
          <w:rFonts w:ascii="Arial" w:hAnsi="Arial" w:cs="Arial"/>
          <w:b/>
          <w:sz w:val="22"/>
          <w:szCs w:val="22"/>
        </w:rPr>
        <w:t>.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zapsaná v obchodním rejstříku u Městského soudu v Praze, oddíl C, vložka 88504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 xml:space="preserve">zapsaná v Komoře auditorů </w:t>
      </w:r>
      <w:r w:rsidR="00FE0D19" w:rsidRPr="008E65DE">
        <w:rPr>
          <w:rFonts w:ascii="Arial" w:hAnsi="Arial" w:cs="Arial"/>
          <w:bCs/>
          <w:sz w:val="22"/>
          <w:szCs w:val="22"/>
          <w:lang w:val="cs-CZ"/>
        </w:rPr>
        <w:t xml:space="preserve">České republiky </w:t>
      </w:r>
      <w:r w:rsidRPr="008E65DE">
        <w:rPr>
          <w:rFonts w:ascii="Arial" w:hAnsi="Arial" w:cs="Arial"/>
          <w:bCs/>
          <w:sz w:val="22"/>
          <w:szCs w:val="22"/>
          <w:lang w:val="cs-CZ"/>
        </w:rPr>
        <w:t>pod č. 401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sídlo: Na Florenci 2116/15, Praha 1 – Nové Město, PSČ 110 00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IČO: 26704153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DIČ: CZ26704153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 xml:space="preserve">zastoupená: </w:t>
      </w:r>
      <w:r w:rsidR="005202A6" w:rsidRPr="008E65DE">
        <w:rPr>
          <w:rFonts w:ascii="Arial" w:hAnsi="Arial" w:cs="Arial"/>
          <w:bCs/>
          <w:sz w:val="22"/>
          <w:szCs w:val="22"/>
          <w:lang w:val="cs-CZ"/>
        </w:rPr>
        <w:t>Tomáš Němec, prokurista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bankovní spojení:</w:t>
      </w:r>
      <w:r w:rsidR="005202A6" w:rsidRPr="008E65D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5E44C1">
        <w:rPr>
          <w:rFonts w:ascii="Arial" w:hAnsi="Arial" w:cs="Arial"/>
          <w:bCs/>
          <w:sz w:val="22"/>
          <w:szCs w:val="22"/>
        </w:rPr>
        <w:t>XXXXXXXXXXXXXXXX</w:t>
      </w:r>
    </w:p>
    <w:p w:rsidR="00A924BE" w:rsidRPr="008E65DE" w:rsidRDefault="00A924BE" w:rsidP="008E65DE">
      <w:pPr>
        <w:pStyle w:val="Indent3"/>
        <w:tabs>
          <w:tab w:val="left" w:pos="450"/>
        </w:tabs>
        <w:ind w:left="720" w:firstLine="0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dále i jen EY nebo Auditor</w:t>
      </w:r>
    </w:p>
    <w:p w:rsidR="00D15B92" w:rsidRPr="008E65DE" w:rsidRDefault="00D15B92" w:rsidP="008E65DE">
      <w:pPr>
        <w:pStyle w:val="Indent3"/>
        <w:tabs>
          <w:tab w:val="left" w:pos="450"/>
        </w:tabs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050A" w:rsidRPr="008E65DE" w:rsidRDefault="004C050A" w:rsidP="008E65DE">
      <w:pPr>
        <w:pStyle w:val="Indent3"/>
        <w:tabs>
          <w:tab w:val="left" w:pos="450"/>
        </w:tabs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(společně též smluvní strany)</w:t>
      </w:r>
    </w:p>
    <w:p w:rsidR="004C050A" w:rsidRPr="008E65DE" w:rsidRDefault="004C050A" w:rsidP="00D15B92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050A" w:rsidRPr="008E65DE" w:rsidRDefault="004C050A" w:rsidP="008E65DE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bCs/>
          <w:sz w:val="22"/>
          <w:szCs w:val="22"/>
          <w:lang w:val="cs-CZ"/>
        </w:rPr>
        <w:t>Článek II.</w:t>
      </w:r>
    </w:p>
    <w:p w:rsidR="00D15B92" w:rsidRPr="008E65DE" w:rsidRDefault="004C050A" w:rsidP="008E65DE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b/>
          <w:bCs/>
          <w:sz w:val="22"/>
          <w:szCs w:val="22"/>
          <w:lang w:val="cs-CZ"/>
        </w:rPr>
        <w:t>Úvodní ustanovení</w:t>
      </w:r>
    </w:p>
    <w:p w:rsidR="00A07A3D" w:rsidRPr="008E65DE" w:rsidRDefault="00A07A3D" w:rsidP="00D15B92">
      <w:pPr>
        <w:rPr>
          <w:rFonts w:ascii="Arial" w:hAnsi="Arial" w:cs="Arial"/>
          <w:sz w:val="22"/>
          <w:szCs w:val="22"/>
          <w:lang w:val="cs-CZ"/>
        </w:rPr>
      </w:pPr>
    </w:p>
    <w:p w:rsidR="00CD22BE" w:rsidRPr="008E65DE" w:rsidRDefault="00D15B92" w:rsidP="00596D07">
      <w:pPr>
        <w:pStyle w:val="Indent3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Tato </w:t>
      </w:r>
      <w:r w:rsidR="006C7D08" w:rsidRPr="008E65DE">
        <w:rPr>
          <w:rFonts w:ascii="Arial" w:hAnsi="Arial" w:cs="Arial"/>
          <w:sz w:val="22"/>
          <w:szCs w:val="22"/>
          <w:lang w:val="cs-CZ"/>
        </w:rPr>
        <w:t>s</w:t>
      </w:r>
      <w:r w:rsidRPr="008E65DE">
        <w:rPr>
          <w:rFonts w:ascii="Arial" w:hAnsi="Arial" w:cs="Arial"/>
          <w:sz w:val="22"/>
          <w:szCs w:val="22"/>
          <w:lang w:val="cs-CZ"/>
        </w:rPr>
        <w:t>mlouva o provedení auditu (dále jen „Smlouva“) spolu s přiloženými Všeobecnými smluvními podmínkami pro audit a prověrku, které jsou nedílnou součástí Smlouvy</w:t>
      </w:r>
      <w:r w:rsidRPr="008E65DE">
        <w:rPr>
          <w:rFonts w:ascii="Arial" w:hAnsi="Arial" w:cs="Arial"/>
          <w:color w:val="000000"/>
          <w:sz w:val="22"/>
          <w:szCs w:val="22"/>
          <w:lang w:val="cs-CZ" w:eastAsia="en-CA"/>
        </w:rPr>
        <w:t xml:space="preserve">, </w:t>
      </w:r>
      <w:r w:rsidR="004C050A" w:rsidRPr="008E65DE">
        <w:rPr>
          <w:rFonts w:ascii="Arial" w:hAnsi="Arial" w:cs="Arial"/>
          <w:color w:val="000000"/>
          <w:sz w:val="22"/>
          <w:szCs w:val="22"/>
          <w:lang w:val="cs-CZ" w:eastAsia="en-CA"/>
        </w:rPr>
        <w:t>upravuje práva a povinnosti mezi smluvními stranami, které vzešly z poptávkového řízení na výběr dodavatele auditorských služeb</w:t>
      </w:r>
      <w:r w:rsidR="00CD22BE" w:rsidRPr="008E65DE">
        <w:rPr>
          <w:rFonts w:ascii="Arial" w:hAnsi="Arial" w:cs="Arial"/>
          <w:color w:val="000000"/>
          <w:sz w:val="22"/>
          <w:szCs w:val="22"/>
          <w:lang w:val="cs-CZ" w:eastAsia="en-CA"/>
        </w:rPr>
        <w:t xml:space="preserve">. </w:t>
      </w:r>
    </w:p>
    <w:p w:rsidR="00FE0D19" w:rsidRPr="008E65DE" w:rsidRDefault="00FE0D19" w:rsidP="008E65DE">
      <w:pPr>
        <w:pStyle w:val="Indent3"/>
        <w:rPr>
          <w:rFonts w:ascii="Arial" w:hAnsi="Arial" w:cs="Arial"/>
          <w:color w:val="000000"/>
          <w:sz w:val="22"/>
          <w:szCs w:val="22"/>
          <w:lang w:val="cs-CZ" w:eastAsia="en-CA"/>
        </w:rPr>
      </w:pPr>
    </w:p>
    <w:p w:rsidR="00FE0D19" w:rsidRPr="008E65DE" w:rsidRDefault="00FE0D19" w:rsidP="008E65DE">
      <w:pPr>
        <w:pStyle w:val="Indent3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ZPŠ prohlašuje, že její nejvyšší orgán před podpisem této smlouvy urči</w:t>
      </w:r>
      <w:r w:rsidR="007D1F59" w:rsidRPr="008E65DE">
        <w:rPr>
          <w:rFonts w:ascii="Arial" w:hAnsi="Arial" w:cs="Arial"/>
          <w:sz w:val="22"/>
          <w:szCs w:val="22"/>
          <w:lang w:val="cs-CZ"/>
        </w:rPr>
        <w:t>l v souladu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7D1F59" w:rsidRPr="008E65DE">
        <w:rPr>
          <w:rFonts w:ascii="Arial" w:hAnsi="Arial" w:cs="Arial"/>
          <w:sz w:val="22"/>
          <w:szCs w:val="22"/>
          <w:lang w:val="cs-CZ"/>
        </w:rPr>
        <w:t>s § 17 z</w:t>
      </w:r>
      <w:r w:rsidRPr="008E65DE">
        <w:rPr>
          <w:rFonts w:ascii="Arial" w:hAnsi="Arial" w:cs="Arial"/>
          <w:sz w:val="22"/>
          <w:szCs w:val="22"/>
          <w:lang w:val="cs-CZ"/>
        </w:rPr>
        <w:t>ákon</w:t>
      </w:r>
      <w:r w:rsidR="007D1F59" w:rsidRPr="008E65DE">
        <w:rPr>
          <w:rFonts w:ascii="Arial" w:hAnsi="Arial" w:cs="Arial"/>
          <w:sz w:val="22"/>
          <w:szCs w:val="22"/>
          <w:lang w:val="cs-CZ"/>
        </w:rPr>
        <w:t xml:space="preserve">a č. 93/2009 Sb., </w:t>
      </w:r>
      <w:r w:rsidRPr="008E65DE">
        <w:rPr>
          <w:rFonts w:ascii="Arial" w:hAnsi="Arial" w:cs="Arial"/>
          <w:sz w:val="22"/>
          <w:szCs w:val="22"/>
          <w:lang w:val="cs-CZ"/>
        </w:rPr>
        <w:t>o auditorech</w:t>
      </w:r>
      <w:r w:rsidR="007D1F59" w:rsidRPr="008E65DE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pro povinný audit ZPŠ </w:t>
      </w:r>
      <w:r w:rsidR="007D1F59" w:rsidRPr="008E65DE">
        <w:rPr>
          <w:rFonts w:ascii="Arial" w:hAnsi="Arial" w:cs="Arial"/>
          <w:sz w:val="22"/>
          <w:szCs w:val="22"/>
          <w:lang w:val="cs-CZ"/>
        </w:rPr>
        <w:t xml:space="preserve">společnost </w:t>
      </w:r>
      <w:r w:rsidRPr="008E65DE">
        <w:rPr>
          <w:rFonts w:ascii="Arial" w:hAnsi="Arial" w:cs="Arial"/>
          <w:sz w:val="22"/>
          <w:szCs w:val="22"/>
          <w:lang w:val="cs-CZ"/>
        </w:rPr>
        <w:t>Ernst &amp; Young Audit, s.r.o., IČO: 26704153</w:t>
      </w:r>
      <w:r w:rsidR="007D1F59" w:rsidRPr="008E65DE">
        <w:rPr>
          <w:rFonts w:ascii="Arial" w:hAnsi="Arial" w:cs="Arial"/>
          <w:sz w:val="22"/>
          <w:szCs w:val="22"/>
          <w:lang w:val="cs-CZ"/>
        </w:rPr>
        <w:t xml:space="preserve"> jako auditorskou společnost</w:t>
      </w:r>
      <w:r w:rsidRPr="008E65DE">
        <w:rPr>
          <w:rFonts w:ascii="Arial" w:hAnsi="Arial" w:cs="Arial"/>
          <w:sz w:val="22"/>
          <w:szCs w:val="22"/>
          <w:lang w:val="cs-CZ"/>
        </w:rPr>
        <w:t>, a to dne 15. 7. 2019, a tudíž je její statutární orgán oprávněn uzavřít tuto smlouvu o povinném auditu.</w:t>
      </w:r>
    </w:p>
    <w:p w:rsidR="00FE0D19" w:rsidRPr="008E65DE" w:rsidRDefault="00FE0D19" w:rsidP="008E65DE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E0D19" w:rsidRPr="008E65DE" w:rsidRDefault="00FE0D19" w:rsidP="00FE0D19">
      <w:pPr>
        <w:pStyle w:val="Indent3"/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ZPŠ prohlašuje, že </w:t>
      </w:r>
      <w:r w:rsidR="007D1F59" w:rsidRPr="008E65DE">
        <w:rPr>
          <w:rFonts w:ascii="Arial" w:hAnsi="Arial" w:cs="Arial"/>
          <w:sz w:val="22"/>
          <w:szCs w:val="22"/>
          <w:lang w:val="cs-CZ"/>
        </w:rPr>
        <w:t>Výbor pro audit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ZPŠ před podpisem této smlouvy doporučil v souladu s</w:t>
      </w:r>
      <w:r w:rsidR="007D1F59" w:rsidRPr="008E65DE">
        <w:rPr>
          <w:rFonts w:ascii="Arial" w:hAnsi="Arial" w:cs="Arial"/>
          <w:sz w:val="22"/>
          <w:szCs w:val="22"/>
          <w:lang w:val="cs-CZ"/>
        </w:rPr>
        <w:t> § 44a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7D1F59" w:rsidRPr="008E65DE">
        <w:rPr>
          <w:rFonts w:ascii="Arial" w:hAnsi="Arial" w:cs="Arial"/>
          <w:sz w:val="22"/>
          <w:szCs w:val="22"/>
          <w:lang w:val="cs-CZ"/>
        </w:rPr>
        <w:t>z</w:t>
      </w:r>
      <w:r w:rsidRPr="008E65DE">
        <w:rPr>
          <w:rFonts w:ascii="Arial" w:hAnsi="Arial" w:cs="Arial"/>
          <w:sz w:val="22"/>
          <w:szCs w:val="22"/>
          <w:lang w:val="cs-CZ"/>
        </w:rPr>
        <w:t>ákon</w:t>
      </w:r>
      <w:r w:rsidR="007D1F59" w:rsidRPr="008E65DE">
        <w:rPr>
          <w:rFonts w:ascii="Arial" w:hAnsi="Arial" w:cs="Arial"/>
          <w:sz w:val="22"/>
          <w:szCs w:val="22"/>
          <w:lang w:val="cs-CZ"/>
        </w:rPr>
        <w:t xml:space="preserve">a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o auditorech pro povinný audit ZPŠ </w:t>
      </w:r>
      <w:r w:rsidR="007D1F59" w:rsidRPr="008E65DE">
        <w:rPr>
          <w:rFonts w:ascii="Arial" w:hAnsi="Arial" w:cs="Arial"/>
          <w:sz w:val="22"/>
          <w:szCs w:val="22"/>
          <w:lang w:val="cs-CZ"/>
        </w:rPr>
        <w:t>společnost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Ernst &amp; Young Audit, s.r.o., IČO: 26704153, </w:t>
      </w:r>
      <w:r w:rsidR="007D1F59" w:rsidRPr="008E65DE">
        <w:rPr>
          <w:rFonts w:ascii="Arial" w:hAnsi="Arial" w:cs="Arial"/>
          <w:sz w:val="22"/>
          <w:szCs w:val="22"/>
          <w:lang w:val="cs-CZ"/>
        </w:rPr>
        <w:t>jako auditorskou společnost</w:t>
      </w:r>
      <w:r w:rsidRPr="008E65DE">
        <w:rPr>
          <w:rFonts w:ascii="Arial" w:hAnsi="Arial" w:cs="Arial"/>
          <w:sz w:val="22"/>
          <w:szCs w:val="22"/>
          <w:lang w:val="cs-CZ"/>
        </w:rPr>
        <w:t>, a to dne 12. 7. 2019.</w:t>
      </w:r>
    </w:p>
    <w:p w:rsidR="00CD22BE" w:rsidRPr="008E65DE" w:rsidRDefault="00CD22BE" w:rsidP="008E65DE">
      <w:pPr>
        <w:pStyle w:val="Indent3"/>
        <w:rPr>
          <w:rFonts w:ascii="Arial" w:hAnsi="Arial" w:cs="Arial"/>
          <w:sz w:val="22"/>
          <w:szCs w:val="22"/>
          <w:lang w:val="cs-CZ"/>
        </w:rPr>
      </w:pPr>
    </w:p>
    <w:p w:rsidR="00CD22BE" w:rsidRPr="008E65DE" w:rsidRDefault="00CD22BE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lastRenderedPageBreak/>
        <w:t>Článek III.</w:t>
      </w:r>
    </w:p>
    <w:p w:rsidR="00CD22BE" w:rsidRPr="008E65DE" w:rsidRDefault="00CD22BE" w:rsidP="008E65DE">
      <w:pPr>
        <w:pStyle w:val="Indent3"/>
        <w:ind w:left="0" w:firstLine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Předmět smlouvy</w:t>
      </w:r>
    </w:p>
    <w:p w:rsidR="00A07A3D" w:rsidRPr="008E65DE" w:rsidRDefault="00A07A3D" w:rsidP="008E65DE">
      <w:pPr>
        <w:pStyle w:val="Indent3"/>
        <w:rPr>
          <w:rFonts w:ascii="Arial" w:hAnsi="Arial" w:cs="Arial"/>
          <w:sz w:val="22"/>
          <w:szCs w:val="22"/>
          <w:lang w:val="cs-CZ"/>
        </w:rPr>
      </w:pPr>
    </w:p>
    <w:p w:rsidR="00CD22BE" w:rsidRPr="008E65DE" w:rsidRDefault="00CD22BE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Předmětem smlouvy je provádění auditorských služeb v sídle ZPŠ a to </w:t>
      </w:r>
    </w:p>
    <w:p w:rsidR="00CD22BE" w:rsidRPr="008E65DE" w:rsidRDefault="00CD22BE" w:rsidP="008E65DE">
      <w:pPr>
        <w:pStyle w:val="Indent3"/>
        <w:numPr>
          <w:ilvl w:val="2"/>
          <w:numId w:val="11"/>
        </w:numPr>
        <w:tabs>
          <w:tab w:val="clear" w:pos="1134"/>
          <w:tab w:val="num" w:pos="993"/>
        </w:tabs>
        <w:ind w:left="851" w:hanging="284"/>
        <w:rPr>
          <w:rFonts w:ascii="Arial" w:hAnsi="Arial" w:cs="Arial"/>
          <w:sz w:val="22"/>
          <w:szCs w:val="22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provádění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roční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účetní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závěrky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návrhu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výroční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E65DE">
        <w:rPr>
          <w:rFonts w:ascii="Arial" w:hAnsi="Arial" w:cs="Arial"/>
          <w:sz w:val="22"/>
          <w:szCs w:val="22"/>
        </w:rPr>
        <w:t>sídle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3DEC" w:rsidRPr="008E65DE">
        <w:rPr>
          <w:rFonts w:ascii="Arial" w:hAnsi="Arial" w:cs="Arial"/>
          <w:sz w:val="22"/>
          <w:szCs w:val="22"/>
        </w:rPr>
        <w:t>objednatel</w:t>
      </w:r>
      <w:r w:rsidRPr="008E65DE">
        <w:rPr>
          <w:rFonts w:ascii="Arial" w:hAnsi="Arial" w:cs="Arial"/>
          <w:sz w:val="22"/>
          <w:szCs w:val="22"/>
        </w:rPr>
        <w:t>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smyslu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zákona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č. 280/1992 Sb., o </w:t>
      </w:r>
      <w:proofErr w:type="spellStart"/>
      <w:r w:rsidRPr="008E65DE">
        <w:rPr>
          <w:rFonts w:ascii="Arial" w:hAnsi="Arial" w:cs="Arial"/>
          <w:sz w:val="22"/>
          <w:szCs w:val="22"/>
        </w:rPr>
        <w:t>resortních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oborových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podnikových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dalších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zdravotních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pojišťovnách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znění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pozdějších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předpisů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v </w:t>
      </w:r>
      <w:proofErr w:type="spellStart"/>
      <w:r w:rsidRPr="008E65DE">
        <w:rPr>
          <w:rFonts w:ascii="Arial" w:hAnsi="Arial" w:cs="Arial"/>
          <w:sz w:val="22"/>
          <w:szCs w:val="22"/>
        </w:rPr>
        <w:t>souladu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E65DE">
        <w:rPr>
          <w:rFonts w:ascii="Arial" w:hAnsi="Arial" w:cs="Arial"/>
          <w:sz w:val="22"/>
          <w:szCs w:val="22"/>
        </w:rPr>
        <w:t>zákonem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č.</w:t>
      </w:r>
      <w:r w:rsidR="00AA3DEC" w:rsidRPr="008E65DE">
        <w:rPr>
          <w:rFonts w:ascii="Arial" w:hAnsi="Arial" w:cs="Arial"/>
          <w:sz w:val="22"/>
          <w:szCs w:val="22"/>
        </w:rPr>
        <w:t> </w:t>
      </w:r>
      <w:r w:rsidRPr="008E65DE">
        <w:rPr>
          <w:rFonts w:ascii="Arial" w:hAnsi="Arial" w:cs="Arial"/>
          <w:sz w:val="22"/>
          <w:szCs w:val="22"/>
        </w:rPr>
        <w:t xml:space="preserve">93/2009 Sb., o </w:t>
      </w:r>
      <w:proofErr w:type="spellStart"/>
      <w:r w:rsidRPr="008E65DE">
        <w:rPr>
          <w:rFonts w:ascii="Arial" w:hAnsi="Arial" w:cs="Arial"/>
          <w:sz w:val="22"/>
          <w:szCs w:val="22"/>
        </w:rPr>
        <w:t>auditorech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znění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pozdějších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předpisů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auditorských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standardů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vyžadovaných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Komorou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auditorů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České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republiky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včetně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mezinárodních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auditorských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standardů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Pr="008E65DE">
        <w:rPr>
          <w:rFonts w:ascii="Arial" w:hAnsi="Arial" w:cs="Arial"/>
          <w:sz w:val="22"/>
          <w:szCs w:val="22"/>
        </w:rPr>
        <w:t>včetně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vypracování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písemné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smyslu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příslušných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právních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předpisů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nejpozději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do 31. 3. v </w:t>
      </w:r>
      <w:proofErr w:type="spellStart"/>
      <w:r w:rsidRPr="008E65DE">
        <w:rPr>
          <w:rFonts w:ascii="Arial" w:hAnsi="Arial" w:cs="Arial"/>
          <w:sz w:val="22"/>
          <w:szCs w:val="22"/>
        </w:rPr>
        <w:t>roce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následujícím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roce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auditovaném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jejího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projednání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E65DE">
        <w:rPr>
          <w:rFonts w:ascii="Arial" w:hAnsi="Arial" w:cs="Arial"/>
          <w:sz w:val="22"/>
          <w:szCs w:val="22"/>
        </w:rPr>
        <w:t>Výborem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pro audit ZPŠ.</w:t>
      </w:r>
    </w:p>
    <w:p w:rsidR="00CD22BE" w:rsidRPr="008E65DE" w:rsidRDefault="00CD22BE" w:rsidP="008E65DE">
      <w:pPr>
        <w:pStyle w:val="Indent3"/>
        <w:numPr>
          <w:ilvl w:val="2"/>
          <w:numId w:val="11"/>
        </w:numPr>
        <w:tabs>
          <w:tab w:val="clear" w:pos="1134"/>
          <w:tab w:val="num" w:pos="709"/>
        </w:tabs>
        <w:ind w:left="851" w:hanging="284"/>
        <w:rPr>
          <w:rFonts w:ascii="Arial" w:hAnsi="Arial" w:cs="Arial"/>
          <w:sz w:val="22"/>
          <w:szCs w:val="22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provádění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průběžné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kontroly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účetnictví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65DE">
        <w:rPr>
          <w:rFonts w:ascii="Arial" w:hAnsi="Arial" w:cs="Arial"/>
          <w:sz w:val="22"/>
          <w:szCs w:val="22"/>
        </w:rPr>
        <w:t>průběžný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audit) v </w:t>
      </w:r>
      <w:proofErr w:type="spellStart"/>
      <w:r w:rsidRPr="008E65DE">
        <w:rPr>
          <w:rFonts w:ascii="Arial" w:hAnsi="Arial" w:cs="Arial"/>
          <w:sz w:val="22"/>
          <w:szCs w:val="22"/>
        </w:rPr>
        <w:t>sídle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3DEC" w:rsidRPr="008E65DE">
        <w:rPr>
          <w:rFonts w:ascii="Arial" w:hAnsi="Arial" w:cs="Arial"/>
          <w:sz w:val="22"/>
          <w:szCs w:val="22"/>
        </w:rPr>
        <w:t>objednatele</w:t>
      </w:r>
      <w:proofErr w:type="spellEnd"/>
      <w:r w:rsidR="00AA3DEC" w:rsidRPr="008E65DE">
        <w:rPr>
          <w:rFonts w:ascii="Arial" w:hAnsi="Arial" w:cs="Arial"/>
          <w:sz w:val="22"/>
          <w:szCs w:val="22"/>
        </w:rPr>
        <w:t xml:space="preserve"> </w:t>
      </w:r>
      <w:r w:rsidRPr="008E65DE">
        <w:rPr>
          <w:rFonts w:ascii="Arial" w:hAnsi="Arial" w:cs="Arial"/>
          <w:sz w:val="22"/>
          <w:szCs w:val="22"/>
        </w:rPr>
        <w:t>1x</w:t>
      </w:r>
      <w:r w:rsidR="00AA3DEC" w:rsidRPr="008E65DE">
        <w:rPr>
          <w:rFonts w:ascii="Arial" w:hAnsi="Arial" w:cs="Arial"/>
          <w:sz w:val="22"/>
          <w:szCs w:val="22"/>
        </w:rPr>
        <w:t> </w:t>
      </w:r>
      <w:proofErr w:type="spellStart"/>
      <w:r w:rsidRPr="008E65DE">
        <w:rPr>
          <w:rFonts w:ascii="Arial" w:hAnsi="Arial" w:cs="Arial"/>
          <w:sz w:val="22"/>
          <w:szCs w:val="22"/>
        </w:rPr>
        <w:t>ročně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zpravidla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E65DE">
        <w:rPr>
          <w:rFonts w:ascii="Arial" w:hAnsi="Arial" w:cs="Arial"/>
          <w:sz w:val="22"/>
          <w:szCs w:val="22"/>
        </w:rPr>
        <w:t>období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říjen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až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listopad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auditovaného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roku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včetně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vyhotovení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písemné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E65DE">
        <w:rPr>
          <w:rFonts w:ascii="Arial" w:hAnsi="Arial" w:cs="Arial"/>
          <w:sz w:val="22"/>
          <w:szCs w:val="22"/>
        </w:rPr>
        <w:t>průběžného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jejího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projednání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E65DE">
        <w:rPr>
          <w:rFonts w:ascii="Arial" w:hAnsi="Arial" w:cs="Arial"/>
          <w:sz w:val="22"/>
          <w:szCs w:val="22"/>
        </w:rPr>
        <w:t>Výborem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pro audit ZPŠ, </w:t>
      </w:r>
      <w:proofErr w:type="spellStart"/>
      <w:r w:rsidRPr="008E65DE">
        <w:rPr>
          <w:rFonts w:ascii="Arial" w:hAnsi="Arial" w:cs="Arial"/>
          <w:sz w:val="22"/>
          <w:szCs w:val="22"/>
        </w:rPr>
        <w:t>včetně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běžného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účetního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daňového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poradenství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E65DE">
        <w:rPr>
          <w:rFonts w:ascii="Arial" w:hAnsi="Arial" w:cs="Arial"/>
          <w:sz w:val="22"/>
          <w:szCs w:val="22"/>
        </w:rPr>
        <w:t>rozsahu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do 30 </w:t>
      </w:r>
      <w:proofErr w:type="spellStart"/>
      <w:r w:rsidRPr="008E65DE">
        <w:rPr>
          <w:rFonts w:ascii="Arial" w:hAnsi="Arial" w:cs="Arial"/>
          <w:sz w:val="22"/>
          <w:szCs w:val="22"/>
        </w:rPr>
        <w:t>hodin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ročně</w:t>
      </w:r>
      <w:proofErr w:type="spellEnd"/>
      <w:r w:rsidRPr="008E65DE">
        <w:rPr>
          <w:rFonts w:ascii="Arial" w:hAnsi="Arial" w:cs="Arial"/>
          <w:sz w:val="22"/>
          <w:szCs w:val="22"/>
        </w:rPr>
        <w:t>.</w:t>
      </w:r>
    </w:p>
    <w:p w:rsidR="00EC50A4" w:rsidRPr="008E65DE" w:rsidRDefault="00EC50A4" w:rsidP="008E65DE">
      <w:pPr>
        <w:pStyle w:val="Indent3"/>
        <w:rPr>
          <w:rFonts w:ascii="Arial" w:hAnsi="Arial" w:cs="Arial"/>
          <w:sz w:val="22"/>
          <w:szCs w:val="22"/>
        </w:rPr>
      </w:pPr>
    </w:p>
    <w:p w:rsidR="00EC50A4" w:rsidRPr="008E65DE" w:rsidRDefault="00EC50A4" w:rsidP="00EC50A4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Auditovaným obdobím jsou kalendářní roky 2019, 2020 a 2021, tzn. účetní období končící dnem 31. 12. 2019, 31. 12. 2020 a 31. 12. 2021.</w:t>
      </w:r>
    </w:p>
    <w:p w:rsidR="00EC50A4" w:rsidRPr="008E65DE" w:rsidRDefault="00EC50A4" w:rsidP="008E65DE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EC50A4" w:rsidRPr="008E65DE" w:rsidRDefault="00EC50A4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E65DE">
        <w:rPr>
          <w:rFonts w:ascii="Arial" w:hAnsi="Arial" w:cs="Arial"/>
          <w:sz w:val="22"/>
          <w:szCs w:val="22"/>
          <w:lang w:val="cs-CZ"/>
        </w:rPr>
        <w:t>Služby popsané v odstavci 1. mohou být dále označovány i jako „Služby“.</w:t>
      </w:r>
    </w:p>
    <w:p w:rsidR="00EC50A4" w:rsidRPr="008E65DE" w:rsidRDefault="00EC50A4" w:rsidP="008E65DE">
      <w:pPr>
        <w:pStyle w:val="Odstavecseseznamem"/>
        <w:rPr>
          <w:rFonts w:ascii="Arial" w:hAnsi="Arial" w:cs="Arial"/>
          <w:sz w:val="22"/>
          <w:szCs w:val="22"/>
        </w:rPr>
      </w:pPr>
    </w:p>
    <w:p w:rsidR="00CB0FDB" w:rsidRPr="008E65DE" w:rsidRDefault="00EC50A4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</w:rPr>
        <w:t xml:space="preserve">EY </w:t>
      </w:r>
      <w:proofErr w:type="spellStart"/>
      <w:r w:rsidRPr="008E65DE">
        <w:rPr>
          <w:rFonts w:ascii="Arial" w:hAnsi="Arial" w:cs="Arial"/>
          <w:sz w:val="22"/>
          <w:szCs w:val="22"/>
        </w:rPr>
        <w:t>provede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ověření účetní závěrky a ověření výroční zprávy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a vydá odpovídající zprávy</w:t>
      </w:r>
      <w:r w:rsidR="00577D52" w:rsidRPr="008E65DE">
        <w:rPr>
          <w:rFonts w:ascii="Arial" w:hAnsi="Arial" w:cs="Arial"/>
          <w:sz w:val="22"/>
          <w:szCs w:val="22"/>
          <w:lang w:val="cs-CZ"/>
        </w:rPr>
        <w:t>,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zda účetní závěrka podává věrný a poctivý obraz předmětu účetnictví v</w:t>
      </w:r>
      <w:r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>souladu s právními předpisy a příslušným rámcem účetního výkaznictví, na jehož základě je účetní závěrka sestavena</w:t>
      </w:r>
      <w:r w:rsidR="00577D52" w:rsidRPr="008E65DE">
        <w:rPr>
          <w:rFonts w:ascii="Arial" w:hAnsi="Arial" w:cs="Arial"/>
          <w:sz w:val="22"/>
          <w:szCs w:val="22"/>
          <w:lang w:val="cs-CZ"/>
        </w:rPr>
        <w:t>,</w:t>
      </w:r>
      <w:r w:rsidR="00196BFD" w:rsidRPr="008E65DE">
        <w:rPr>
          <w:rFonts w:ascii="Arial" w:hAnsi="Arial" w:cs="Arial"/>
          <w:sz w:val="22"/>
          <w:szCs w:val="22"/>
          <w:lang w:val="cs-CZ"/>
        </w:rPr>
        <w:t xml:space="preserve"> a zda údaje obsažené ve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výroční zprávě, které popisují skutečnosti, jež jsou též předmětem zobrazení v účetní závěrce, jsou ve všech významných </w:t>
      </w:r>
      <w:r w:rsidR="00033C41" w:rsidRPr="008E65DE">
        <w:rPr>
          <w:rFonts w:ascii="Arial" w:hAnsi="Arial" w:cs="Arial"/>
          <w:sz w:val="22"/>
          <w:szCs w:val="22"/>
          <w:lang w:val="cs-CZ"/>
        </w:rPr>
        <w:t xml:space="preserve">(materiálních)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ohledech v souladu s příslušnou účetní závěrkou. 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Pokud by se vyskytly okolnosti</w:t>
      </w:r>
      <w:r w:rsidR="006C7D08" w:rsidRPr="008E65DE">
        <w:rPr>
          <w:rFonts w:ascii="Arial" w:hAnsi="Arial" w:cs="Arial"/>
          <w:sz w:val="22"/>
          <w:szCs w:val="22"/>
          <w:lang w:val="cs-CZ"/>
        </w:rPr>
        <w:t>,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nyní nepředvídané, které by </w:t>
      </w:r>
      <w:r w:rsidR="00EC50A4" w:rsidRPr="008E65DE">
        <w:rPr>
          <w:rFonts w:ascii="Arial" w:hAnsi="Arial" w:cs="Arial"/>
          <w:sz w:val="22"/>
          <w:szCs w:val="22"/>
          <w:lang w:val="cs-CZ"/>
        </w:rPr>
        <w:t>EY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znemožnily dokončit audit a vydat zprávu (dále jen „zpráva“) podle této Smlouvy, bude </w:t>
      </w:r>
      <w:r w:rsidR="00EC50A4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>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osoby pověřené správou a řízením o této skute</w:t>
      </w:r>
      <w:r w:rsidR="00864C24" w:rsidRPr="008E65DE">
        <w:rPr>
          <w:rFonts w:ascii="Arial" w:hAnsi="Arial" w:cs="Arial"/>
          <w:sz w:val="22"/>
          <w:szCs w:val="22"/>
          <w:lang w:val="cs-CZ"/>
        </w:rPr>
        <w:t>čnosti neprodleně informovat a </w:t>
      </w:r>
      <w:r w:rsidR="00EC50A4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Pr="008E65DE">
        <w:rPr>
          <w:rFonts w:ascii="Arial" w:hAnsi="Arial" w:cs="Arial"/>
          <w:sz w:val="22"/>
          <w:szCs w:val="22"/>
          <w:lang w:val="cs-CZ"/>
        </w:rPr>
        <w:t>podnikne odpovídající kroky.</w:t>
      </w:r>
    </w:p>
    <w:p w:rsidR="008A076B" w:rsidRPr="008E65DE" w:rsidRDefault="008A076B" w:rsidP="008A076B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8A076B" w:rsidRPr="008E65DE" w:rsidRDefault="008A076B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Za splnění předmětu smlouvy ze strany ZPŠ odpovídá Ing. Darina Ulmanová, MBA, ředitelka</w:t>
      </w:r>
      <w:r w:rsidR="00B87677"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5E44C1">
        <w:rPr>
          <w:rFonts w:ascii="Arial" w:hAnsi="Arial" w:cs="Arial"/>
          <w:sz w:val="22"/>
          <w:szCs w:val="22"/>
          <w:lang w:val="cs-CZ"/>
        </w:rPr>
        <w:t>XXXXXXXXXXXXXXXXX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ředitelka ekonomického odboru. </w:t>
      </w:r>
    </w:p>
    <w:p w:rsidR="008A076B" w:rsidRPr="008E65DE" w:rsidRDefault="008A076B" w:rsidP="008A076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8A076B" w:rsidRPr="008E65DE" w:rsidRDefault="008A076B" w:rsidP="008E65DE">
      <w:pPr>
        <w:pStyle w:val="Indent3"/>
        <w:numPr>
          <w:ilvl w:val="0"/>
          <w:numId w:val="11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Kontaktní osobou za EY a klíčový auditorský partner odpovědný za provádění a</w:t>
      </w:r>
      <w:r w:rsidR="00AA3DEC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splnění předmětu smlouvy je </w:t>
      </w:r>
      <w:r w:rsidR="005E44C1">
        <w:rPr>
          <w:rFonts w:ascii="Arial" w:hAnsi="Arial" w:cs="Arial"/>
          <w:sz w:val="22"/>
          <w:szCs w:val="22"/>
          <w:lang w:val="cs-CZ"/>
        </w:rPr>
        <w:t>XXXXXXXXXXXXXXXXX</w:t>
      </w:r>
      <w:r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FE0D19" w:rsidRPr="008E65DE" w:rsidRDefault="00FE0D19" w:rsidP="00D15B92">
      <w:pPr>
        <w:pStyle w:val="Indent3"/>
        <w:ind w:left="0" w:firstLine="0"/>
        <w:rPr>
          <w:rFonts w:ascii="Arial" w:hAnsi="Arial" w:cs="Arial"/>
          <w:b/>
          <w:sz w:val="22"/>
          <w:szCs w:val="22"/>
          <w:lang w:val="cs-CZ"/>
        </w:rPr>
      </w:pPr>
    </w:p>
    <w:p w:rsidR="00EC50A4" w:rsidRPr="008E65DE" w:rsidRDefault="00EC50A4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Článek IV.</w:t>
      </w:r>
    </w:p>
    <w:p w:rsidR="00D15B92" w:rsidRPr="008E65DE" w:rsidRDefault="00D15B92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Odpovědnost a omezení auditu</w:t>
      </w:r>
    </w:p>
    <w:p w:rsidR="00A07A3D" w:rsidRPr="008E65DE" w:rsidRDefault="00A07A3D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9647BD" w:rsidRPr="008E65DE" w:rsidRDefault="00EC50A4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Auditor provede a</w:t>
      </w:r>
      <w:r w:rsidR="009647BD" w:rsidRPr="008E65DE">
        <w:rPr>
          <w:rFonts w:ascii="Arial" w:hAnsi="Arial" w:cs="Arial"/>
          <w:sz w:val="22"/>
          <w:szCs w:val="22"/>
          <w:lang w:val="cs-CZ"/>
        </w:rPr>
        <w:t>udit v souladu se zákonem č. 93/2009 Sb., o auditorech, ve znění pozdějších předpisů (dále jen „zákon o auditorech“) a nařízením Evropského parlamentu a Rady (EU) č. 537/2014 ze dne 16. dubna 2014, o specifických požadavcích na povinný audit subjektů veřejného zájmu a o zrušení rozhodnutí Komise 2005/909/ES,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E96502" w:rsidRPr="008E65DE">
        <w:rPr>
          <w:rFonts w:ascii="Arial" w:hAnsi="Arial" w:cs="Arial"/>
          <w:sz w:val="22"/>
          <w:szCs w:val="22"/>
          <w:lang w:val="cs-CZ"/>
        </w:rPr>
        <w:t xml:space="preserve">v souladu se </w:t>
      </w:r>
      <w:r w:rsidR="009647BD" w:rsidRPr="008E65DE">
        <w:rPr>
          <w:rFonts w:ascii="Arial" w:hAnsi="Arial" w:cs="Arial"/>
          <w:sz w:val="22"/>
          <w:szCs w:val="22"/>
          <w:lang w:val="cs-CZ"/>
        </w:rPr>
        <w:t xml:space="preserve">standardy Komory auditorů České republiky pro audit, kterými jsou </w:t>
      </w:r>
      <w:r w:rsidR="008D1966" w:rsidRPr="008E65DE">
        <w:rPr>
          <w:rFonts w:ascii="Arial" w:hAnsi="Arial" w:cs="Arial"/>
          <w:sz w:val="22"/>
          <w:szCs w:val="22"/>
          <w:lang w:val="cs-CZ"/>
        </w:rPr>
        <w:t>m</w:t>
      </w:r>
      <w:r w:rsidR="009647BD" w:rsidRPr="008E65DE">
        <w:rPr>
          <w:rFonts w:ascii="Arial" w:hAnsi="Arial" w:cs="Arial"/>
          <w:sz w:val="22"/>
          <w:szCs w:val="22"/>
          <w:lang w:val="cs-CZ"/>
        </w:rPr>
        <w:t xml:space="preserve">ezinárodní </w:t>
      </w:r>
      <w:r w:rsidR="008D1966" w:rsidRPr="008E65DE">
        <w:rPr>
          <w:rFonts w:ascii="Arial" w:hAnsi="Arial" w:cs="Arial"/>
          <w:sz w:val="22"/>
          <w:szCs w:val="22"/>
          <w:lang w:val="cs-CZ"/>
        </w:rPr>
        <w:t xml:space="preserve">standardy pro </w:t>
      </w:r>
      <w:r w:rsidR="009647BD" w:rsidRPr="008E65DE">
        <w:rPr>
          <w:rFonts w:ascii="Arial" w:hAnsi="Arial" w:cs="Arial"/>
          <w:sz w:val="22"/>
          <w:szCs w:val="22"/>
          <w:lang w:val="cs-CZ"/>
        </w:rPr>
        <w:t>audit („ISA“) vydané Rad</w:t>
      </w:r>
      <w:r w:rsidR="00864C24" w:rsidRPr="008E65DE">
        <w:rPr>
          <w:rFonts w:ascii="Arial" w:hAnsi="Arial" w:cs="Arial"/>
          <w:sz w:val="22"/>
          <w:szCs w:val="22"/>
          <w:lang w:val="cs-CZ"/>
        </w:rPr>
        <w:t xml:space="preserve">ou pro </w:t>
      </w:r>
      <w:r w:rsidR="00864C24" w:rsidRPr="008E65DE">
        <w:rPr>
          <w:rFonts w:ascii="Arial" w:hAnsi="Arial" w:cs="Arial"/>
          <w:sz w:val="22"/>
          <w:szCs w:val="22"/>
          <w:lang w:val="cs-CZ"/>
        </w:rPr>
        <w:lastRenderedPageBreak/>
        <w:t>Mezinárodní auditorské a </w:t>
      </w:r>
      <w:r w:rsidR="009647BD" w:rsidRPr="008E65DE">
        <w:rPr>
          <w:rFonts w:ascii="Arial" w:hAnsi="Arial" w:cs="Arial"/>
          <w:sz w:val="22"/>
          <w:szCs w:val="22"/>
          <w:lang w:val="cs-CZ"/>
        </w:rPr>
        <w:t>ověřovací standardy</w:t>
      </w:r>
      <w:r w:rsidR="009647BD" w:rsidRPr="008E65D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9647BD" w:rsidRPr="008E65DE">
        <w:rPr>
          <w:rFonts w:ascii="Arial" w:hAnsi="Arial" w:cs="Arial"/>
          <w:sz w:val="22"/>
          <w:szCs w:val="22"/>
          <w:lang w:val="cs-CZ"/>
        </w:rPr>
        <w:t>(„IAASB“), případně doplněné a</w:t>
      </w:r>
      <w:r w:rsidR="00AA3DEC" w:rsidRPr="008E65DE">
        <w:rPr>
          <w:rFonts w:ascii="Arial" w:hAnsi="Arial" w:cs="Arial"/>
          <w:sz w:val="22"/>
          <w:szCs w:val="22"/>
          <w:lang w:val="cs-CZ"/>
        </w:rPr>
        <w:t> </w:t>
      </w:r>
      <w:r w:rsidR="009647BD" w:rsidRPr="008E65DE">
        <w:rPr>
          <w:rFonts w:ascii="Arial" w:hAnsi="Arial" w:cs="Arial"/>
          <w:sz w:val="22"/>
          <w:szCs w:val="22"/>
          <w:lang w:val="cs-CZ"/>
        </w:rPr>
        <w:t xml:space="preserve">upravené </w:t>
      </w:r>
      <w:r w:rsidR="008D1966" w:rsidRPr="008E65DE">
        <w:rPr>
          <w:rFonts w:ascii="Arial" w:hAnsi="Arial" w:cs="Arial"/>
          <w:sz w:val="22"/>
          <w:szCs w:val="22"/>
          <w:lang w:val="cs-CZ"/>
        </w:rPr>
        <w:t xml:space="preserve">souvisejícími </w:t>
      </w:r>
      <w:r w:rsidR="009647BD" w:rsidRPr="008E65DE">
        <w:rPr>
          <w:rFonts w:ascii="Arial" w:hAnsi="Arial" w:cs="Arial"/>
          <w:sz w:val="22"/>
          <w:szCs w:val="22"/>
          <w:lang w:val="cs-CZ"/>
        </w:rPr>
        <w:t>aplikačními doložkami. Tyto standardy vyžadují, aby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Auditor </w:t>
      </w:r>
      <w:r w:rsidR="00983875" w:rsidRPr="008E65DE">
        <w:rPr>
          <w:rFonts w:ascii="Arial" w:hAnsi="Arial" w:cs="Arial"/>
          <w:sz w:val="22"/>
          <w:szCs w:val="22"/>
          <w:lang w:val="cs-CZ"/>
        </w:rPr>
        <w:t>byl nezávisl</w:t>
      </w:r>
      <w:r w:rsidRPr="008E65DE">
        <w:rPr>
          <w:rFonts w:ascii="Arial" w:hAnsi="Arial" w:cs="Arial"/>
          <w:sz w:val="22"/>
          <w:szCs w:val="22"/>
          <w:lang w:val="cs-CZ"/>
        </w:rPr>
        <w:t>ý</w:t>
      </w:r>
      <w:r w:rsidR="00983875" w:rsidRPr="008E65DE">
        <w:rPr>
          <w:rFonts w:ascii="Arial" w:hAnsi="Arial" w:cs="Arial"/>
          <w:sz w:val="22"/>
          <w:szCs w:val="22"/>
          <w:lang w:val="cs-CZ"/>
        </w:rPr>
        <w:t xml:space="preserve"> a aby splnil další etické povinnosti relevantní pro audit.</w:t>
      </w:r>
    </w:p>
    <w:p w:rsidR="009647BD" w:rsidRPr="008E65DE" w:rsidRDefault="009647BD" w:rsidP="009647BD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Cílem auditu je</w:t>
      </w:r>
      <w:r w:rsidR="00983875" w:rsidRPr="008E65DE">
        <w:rPr>
          <w:rFonts w:ascii="Arial" w:hAnsi="Arial" w:cs="Arial"/>
          <w:sz w:val="22"/>
          <w:szCs w:val="22"/>
          <w:lang w:val="cs-CZ"/>
        </w:rPr>
        <w:t xml:space="preserve"> získat přiměřenou jistotu, že účetní závěrka jako celek neobsahuje významnou (materiální) nesprávnost způsobenou podvodem nebo chybou 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vydat výrok o tom, zda účetní závěrka </w:t>
      </w:r>
      <w:r w:rsidR="006F2FC1" w:rsidRPr="008E65DE">
        <w:rPr>
          <w:rFonts w:ascii="Arial" w:hAnsi="Arial" w:cs="Arial"/>
          <w:sz w:val="22"/>
          <w:szCs w:val="22"/>
          <w:lang w:val="cs-CZ"/>
        </w:rPr>
        <w:t>podává věrný a poctivý obraz</w:t>
      </w:r>
      <w:r w:rsidR="00AF6220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196BFD" w:rsidRPr="008E65DE">
        <w:rPr>
          <w:rFonts w:ascii="Arial" w:hAnsi="Arial" w:cs="Arial"/>
          <w:sz w:val="22"/>
          <w:szCs w:val="22"/>
          <w:lang w:val="cs-CZ"/>
        </w:rPr>
        <w:t xml:space="preserve">aktiv a pasiv a nákladů a výnosů a výsledku jejího hospodaření a </w:t>
      </w:r>
      <w:r w:rsidR="00553015" w:rsidRPr="008E65DE">
        <w:rPr>
          <w:rFonts w:ascii="Arial" w:hAnsi="Arial" w:cs="Arial"/>
          <w:sz w:val="22"/>
          <w:szCs w:val="22"/>
          <w:lang w:val="cs-CZ"/>
        </w:rPr>
        <w:t>pen</w:t>
      </w:r>
      <w:r w:rsidR="00896439" w:rsidRPr="008E65DE">
        <w:rPr>
          <w:rFonts w:ascii="Arial" w:hAnsi="Arial" w:cs="Arial"/>
          <w:sz w:val="22"/>
          <w:szCs w:val="22"/>
          <w:lang w:val="cs-CZ"/>
        </w:rPr>
        <w:t>ě</w:t>
      </w:r>
      <w:r w:rsidR="00553015" w:rsidRPr="008E65DE">
        <w:rPr>
          <w:rFonts w:ascii="Arial" w:hAnsi="Arial" w:cs="Arial"/>
          <w:sz w:val="22"/>
          <w:szCs w:val="22"/>
          <w:lang w:val="cs-CZ"/>
        </w:rPr>
        <w:t>žních toků</w:t>
      </w:r>
      <w:r w:rsidR="00D9259A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196BFD" w:rsidRPr="008E65DE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Z</w:t>
      </w:r>
      <w:r w:rsidR="004F079E" w:rsidRPr="008E65DE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PŠ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/>
        </w:rPr>
        <w:t>v souladu s právními předpisy a příslušným rámcem účetního výkaznictví, na jehož základě je účetní závěrka sestavena, mj. též zásadami všeobecně přijatými a platnými v České republice</w:t>
      </w:r>
      <w:r w:rsidR="00196BFD" w:rsidRPr="008E65DE">
        <w:rPr>
          <w:rFonts w:ascii="Arial" w:hAnsi="Arial" w:cs="Arial"/>
          <w:sz w:val="22"/>
          <w:szCs w:val="22"/>
          <w:lang w:val="cs-CZ"/>
        </w:rPr>
        <w:t>.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787D05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Přiměřená míra jistoty je velká míra jistoty, nicméně nen</w:t>
      </w:r>
      <w:r w:rsidR="00864C24" w:rsidRPr="008E65DE">
        <w:rPr>
          <w:rFonts w:ascii="Arial" w:hAnsi="Arial" w:cs="Arial"/>
          <w:sz w:val="22"/>
          <w:szCs w:val="22"/>
          <w:lang w:val="cs-CZ"/>
        </w:rPr>
        <w:t>í zárukou, že audit provedený v </w:t>
      </w:r>
      <w:r w:rsidRPr="008E65DE">
        <w:rPr>
          <w:rFonts w:ascii="Arial" w:hAnsi="Arial" w:cs="Arial"/>
          <w:sz w:val="22"/>
          <w:szCs w:val="22"/>
          <w:lang w:val="cs-CZ"/>
        </w:rPr>
        <w:t>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C7251" w:rsidRPr="008E65DE" w:rsidRDefault="00DC7251" w:rsidP="00DC7251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501115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Při provádění auditu v souladu s ISA je povinností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uplatňovat během celého auditu odborný úsudek a zachovávat profesní skepticismus. Dále je povinností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identifikovat a vyhodnotit rizika významné (materiální) nesprávnosti účetní závěrky způsobené podvodem nebo chybou, navrhnout a provést auditorské postupy reagující na tato rizika a získat dostatečné a vhodné důkazní informace, aby na jejich základě mohl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vyjádřit výrok</w:t>
      </w:r>
      <w:r w:rsidR="00D15B92"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DC7251" w:rsidRPr="008E65DE" w:rsidRDefault="00DC7251" w:rsidP="00DC7251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DC7251" w:rsidRPr="008E65DE" w:rsidRDefault="00DC7251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Proces auditu však zahrnuje určitá přirozená omezení, např. použití úsudku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selektivního testování dat nebo možnost, že významná </w:t>
      </w:r>
      <w:r w:rsidR="00335BA5" w:rsidRPr="008E65DE">
        <w:rPr>
          <w:rFonts w:ascii="Arial" w:hAnsi="Arial" w:cs="Arial"/>
          <w:sz w:val="22"/>
          <w:szCs w:val="22"/>
          <w:lang w:val="cs-CZ"/>
        </w:rPr>
        <w:t xml:space="preserve">(materiální)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chyba, podvod nebo porušení </w:t>
      </w:r>
      <w:r w:rsidR="005110D3" w:rsidRPr="008E65DE">
        <w:rPr>
          <w:rFonts w:ascii="Arial" w:hAnsi="Arial" w:cs="Arial"/>
          <w:sz w:val="22"/>
          <w:szCs w:val="22"/>
          <w:lang w:val="cs-CZ"/>
        </w:rPr>
        <w:t>právních předpisů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nebude odhaleno z důvodu tajné dohody vedoucí k oklamání (koluze), falšování, úmyslného opomenutí, nepravdivého prohlášení nebo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obcházení vnitřních kontrol. Existuje tudíž určité riziko, že některá významná 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(materiální) </w:t>
      </w:r>
      <w:r w:rsidR="00196BFD" w:rsidRPr="008E65DE">
        <w:rPr>
          <w:rFonts w:ascii="Arial" w:hAnsi="Arial" w:cs="Arial"/>
          <w:sz w:val="22"/>
          <w:szCs w:val="22"/>
          <w:lang w:val="cs-CZ"/>
        </w:rPr>
        <w:t xml:space="preserve">nesprávnost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účetní závěrky může zůstat neodhalena. Cílem auditu zároveň není odhalit podvod nebo chyby, které nejsou významné 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(materiální) </w:t>
      </w:r>
      <w:r w:rsidR="00196BFD" w:rsidRPr="008E65DE">
        <w:rPr>
          <w:rFonts w:ascii="Arial" w:hAnsi="Arial" w:cs="Arial"/>
          <w:sz w:val="22"/>
          <w:szCs w:val="22"/>
          <w:lang w:val="cs-CZ"/>
        </w:rPr>
        <w:t xml:space="preserve">z hlediska </w:t>
      </w:r>
      <w:r w:rsidRPr="008E65DE">
        <w:rPr>
          <w:rFonts w:ascii="Arial" w:hAnsi="Arial" w:cs="Arial"/>
          <w:sz w:val="22"/>
          <w:szCs w:val="22"/>
          <w:lang w:val="cs-CZ"/>
        </w:rPr>
        <w:t>účetní závěrky.</w:t>
      </w:r>
    </w:p>
    <w:p w:rsidR="00D15B92" w:rsidRPr="008E65DE" w:rsidRDefault="00D15B92" w:rsidP="00370D8D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DC7251" w:rsidRPr="008E65DE" w:rsidRDefault="00D15B92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Dále v rámci auditu</w:t>
      </w:r>
      <w:r w:rsidR="00DC7251" w:rsidRPr="008E65DE">
        <w:rPr>
          <w:rFonts w:ascii="Arial" w:hAnsi="Arial" w:cs="Arial"/>
          <w:sz w:val="22"/>
          <w:szCs w:val="22"/>
          <w:lang w:val="cs-CZ"/>
        </w:rPr>
        <w:t>:</w:t>
      </w:r>
    </w:p>
    <w:p w:rsidR="00DC7251" w:rsidRPr="008E65DE" w:rsidRDefault="00DC7251" w:rsidP="00DC7251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DC7251" w:rsidRPr="008E65DE" w:rsidRDefault="004F079E" w:rsidP="00370D8D">
      <w:pPr>
        <w:pStyle w:val="Indent3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Auditor p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osoudí interní kontrolní systém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172418" w:rsidRPr="008E65DE">
        <w:rPr>
          <w:rFonts w:ascii="Arial" w:hAnsi="Arial" w:cs="Arial"/>
          <w:sz w:val="22"/>
          <w:szCs w:val="22"/>
          <w:lang w:val="cs-CZ"/>
        </w:rPr>
        <w:t>, který se týká účetního výkaznictví. Toto posouzení bude provedeno výhradně za účelem naplánování auditu a</w:t>
      </w:r>
      <w:r w:rsidR="00AA3DEC" w:rsidRPr="008E65DE">
        <w:rPr>
          <w:rFonts w:ascii="Arial" w:hAnsi="Arial" w:cs="Arial"/>
          <w:sz w:val="22"/>
          <w:szCs w:val="22"/>
          <w:lang w:val="cs-CZ"/>
        </w:rPr>
        <w:t> 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stanovení povahy, časového rámce a rozsahu auditorských postupů. Nebude tudíž dostatečné k tomu, aby se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172418" w:rsidRPr="008E65DE">
        <w:rPr>
          <w:rFonts w:ascii="Arial" w:hAnsi="Arial" w:cs="Arial"/>
          <w:sz w:val="22"/>
          <w:szCs w:val="22"/>
          <w:lang w:val="cs-CZ"/>
        </w:rPr>
        <w:t>vyjádřil k účinnosti interní kontroly a identifikoval všechny významné nedostatky v této oblasti</w:t>
      </w:r>
      <w:r w:rsidR="00A04274" w:rsidRPr="008E65DE">
        <w:rPr>
          <w:rFonts w:ascii="Arial" w:hAnsi="Arial" w:cs="Arial"/>
          <w:sz w:val="22"/>
          <w:szCs w:val="22"/>
          <w:lang w:val="cs-CZ"/>
        </w:rPr>
        <w:t>;</w:t>
      </w:r>
    </w:p>
    <w:p w:rsidR="00DC7251" w:rsidRPr="008E65DE" w:rsidRDefault="004F079E" w:rsidP="00DC7251">
      <w:pPr>
        <w:pStyle w:val="Indent3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Auditor p</w:t>
      </w:r>
      <w:r w:rsidR="00172418" w:rsidRPr="008E65DE">
        <w:rPr>
          <w:rFonts w:ascii="Arial" w:hAnsi="Arial" w:cs="Arial"/>
          <w:sz w:val="22"/>
          <w:szCs w:val="22"/>
          <w:lang w:val="cs-CZ"/>
        </w:rPr>
        <w:t>osoud</w:t>
      </w:r>
      <w:r w:rsidR="00CD2339" w:rsidRPr="008E65DE">
        <w:rPr>
          <w:rFonts w:ascii="Arial" w:hAnsi="Arial" w:cs="Arial"/>
          <w:sz w:val="22"/>
          <w:szCs w:val="22"/>
          <w:lang w:val="cs-CZ"/>
        </w:rPr>
        <w:t xml:space="preserve">í, zda je </w:t>
      </w:r>
      <w:r w:rsidR="00172418" w:rsidRPr="008E65DE">
        <w:rPr>
          <w:rFonts w:ascii="Arial" w:hAnsi="Arial" w:cs="Arial"/>
          <w:sz w:val="22"/>
          <w:szCs w:val="22"/>
          <w:lang w:val="cs-CZ"/>
        </w:rPr>
        <w:t>vhodn</w:t>
      </w:r>
      <w:r w:rsidR="00CD2339" w:rsidRPr="008E65DE">
        <w:rPr>
          <w:rFonts w:ascii="Arial" w:hAnsi="Arial" w:cs="Arial"/>
          <w:sz w:val="22"/>
          <w:szCs w:val="22"/>
          <w:lang w:val="cs-CZ"/>
        </w:rPr>
        <w:t>é, že vedení</w:t>
      </w:r>
      <w:r w:rsidR="00AA3DEC"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CD2339" w:rsidRPr="008E65DE">
        <w:rPr>
          <w:rFonts w:ascii="Arial" w:hAnsi="Arial" w:cs="Arial"/>
          <w:sz w:val="22"/>
          <w:szCs w:val="22"/>
          <w:lang w:val="cs-CZ"/>
        </w:rPr>
        <w:t xml:space="preserve">při sestavení účetní závěrky </w:t>
      </w:r>
      <w:r w:rsidR="00172418" w:rsidRPr="008E65DE">
        <w:rPr>
          <w:rFonts w:ascii="Arial" w:hAnsi="Arial" w:cs="Arial"/>
          <w:sz w:val="22"/>
          <w:szCs w:val="22"/>
          <w:lang w:val="cs-CZ"/>
        </w:rPr>
        <w:t>použi</w:t>
      </w:r>
      <w:r w:rsidR="00CD2339" w:rsidRPr="008E65DE">
        <w:rPr>
          <w:rFonts w:ascii="Arial" w:hAnsi="Arial" w:cs="Arial"/>
          <w:sz w:val="22"/>
          <w:szCs w:val="22"/>
          <w:lang w:val="cs-CZ"/>
        </w:rPr>
        <w:t>lo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 předpoklad trvání podniku</w:t>
      </w:r>
      <w:r w:rsidR="00CD2339" w:rsidRPr="008E65DE">
        <w:rPr>
          <w:rFonts w:ascii="Arial" w:hAnsi="Arial" w:cs="Arial"/>
          <w:sz w:val="22"/>
          <w:szCs w:val="22"/>
          <w:lang w:val="cs-CZ"/>
        </w:rPr>
        <w:t>,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 a zda s ohledem na shromážděné důkazní informace existuje významná (materiální) nejistota vyplývající z událostí nebo podmínek, které mohou významně zpochybnit schopnost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172418" w:rsidRPr="008E65DE">
        <w:rPr>
          <w:rFonts w:ascii="Arial" w:hAnsi="Arial" w:cs="Arial"/>
          <w:sz w:val="22"/>
          <w:szCs w:val="22"/>
          <w:lang w:val="cs-CZ"/>
        </w:rPr>
        <w:t xml:space="preserve"> pokračovat v</w:t>
      </w:r>
      <w:r w:rsidR="00A04274" w:rsidRPr="008E65DE">
        <w:rPr>
          <w:rFonts w:ascii="Arial" w:hAnsi="Arial" w:cs="Arial"/>
          <w:sz w:val="22"/>
          <w:szCs w:val="22"/>
          <w:lang w:val="cs-CZ"/>
        </w:rPr>
        <w:t> </w:t>
      </w:r>
      <w:r w:rsidR="00172418" w:rsidRPr="008E65DE">
        <w:rPr>
          <w:rFonts w:ascii="Arial" w:hAnsi="Arial" w:cs="Arial"/>
          <w:sz w:val="22"/>
          <w:szCs w:val="22"/>
          <w:lang w:val="cs-CZ"/>
        </w:rPr>
        <w:t>trvání</w:t>
      </w:r>
      <w:r w:rsidR="00A04274" w:rsidRPr="008E65DE">
        <w:rPr>
          <w:rFonts w:ascii="Arial" w:hAnsi="Arial" w:cs="Arial"/>
          <w:sz w:val="22"/>
          <w:szCs w:val="22"/>
          <w:lang w:val="cs-CZ"/>
        </w:rPr>
        <w:t>;</w:t>
      </w:r>
    </w:p>
    <w:p w:rsidR="00CD2339" w:rsidRPr="008E65DE" w:rsidRDefault="004F079E" w:rsidP="00DC7251">
      <w:pPr>
        <w:pStyle w:val="Indent3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Auditor v</w:t>
      </w:r>
      <w:r w:rsidR="00CD2339" w:rsidRPr="008E65DE">
        <w:rPr>
          <w:rFonts w:ascii="Arial" w:hAnsi="Arial" w:cs="Arial"/>
          <w:sz w:val="22"/>
          <w:szCs w:val="22"/>
          <w:lang w:val="cs-CZ"/>
        </w:rPr>
        <w:t>yhodnotí celkovou prezentaci, členění a obsah účetní závěrky, včetně přílohy, a dále to, zda účetní závěrka zobrazuje podkladové transakce a události způsobem, který vede k věrnému zobrazení</w:t>
      </w:r>
      <w:r w:rsidR="00A04274" w:rsidRPr="008E65DE">
        <w:rPr>
          <w:rFonts w:ascii="Arial" w:hAnsi="Arial" w:cs="Arial"/>
          <w:sz w:val="22"/>
          <w:szCs w:val="22"/>
          <w:lang w:val="cs-CZ"/>
        </w:rPr>
        <w:t>;</w:t>
      </w:r>
    </w:p>
    <w:p w:rsidR="00D15B92" w:rsidRPr="008E65DE" w:rsidRDefault="004F079E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lastRenderedPageBreak/>
        <w:t>Auditor v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ypracuje rovněž dodatečnou zprávu pro výbor pro audit. </w:t>
      </w:r>
    </w:p>
    <w:p w:rsidR="00D15B92" w:rsidRPr="008E65DE" w:rsidRDefault="00D15B92" w:rsidP="00D15B92">
      <w:pPr>
        <w:pStyle w:val="Indent3"/>
        <w:ind w:left="567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 souladu s ISA bude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informovat osoby pověřené správou a řízením o</w:t>
      </w:r>
      <w:r w:rsidR="004F079E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konkrétních záležitostech, které se týkají provedení a výsledků auditu. K těmto záležitostem patří: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4F079E" w:rsidP="008E65DE">
      <w:pPr>
        <w:pStyle w:val="Indent3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</w:t>
      </w:r>
      <w:r w:rsidR="00D15B92" w:rsidRPr="008E65DE">
        <w:rPr>
          <w:rFonts w:ascii="Arial" w:hAnsi="Arial" w:cs="Arial"/>
          <w:sz w:val="22"/>
          <w:szCs w:val="22"/>
          <w:lang w:val="cs-CZ"/>
        </w:rPr>
        <w:t>ovinnost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v souladu s </w:t>
      </w:r>
      <w:proofErr w:type="gramStart"/>
      <w:r w:rsidR="00D15B92" w:rsidRPr="008E65DE">
        <w:rPr>
          <w:rFonts w:ascii="Arial" w:hAnsi="Arial" w:cs="Arial"/>
          <w:sz w:val="22"/>
          <w:szCs w:val="22"/>
          <w:lang w:val="cs-CZ"/>
        </w:rPr>
        <w:t>ISA</w:t>
      </w:r>
      <w:proofErr w:type="gramEnd"/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E97FEC" w:rsidRPr="008E65DE">
        <w:rPr>
          <w:rFonts w:ascii="Arial" w:hAnsi="Arial" w:cs="Arial"/>
          <w:sz w:val="22"/>
          <w:szCs w:val="22"/>
          <w:lang w:val="cs-CZ"/>
        </w:rPr>
        <w:t>utvořit si názor na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účetní závěrk</w:t>
      </w:r>
      <w:r w:rsidR="00E97FEC" w:rsidRPr="008E65DE">
        <w:rPr>
          <w:rFonts w:ascii="Arial" w:hAnsi="Arial" w:cs="Arial"/>
          <w:sz w:val="22"/>
          <w:szCs w:val="22"/>
          <w:lang w:val="cs-CZ"/>
        </w:rPr>
        <w:t>u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sestaven</w:t>
      </w:r>
      <w:r w:rsidR="00E97FEC" w:rsidRPr="008E65DE">
        <w:rPr>
          <w:rFonts w:ascii="Arial" w:hAnsi="Arial" w:cs="Arial"/>
          <w:sz w:val="22"/>
          <w:szCs w:val="22"/>
          <w:lang w:val="cs-CZ"/>
        </w:rPr>
        <w:t>ou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vedením pod dohledem osob pověřených správou a řízením a </w:t>
      </w:r>
      <w:r w:rsidR="00E97FEC" w:rsidRPr="008E65DE">
        <w:rPr>
          <w:rFonts w:ascii="Arial" w:hAnsi="Arial" w:cs="Arial"/>
          <w:sz w:val="22"/>
          <w:szCs w:val="22"/>
          <w:lang w:val="cs-CZ"/>
        </w:rPr>
        <w:t>vydat k ní výrok</w:t>
      </w:r>
      <w:r w:rsidR="007B6A05" w:rsidRPr="008E65DE">
        <w:rPr>
          <w:rFonts w:ascii="Arial" w:hAnsi="Arial" w:cs="Arial"/>
          <w:sz w:val="22"/>
          <w:szCs w:val="22"/>
          <w:lang w:val="cs-CZ"/>
        </w:rPr>
        <w:t>,</w:t>
      </w:r>
      <w:r w:rsidR="00E97FEC" w:rsidRPr="008E65DE">
        <w:rPr>
          <w:rFonts w:ascii="Arial" w:hAnsi="Arial" w:cs="Arial"/>
          <w:sz w:val="22"/>
          <w:szCs w:val="22"/>
          <w:lang w:val="cs-CZ"/>
        </w:rPr>
        <w:t xml:space="preserve"> a</w:t>
      </w:r>
      <w:r w:rsidRPr="008E65DE">
        <w:rPr>
          <w:rFonts w:ascii="Arial" w:hAnsi="Arial" w:cs="Arial"/>
          <w:sz w:val="22"/>
          <w:szCs w:val="22"/>
          <w:lang w:val="cs-CZ"/>
        </w:rPr>
        <w:t> </w:t>
      </w:r>
      <w:r w:rsidR="00E97FEC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7B6A05" w:rsidRPr="008E65DE">
        <w:rPr>
          <w:rFonts w:ascii="Arial" w:hAnsi="Arial" w:cs="Arial"/>
          <w:sz w:val="22"/>
          <w:szCs w:val="22"/>
          <w:lang w:val="cs-CZ"/>
        </w:rPr>
        <w:t>ž</w:t>
      </w:r>
      <w:r w:rsidR="00D15B92" w:rsidRPr="008E65DE">
        <w:rPr>
          <w:rFonts w:ascii="Arial" w:hAnsi="Arial" w:cs="Arial"/>
          <w:sz w:val="22"/>
          <w:szCs w:val="22"/>
          <w:lang w:val="cs-CZ"/>
        </w:rPr>
        <w:t>e tento audit nezbavuje vedení a uvedené osoby jejich odpovědnosti;</w:t>
      </w:r>
    </w:p>
    <w:p w:rsidR="00D15B92" w:rsidRPr="008E65DE" w:rsidRDefault="00D15B92" w:rsidP="008E65DE">
      <w:pPr>
        <w:pStyle w:val="Indent3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Přehled plánovaného rozsahu a časového harmonogramu auditu</w:t>
      </w:r>
      <w:r w:rsidR="00A04274" w:rsidRPr="008E65DE">
        <w:rPr>
          <w:rFonts w:ascii="Arial" w:hAnsi="Arial" w:cs="Arial"/>
          <w:sz w:val="22"/>
          <w:szCs w:val="22"/>
          <w:lang w:val="cs-CZ"/>
        </w:rPr>
        <w:t>, včetně významných r</w:t>
      </w:r>
      <w:r w:rsidR="00196BFD" w:rsidRPr="008E65DE">
        <w:rPr>
          <w:rFonts w:ascii="Arial" w:hAnsi="Arial" w:cs="Arial"/>
          <w:sz w:val="22"/>
          <w:szCs w:val="22"/>
          <w:lang w:val="cs-CZ"/>
        </w:rPr>
        <w:t xml:space="preserve">izik, která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196BFD" w:rsidRPr="008E65DE">
        <w:rPr>
          <w:rFonts w:ascii="Arial" w:hAnsi="Arial" w:cs="Arial"/>
          <w:sz w:val="22"/>
          <w:szCs w:val="22"/>
          <w:lang w:val="cs-CZ"/>
        </w:rPr>
        <w:t>identifikoval</w:t>
      </w:r>
      <w:r w:rsidRPr="008E65DE">
        <w:rPr>
          <w:rFonts w:ascii="Arial" w:hAnsi="Arial" w:cs="Arial"/>
          <w:sz w:val="22"/>
          <w:szCs w:val="22"/>
          <w:lang w:val="cs-CZ"/>
        </w:rPr>
        <w:t>;</w:t>
      </w:r>
    </w:p>
    <w:p w:rsidR="00D15B92" w:rsidRPr="008E65DE" w:rsidRDefault="00D15B92" w:rsidP="008E65DE">
      <w:pPr>
        <w:pStyle w:val="Indent3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Významná zjištění plynoucí z provedeného auditu, mimo jiné: (1) názor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na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významné kvalitativní aspekty účetnictví </w:t>
      </w:r>
      <w:r w:rsidR="004F079E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včetně účetních zásad, účetních odhadů a zveřejnění informací v příloze k účetní závěrce; (2) případné výrazné problémy, s nimiž se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setkal během auditu; (3) neopravené chyby kromě chyb, které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Pr="008E65DE">
        <w:rPr>
          <w:rFonts w:ascii="Arial" w:hAnsi="Arial" w:cs="Arial"/>
          <w:sz w:val="22"/>
          <w:szCs w:val="22"/>
          <w:lang w:val="cs-CZ"/>
        </w:rPr>
        <w:t>považuje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/>
        </w:rPr>
        <w:t>za triviální; (4) případné neshody s vedením, které byly/nebyly uspokojivě vyřešeny; (5) případný nesoulad výroční zprávy s právními předpisy či významné</w:t>
      </w:r>
      <w:r w:rsidR="00335BA5" w:rsidRPr="008E65DE">
        <w:rPr>
          <w:rFonts w:ascii="Arial" w:hAnsi="Arial" w:cs="Arial"/>
          <w:sz w:val="22"/>
          <w:szCs w:val="22"/>
          <w:lang w:val="cs-CZ"/>
        </w:rPr>
        <w:t xml:space="preserve"> (materiální)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věcné nesprávnosti v ní uvedené a (6) případné další záležitosti vyplývající z provedeného auditu, které jsou dle profesionálního úsudku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významné a relevantní pro osoby pověřené správou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řízením z hlediska jejich dohledu nad procesem účetního výkaznictví, mimo jiné významné záležitosti související s propojenými osobami; </w:t>
      </w:r>
    </w:p>
    <w:p w:rsidR="00A04274" w:rsidRPr="008E65DE" w:rsidRDefault="00A04274" w:rsidP="008E65DE">
      <w:pPr>
        <w:pStyle w:val="Indent3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Okolnosti ovlivňující formu a obsah naší zprávy;</w:t>
      </w:r>
      <w:r w:rsidR="006400E7" w:rsidRPr="008E65DE">
        <w:rPr>
          <w:rFonts w:ascii="Arial" w:hAnsi="Arial" w:cs="Arial"/>
          <w:sz w:val="22"/>
          <w:szCs w:val="22"/>
          <w:lang w:val="cs-CZ"/>
        </w:rPr>
        <w:t xml:space="preserve"> a</w:t>
      </w:r>
    </w:p>
    <w:p w:rsidR="00D15B92" w:rsidRPr="008E65DE" w:rsidRDefault="00D15B92" w:rsidP="008E65DE">
      <w:pPr>
        <w:pStyle w:val="Indent3"/>
        <w:numPr>
          <w:ilvl w:val="1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Vyžadovaná písemná prohlášení vedení a případné významné záležitosti vyplývající z auditu, které byly projednány s vedením nebo byly předmětem korespondence s</w:t>
      </w:r>
      <w:r w:rsidR="004665D5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vedením.</w:t>
      </w:r>
    </w:p>
    <w:p w:rsidR="00D15B92" w:rsidRPr="008E65DE" w:rsidRDefault="00D15B92" w:rsidP="00D15B92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2"/>
        </w:numPr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Dále bude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informovat 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o všech vztazích a dalších záležitostech mezi společností EY a ostatními členskými firmami globální organizace Ernst &amp; Young („společnosti globální sítě EY“) a </w:t>
      </w:r>
      <w:r w:rsidR="004F079E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>, které mohou být dle profesionálního úsudku</w:t>
      </w:r>
      <w:r w:rsidR="004F079E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přiměřeně považovány za skutečnosti ovlivňující nezávislost (včetně celkové výše honoráře účtovaného v období, k němuž se vztahuje účetní závěrka, za auditorské služby a služby neauditní povahy poskytované </w:t>
      </w:r>
      <w:r w:rsidR="004F079E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a jejím ovládaným </w:t>
      </w:r>
      <w:r w:rsidR="004F546D" w:rsidRPr="008E65DE">
        <w:rPr>
          <w:rFonts w:ascii="Arial" w:hAnsi="Arial" w:cs="Arial"/>
          <w:sz w:val="22"/>
          <w:szCs w:val="22"/>
          <w:lang w:val="cs-CZ"/>
        </w:rPr>
        <w:t xml:space="preserve">osobám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společností EY a společnostmi globální sítě EY) a o souvisejících bezpečnostních opatřeních přijatých v zájmu eliminace identifikovaných rizik ohrožujících nezávislost nebo jejich snížení na přijatelnou úroveň. Dále </w:t>
      </w:r>
      <w:r w:rsidR="007925CC" w:rsidRPr="008E65DE">
        <w:rPr>
          <w:rFonts w:ascii="Arial" w:hAnsi="Arial" w:cs="Arial"/>
          <w:sz w:val="22"/>
          <w:szCs w:val="22"/>
          <w:lang w:val="cs-CZ"/>
        </w:rPr>
        <w:t>ZPŠ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potvrdí, že členové týmu zakázky, případně ostatní pracovníci EY a společností globální sítě EY, pokud se jich to týká, splnili odpovídající etické normy ve vztahu k nezávislosti.</w:t>
      </w:r>
      <w:r w:rsidRPr="008E65DE">
        <w:rPr>
          <w:rFonts w:ascii="Arial" w:hAnsi="Arial" w:cs="Arial"/>
          <w:b/>
          <w:i/>
          <w:sz w:val="22"/>
          <w:szCs w:val="22"/>
          <w:lang w:val="cs-CZ"/>
        </w:rPr>
        <w:t xml:space="preserve"> 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E30489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Jestliže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zjistí porušení </w:t>
      </w:r>
      <w:r w:rsidR="005110D3" w:rsidRPr="008E65DE">
        <w:rPr>
          <w:rFonts w:ascii="Arial" w:hAnsi="Arial" w:cs="Arial"/>
          <w:sz w:val="22"/>
          <w:szCs w:val="22"/>
          <w:lang w:val="cs-CZ"/>
        </w:rPr>
        <w:t>právních předpisů</w:t>
      </w:r>
      <w:r w:rsidRPr="008E65DE">
        <w:rPr>
          <w:rFonts w:ascii="Arial" w:hAnsi="Arial" w:cs="Arial"/>
          <w:sz w:val="22"/>
          <w:szCs w:val="22"/>
          <w:lang w:val="cs-CZ"/>
        </w:rPr>
        <w:t>, včetně podvodů, nebo bude mít takov</w:t>
      </w:r>
      <w:r w:rsidR="00432974" w:rsidRPr="008E65DE">
        <w:rPr>
          <w:rFonts w:ascii="Arial" w:hAnsi="Arial" w:cs="Arial"/>
          <w:sz w:val="22"/>
          <w:szCs w:val="22"/>
          <w:lang w:val="cs-CZ"/>
        </w:rPr>
        <w:t>é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podezření</w:t>
      </w:r>
      <w:r w:rsidR="00D15B92" w:rsidRPr="008E65DE">
        <w:rPr>
          <w:rFonts w:ascii="Arial" w:hAnsi="Arial" w:cs="Arial"/>
          <w:sz w:val="22"/>
          <w:szCs w:val="22"/>
          <w:lang w:val="cs-CZ"/>
        </w:rPr>
        <w:t>, upozorní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na tuto skutečnost členy vedení na odpovídající úrovni. Pokud se 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dozví o pod</w:t>
      </w:r>
      <w:r w:rsidR="005110D3" w:rsidRPr="008E65DE">
        <w:rPr>
          <w:rFonts w:ascii="Arial" w:hAnsi="Arial" w:cs="Arial"/>
          <w:sz w:val="22"/>
          <w:szCs w:val="22"/>
          <w:lang w:val="cs-CZ"/>
        </w:rPr>
        <w:t>vodu, který se týká členů vedení či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zaměstnanců, kteří hrají významnou roli ve vnitřním kontrolním systému, oznámí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tuto skutečnost přímo osobám pověřeným správou a řízením. Těmto osobám 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oznámí veškeré záležitosti týkající se porušení </w:t>
      </w:r>
      <w:r w:rsidR="005110D3" w:rsidRPr="008E65DE">
        <w:rPr>
          <w:rFonts w:ascii="Arial" w:hAnsi="Arial" w:cs="Arial"/>
          <w:sz w:val="22"/>
          <w:szCs w:val="22"/>
          <w:lang w:val="cs-CZ"/>
        </w:rPr>
        <w:t>právních předpisů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, </w:t>
      </w:r>
      <w:r w:rsidR="00432974" w:rsidRPr="008E65DE">
        <w:rPr>
          <w:rFonts w:ascii="Arial" w:hAnsi="Arial" w:cs="Arial"/>
          <w:sz w:val="22"/>
          <w:szCs w:val="22"/>
          <w:lang w:val="cs-CZ"/>
        </w:rPr>
        <w:t xml:space="preserve">včetně podvodů,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které zjistí, pokud nebude zřejmé, že nemají žádný dopad.</w:t>
      </w:r>
      <w:r w:rsidR="00432974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7925CC" w:rsidRPr="008E65DE">
        <w:rPr>
          <w:rFonts w:ascii="Arial" w:hAnsi="Arial" w:cs="Arial"/>
          <w:sz w:val="22"/>
          <w:szCs w:val="22"/>
          <w:lang w:val="cs-CZ"/>
        </w:rPr>
        <w:t>EY tak n</w:t>
      </w:r>
      <w:r w:rsidR="00432974" w:rsidRPr="008E65DE">
        <w:rPr>
          <w:rFonts w:ascii="Arial" w:hAnsi="Arial" w:cs="Arial"/>
          <w:sz w:val="22"/>
          <w:szCs w:val="22"/>
          <w:lang w:val="cs-CZ"/>
        </w:rPr>
        <w:t xml:space="preserve">eučiní </w:t>
      </w:r>
      <w:r w:rsidR="005110D3" w:rsidRPr="008E65DE">
        <w:rPr>
          <w:rFonts w:ascii="Arial" w:hAnsi="Arial" w:cs="Arial"/>
          <w:sz w:val="22"/>
          <w:szCs w:val="22"/>
          <w:lang w:val="cs-CZ"/>
        </w:rPr>
        <w:t xml:space="preserve">rovněž </w:t>
      </w:r>
      <w:r w:rsidR="00432974" w:rsidRPr="008E65DE">
        <w:rPr>
          <w:rFonts w:ascii="Arial" w:hAnsi="Arial" w:cs="Arial"/>
          <w:sz w:val="22"/>
          <w:szCs w:val="22"/>
          <w:lang w:val="cs-CZ"/>
        </w:rPr>
        <w:t>v případě, že to právní předpisy zakazují.</w:t>
      </w:r>
    </w:p>
    <w:p w:rsidR="00D15B92" w:rsidRPr="008E65DE" w:rsidRDefault="00432974" w:rsidP="008E65DE">
      <w:pPr>
        <w:pStyle w:val="Indent3"/>
        <w:numPr>
          <w:ilvl w:val="0"/>
          <w:numId w:val="12"/>
        </w:numPr>
        <w:tabs>
          <w:tab w:val="left" w:pos="4860"/>
        </w:tabs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ýznamné nedostatky systému vnitřní kontroly zjištěné během auditu účetní závěrky </w:t>
      </w:r>
      <w:r w:rsidR="007925CC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oznámí </w:t>
      </w:r>
      <w:r w:rsidR="00AA3DEC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písemně.</w:t>
      </w:r>
    </w:p>
    <w:p w:rsidR="00D15B92" w:rsidRPr="008E65DE" w:rsidRDefault="00D15B92" w:rsidP="00D15B92">
      <w:pPr>
        <w:pStyle w:val="Indent3"/>
        <w:tabs>
          <w:tab w:val="left" w:pos="4860"/>
        </w:tabs>
        <w:ind w:left="36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7925CC" w:rsidP="008E65DE">
      <w:pPr>
        <w:pStyle w:val="Indent3"/>
        <w:numPr>
          <w:ilvl w:val="0"/>
          <w:numId w:val="12"/>
        </w:numPr>
        <w:tabs>
          <w:tab w:val="left" w:pos="4860"/>
        </w:tabs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Auditor r</w:t>
      </w:r>
      <w:r w:rsidR="00D15B92" w:rsidRPr="008E65DE">
        <w:rPr>
          <w:rFonts w:ascii="Arial" w:hAnsi="Arial" w:cs="Arial"/>
          <w:sz w:val="22"/>
          <w:szCs w:val="22"/>
          <w:lang w:val="cs-CZ"/>
        </w:rPr>
        <w:t>ovněž může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ZPŠ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informovat o možnostech úspor nebo zlepšení kontroly v oblasti provozu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, k nimž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dospěje na základě </w:t>
      </w:r>
      <w:r w:rsidRPr="008E65DE">
        <w:rPr>
          <w:rFonts w:ascii="Arial" w:hAnsi="Arial" w:cs="Arial"/>
          <w:sz w:val="22"/>
          <w:szCs w:val="22"/>
          <w:lang w:val="cs-CZ"/>
        </w:rPr>
        <w:t>svých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pozorování.</w:t>
      </w:r>
    </w:p>
    <w:p w:rsidR="00D15B92" w:rsidRPr="008E65DE" w:rsidRDefault="00D15B92" w:rsidP="00D15B92">
      <w:pPr>
        <w:rPr>
          <w:rFonts w:ascii="Arial" w:hAnsi="Arial" w:cs="Arial"/>
          <w:iCs/>
          <w:sz w:val="22"/>
          <w:szCs w:val="22"/>
          <w:lang w:val="cs-CZ"/>
        </w:rPr>
      </w:pPr>
    </w:p>
    <w:p w:rsidR="00D15B92" w:rsidRPr="008E65DE" w:rsidRDefault="007925CC" w:rsidP="008E65DE">
      <w:pPr>
        <w:numPr>
          <w:ilvl w:val="0"/>
          <w:numId w:val="12"/>
        </w:numPr>
        <w:spacing w:line="280" w:lineRule="atLeast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8E65DE">
        <w:rPr>
          <w:rFonts w:ascii="Arial" w:hAnsi="Arial" w:cs="Arial"/>
          <w:iCs/>
          <w:sz w:val="22"/>
          <w:szCs w:val="22"/>
          <w:lang w:val="cs-CZ"/>
        </w:rPr>
        <w:t>Auditor o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věří soulad výroční zprávy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s účetní závěrkou a vyjádří, zda byla výroční zpráva vypracována v souladu s právními předpisy, tj. zda splňuje požadavky právních předpisů na formální náležitosti a postup vypracování ostatních informací v kontextu významnosti (</w:t>
      </w:r>
      <w:proofErr w:type="spellStart"/>
      <w:r w:rsidR="00D15B92" w:rsidRPr="008E65DE">
        <w:rPr>
          <w:rFonts w:ascii="Arial" w:hAnsi="Arial" w:cs="Arial"/>
          <w:sz w:val="22"/>
          <w:szCs w:val="22"/>
          <w:lang w:val="cs-CZ"/>
        </w:rPr>
        <w:t>materiality</w:t>
      </w:r>
      <w:proofErr w:type="spellEnd"/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), tj. zda případné nedodržení uvedených požadavků by bylo způsobilé ovlivnit úsudek činěný na základě ostatních informací. </w:t>
      </w:r>
      <w:r w:rsidRPr="008E65DE">
        <w:rPr>
          <w:rFonts w:ascii="Arial" w:hAnsi="Arial" w:cs="Arial"/>
          <w:sz w:val="22"/>
          <w:szCs w:val="22"/>
          <w:lang w:val="cs-CZ"/>
        </w:rPr>
        <w:t>Ú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kolem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je uvést, na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základě poznatků a povědomí o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, k nimž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dospěl při provádění auditu, zda výroční zpráva neobsahuje významné (materiální) věcné nesprávnosti. Na základě provedeného ověření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uvede ve zprávě auditora, v části ostatní informace, zda, do míry, jež dokáže</w:t>
      </w:r>
      <w:r w:rsidR="00AA3DEC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posoudit, ostatní informace uvedené ve výroční zprávě, které popisují skutečnosti, jež jsou též předmětem zobrazení </w:t>
      </w:r>
      <w:r w:rsidR="005F401C" w:rsidRPr="008E65DE">
        <w:rPr>
          <w:rFonts w:ascii="Arial" w:hAnsi="Arial" w:cs="Arial"/>
          <w:sz w:val="22"/>
          <w:szCs w:val="22"/>
          <w:lang w:val="cs-CZ"/>
        </w:rPr>
        <w:t xml:space="preserve">v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účetní závěrce, jsou ve všech významných (materiálních) ohledech v souladu s  účetní závěrkou a zda byly vypracovány v souladu s právními předpisy. V souladu s Mezinárodními auditorskými standardy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naplánuje a provede zakázku tak, aby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získal přiměřenou jistotu, že informace obsažené ve výroční zprávě, které popisují skutečnosti, jež jsou též předmětem zobrazení v účetní závěrce, jsou ve všech významných </w:t>
      </w:r>
      <w:r w:rsidR="00335BA5" w:rsidRPr="008E65DE">
        <w:rPr>
          <w:rFonts w:ascii="Arial" w:hAnsi="Arial" w:cs="Arial"/>
          <w:sz w:val="22"/>
          <w:szCs w:val="22"/>
          <w:lang w:val="cs-CZ"/>
        </w:rPr>
        <w:t>(materiální</w:t>
      </w:r>
      <w:r w:rsidR="00823BF8" w:rsidRPr="008E65DE">
        <w:rPr>
          <w:rFonts w:ascii="Arial" w:hAnsi="Arial" w:cs="Arial"/>
          <w:sz w:val="22"/>
          <w:szCs w:val="22"/>
          <w:lang w:val="cs-CZ"/>
        </w:rPr>
        <w:t>ch</w:t>
      </w:r>
      <w:r w:rsidR="00335BA5" w:rsidRPr="008E65DE">
        <w:rPr>
          <w:rFonts w:ascii="Arial" w:hAnsi="Arial" w:cs="Arial"/>
          <w:sz w:val="22"/>
          <w:szCs w:val="22"/>
          <w:lang w:val="cs-CZ"/>
        </w:rPr>
        <w:t xml:space="preserve">)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ohledech v souladu s příslušnou účetní závěrkou. </w:t>
      </w:r>
      <w:r w:rsidRPr="008E65DE">
        <w:rPr>
          <w:rFonts w:ascii="Arial" w:hAnsi="Arial" w:cs="Arial"/>
          <w:sz w:val="22"/>
          <w:szCs w:val="22"/>
          <w:lang w:val="cs-CZ"/>
        </w:rPr>
        <w:t>P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ostupy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dále provede v souladu s Mezinárodními auditorskými standardy (ISA), zejména ISA 720, a souvisejícími aplikačními doložkami Komory auditorů ČR. Vyjádření</w:t>
      </w:r>
      <w:r w:rsidR="005110D3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k výroční zprávě bude součástí zprávy auditora.</w:t>
      </w:r>
    </w:p>
    <w:p w:rsidR="00D15B92" w:rsidRPr="008E65DE" w:rsidRDefault="00D15B92" w:rsidP="00D15B92">
      <w:pPr>
        <w:pStyle w:val="Indent3"/>
        <w:tabs>
          <w:tab w:val="left" w:pos="4860"/>
        </w:tabs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432974" w:rsidRPr="008E65DE" w:rsidRDefault="00BA3095" w:rsidP="00432974">
      <w:pPr>
        <w:pStyle w:val="Indent3"/>
        <w:keepNext/>
        <w:tabs>
          <w:tab w:val="left" w:pos="4860"/>
        </w:tabs>
        <w:spacing w:after="260"/>
        <w:ind w:left="547" w:hanging="547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Další faktory</w:t>
      </w:r>
      <w:r w:rsidR="00432974" w:rsidRPr="008E65DE">
        <w:rPr>
          <w:rFonts w:ascii="Arial" w:hAnsi="Arial" w:cs="Arial"/>
          <w:b/>
          <w:sz w:val="22"/>
          <w:szCs w:val="22"/>
          <w:lang w:val="cs-CZ"/>
        </w:rPr>
        <w:t xml:space="preserve"> ovlivňující formu a obsah zprávy</w:t>
      </w:r>
      <w:r w:rsidR="00AA3DEC" w:rsidRPr="008E65DE">
        <w:rPr>
          <w:rFonts w:ascii="Arial" w:hAnsi="Arial" w:cs="Arial"/>
          <w:b/>
          <w:sz w:val="22"/>
          <w:szCs w:val="22"/>
          <w:lang w:val="cs-CZ"/>
        </w:rPr>
        <w:t xml:space="preserve"> a</w:t>
      </w:r>
      <w:r w:rsidR="00596D07" w:rsidRPr="008E65DE">
        <w:rPr>
          <w:rFonts w:ascii="Arial" w:hAnsi="Arial" w:cs="Arial"/>
          <w:b/>
          <w:sz w:val="22"/>
          <w:szCs w:val="22"/>
          <w:lang w:val="cs-CZ"/>
        </w:rPr>
        <w:t>uditora</w:t>
      </w:r>
    </w:p>
    <w:p w:rsidR="00432974" w:rsidRPr="008E65DE" w:rsidRDefault="007925CC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</w:t>
      </w:r>
      <w:r w:rsidR="00F035B6" w:rsidRPr="008E65DE">
        <w:rPr>
          <w:rFonts w:ascii="Arial" w:hAnsi="Arial" w:cs="Arial"/>
          <w:sz w:val="22"/>
          <w:szCs w:val="22"/>
          <w:lang w:val="cs-CZ"/>
        </w:rPr>
        <w:t xml:space="preserve">ovinností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="00BA3095" w:rsidRPr="008E65DE">
        <w:rPr>
          <w:rFonts w:ascii="Arial" w:hAnsi="Arial" w:cs="Arial"/>
          <w:sz w:val="22"/>
          <w:szCs w:val="22"/>
          <w:lang w:val="cs-CZ"/>
        </w:rPr>
        <w:t xml:space="preserve">je </w:t>
      </w:r>
      <w:r w:rsidR="00F035B6" w:rsidRPr="008E65DE">
        <w:rPr>
          <w:rFonts w:ascii="Arial" w:hAnsi="Arial" w:cs="Arial"/>
          <w:sz w:val="22"/>
          <w:szCs w:val="22"/>
          <w:lang w:val="cs-CZ"/>
        </w:rPr>
        <w:t xml:space="preserve">vybrat na základě záležitostí, o nichž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EY</w:t>
      </w:r>
      <w:r w:rsidR="00F035B6" w:rsidRPr="008E65DE">
        <w:rPr>
          <w:rFonts w:ascii="Arial" w:hAnsi="Arial" w:cs="Arial"/>
          <w:sz w:val="22"/>
          <w:szCs w:val="22"/>
          <w:lang w:val="cs-CZ"/>
        </w:rPr>
        <w:t xml:space="preserve"> informoval osoby pověřené správou a řízením, ty, které jsou z hlediska auditu nejvýznamnější</w:t>
      </w:r>
      <w:r w:rsidR="005110D3" w:rsidRPr="008E65DE">
        <w:rPr>
          <w:rFonts w:ascii="Arial" w:hAnsi="Arial" w:cs="Arial"/>
          <w:sz w:val="22"/>
          <w:szCs w:val="22"/>
          <w:lang w:val="cs-CZ"/>
        </w:rPr>
        <w:t xml:space="preserve"> (tj. hlavní záležitosti auditu)</w:t>
      </w:r>
      <w:r w:rsidR="00F035B6" w:rsidRPr="008E65DE">
        <w:rPr>
          <w:rFonts w:ascii="Arial" w:hAnsi="Arial" w:cs="Arial"/>
          <w:sz w:val="22"/>
          <w:szCs w:val="22"/>
          <w:lang w:val="cs-CZ"/>
        </w:rPr>
        <w:t>, a tyto záležitosti popsat v</w:t>
      </w:r>
      <w:r w:rsidR="00596D07" w:rsidRPr="008E65DE">
        <w:rPr>
          <w:rFonts w:ascii="Arial" w:hAnsi="Arial" w:cs="Arial"/>
          <w:sz w:val="22"/>
          <w:szCs w:val="22"/>
          <w:lang w:val="cs-CZ"/>
        </w:rPr>
        <w:t> </w:t>
      </w:r>
      <w:r w:rsidR="00F035B6" w:rsidRPr="008E65DE">
        <w:rPr>
          <w:rFonts w:ascii="Arial" w:hAnsi="Arial" w:cs="Arial"/>
          <w:sz w:val="22"/>
          <w:szCs w:val="22"/>
          <w:lang w:val="cs-CZ"/>
        </w:rPr>
        <w:t>zprávě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="00F035B6" w:rsidRPr="008E65DE">
        <w:rPr>
          <w:rFonts w:ascii="Arial" w:hAnsi="Arial" w:cs="Arial"/>
          <w:sz w:val="22"/>
          <w:szCs w:val="22"/>
          <w:lang w:val="cs-CZ"/>
        </w:rPr>
        <w:t xml:space="preserve">. Tato povinnost neplatí, když právní předpisy zakazují zveřejnění takové záležitosti nebo jestliže ve zcela výjimečném případě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F035B6" w:rsidRPr="008E65DE">
        <w:rPr>
          <w:rFonts w:ascii="Arial" w:hAnsi="Arial" w:cs="Arial"/>
          <w:sz w:val="22"/>
          <w:szCs w:val="22"/>
          <w:lang w:val="cs-CZ"/>
        </w:rPr>
        <w:t>usoudí, že by o dané záležitosti neměl v</w:t>
      </w:r>
      <w:r w:rsidR="005110D3" w:rsidRPr="008E65DE">
        <w:rPr>
          <w:rFonts w:ascii="Arial" w:hAnsi="Arial" w:cs="Arial"/>
          <w:sz w:val="22"/>
          <w:szCs w:val="22"/>
          <w:lang w:val="cs-CZ"/>
        </w:rPr>
        <w:t> </w:t>
      </w:r>
      <w:r w:rsidR="00F035B6" w:rsidRPr="008E65DE">
        <w:rPr>
          <w:rFonts w:ascii="Arial" w:hAnsi="Arial" w:cs="Arial"/>
          <w:sz w:val="22"/>
          <w:szCs w:val="22"/>
          <w:lang w:val="cs-CZ"/>
        </w:rPr>
        <w:t xml:space="preserve">zprávě </w:t>
      </w:r>
      <w:r w:rsidR="00AA3DEC" w:rsidRPr="008E65DE">
        <w:rPr>
          <w:rFonts w:ascii="Arial" w:hAnsi="Arial" w:cs="Arial"/>
          <w:sz w:val="22"/>
          <w:szCs w:val="22"/>
          <w:lang w:val="cs-CZ"/>
        </w:rPr>
        <w:t>a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uditora </w:t>
      </w:r>
      <w:r w:rsidR="00F035B6" w:rsidRPr="008E65DE">
        <w:rPr>
          <w:rFonts w:ascii="Arial" w:hAnsi="Arial" w:cs="Arial"/>
          <w:sz w:val="22"/>
          <w:szCs w:val="22"/>
          <w:lang w:val="cs-CZ"/>
        </w:rPr>
        <w:t>informovat, protože lze reálně očekávat, že možné negativní dopady zveřejnění převáží nad přínosem z hlediska veřejného zájmu</w:t>
      </w:r>
      <w:r w:rsidR="00432974"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432974" w:rsidRPr="008E65DE" w:rsidRDefault="00432974" w:rsidP="00432974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432974" w:rsidRPr="008E65DE" w:rsidRDefault="00E4152B" w:rsidP="008E65DE">
      <w:pPr>
        <w:pStyle w:val="Indent3"/>
        <w:numPr>
          <w:ilvl w:val="0"/>
          <w:numId w:val="12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Finální forma a obsah zprávy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AA3DEC" w:rsidRPr="008E65DE">
        <w:rPr>
          <w:rFonts w:ascii="Arial" w:hAnsi="Arial" w:cs="Arial"/>
          <w:sz w:val="22"/>
          <w:szCs w:val="22"/>
          <w:lang w:val="cs-CZ"/>
        </w:rPr>
        <w:t>a</w:t>
      </w:r>
      <w:r w:rsidR="00596D07" w:rsidRPr="008E65DE">
        <w:rPr>
          <w:rFonts w:ascii="Arial" w:hAnsi="Arial" w:cs="Arial"/>
          <w:sz w:val="22"/>
          <w:szCs w:val="22"/>
          <w:lang w:val="cs-CZ"/>
        </w:rPr>
        <w:t>uditora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bude </w:t>
      </w:r>
      <w:r w:rsidR="00BA3095" w:rsidRPr="008E65DE">
        <w:rPr>
          <w:rFonts w:ascii="Arial" w:hAnsi="Arial" w:cs="Arial"/>
          <w:sz w:val="22"/>
          <w:szCs w:val="22"/>
          <w:lang w:val="cs-CZ"/>
        </w:rPr>
        <w:t>odrážet konečná auditní zjištění a závěry.</w:t>
      </w:r>
      <w:r w:rsidR="00432974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BA3095" w:rsidRPr="008E65DE">
        <w:rPr>
          <w:rFonts w:ascii="Arial" w:hAnsi="Arial" w:cs="Arial"/>
          <w:sz w:val="22"/>
          <w:szCs w:val="22"/>
          <w:lang w:val="cs-CZ"/>
        </w:rPr>
        <w:t>O všech faktorech ovlivňujících finální formu a obsah</w:t>
      </w:r>
      <w:r w:rsidR="00AA3DEC" w:rsidRPr="008E65DE">
        <w:rPr>
          <w:rFonts w:ascii="Arial" w:hAnsi="Arial" w:cs="Arial"/>
          <w:sz w:val="22"/>
          <w:szCs w:val="22"/>
          <w:lang w:val="cs-CZ"/>
        </w:rPr>
        <w:t>u</w:t>
      </w:r>
      <w:r w:rsidR="00BA3095" w:rsidRPr="008E65DE">
        <w:rPr>
          <w:rFonts w:ascii="Arial" w:hAnsi="Arial" w:cs="Arial"/>
          <w:sz w:val="22"/>
          <w:szCs w:val="22"/>
          <w:lang w:val="cs-CZ"/>
        </w:rPr>
        <w:t xml:space="preserve"> zprávy bude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="00BA3095" w:rsidRPr="008E65DE">
        <w:rPr>
          <w:rFonts w:ascii="Arial" w:hAnsi="Arial" w:cs="Arial"/>
          <w:sz w:val="22"/>
          <w:szCs w:val="22"/>
          <w:lang w:val="cs-CZ"/>
        </w:rPr>
        <w:t xml:space="preserve"> informovat vedení a osoby pověřené správou a řízením</w:t>
      </w:r>
      <w:r w:rsidR="00432974"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432974" w:rsidRPr="008E65DE" w:rsidRDefault="00432974" w:rsidP="008E65DE">
      <w:pPr>
        <w:pStyle w:val="Indent3"/>
        <w:rPr>
          <w:rFonts w:ascii="Arial" w:hAnsi="Arial"/>
          <w:sz w:val="22"/>
          <w:lang w:val="cs-CZ"/>
        </w:rPr>
      </w:pPr>
    </w:p>
    <w:p w:rsidR="007925CC" w:rsidRPr="008E65DE" w:rsidRDefault="007925CC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Článek V.</w:t>
      </w:r>
    </w:p>
    <w:p w:rsidR="00D15B92" w:rsidRPr="008E65DE" w:rsidRDefault="00D15B92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 xml:space="preserve">Odpovědnost a prohlášení vedení </w:t>
      </w:r>
      <w:r w:rsidR="00596D07" w:rsidRPr="008E65DE">
        <w:rPr>
          <w:rFonts w:ascii="Arial" w:hAnsi="Arial" w:cs="Arial"/>
          <w:b/>
          <w:sz w:val="22"/>
          <w:szCs w:val="22"/>
          <w:lang w:val="cs-CZ"/>
        </w:rPr>
        <w:t>ZPŠ</w:t>
      </w:r>
    </w:p>
    <w:p w:rsidR="00A07A3D" w:rsidRPr="008E65DE" w:rsidRDefault="00A07A3D" w:rsidP="008E65DE">
      <w:pPr>
        <w:pStyle w:val="Indent3"/>
        <w:ind w:left="0" w:firstLine="0"/>
        <w:jc w:val="left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596D07" w:rsidP="008E65DE">
      <w:pPr>
        <w:pStyle w:val="Indent3"/>
        <w:numPr>
          <w:ilvl w:val="0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A</w:t>
      </w:r>
      <w:r w:rsidR="00D15B92" w:rsidRPr="008E65DE">
        <w:rPr>
          <w:rFonts w:ascii="Arial" w:hAnsi="Arial" w:cs="Arial"/>
          <w:sz w:val="22"/>
          <w:szCs w:val="22"/>
          <w:lang w:val="cs-CZ"/>
        </w:rPr>
        <w:t>udit bude vycházet z předpokladu, že vedení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>, a pokud je to relevantní, též osoby pověřené správou a řízením, uznávají a uvědomují si svou odpovědnost: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za sestavení účetní závěrky a její věrné zobrazení v souladu s</w:t>
      </w:r>
      <w:r w:rsidR="003C6355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právními předpisy a příslušným rámcem účetního výkaznictví, na jehož základě je účetní závěrka sestavena, mj. též s účetními zásadami všeobecně přijatými v</w:t>
      </w:r>
      <w:r w:rsidR="00AA3DEC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České</w:t>
      </w:r>
      <w:r w:rsidR="00AA3DEC" w:rsidRPr="008E65DE">
        <w:rPr>
          <w:rFonts w:ascii="Arial" w:hAnsi="Arial" w:cs="Arial"/>
          <w:sz w:val="22"/>
          <w:szCs w:val="22"/>
          <w:lang w:val="cs-CZ"/>
        </w:rPr>
        <w:t xml:space="preserve"> republice</w:t>
      </w:r>
      <w:r w:rsidR="003B67C5" w:rsidRPr="008E65DE">
        <w:rPr>
          <w:rFonts w:ascii="Arial" w:hAnsi="Arial" w:cs="Arial"/>
          <w:sz w:val="22"/>
          <w:szCs w:val="22"/>
          <w:lang w:val="cs-CZ"/>
        </w:rPr>
        <w:t xml:space="preserve">. Při sestavování účetní závěrky je 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ZPŠ</w:t>
      </w:r>
      <w:r w:rsidR="003B67C5" w:rsidRPr="008E65DE">
        <w:rPr>
          <w:rFonts w:ascii="Arial" w:hAnsi="Arial" w:cs="Arial"/>
          <w:sz w:val="22"/>
          <w:szCs w:val="22"/>
          <w:lang w:val="cs-CZ"/>
        </w:rPr>
        <w:t xml:space="preserve"> povinno posoudit, zda je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ZPŠ</w:t>
      </w:r>
      <w:r w:rsidR="003B67C5" w:rsidRPr="008E65DE">
        <w:rPr>
          <w:rFonts w:ascii="Arial" w:hAnsi="Arial" w:cs="Arial"/>
          <w:sz w:val="22"/>
          <w:szCs w:val="22"/>
          <w:lang w:val="cs-CZ"/>
        </w:rPr>
        <w:t xml:space="preserve"> schopna pokračovat v trvání podniku,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3B67C5" w:rsidRPr="008E65DE">
        <w:rPr>
          <w:rFonts w:ascii="Arial" w:hAnsi="Arial" w:cs="Arial"/>
          <w:sz w:val="22"/>
          <w:szCs w:val="22"/>
          <w:lang w:val="cs-CZ"/>
        </w:rPr>
        <w:t>pokud je to relevantní, popsat v příloze účetní závěrky záležitosti týkající se trvání podniku a použití předpokladu trvání podniku při sestavení účetní závěrky, s výjimkou případů, kdy vedení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3B67C5" w:rsidRPr="008E65DE">
        <w:rPr>
          <w:rFonts w:ascii="Arial" w:hAnsi="Arial" w:cs="Arial"/>
          <w:sz w:val="22"/>
          <w:szCs w:val="22"/>
          <w:lang w:val="cs-CZ"/>
        </w:rPr>
        <w:t xml:space="preserve"> plánuje zrušení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="003B67C5" w:rsidRPr="008E65DE">
        <w:rPr>
          <w:rFonts w:ascii="Arial" w:hAnsi="Arial" w:cs="Arial"/>
          <w:sz w:val="22"/>
          <w:szCs w:val="22"/>
          <w:lang w:val="cs-CZ"/>
        </w:rPr>
        <w:t>nebo ukončení její činnosti, resp. kdy nemá jinou reálnou možnost než tak učinit;</w:t>
      </w:r>
    </w:p>
    <w:p w:rsidR="00D15B92" w:rsidRPr="008E65DE" w:rsidRDefault="00D15B92" w:rsidP="00D15B92">
      <w:pPr>
        <w:pStyle w:val="Indent3"/>
        <w:ind w:left="1134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za sestavení výroční zprávy v souladu s právními předpisy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5F6A1C" w:rsidRPr="008E65DE">
        <w:rPr>
          <w:rFonts w:ascii="Arial" w:hAnsi="Arial" w:cs="Arial"/>
          <w:sz w:val="22"/>
          <w:szCs w:val="22"/>
          <w:lang w:val="cs-CZ"/>
        </w:rPr>
        <w:t>v konsistenci s</w:t>
      </w:r>
      <w:r w:rsidR="00596D07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účetní závěrkou;</w:t>
      </w:r>
    </w:p>
    <w:p w:rsidR="00D15B92" w:rsidRPr="008E65DE" w:rsidRDefault="00D15B92" w:rsidP="00D15B92">
      <w:pPr>
        <w:pStyle w:val="Indent3"/>
        <w:ind w:left="1134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za takový vnitřní kontrolní systém, který je podle 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nezbytný pro účely sestavení účetní závěrky, výroční zprávy, které nebudou obsahovat významné </w:t>
      </w:r>
      <w:r w:rsidR="00335BA5" w:rsidRPr="008E65DE">
        <w:rPr>
          <w:rFonts w:ascii="Arial" w:hAnsi="Arial" w:cs="Arial"/>
          <w:sz w:val="22"/>
          <w:szCs w:val="22"/>
          <w:lang w:val="cs-CZ"/>
        </w:rPr>
        <w:t xml:space="preserve">(materiální)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nesprávnosti, ať už z důvodu podvodu nebo chyby; </w:t>
      </w:r>
      <w:r w:rsidR="00982053" w:rsidRPr="008E65DE">
        <w:rPr>
          <w:rFonts w:ascii="Arial" w:hAnsi="Arial" w:cs="Arial"/>
          <w:sz w:val="22"/>
          <w:szCs w:val="22"/>
          <w:lang w:val="cs-CZ"/>
        </w:rPr>
        <w:t>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15B92" w:rsidRPr="008E65DE" w:rsidRDefault="00D15B92" w:rsidP="00D15B92">
      <w:pPr>
        <w:pStyle w:val="Indent3"/>
        <w:ind w:left="851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za to, že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poskytn</w:t>
      </w:r>
      <w:r w:rsidR="00596D07" w:rsidRPr="008E65DE">
        <w:rPr>
          <w:rFonts w:ascii="Arial" w:hAnsi="Arial" w:cs="Arial"/>
          <w:sz w:val="22"/>
          <w:szCs w:val="22"/>
          <w:lang w:val="cs-CZ"/>
        </w:rPr>
        <w:t>e Auditorovi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: 1) účetní závěrku a výroční zprávu a to oba dokumenty společně ve stejnou dobu; 2) včasný přístup k veškerým informacím, o nichž je 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známo, že jsou relevantní pro sestavení účetní závěrky, výroční zprávy jako např. k záznamům, dokumentaci a dalším podkladům; 3) další informace, které si od 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pro účely auditu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Pr="008E65DE">
        <w:rPr>
          <w:rFonts w:ascii="Arial" w:hAnsi="Arial" w:cs="Arial"/>
          <w:sz w:val="22"/>
          <w:szCs w:val="22"/>
          <w:lang w:val="cs-CZ"/>
        </w:rPr>
        <w:t>vyžádá; a 4) neomezený přístup k osobám působícím v</w:t>
      </w:r>
      <w:r w:rsidR="00596D07" w:rsidRPr="008E65DE">
        <w:rPr>
          <w:rFonts w:ascii="Arial" w:hAnsi="Arial" w:cs="Arial"/>
          <w:sz w:val="22"/>
          <w:szCs w:val="22"/>
          <w:lang w:val="cs-CZ"/>
        </w:rPr>
        <w:t> 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, od nichž bude podle názoru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nutné získat důkazní informace</w:t>
      </w:r>
      <w:r w:rsidR="005F6A1C"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D15B92">
      <w:pPr>
        <w:pStyle w:val="Indent3"/>
        <w:ind w:left="1134" w:firstLine="0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Pokud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Auditorovi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neposkytne výše uvedené informace nebo přístup k uvedeným osobám v rámci </w:t>
      </w:r>
      <w:r w:rsidR="00596D0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, může se vydání zprávy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opozdit, popř. může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změnit své postupy nebo dokonce tuto zakázku ukončit.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15B92" w:rsidRPr="008E65DE" w:rsidRDefault="00D15B92" w:rsidP="008E65DE">
      <w:pPr>
        <w:pStyle w:val="Indent3"/>
        <w:numPr>
          <w:ilvl w:val="0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>je povinné provést úpravu účetní závěrky, výroční zprávy,</w:t>
      </w:r>
      <w:r w:rsidRPr="008E65D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/>
        </w:rPr>
        <w:t>za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účelem opravy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Auditorem </w:t>
      </w:r>
      <w:r w:rsidRPr="008E65DE">
        <w:rPr>
          <w:rFonts w:ascii="Arial" w:hAnsi="Arial" w:cs="Arial"/>
          <w:sz w:val="22"/>
          <w:szCs w:val="22"/>
          <w:lang w:val="cs-CZ"/>
        </w:rPr>
        <w:t>zjištěných nesprávností, popř. vydat písemné prohlášení o tom, že je přesvědčeno, že dopad neopravených nesprávností, jednotlivě i v jejich součtu, na účetní závěrku</w:t>
      </w:r>
      <w:r w:rsidR="00B93F82" w:rsidRPr="008E65DE">
        <w:rPr>
          <w:rFonts w:ascii="Arial" w:hAnsi="Arial" w:cs="Arial"/>
          <w:sz w:val="22"/>
          <w:szCs w:val="22"/>
          <w:lang w:val="cs-CZ"/>
        </w:rPr>
        <w:t xml:space="preserve"> 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výroční zprávu je nevýznamný</w:t>
      </w:r>
      <w:r w:rsidR="00335BA5" w:rsidRPr="008E65DE">
        <w:rPr>
          <w:rFonts w:ascii="Arial" w:hAnsi="Arial" w:cs="Arial"/>
          <w:sz w:val="22"/>
          <w:szCs w:val="22"/>
          <w:lang w:val="cs-CZ"/>
        </w:rPr>
        <w:t xml:space="preserve"> (nemateriální)</w:t>
      </w:r>
      <w:r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34885" w:rsidP="008E65DE">
      <w:pPr>
        <w:pStyle w:val="Indent3"/>
        <w:numPr>
          <w:ilvl w:val="0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Vedení </w:t>
      </w:r>
      <w:r w:rsidR="00596D07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pod dohledem osob pověřených správou a řízením je zodpovědné za posouzení toho, zda je činnost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uskutečňována v souladu s právními předpisy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. </w:t>
      </w:r>
      <w:r w:rsidR="00492D65" w:rsidRPr="008E65DE">
        <w:rPr>
          <w:rFonts w:ascii="Arial" w:hAnsi="Arial" w:cs="Arial"/>
          <w:sz w:val="22"/>
          <w:szCs w:val="22"/>
          <w:lang w:val="cs-CZ"/>
        </w:rPr>
        <w:t>V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edení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/>
        </w:rPr>
        <w:t>a osob</w:t>
      </w:r>
      <w:r w:rsidR="00492D65" w:rsidRPr="008E65DE">
        <w:rPr>
          <w:rFonts w:ascii="Arial" w:hAnsi="Arial" w:cs="Arial"/>
          <w:sz w:val="22"/>
          <w:szCs w:val="22"/>
          <w:lang w:val="cs-CZ"/>
        </w:rPr>
        <w:t>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pověřen</w:t>
      </w:r>
      <w:r w:rsidR="00492D65" w:rsidRPr="008E65DE">
        <w:rPr>
          <w:rFonts w:ascii="Arial" w:hAnsi="Arial" w:cs="Arial"/>
          <w:sz w:val="22"/>
          <w:szCs w:val="22"/>
          <w:lang w:val="cs-CZ"/>
        </w:rPr>
        <w:t>é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správou a řízením </w:t>
      </w:r>
      <w:r w:rsidR="00492D65" w:rsidRPr="008E65DE">
        <w:rPr>
          <w:rFonts w:ascii="Arial" w:hAnsi="Arial" w:cs="Arial"/>
          <w:sz w:val="22"/>
          <w:szCs w:val="22"/>
          <w:lang w:val="cs-CZ"/>
        </w:rPr>
        <w:t>jsou rovněž povinny zjistit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492D65" w:rsidRPr="008E65DE">
        <w:rPr>
          <w:rFonts w:ascii="Arial" w:hAnsi="Arial" w:cs="Arial"/>
          <w:sz w:val="22"/>
          <w:szCs w:val="22"/>
          <w:lang w:val="cs-CZ"/>
        </w:rPr>
        <w:t>odstranit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veškeré případy nedodržování platných právních předpisů.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492D65" w:rsidRPr="008E65DE">
        <w:rPr>
          <w:rFonts w:ascii="Arial" w:hAnsi="Arial" w:cs="Arial"/>
          <w:sz w:val="22"/>
          <w:szCs w:val="22"/>
          <w:lang w:val="cs-CZ"/>
        </w:rPr>
        <w:t xml:space="preserve">Dále je vedení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="00492D65" w:rsidRPr="008E65DE">
        <w:rPr>
          <w:rFonts w:ascii="Arial" w:hAnsi="Arial" w:cs="Arial"/>
          <w:sz w:val="22"/>
          <w:szCs w:val="22"/>
          <w:lang w:val="cs-CZ"/>
        </w:rPr>
        <w:t xml:space="preserve">povinno informovat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="00492D65" w:rsidRPr="008E65DE">
        <w:rPr>
          <w:rFonts w:ascii="Arial" w:hAnsi="Arial" w:cs="Arial"/>
          <w:sz w:val="22"/>
          <w:szCs w:val="22"/>
          <w:lang w:val="cs-CZ"/>
        </w:rPr>
        <w:t>bez zbytečného odkladu o všech zjištěných případech porušení právních předpisů nebo o podezřeních na takové p</w:t>
      </w:r>
      <w:r w:rsidR="00864C24" w:rsidRPr="008E65DE">
        <w:rPr>
          <w:rFonts w:ascii="Arial" w:hAnsi="Arial" w:cs="Arial"/>
          <w:sz w:val="22"/>
          <w:szCs w:val="22"/>
          <w:lang w:val="cs-CZ"/>
        </w:rPr>
        <w:t>orušení, které jsou vedení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864C24" w:rsidRPr="008E65DE">
        <w:rPr>
          <w:rFonts w:ascii="Arial" w:hAnsi="Arial" w:cs="Arial"/>
          <w:sz w:val="22"/>
          <w:szCs w:val="22"/>
          <w:lang w:val="cs-CZ"/>
        </w:rPr>
        <w:t xml:space="preserve"> nebo </w:t>
      </w:r>
      <w:r w:rsidR="00492D65" w:rsidRPr="008E65DE">
        <w:rPr>
          <w:rFonts w:ascii="Arial" w:hAnsi="Arial" w:cs="Arial"/>
          <w:sz w:val="22"/>
          <w:szCs w:val="22"/>
          <w:lang w:val="cs-CZ"/>
        </w:rPr>
        <w:t>osobám pověřeným správou a řízením známy a které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 (a) </w:t>
      </w:r>
      <w:r w:rsidR="005A2A65" w:rsidRPr="008E65DE">
        <w:rPr>
          <w:rFonts w:ascii="Arial" w:hAnsi="Arial" w:cs="Arial"/>
          <w:sz w:val="22"/>
          <w:szCs w:val="22"/>
          <w:lang w:val="cs-CZ"/>
        </w:rPr>
        <w:t>se týkají nekalých finančních praktik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, (b) </w:t>
      </w:r>
      <w:r w:rsidR="005A2A65" w:rsidRPr="008E65DE">
        <w:rPr>
          <w:rFonts w:ascii="Arial" w:hAnsi="Arial" w:cs="Arial"/>
          <w:sz w:val="22"/>
          <w:szCs w:val="22"/>
          <w:lang w:val="cs-CZ"/>
        </w:rPr>
        <w:t>mají přímý dopad na stanovení výše významných (materiálních) částek uvedených v účetní závěrce a na informace v příloze k ní, resp.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 (c)</w:t>
      </w:r>
      <w:r w:rsidR="005A2A65" w:rsidRPr="008E65DE">
        <w:rPr>
          <w:rFonts w:ascii="Arial" w:hAnsi="Arial" w:cs="Arial"/>
          <w:sz w:val="22"/>
          <w:szCs w:val="22"/>
          <w:lang w:val="cs-CZ"/>
        </w:rPr>
        <w:t> které sice nemají přímý dopad na stanovení výše významných (ma</w:t>
      </w:r>
      <w:r w:rsidR="00B93F82" w:rsidRPr="008E65DE">
        <w:rPr>
          <w:rFonts w:ascii="Arial" w:hAnsi="Arial" w:cs="Arial"/>
          <w:sz w:val="22"/>
          <w:szCs w:val="22"/>
          <w:lang w:val="cs-CZ"/>
        </w:rPr>
        <w:t>teriálních) částek uvedených v </w:t>
      </w:r>
      <w:r w:rsidR="005A2A65" w:rsidRPr="008E65DE">
        <w:rPr>
          <w:rFonts w:ascii="Arial" w:hAnsi="Arial" w:cs="Arial"/>
          <w:sz w:val="22"/>
          <w:szCs w:val="22"/>
          <w:lang w:val="cs-CZ"/>
        </w:rPr>
        <w:t>účetní závěrce a na informace v příloze k ní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, </w:t>
      </w:r>
      <w:r w:rsidR="005A2A65" w:rsidRPr="008E65DE">
        <w:rPr>
          <w:rFonts w:ascii="Arial" w:hAnsi="Arial" w:cs="Arial"/>
          <w:sz w:val="22"/>
          <w:szCs w:val="22"/>
          <w:lang w:val="cs-CZ"/>
        </w:rPr>
        <w:t xml:space="preserve">ale jejich dodržování může být zásadní pro provozování </w:t>
      </w:r>
      <w:r w:rsidR="00DE2277" w:rsidRPr="008E65DE">
        <w:rPr>
          <w:rFonts w:ascii="Arial" w:hAnsi="Arial" w:cs="Arial"/>
          <w:sz w:val="22"/>
          <w:szCs w:val="22"/>
          <w:lang w:val="cs-CZ"/>
        </w:rPr>
        <w:t>činnosti</w:t>
      </w:r>
      <w:r w:rsidR="005A2A65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ZPŠ</w:t>
      </w:r>
      <w:r w:rsidR="005A2A65" w:rsidRPr="008E65DE">
        <w:rPr>
          <w:rFonts w:ascii="Arial" w:hAnsi="Arial" w:cs="Arial"/>
          <w:sz w:val="22"/>
          <w:szCs w:val="22"/>
          <w:lang w:val="cs-CZ"/>
        </w:rPr>
        <w:t>, její schopnost pokračovat v trvání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5A2A65" w:rsidRPr="008E65DE">
        <w:rPr>
          <w:rFonts w:ascii="Arial" w:hAnsi="Arial" w:cs="Arial"/>
          <w:sz w:val="22"/>
          <w:szCs w:val="22"/>
          <w:lang w:val="cs-CZ"/>
        </w:rPr>
        <w:t xml:space="preserve">nebo </w:t>
      </w:r>
      <w:r w:rsidR="00DE2277" w:rsidRPr="008E65DE">
        <w:rPr>
          <w:rFonts w:ascii="Arial" w:hAnsi="Arial" w:cs="Arial"/>
          <w:sz w:val="22"/>
          <w:szCs w:val="22"/>
          <w:lang w:val="cs-CZ"/>
        </w:rPr>
        <w:t xml:space="preserve">pro </w:t>
      </w:r>
      <w:r w:rsidR="005A2A65" w:rsidRPr="008E65DE">
        <w:rPr>
          <w:rFonts w:ascii="Arial" w:hAnsi="Arial" w:cs="Arial"/>
          <w:sz w:val="22"/>
          <w:szCs w:val="22"/>
          <w:lang w:val="cs-CZ"/>
        </w:rPr>
        <w:t>předcháze</w:t>
      </w:r>
      <w:r w:rsidR="00DE2277" w:rsidRPr="008E65DE">
        <w:rPr>
          <w:rFonts w:ascii="Arial" w:hAnsi="Arial" w:cs="Arial"/>
          <w:sz w:val="22"/>
          <w:szCs w:val="22"/>
          <w:lang w:val="cs-CZ"/>
        </w:rPr>
        <w:t>ní významným (materiálním) postihům. Vedení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DE2277" w:rsidRPr="008E65DE">
        <w:rPr>
          <w:rFonts w:ascii="Arial" w:hAnsi="Arial" w:cs="Arial"/>
          <w:sz w:val="22"/>
          <w:szCs w:val="22"/>
          <w:lang w:val="cs-CZ"/>
        </w:rPr>
        <w:t xml:space="preserve"> musí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="00DE2277" w:rsidRPr="008E65DE">
        <w:rPr>
          <w:rFonts w:ascii="Arial" w:hAnsi="Arial" w:cs="Arial"/>
          <w:sz w:val="22"/>
          <w:szCs w:val="22"/>
          <w:lang w:val="cs-CZ"/>
        </w:rPr>
        <w:t>o těchto případech nedodržování právních předpisů nebo podezřeních na ně informovat bez ohledu na jejich zdroj nebo na způsob, jak se o nich dozvědělo</w:t>
      </w:r>
      <w:r w:rsidR="00AC7DDD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(patří sem především, ale nikoli pouze obvinění vznesená „informátory“, zaměstnanci, bývalými zaměstnanci, analytiky, regulátory a jinými osobami), a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poskytnout nám úplný přístup k těmto obviněním a k jakýmkoli souvisejícím interním šetřením. </w:t>
      </w:r>
      <w:r w:rsidR="00781692" w:rsidRPr="008E65DE">
        <w:rPr>
          <w:rFonts w:ascii="Arial" w:hAnsi="Arial" w:cs="Arial"/>
          <w:sz w:val="22"/>
          <w:szCs w:val="22"/>
          <w:lang w:val="cs-CZ"/>
        </w:rPr>
        <w:t>Tyto případy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zahrnují manipulac</w:t>
      </w:r>
      <w:r w:rsidR="00781692" w:rsidRPr="008E65DE">
        <w:rPr>
          <w:rFonts w:ascii="Arial" w:hAnsi="Arial" w:cs="Arial"/>
          <w:sz w:val="22"/>
          <w:szCs w:val="22"/>
          <w:lang w:val="cs-CZ"/>
        </w:rPr>
        <w:t>i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finančních výsledků ze strany vedení nebo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>zaměstnanců, zpronevěr</w:t>
      </w:r>
      <w:r w:rsidR="00781692" w:rsidRPr="008E65DE">
        <w:rPr>
          <w:rFonts w:ascii="Arial" w:hAnsi="Arial" w:cs="Arial"/>
          <w:sz w:val="22"/>
          <w:szCs w:val="22"/>
          <w:lang w:val="cs-CZ"/>
        </w:rPr>
        <w:t>u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majetku ze strany vedení nebo zaměstnanců, úmyslné obcházení vnitřní kontroly, nevhodné ovlivnění tran</w:t>
      </w:r>
      <w:r w:rsidR="00864C24" w:rsidRPr="008E65DE">
        <w:rPr>
          <w:rFonts w:ascii="Arial" w:hAnsi="Arial" w:cs="Arial"/>
          <w:sz w:val="22"/>
          <w:szCs w:val="22"/>
          <w:lang w:val="cs-CZ"/>
        </w:rPr>
        <w:t>sakcí se spřízněnými osobami ze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>strany spřízněných osob</w:t>
      </w:r>
      <w:r w:rsidR="00781692" w:rsidRPr="008E65DE">
        <w:rPr>
          <w:rFonts w:ascii="Arial" w:hAnsi="Arial" w:cs="Arial"/>
          <w:sz w:val="22"/>
          <w:szCs w:val="22"/>
          <w:lang w:val="cs-CZ"/>
        </w:rPr>
        <w:t>,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úmyslné klamání EY nebo </w:t>
      </w:r>
      <w:r w:rsidR="00DA4FD6" w:rsidRPr="008E65DE">
        <w:rPr>
          <w:rFonts w:ascii="Arial" w:hAnsi="Arial" w:cs="Arial"/>
          <w:sz w:val="22"/>
          <w:szCs w:val="22"/>
          <w:lang w:val="cs-CZ"/>
        </w:rPr>
        <w:t>jiné případy nedodržování právních předpisů či podezření na ně, včetně podvodů</w:t>
      </w:r>
      <w:r w:rsidR="00D15B92" w:rsidRPr="008E65DE">
        <w:rPr>
          <w:rFonts w:ascii="Arial" w:hAnsi="Arial" w:cs="Arial"/>
          <w:sz w:val="22"/>
          <w:szCs w:val="22"/>
          <w:lang w:val="cs-CZ"/>
        </w:rPr>
        <w:t>, které by mohly</w:t>
      </w:r>
      <w:r w:rsidR="00B93F82" w:rsidRPr="008E65DE">
        <w:rPr>
          <w:rFonts w:ascii="Arial" w:hAnsi="Arial" w:cs="Arial"/>
          <w:sz w:val="22"/>
          <w:szCs w:val="22"/>
          <w:lang w:val="cs-CZ"/>
        </w:rPr>
        <w:t xml:space="preserve"> vést k výskytu nesprávností v</w:t>
      </w:r>
      <w:r w:rsidR="00D15B92" w:rsidRPr="008E65D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účetní závěrce nebo jinak ovlivnit účetní výkaznictví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. Pokud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omezí informace, které by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jinak byly podle tohoto odstavce k dispozici (na základě uplatnění výsady zachování mlčenlivosti právního zástupce, doktríny o ochraně materiálů připravených v očekávání soudního sporu nebo jinak), bude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Auditora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okamžitě informovat o tom, že určité informace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nebyly poskytnuty. Takovéto neposkytnutí informací může být považov</w:t>
      </w:r>
      <w:r w:rsidR="00864C24" w:rsidRPr="008E65DE">
        <w:rPr>
          <w:rFonts w:ascii="Arial" w:hAnsi="Arial" w:cs="Arial"/>
          <w:sz w:val="22"/>
          <w:szCs w:val="22"/>
          <w:lang w:val="cs-CZ"/>
        </w:rPr>
        <w:t>áno za omezení rozsahu auditu a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může znemožnit vydání výroku ohledně účetní závěrky, změnit formu zprávy vydané ohledně této závěrky, popř. jinak ovlivnit schopnost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pokračovat v práci jako nezávislý auditor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>. O případech neposkytnutí informací bude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informovat osoby pověřené správou a řízením.</w:t>
      </w:r>
    </w:p>
    <w:p w:rsidR="00D15B92" w:rsidRPr="008E65DE" w:rsidRDefault="00D15B92" w:rsidP="00D15B92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AA37A9" w:rsidP="008E65DE">
      <w:pPr>
        <w:pStyle w:val="Indent3"/>
        <w:numPr>
          <w:ilvl w:val="0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se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bude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dotazovat v</w:t>
      </w:r>
      <w:r w:rsidR="00B93F82" w:rsidRPr="008E65DE">
        <w:rPr>
          <w:rFonts w:ascii="Arial" w:hAnsi="Arial" w:cs="Arial"/>
          <w:sz w:val="22"/>
          <w:szCs w:val="22"/>
          <w:lang w:val="cs-CZ"/>
        </w:rPr>
        <w:t>edení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B93F82" w:rsidRPr="008E65DE">
        <w:rPr>
          <w:rFonts w:ascii="Arial" w:hAnsi="Arial" w:cs="Arial"/>
          <w:sz w:val="22"/>
          <w:szCs w:val="22"/>
          <w:lang w:val="cs-CZ"/>
        </w:rPr>
        <w:t xml:space="preserve"> na prohlášení obsažená v účetní závěrce a</w:t>
      </w:r>
      <w:r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výroční zprávě. V závěru zakázky rovněž </w:t>
      </w:r>
      <w:r w:rsidR="00AA3DEC" w:rsidRPr="008E65DE">
        <w:rPr>
          <w:rFonts w:ascii="Arial" w:hAnsi="Arial" w:cs="Arial"/>
          <w:sz w:val="22"/>
          <w:szCs w:val="22"/>
          <w:lang w:val="cs-CZ"/>
        </w:rPr>
        <w:t xml:space="preserve">Auditor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obdrží písemné prohlášení vedení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o těchto skutečnostech a o tom, že vedení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ZPŠ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(1) splnilo svou povinnost týkající se sestavení </w:t>
      </w: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účetní závěrky a její věrné zobrazení v souladu s právními předpisy a příslušným rámcem účetního výkaznictví, na jehož základě je účetní závěrka sestavena, mj. též s účetními zásadami všeobecně přijatými v České republice; </w:t>
      </w:r>
    </w:p>
    <w:p w:rsidR="00D15B92" w:rsidRPr="008E65DE" w:rsidRDefault="00D15B92" w:rsidP="008E65DE">
      <w:pPr>
        <w:pStyle w:val="Indent3"/>
        <w:numPr>
          <w:ilvl w:val="2"/>
          <w:numId w:val="13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výroční zprávy v souladu s právními předpisy a v konsistenci s účetní závěrkou;</w:t>
      </w:r>
    </w:p>
    <w:p w:rsidR="00D15B92" w:rsidRPr="008E65DE" w:rsidRDefault="00D15B92" w:rsidP="00D15B92">
      <w:pPr>
        <w:pStyle w:val="Indent3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D15B92">
      <w:pPr>
        <w:pStyle w:val="Indent3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/>
        </w:rPr>
        <w:tab/>
        <w:t xml:space="preserve">a že všechny transakce byly zaúčtovány a jsou zohledněny v účetní závěrce, výroční zprávě; a (2) poskytlo </w:t>
      </w:r>
      <w:r w:rsidR="00AA37A9" w:rsidRPr="008E65DE">
        <w:rPr>
          <w:rFonts w:ascii="Arial" w:hAnsi="Arial" w:cs="Arial"/>
          <w:sz w:val="22"/>
          <w:szCs w:val="22"/>
          <w:lang w:val="cs-CZ"/>
        </w:rPr>
        <w:t>EY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veškeré relevantní informace a přístup k informacím, jak bylo dohodnuto v podmínkách této Smlouvy. Odpovědi na tyto dotazy, písemná prohlášení, a výsledky postupů 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tvoří důkazy, z nichž bude</w:t>
      </w:r>
      <w:r w:rsidR="00AA37A9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vycházet při </w:t>
      </w:r>
      <w:proofErr w:type="gramStart"/>
      <w:r w:rsidRPr="008E65DE">
        <w:rPr>
          <w:rFonts w:ascii="Arial" w:hAnsi="Arial" w:cs="Arial"/>
          <w:sz w:val="22"/>
          <w:szCs w:val="22"/>
          <w:lang w:val="cs-CZ"/>
        </w:rPr>
        <w:t>formulaci  výroku</w:t>
      </w:r>
      <w:proofErr w:type="gramEnd"/>
      <w:r w:rsidRPr="008E65DE">
        <w:rPr>
          <w:rFonts w:ascii="Arial" w:hAnsi="Arial" w:cs="Arial"/>
          <w:sz w:val="22"/>
          <w:szCs w:val="22"/>
          <w:lang w:val="cs-CZ"/>
        </w:rPr>
        <w:t xml:space="preserve"> ohledně účetní závěrky, výroční zprávy.</w:t>
      </w:r>
    </w:p>
    <w:p w:rsidR="00A07A3D" w:rsidRPr="008E65DE" w:rsidRDefault="00A07A3D" w:rsidP="008E65DE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AE3E3C" w:rsidRPr="008E65DE" w:rsidRDefault="00AA37A9" w:rsidP="008E65DE">
      <w:pPr>
        <w:pStyle w:val="Indent3"/>
        <w:ind w:left="567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Článek VI.</w:t>
      </w:r>
    </w:p>
    <w:p w:rsidR="00D15B92" w:rsidRPr="008E65DE" w:rsidRDefault="009907C4" w:rsidP="008E65DE">
      <w:pPr>
        <w:pStyle w:val="Indent3"/>
        <w:ind w:left="567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Cena plnění a fakturace</w:t>
      </w:r>
    </w:p>
    <w:p w:rsidR="007239B2" w:rsidRPr="008E65DE" w:rsidRDefault="007239B2" w:rsidP="008E65DE">
      <w:pPr>
        <w:pStyle w:val="Indent3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33261E" w:rsidP="008E65DE">
      <w:pPr>
        <w:pStyle w:val="Indent3"/>
        <w:numPr>
          <w:ilvl w:val="0"/>
          <w:numId w:val="14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Celková cena za poskytnuté služby po dobu účinnosti smlouvy činí 1 134 000 Kč bez DPH. K této částce bude účtována DPH v zákonem stanovené výši, platné v den uskutečnění zdanitelného plnění. Celková cena je stanovena dle podané nabídky v</w:t>
      </w:r>
      <w:r w:rsidR="009907C4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>rámci poptávkového řízení a obsahuje veškeré náklady na činnost auditora. Změna ceny je možná pouze z důvodů uvedených v podané nabídce.</w:t>
      </w:r>
    </w:p>
    <w:p w:rsidR="0033261E" w:rsidRPr="008E65DE" w:rsidRDefault="0033261E" w:rsidP="0033261E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33261E" w:rsidRPr="008E65DE" w:rsidRDefault="009907C4" w:rsidP="008E65DE">
      <w:pPr>
        <w:pStyle w:val="Indent3"/>
        <w:numPr>
          <w:ilvl w:val="0"/>
          <w:numId w:val="14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Cena</w:t>
      </w:r>
      <w:r w:rsidR="0033261E" w:rsidRPr="008E65DE">
        <w:rPr>
          <w:rFonts w:ascii="Arial" w:hAnsi="Arial" w:cs="Arial"/>
          <w:sz w:val="22"/>
          <w:szCs w:val="22"/>
          <w:lang w:val="cs-CZ"/>
        </w:rPr>
        <w:t xml:space="preserve"> za dané období bude v každém roce fakturován</w:t>
      </w:r>
      <w:r w:rsidRPr="008E65DE">
        <w:rPr>
          <w:rFonts w:ascii="Arial" w:hAnsi="Arial" w:cs="Arial"/>
          <w:sz w:val="22"/>
          <w:szCs w:val="22"/>
          <w:lang w:val="cs-CZ"/>
        </w:rPr>
        <w:t>a</w:t>
      </w:r>
      <w:r w:rsidR="0033261E" w:rsidRPr="008E65DE">
        <w:rPr>
          <w:rFonts w:ascii="Arial" w:hAnsi="Arial" w:cs="Arial"/>
          <w:sz w:val="22"/>
          <w:szCs w:val="22"/>
          <w:lang w:val="cs-CZ"/>
        </w:rPr>
        <w:t xml:space="preserve"> následujícím způsobem</w:t>
      </w:r>
      <w:r w:rsidR="00231B36" w:rsidRPr="008E65DE">
        <w:rPr>
          <w:rFonts w:ascii="Arial" w:hAnsi="Arial" w:cs="Arial"/>
          <w:sz w:val="22"/>
          <w:szCs w:val="22"/>
          <w:lang w:val="cs-CZ"/>
        </w:rPr>
        <w:t>:</w:t>
      </w:r>
    </w:p>
    <w:p w:rsidR="00231B36" w:rsidRPr="008E65DE" w:rsidRDefault="00231B36" w:rsidP="00231B36">
      <w:pPr>
        <w:pStyle w:val="Indent3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po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provedení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průběžného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vyhotovení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písemné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jejího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projednání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s</w:t>
      </w:r>
      <w:r w:rsidR="009907C4" w:rsidRPr="008E65DE">
        <w:rPr>
          <w:rFonts w:ascii="Arial" w:hAnsi="Arial" w:cs="Arial"/>
          <w:sz w:val="22"/>
          <w:szCs w:val="22"/>
        </w:rPr>
        <w:t> </w:t>
      </w:r>
      <w:proofErr w:type="spellStart"/>
      <w:r w:rsidRPr="008E65DE">
        <w:rPr>
          <w:rFonts w:ascii="Arial" w:hAnsi="Arial" w:cs="Arial"/>
          <w:sz w:val="22"/>
          <w:szCs w:val="22"/>
        </w:rPr>
        <w:t>Výborem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pro audit ZPŠ </w:t>
      </w:r>
      <w:proofErr w:type="spellStart"/>
      <w:r w:rsidRPr="008E65DE">
        <w:rPr>
          <w:rFonts w:ascii="Arial" w:hAnsi="Arial" w:cs="Arial"/>
          <w:sz w:val="22"/>
          <w:szCs w:val="22"/>
        </w:rPr>
        <w:t>za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každé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auditované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období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bude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fakturována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částka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113 000 </w:t>
      </w:r>
      <w:proofErr w:type="spellStart"/>
      <w:r w:rsidRPr="008E65DE">
        <w:rPr>
          <w:rFonts w:ascii="Arial" w:hAnsi="Arial" w:cs="Arial"/>
          <w:sz w:val="22"/>
          <w:szCs w:val="22"/>
        </w:rPr>
        <w:t>Kč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bez DPH;</w:t>
      </w:r>
    </w:p>
    <w:p w:rsidR="00231B36" w:rsidRPr="008E65DE" w:rsidRDefault="00231B36" w:rsidP="00231B36">
      <w:pPr>
        <w:pStyle w:val="Indent3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po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provedení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roční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účetní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závěrky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návrhu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výroční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včetně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vypracování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písemné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zprávy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jejího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projednání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E65DE">
        <w:rPr>
          <w:rFonts w:ascii="Arial" w:hAnsi="Arial" w:cs="Arial"/>
          <w:sz w:val="22"/>
          <w:szCs w:val="22"/>
        </w:rPr>
        <w:t>Výborem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pro audit ZPŠ </w:t>
      </w:r>
      <w:proofErr w:type="spellStart"/>
      <w:r w:rsidRPr="008E65DE">
        <w:rPr>
          <w:rFonts w:ascii="Arial" w:hAnsi="Arial" w:cs="Arial"/>
          <w:sz w:val="22"/>
          <w:szCs w:val="22"/>
        </w:rPr>
        <w:t>za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každé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auditované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období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bude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fakturována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částka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265 000 </w:t>
      </w:r>
      <w:proofErr w:type="spellStart"/>
      <w:r w:rsidRPr="008E65DE">
        <w:rPr>
          <w:rFonts w:ascii="Arial" w:hAnsi="Arial" w:cs="Arial"/>
          <w:sz w:val="22"/>
          <w:szCs w:val="22"/>
        </w:rPr>
        <w:t>Kč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bez DPH.</w:t>
      </w:r>
    </w:p>
    <w:p w:rsidR="004C4720" w:rsidRPr="008E65DE" w:rsidRDefault="004C4720" w:rsidP="008E65DE">
      <w:pPr>
        <w:pStyle w:val="Indent3"/>
        <w:numPr>
          <w:ilvl w:val="0"/>
          <w:numId w:val="14"/>
        </w:numPr>
        <w:rPr>
          <w:rFonts w:ascii="Arial" w:hAnsi="Arial" w:cs="Arial"/>
          <w:sz w:val="22"/>
          <w:szCs w:val="22"/>
          <w:lang w:val="cs-CZ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Jednotlivé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platby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jsou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splatné</w:t>
      </w:r>
      <w:proofErr w:type="spellEnd"/>
      <w:r w:rsidR="009907C4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7C4" w:rsidRPr="008E65DE">
        <w:rPr>
          <w:rFonts w:ascii="Arial" w:hAnsi="Arial" w:cs="Arial"/>
          <w:sz w:val="22"/>
          <w:szCs w:val="22"/>
        </w:rPr>
        <w:t>na</w:t>
      </w:r>
      <w:proofErr w:type="spellEnd"/>
      <w:r w:rsidR="009907C4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7C4" w:rsidRPr="008E65DE">
        <w:rPr>
          <w:rFonts w:ascii="Arial" w:hAnsi="Arial" w:cs="Arial"/>
          <w:sz w:val="22"/>
          <w:szCs w:val="22"/>
        </w:rPr>
        <w:t>základě</w:t>
      </w:r>
      <w:proofErr w:type="spellEnd"/>
      <w:r w:rsidR="009907C4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7C4" w:rsidRPr="008E65DE">
        <w:rPr>
          <w:rFonts w:ascii="Arial" w:hAnsi="Arial" w:cs="Arial"/>
          <w:sz w:val="22"/>
          <w:szCs w:val="22"/>
        </w:rPr>
        <w:t>faktury</w:t>
      </w:r>
      <w:proofErr w:type="spellEnd"/>
      <w:r w:rsidR="009907C4"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07C4" w:rsidRPr="008E65DE">
        <w:rPr>
          <w:rFonts w:ascii="Arial" w:hAnsi="Arial" w:cs="Arial"/>
          <w:sz w:val="22"/>
          <w:szCs w:val="22"/>
        </w:rPr>
        <w:t>kterou</w:t>
      </w:r>
      <w:proofErr w:type="spellEnd"/>
      <w:r w:rsidR="009907C4" w:rsidRPr="008E65DE">
        <w:rPr>
          <w:rFonts w:ascii="Arial" w:hAnsi="Arial" w:cs="Arial"/>
          <w:sz w:val="22"/>
          <w:szCs w:val="22"/>
        </w:rPr>
        <w:t xml:space="preserve"> je </w:t>
      </w:r>
      <w:r w:rsidRPr="008E65DE">
        <w:rPr>
          <w:rFonts w:ascii="Arial" w:hAnsi="Arial" w:cs="Arial"/>
          <w:sz w:val="22"/>
          <w:szCs w:val="22"/>
        </w:rPr>
        <w:t xml:space="preserve">Auditor </w:t>
      </w:r>
      <w:proofErr w:type="spellStart"/>
      <w:r w:rsidRPr="008E65DE">
        <w:rPr>
          <w:rFonts w:ascii="Arial" w:hAnsi="Arial" w:cs="Arial"/>
          <w:sz w:val="22"/>
          <w:szCs w:val="22"/>
        </w:rPr>
        <w:t>oprávněn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vystavit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provedení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služeb</w:t>
      </w:r>
      <w:proofErr w:type="spellEnd"/>
      <w:r w:rsidRPr="008E65DE">
        <w:rPr>
          <w:rFonts w:ascii="Arial" w:hAnsi="Arial" w:cs="Arial"/>
          <w:sz w:val="22"/>
          <w:szCs w:val="22"/>
        </w:rPr>
        <w:t>.</w:t>
      </w:r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Splatnost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faktury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bude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do 30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dnů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ode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dne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doručení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faktury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r w:rsidR="00AA3DEC" w:rsidRPr="008E65DE">
        <w:rPr>
          <w:rFonts w:ascii="Arial" w:hAnsi="Arial" w:cs="Arial"/>
          <w:sz w:val="22"/>
          <w:szCs w:val="22"/>
        </w:rPr>
        <w:t xml:space="preserve">do </w:t>
      </w:r>
      <w:r w:rsidR="00842DC0" w:rsidRPr="008E65DE">
        <w:rPr>
          <w:rFonts w:ascii="Arial" w:hAnsi="Arial" w:cs="Arial"/>
          <w:sz w:val="22"/>
          <w:szCs w:val="22"/>
        </w:rPr>
        <w:t>ZPŠ.</w:t>
      </w:r>
    </w:p>
    <w:p w:rsidR="004C4720" w:rsidRPr="008E65DE" w:rsidRDefault="004C4720" w:rsidP="008E65DE">
      <w:pPr>
        <w:pStyle w:val="Indent3"/>
        <w:rPr>
          <w:rFonts w:ascii="Arial" w:hAnsi="Arial" w:cs="Arial"/>
          <w:sz w:val="22"/>
          <w:szCs w:val="22"/>
        </w:rPr>
      </w:pPr>
    </w:p>
    <w:p w:rsidR="009907C4" w:rsidRPr="008E65DE" w:rsidRDefault="004C4720" w:rsidP="008E65DE">
      <w:pPr>
        <w:pStyle w:val="Indent3"/>
        <w:numPr>
          <w:ilvl w:val="0"/>
          <w:numId w:val="14"/>
        </w:numPr>
        <w:rPr>
          <w:rFonts w:ascii="Arial" w:hAnsi="Arial" w:cs="Arial"/>
          <w:sz w:val="22"/>
          <w:szCs w:val="22"/>
          <w:lang w:val="cs-CZ"/>
        </w:rPr>
      </w:pPr>
      <w:proofErr w:type="spellStart"/>
      <w:r w:rsidRPr="008E65DE">
        <w:rPr>
          <w:rFonts w:ascii="Arial" w:hAnsi="Arial" w:cs="Arial"/>
          <w:sz w:val="22"/>
          <w:szCs w:val="22"/>
        </w:rPr>
        <w:t>K</w:t>
      </w:r>
      <w:r w:rsidR="00842DC0" w:rsidRPr="008E65DE">
        <w:rPr>
          <w:rFonts w:ascii="Arial" w:hAnsi="Arial" w:cs="Arial"/>
          <w:sz w:val="22"/>
          <w:szCs w:val="22"/>
        </w:rPr>
        <w:t>a</w:t>
      </w:r>
      <w:r w:rsidRPr="008E65DE">
        <w:rPr>
          <w:rFonts w:ascii="Arial" w:hAnsi="Arial" w:cs="Arial"/>
          <w:sz w:val="22"/>
          <w:szCs w:val="22"/>
        </w:rPr>
        <w:t>ždá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musí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obsahovat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veškeré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náležitosti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dle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platných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právních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předpisů</w:t>
      </w:r>
      <w:proofErr w:type="spellEnd"/>
      <w:r w:rsidRPr="008E65DE">
        <w:rPr>
          <w:rFonts w:ascii="Arial" w:hAnsi="Arial" w:cs="Arial"/>
          <w:sz w:val="22"/>
          <w:szCs w:val="22"/>
        </w:rPr>
        <w:t>. V</w:t>
      </w:r>
      <w:r w:rsidR="00842DC0" w:rsidRPr="008E65DE">
        <w:rPr>
          <w:rFonts w:ascii="Arial" w:hAnsi="Arial" w:cs="Arial"/>
          <w:sz w:val="22"/>
          <w:szCs w:val="22"/>
        </w:rPr>
        <w:t> </w:t>
      </w:r>
      <w:proofErr w:type="spellStart"/>
      <w:r w:rsidRPr="008E65DE">
        <w:rPr>
          <w:rFonts w:ascii="Arial" w:hAnsi="Arial" w:cs="Arial"/>
          <w:sz w:val="22"/>
          <w:szCs w:val="22"/>
        </w:rPr>
        <w:t>případě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65DE">
        <w:rPr>
          <w:rFonts w:ascii="Arial" w:hAnsi="Arial" w:cs="Arial"/>
          <w:sz w:val="22"/>
          <w:szCs w:val="22"/>
        </w:rPr>
        <w:t>že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neobsahuje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tyto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náležitosti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nebo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obsahuje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nesprávné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údaje</w:t>
      </w:r>
      <w:proofErr w:type="spellEnd"/>
      <w:r w:rsidRPr="008E65DE">
        <w:rPr>
          <w:rFonts w:ascii="Arial" w:hAnsi="Arial" w:cs="Arial"/>
          <w:sz w:val="22"/>
          <w:szCs w:val="22"/>
        </w:rPr>
        <w:t>, je ZP</w:t>
      </w:r>
      <w:r w:rsidR="00842DC0" w:rsidRPr="008E65DE">
        <w:rPr>
          <w:rFonts w:ascii="Arial" w:hAnsi="Arial" w:cs="Arial"/>
          <w:sz w:val="22"/>
          <w:szCs w:val="22"/>
        </w:rPr>
        <w:t xml:space="preserve">Š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oprávněna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fakturu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vrátit</w:t>
      </w:r>
      <w:proofErr w:type="spellEnd"/>
      <w:r w:rsidR="00842DC0"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DC0" w:rsidRPr="008E65DE">
        <w:rPr>
          <w:rFonts w:ascii="Arial" w:hAnsi="Arial" w:cs="Arial"/>
          <w:sz w:val="22"/>
          <w:szCs w:val="22"/>
        </w:rPr>
        <w:t>A</w:t>
      </w:r>
      <w:r w:rsidRPr="008E65DE">
        <w:rPr>
          <w:rFonts w:ascii="Arial" w:hAnsi="Arial" w:cs="Arial"/>
          <w:sz w:val="22"/>
          <w:szCs w:val="22"/>
        </w:rPr>
        <w:t>uditorovi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ten je </w:t>
      </w:r>
      <w:proofErr w:type="spellStart"/>
      <w:r w:rsidRPr="008E65DE">
        <w:rPr>
          <w:rFonts w:ascii="Arial" w:hAnsi="Arial" w:cs="Arial"/>
          <w:sz w:val="22"/>
          <w:szCs w:val="22"/>
        </w:rPr>
        <w:t>povinnen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vystavit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novou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nebo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ji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opravit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. Po </w:t>
      </w:r>
      <w:proofErr w:type="spellStart"/>
      <w:r w:rsidRPr="008E65DE">
        <w:rPr>
          <w:rFonts w:ascii="Arial" w:hAnsi="Arial" w:cs="Arial"/>
          <w:sz w:val="22"/>
          <w:szCs w:val="22"/>
        </w:rPr>
        <w:t>tuto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dobu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lhůta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splatnosti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neběží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65DE">
        <w:rPr>
          <w:rFonts w:ascii="Arial" w:hAnsi="Arial" w:cs="Arial"/>
          <w:sz w:val="22"/>
          <w:szCs w:val="22"/>
        </w:rPr>
        <w:t>začíná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plynout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až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okamžikem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doručení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nové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nebo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opravené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5DE">
        <w:rPr>
          <w:rFonts w:ascii="Arial" w:hAnsi="Arial" w:cs="Arial"/>
          <w:sz w:val="22"/>
          <w:szCs w:val="22"/>
        </w:rPr>
        <w:t>faktury</w:t>
      </w:r>
      <w:proofErr w:type="spellEnd"/>
      <w:r w:rsidRPr="008E65DE">
        <w:rPr>
          <w:rFonts w:ascii="Arial" w:hAnsi="Arial" w:cs="Arial"/>
          <w:sz w:val="22"/>
          <w:szCs w:val="22"/>
        </w:rPr>
        <w:t xml:space="preserve"> ZPŠ.  </w:t>
      </w:r>
    </w:p>
    <w:p w:rsidR="00B93F82" w:rsidRPr="008E65DE" w:rsidRDefault="00B93F82" w:rsidP="00B93F82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AA3DEC" w:rsidP="008E65DE">
      <w:pPr>
        <w:pStyle w:val="Indent3"/>
        <w:numPr>
          <w:ilvl w:val="0"/>
          <w:numId w:val="14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Celková cena za poskytnuté služby vychází z předpokladu,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že </w:t>
      </w:r>
      <w:r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má řádně vedeny účetní knihy a další účetní záznamy a že v </w:t>
      </w:r>
      <w:r w:rsidR="00864C24" w:rsidRPr="008E65DE">
        <w:rPr>
          <w:rFonts w:ascii="Arial" w:hAnsi="Arial" w:cs="Arial"/>
          <w:sz w:val="22"/>
          <w:szCs w:val="22"/>
          <w:lang w:val="cs-CZ"/>
        </w:rPr>
        <w:t xml:space="preserve">průběhu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provádění auditu</w:t>
      </w:r>
      <w:r w:rsidR="00864C24" w:rsidRPr="008E65DE">
        <w:rPr>
          <w:rFonts w:ascii="Arial" w:hAnsi="Arial" w:cs="Arial"/>
          <w:sz w:val="22"/>
          <w:szCs w:val="22"/>
          <w:lang w:val="cs-CZ"/>
        </w:rPr>
        <w:t xml:space="preserve"> účetní a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další oddělení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poskytnou 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EY 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veškerou potřebnou pomoc a spolupráci. Pokud účetnictví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není správně a řádně vedeno nebo pokud se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dostane menší míra pomoci, než je potřeba, a tudíž bude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nucen st</w:t>
      </w:r>
      <w:r w:rsidR="00864C24" w:rsidRPr="008E65DE">
        <w:rPr>
          <w:rFonts w:ascii="Arial" w:hAnsi="Arial" w:cs="Arial"/>
          <w:sz w:val="22"/>
          <w:szCs w:val="22"/>
          <w:lang w:val="cs-CZ"/>
        </w:rPr>
        <w:t>rávit na zakázce více času, než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>by bylo v jiném případě nutné, projedná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s</w:t>
      </w:r>
      <w:r w:rsidR="00C65BC0" w:rsidRPr="008E65DE">
        <w:rPr>
          <w:rFonts w:ascii="Arial" w:hAnsi="Arial" w:cs="Arial"/>
          <w:sz w:val="22"/>
          <w:szCs w:val="22"/>
          <w:lang w:val="cs-CZ"/>
        </w:rPr>
        <w:t>e 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stanovenou </w:t>
      </w:r>
      <w:r w:rsidR="00D15B92" w:rsidRPr="008E65DE">
        <w:rPr>
          <w:rFonts w:ascii="Arial" w:hAnsi="Arial" w:cs="Arial"/>
          <w:sz w:val="22"/>
          <w:szCs w:val="22"/>
          <w:lang w:val="cs-CZ"/>
        </w:rPr>
        <w:t>výš</w:t>
      </w:r>
      <w:r w:rsidR="00C65BC0" w:rsidRPr="008E65DE">
        <w:rPr>
          <w:rFonts w:ascii="Arial" w:hAnsi="Arial" w:cs="Arial"/>
          <w:sz w:val="22"/>
          <w:szCs w:val="22"/>
          <w:lang w:val="cs-CZ"/>
        </w:rPr>
        <w:t>i ceny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a/nebo plánované termíny dokončení. Pokud z důvodu neúplnosti nebo nesprávnosti účetnictví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nebo nedostatečné pomoci ze</w:t>
      </w:r>
      <w:r w:rsidR="00864C24" w:rsidRPr="008E65DE">
        <w:rPr>
          <w:rFonts w:ascii="Arial" w:hAnsi="Arial" w:cs="Arial"/>
          <w:sz w:val="22"/>
          <w:szCs w:val="22"/>
          <w:lang w:val="cs-CZ"/>
        </w:rPr>
        <w:t> 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strany pracovníků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nebude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moci pokračovat v plnění svých povinností podle této Smlouvy nebo pokud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ZPŠ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nebude souhlasit s odpovídající úpravou </w:t>
      </w:r>
      <w:r w:rsidR="00C65BC0" w:rsidRPr="008E65DE">
        <w:rPr>
          <w:rFonts w:ascii="Arial" w:hAnsi="Arial" w:cs="Arial"/>
          <w:sz w:val="22"/>
          <w:szCs w:val="22"/>
          <w:lang w:val="cs-CZ"/>
        </w:rPr>
        <w:t>ceny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a/nebo plánovaných termínů dokončení, jak je uvedeno výše, bude</w:t>
      </w:r>
      <w:r w:rsidR="00C65BC0" w:rsidRPr="008E65DE">
        <w:rPr>
          <w:rFonts w:ascii="Arial" w:hAnsi="Arial" w:cs="Arial"/>
          <w:sz w:val="22"/>
          <w:szCs w:val="22"/>
          <w:lang w:val="cs-CZ"/>
        </w:rPr>
        <w:t xml:space="preserve"> Auditor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oprávněn od této Smlouvy odstoupit. </w:t>
      </w:r>
      <w:r w:rsidR="00B87677" w:rsidRPr="008E65DE">
        <w:rPr>
          <w:rFonts w:ascii="Arial" w:hAnsi="Arial" w:cs="Arial"/>
          <w:sz w:val="22"/>
          <w:szCs w:val="22"/>
          <w:lang w:val="cs-CZ"/>
        </w:rPr>
        <w:t>Cena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za zvláštní projekty související s auditem, průzkum a/nebo konzultace ohledně specifických obchodních nebo finančních záležitostí, bude účtován</w:t>
      </w:r>
      <w:r w:rsidR="00B87677" w:rsidRPr="008E65DE">
        <w:rPr>
          <w:rFonts w:ascii="Arial" w:hAnsi="Arial" w:cs="Arial"/>
          <w:sz w:val="22"/>
          <w:szCs w:val="22"/>
          <w:lang w:val="cs-CZ"/>
        </w:rPr>
        <w:t>a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zvlášť, </w:t>
      </w:r>
      <w:r w:rsidR="00864C24" w:rsidRPr="008E65DE">
        <w:rPr>
          <w:rFonts w:ascii="Arial" w:hAnsi="Arial" w:cs="Arial"/>
          <w:sz w:val="22"/>
          <w:szCs w:val="22"/>
          <w:lang w:val="cs-CZ"/>
        </w:rPr>
        <w:t>nezávisle na </w:t>
      </w:r>
      <w:r w:rsidR="00B87677" w:rsidRPr="008E65DE">
        <w:rPr>
          <w:rFonts w:ascii="Arial" w:hAnsi="Arial" w:cs="Arial"/>
          <w:sz w:val="22"/>
          <w:szCs w:val="22"/>
          <w:lang w:val="cs-CZ"/>
        </w:rPr>
        <w:t>ceně</w:t>
      </w:r>
      <w:r w:rsidR="00D15B92" w:rsidRPr="008E65DE">
        <w:rPr>
          <w:rFonts w:ascii="Arial" w:hAnsi="Arial" w:cs="Arial"/>
          <w:sz w:val="22"/>
          <w:szCs w:val="22"/>
          <w:lang w:val="cs-CZ"/>
        </w:rPr>
        <w:t xml:space="preserve"> uvedené výše, a bude předmětem dalších písemných ujednání.</w:t>
      </w:r>
    </w:p>
    <w:p w:rsidR="00A07A3D" w:rsidRPr="008E65DE" w:rsidRDefault="00A07A3D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AA1737" w:rsidRPr="008E65DE" w:rsidRDefault="00AA1737" w:rsidP="008E65DE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Článek VII.</w:t>
      </w:r>
    </w:p>
    <w:p w:rsidR="00D15B92" w:rsidRPr="008E65DE" w:rsidRDefault="00D15B92" w:rsidP="008E65DE">
      <w:pPr>
        <w:pStyle w:val="Indent3"/>
        <w:ind w:left="0" w:firstLine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Ostatní záležitosti</w:t>
      </w:r>
    </w:p>
    <w:p w:rsidR="00A07A3D" w:rsidRPr="008E65DE" w:rsidRDefault="00A07A3D" w:rsidP="008E65DE">
      <w:pPr>
        <w:pStyle w:val="Indent3"/>
        <w:ind w:left="0" w:firstLine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5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S výjimkou zpřístupnění či zveřejnění zprávy auditora, případně jiné zprávy</w:t>
      </w:r>
      <w:r w:rsidR="00AA1737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Pr="008E65DE">
        <w:rPr>
          <w:rFonts w:ascii="Arial" w:hAnsi="Arial" w:cs="Arial"/>
          <w:sz w:val="22"/>
          <w:szCs w:val="22"/>
          <w:lang w:val="cs-CZ"/>
        </w:rPr>
        <w:t>, jejíž zpřístupnění či zveřejnění ukládají platné právní pře</w:t>
      </w:r>
      <w:r w:rsidR="005F401C" w:rsidRPr="008E65DE">
        <w:rPr>
          <w:rFonts w:ascii="Arial" w:hAnsi="Arial" w:cs="Arial"/>
          <w:sz w:val="22"/>
          <w:szCs w:val="22"/>
          <w:lang w:val="cs-CZ"/>
        </w:rPr>
        <w:t>d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pisy, platí, že </w:t>
      </w:r>
      <w:proofErr w:type="gramStart"/>
      <w:r w:rsidRPr="008E65DE">
        <w:rPr>
          <w:rFonts w:ascii="Arial" w:hAnsi="Arial" w:cs="Arial"/>
          <w:sz w:val="22"/>
          <w:szCs w:val="22"/>
          <w:lang w:val="cs-CZ"/>
        </w:rPr>
        <w:t>jakékoli  zprávy</w:t>
      </w:r>
      <w:proofErr w:type="gramEnd"/>
      <w:r w:rsidRPr="008E65DE">
        <w:rPr>
          <w:rFonts w:ascii="Arial" w:hAnsi="Arial" w:cs="Arial"/>
          <w:sz w:val="22"/>
          <w:szCs w:val="22"/>
          <w:lang w:val="cs-CZ"/>
        </w:rPr>
        <w:t xml:space="preserve">, dopisy, korespondence, informace a poradenství, poskytnuté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ze strany EY v průběhu auditu jsou důvěrné a jsou poskytnuty za podmínky, že se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zaváže, že tyto nebo jakékoli jiné důvěrné informace nebudou zveřejněny či zpřístupněny třetím stranám. Zpřístupnění je možné v rámci vlastní organizace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, je-li to nezbytné a potřebné. </w:t>
      </w:r>
    </w:p>
    <w:p w:rsidR="00D15B92" w:rsidRPr="008E65DE" w:rsidRDefault="00D15B92" w:rsidP="00D15B92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5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Pokud se předpokládá, že zprávy (vyjma zprávy auditora, případně jiné naší zprávy, jejíž zpřístupnění či zveřejnění ukládají platné právní p</w:t>
      </w:r>
      <w:r w:rsidR="00864C24" w:rsidRPr="008E65DE">
        <w:rPr>
          <w:rFonts w:ascii="Arial" w:hAnsi="Arial" w:cs="Arial"/>
          <w:sz w:val="22"/>
          <w:szCs w:val="22"/>
          <w:lang w:val="cs-CZ"/>
        </w:rPr>
        <w:t>ře</w:t>
      </w:r>
      <w:r w:rsidR="005F401C" w:rsidRPr="008E65DE">
        <w:rPr>
          <w:rFonts w:ascii="Arial" w:hAnsi="Arial" w:cs="Arial"/>
          <w:sz w:val="22"/>
          <w:szCs w:val="22"/>
          <w:lang w:val="cs-CZ"/>
        </w:rPr>
        <w:t>d</w:t>
      </w:r>
      <w:r w:rsidR="00864C24" w:rsidRPr="008E65DE">
        <w:rPr>
          <w:rFonts w:ascii="Arial" w:hAnsi="Arial" w:cs="Arial"/>
          <w:sz w:val="22"/>
          <w:szCs w:val="22"/>
          <w:lang w:val="cs-CZ"/>
        </w:rPr>
        <w:t>pisy), dopisy, informace nebo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rady EY poskytnuté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na základě této Smlouvy, budou poskytovány nebo použity třetí stranou, EY si vyhrazuje právo stanovit podmínky týkající se takového zpřístupnění nebo vyžadovat, aby třetí strana vstoupil</w:t>
      </w:r>
      <w:r w:rsidR="00864C24" w:rsidRPr="008E65DE">
        <w:rPr>
          <w:rFonts w:ascii="Arial" w:hAnsi="Arial" w:cs="Arial"/>
          <w:sz w:val="22"/>
          <w:szCs w:val="22"/>
          <w:lang w:val="cs-CZ"/>
        </w:rPr>
        <w:t>a do přímého smluvního vztahu s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EY. Není-li písemně dohodnuto jinak, EY nenese žádnou odpovědnost vůči jiné osobě než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a to ke dni, ke kterému byla daná zpráva vydána nebo ke kterému bylo poskytnuto jiné poradenství.</w:t>
      </w:r>
    </w:p>
    <w:p w:rsidR="00D15B92" w:rsidRPr="008E65DE" w:rsidRDefault="00D15B92" w:rsidP="00D15B92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5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Pokud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(nebo jiná osoba na základě instr</w:t>
      </w:r>
      <w:r w:rsidR="00864C24" w:rsidRPr="008E65DE">
        <w:rPr>
          <w:rFonts w:ascii="Arial" w:hAnsi="Arial" w:cs="Arial"/>
          <w:sz w:val="22"/>
          <w:szCs w:val="22"/>
          <w:lang w:val="cs-CZ"/>
        </w:rPr>
        <w:t xml:space="preserve">ukcí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="00864C24" w:rsidRPr="008E65DE">
        <w:rPr>
          <w:rFonts w:ascii="Arial" w:hAnsi="Arial" w:cs="Arial"/>
          <w:sz w:val="22"/>
          <w:szCs w:val="22"/>
          <w:lang w:val="cs-CZ"/>
        </w:rPr>
        <w:t>) zpřístupní či </w:t>
      </w:r>
      <w:r w:rsidRPr="008E65DE">
        <w:rPr>
          <w:rFonts w:ascii="Arial" w:hAnsi="Arial" w:cs="Arial"/>
          <w:sz w:val="22"/>
          <w:szCs w:val="22"/>
          <w:lang w:val="cs-CZ"/>
        </w:rPr>
        <w:t>zveřejní zprávu auditora, nesmí poskytnutou zprávu žádným způsobem měnit, upravovat a</w:t>
      </w:r>
      <w:r w:rsidR="00AA1737" w:rsidRPr="008E65DE">
        <w:rPr>
          <w:rFonts w:ascii="Arial" w:hAnsi="Arial" w:cs="Arial"/>
          <w:sz w:val="22"/>
          <w:szCs w:val="22"/>
          <w:lang w:val="cs-CZ"/>
        </w:rPr>
        <w:t>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pozměňovat a musí ji zpřístupnit či zveřejnit jako celek včetně všech příloh.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</w:t>
      </w:r>
      <w:r w:rsidRPr="008E65DE">
        <w:rPr>
          <w:rFonts w:ascii="Arial" w:hAnsi="Arial" w:cs="Arial"/>
          <w:sz w:val="22"/>
          <w:szCs w:val="22"/>
          <w:lang w:val="cs-CZ"/>
        </w:rPr>
        <w:t>práva</w:t>
      </w:r>
      <w:r w:rsidR="00AA1737" w:rsidRPr="008E65DE">
        <w:rPr>
          <w:rFonts w:ascii="Arial" w:hAnsi="Arial" w:cs="Arial"/>
          <w:sz w:val="22"/>
          <w:szCs w:val="22"/>
          <w:lang w:val="cs-CZ"/>
        </w:rPr>
        <w:t xml:space="preserve"> auditora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zároveň musí být zpřístupněna společně s plným dokumentem, ke kterému se vztahuje (výroční zpráva obsahující účetní závěrku, včetně příloh). Pokud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chce zveřejnit zprávu auditora samostatně či v rámci jiného dokumentu, než je pouze výroční zpráva a účetní závěrka, nesmí tak učinit bez předchozího písemného souhlasu</w:t>
      </w:r>
      <w:r w:rsidR="00AA1737" w:rsidRPr="008E65DE">
        <w:rPr>
          <w:rFonts w:ascii="Arial" w:hAnsi="Arial" w:cs="Arial"/>
          <w:sz w:val="22"/>
          <w:szCs w:val="22"/>
          <w:lang w:val="cs-CZ"/>
        </w:rPr>
        <w:t xml:space="preserve"> EY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;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se zavazuje posk</w:t>
      </w:r>
      <w:r w:rsidR="00864C24" w:rsidRPr="008E65DE">
        <w:rPr>
          <w:rFonts w:ascii="Arial" w:hAnsi="Arial" w:cs="Arial"/>
          <w:sz w:val="22"/>
          <w:szCs w:val="22"/>
          <w:lang w:val="cs-CZ"/>
        </w:rPr>
        <w:t>ytnout EY návrh dokumentu k 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vyjádření před jeho vytištěním a distribucí. Výše uvedená ustanovení se nepoužijí, pokud oznamovací povinnost a její obsah vychází z právních předpisů.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dále souhlasí s tím, že podmínky této Smlouvy nezahrnují závazek EY (1) dát souhlas, ať již prostřednictvím samostatného dopisu či jinak, k začlenění zprávy </w:t>
      </w:r>
      <w:r w:rsidR="00AA1737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do podání regulatornímu orgánu nebo k vytvoření zprávy pro účely prodeje cenných papírů nebo za účelem jiné finanční transakce, nebo (2) udělit souhlas ke spoléhání se na zprávu </w:t>
      </w:r>
      <w:r w:rsidR="00AA1737" w:rsidRPr="008E65DE">
        <w:rPr>
          <w:rFonts w:ascii="Arial" w:hAnsi="Arial" w:cs="Arial"/>
          <w:sz w:val="22"/>
          <w:szCs w:val="22"/>
          <w:lang w:val="cs-CZ"/>
        </w:rPr>
        <w:t xml:space="preserve">Auditora </w:t>
      </w:r>
      <w:r w:rsidRPr="008E65DE">
        <w:rPr>
          <w:rFonts w:ascii="Arial" w:hAnsi="Arial" w:cs="Arial"/>
          <w:sz w:val="22"/>
          <w:szCs w:val="22"/>
          <w:lang w:val="cs-CZ"/>
        </w:rPr>
        <w:t>třetími osobami.</w:t>
      </w:r>
    </w:p>
    <w:p w:rsidR="00D15B92" w:rsidRPr="008E65DE" w:rsidRDefault="00D15B92" w:rsidP="00D15B92">
      <w:pPr>
        <w:pStyle w:val="Indent3"/>
        <w:ind w:left="567" w:firstLine="0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8E65DE">
      <w:pPr>
        <w:pStyle w:val="Indent3"/>
        <w:numPr>
          <w:ilvl w:val="0"/>
          <w:numId w:val="15"/>
        </w:numPr>
        <w:rPr>
          <w:lang w:val="cs-CZ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 xml:space="preserve">V souladu s legislativou 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upravující opatření proti legalizaci výnosů z trestné činnosti je EY povinna shromáždit od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určité údaje v rozsahu uvedeném v přiloženém dotazníku. </w:t>
      </w:r>
      <w:r w:rsidR="00AA1737" w:rsidRPr="008E65DE">
        <w:rPr>
          <w:rFonts w:ascii="Arial" w:hAnsi="Arial" w:cs="Arial"/>
          <w:sz w:val="22"/>
          <w:szCs w:val="22"/>
          <w:lang w:val="cs-CZ"/>
        </w:rPr>
        <w:t>ZPŠ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se zavazuje informovat EY o veškerých změnách v údajích uvedených v dotazníku, k nimž dojde v průběhu trvání této Smlouvy. </w:t>
      </w:r>
    </w:p>
    <w:p w:rsidR="00D15B92" w:rsidRPr="008E65DE" w:rsidRDefault="00D15B92" w:rsidP="00D15B92">
      <w:pPr>
        <w:pStyle w:val="Nadpis2"/>
        <w:spacing w:line="260" w:lineRule="atLeast"/>
        <w:ind w:left="0"/>
        <w:rPr>
          <w:rFonts w:ascii="Arial" w:hAnsi="Arial" w:cs="Arial"/>
          <w:b w:val="0"/>
          <w:i w:val="0"/>
          <w:sz w:val="22"/>
          <w:szCs w:val="22"/>
          <w:lang w:val="cs-CZ" w:bidi="sa-IN"/>
        </w:rPr>
      </w:pPr>
    </w:p>
    <w:p w:rsidR="00D15B92" w:rsidRPr="008E65DE" w:rsidRDefault="00D15B92" w:rsidP="008E65DE">
      <w:pPr>
        <w:pStyle w:val="Indent3"/>
        <w:numPr>
          <w:ilvl w:val="0"/>
          <w:numId w:val="15"/>
        </w:numPr>
        <w:rPr>
          <w:rFonts w:ascii="Arial" w:hAnsi="Arial" w:cs="Arial"/>
          <w:sz w:val="22"/>
          <w:szCs w:val="22"/>
          <w:lang w:val="cs-CZ" w:bidi="sa-IN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 xml:space="preserve">EY a </w:t>
      </w:r>
      <w:r w:rsidR="00AA1737" w:rsidRPr="008E65DE">
        <w:rPr>
          <w:rFonts w:ascii="Arial" w:hAnsi="Arial" w:cs="Arial"/>
          <w:sz w:val="22"/>
          <w:szCs w:val="22"/>
          <w:lang w:val="cs-CZ" w:bidi="sa-IN"/>
        </w:rPr>
        <w:t xml:space="preserve">ZPŠ </w:t>
      </w:r>
      <w:r w:rsidRPr="008E65DE">
        <w:rPr>
          <w:rFonts w:ascii="Arial" w:hAnsi="Arial" w:cs="Arial"/>
          <w:sz w:val="22"/>
          <w:szCs w:val="22"/>
          <w:lang w:val="cs-CZ" w:bidi="sa-IN"/>
        </w:rPr>
        <w:t>tímto prohlašují, že s ohledem na skutečnosti, které jsou jim známy v</w:t>
      </w:r>
      <w:r w:rsidR="00AA1737" w:rsidRPr="008E65DE">
        <w:rPr>
          <w:rFonts w:ascii="Arial" w:hAnsi="Arial" w:cs="Arial"/>
          <w:sz w:val="22"/>
          <w:szCs w:val="22"/>
          <w:lang w:val="cs-CZ" w:bidi="sa-IN"/>
        </w:rPr>
        <w:t> </w:t>
      </w:r>
      <w:r w:rsidRPr="008E65DE">
        <w:rPr>
          <w:rFonts w:ascii="Arial" w:hAnsi="Arial" w:cs="Arial"/>
          <w:sz w:val="22"/>
          <w:szCs w:val="22"/>
          <w:lang w:val="cs-CZ" w:bidi="sa-IN"/>
        </w:rPr>
        <w:t>okamžiku podpisu této Smlouvy, nepředpokládají ani nemají důvod předpokládat v souvislosti s poskytováním Služeb vznik škody, která by překročila 150</w:t>
      </w:r>
      <w:r w:rsidR="00F770CF" w:rsidRPr="008E65DE">
        <w:rPr>
          <w:rFonts w:ascii="Arial" w:hAnsi="Arial" w:cs="Arial"/>
          <w:sz w:val="22"/>
          <w:szCs w:val="22"/>
          <w:lang w:val="cs-CZ" w:bidi="sa-IN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% celkové </w:t>
      </w:r>
      <w:r w:rsidR="00662A64" w:rsidRPr="008E65DE">
        <w:rPr>
          <w:rFonts w:ascii="Arial" w:hAnsi="Arial" w:cs="Arial"/>
          <w:sz w:val="22"/>
          <w:szCs w:val="22"/>
          <w:lang w:val="cs-CZ" w:bidi="sa-IN"/>
        </w:rPr>
        <w:t>ceny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za Služby, kter</w:t>
      </w:r>
      <w:r w:rsidR="00662A64" w:rsidRPr="008E65DE">
        <w:rPr>
          <w:rFonts w:ascii="Arial" w:hAnsi="Arial" w:cs="Arial"/>
          <w:sz w:val="22"/>
          <w:szCs w:val="22"/>
          <w:lang w:val="cs-CZ" w:bidi="sa-IN"/>
        </w:rPr>
        <w:t>á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zahrnuje samotn</w:t>
      </w:r>
      <w:r w:rsidR="00662A64" w:rsidRPr="008E65DE">
        <w:rPr>
          <w:rFonts w:ascii="Arial" w:hAnsi="Arial" w:cs="Arial"/>
          <w:sz w:val="22"/>
          <w:szCs w:val="22"/>
          <w:lang w:val="cs-CZ" w:bidi="sa-IN"/>
        </w:rPr>
        <w:t>ou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</w:t>
      </w:r>
      <w:r w:rsidR="00662A64" w:rsidRPr="008E65DE">
        <w:rPr>
          <w:rFonts w:ascii="Arial" w:hAnsi="Arial" w:cs="Arial"/>
          <w:sz w:val="22"/>
          <w:szCs w:val="22"/>
          <w:lang w:val="cs-CZ" w:bidi="sa-IN"/>
        </w:rPr>
        <w:t>cenu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za Služby, časovou hodnotu peněz a</w:t>
      </w:r>
      <w:r w:rsidR="00662A64" w:rsidRPr="008E65DE">
        <w:rPr>
          <w:rFonts w:ascii="Arial" w:hAnsi="Arial" w:cs="Arial"/>
          <w:sz w:val="22"/>
          <w:szCs w:val="22"/>
          <w:lang w:val="cs-CZ" w:bidi="sa-IN"/>
        </w:rPr>
        <w:t> 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paušální částku na pokrytí výdajů spojených s řešením škody nebo objednáním nových nebo náhradních služeb. EY a </w:t>
      </w:r>
      <w:r w:rsidR="00B87677" w:rsidRPr="008E65DE">
        <w:rPr>
          <w:rFonts w:ascii="Arial" w:hAnsi="Arial" w:cs="Arial"/>
          <w:sz w:val="22"/>
          <w:szCs w:val="22"/>
          <w:lang w:val="cs-CZ" w:bidi="sa-IN"/>
        </w:rPr>
        <w:t>ZPŠ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se tudíž dohodly, že náhrada poskytnutá </w:t>
      </w:r>
      <w:r w:rsidR="00B87677" w:rsidRPr="008E65DE">
        <w:rPr>
          <w:rFonts w:ascii="Arial" w:hAnsi="Arial" w:cs="Arial"/>
          <w:sz w:val="22"/>
          <w:szCs w:val="22"/>
          <w:lang w:val="cs-CZ" w:bidi="sa-IN"/>
        </w:rPr>
        <w:t>objednateli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za škody, které jí vzniknou v souvislosti s nesplněním povinností podle Smlouvy ze strany EY, v žádném případě nepřekročí 150</w:t>
      </w:r>
      <w:r w:rsidR="00F770CF" w:rsidRPr="008E65DE">
        <w:rPr>
          <w:rFonts w:ascii="Arial" w:hAnsi="Arial" w:cs="Arial"/>
          <w:sz w:val="22"/>
          <w:szCs w:val="22"/>
          <w:lang w:val="cs-CZ" w:bidi="sa-IN"/>
        </w:rPr>
        <w:t xml:space="preserve"> 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% výše </w:t>
      </w:r>
      <w:r w:rsidR="00B87677" w:rsidRPr="008E65DE">
        <w:rPr>
          <w:rFonts w:ascii="Arial" w:hAnsi="Arial" w:cs="Arial"/>
          <w:sz w:val="22"/>
          <w:szCs w:val="22"/>
          <w:lang w:val="cs-CZ" w:bidi="sa-IN"/>
        </w:rPr>
        <w:t>celkové ceny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 za poskytnutí Služeb.</w:t>
      </w:r>
    </w:p>
    <w:p w:rsidR="00CD460C" w:rsidRPr="008E65DE" w:rsidRDefault="00CD460C" w:rsidP="008E65DE">
      <w:pPr>
        <w:pStyle w:val="Indent3"/>
        <w:ind w:left="0" w:firstLine="0"/>
        <w:rPr>
          <w:rFonts w:ascii="Arial" w:hAnsi="Arial" w:cs="Arial"/>
          <w:sz w:val="22"/>
          <w:szCs w:val="22"/>
          <w:lang w:val="cs-CZ"/>
        </w:rPr>
      </w:pPr>
    </w:p>
    <w:p w:rsidR="00CD460C" w:rsidRPr="008E65DE" w:rsidRDefault="00CD460C" w:rsidP="00CD460C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Článek VIII.</w:t>
      </w:r>
    </w:p>
    <w:p w:rsidR="00CD460C" w:rsidRPr="008E65DE" w:rsidRDefault="00CD460C" w:rsidP="00CD460C">
      <w:pPr>
        <w:pStyle w:val="Indent3"/>
        <w:ind w:left="0" w:firstLine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Sankční ujednání</w:t>
      </w:r>
    </w:p>
    <w:p w:rsidR="00CD460C" w:rsidRPr="008E65DE" w:rsidRDefault="00CD460C" w:rsidP="00CD460C">
      <w:pPr>
        <w:rPr>
          <w:rFonts w:ascii="Arial" w:hAnsi="Arial" w:cs="Arial"/>
          <w:sz w:val="22"/>
          <w:szCs w:val="22"/>
          <w:lang w:val="cs-CZ"/>
        </w:rPr>
      </w:pPr>
    </w:p>
    <w:p w:rsidR="0095443F" w:rsidRPr="008E65DE" w:rsidRDefault="0095443F" w:rsidP="008E65DE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95443F" w:rsidRPr="008E65DE" w:rsidRDefault="00164E7F" w:rsidP="008E65DE">
      <w:pPr>
        <w:pStyle w:val="Indent3"/>
        <w:numPr>
          <w:ilvl w:val="0"/>
          <w:numId w:val="16"/>
        </w:num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V případě, že Auditor poruší povinnosti mlčenlivosti stanovenou ve Všeobecných obchodních podmínkách pro audit a prověrku, je Objednatel oprávněn požadovat po Auditorovi zaplacení smluvní pokuty ve výši </w:t>
      </w:r>
      <w:r w:rsidR="007239B2" w:rsidRPr="008E65DE">
        <w:rPr>
          <w:rFonts w:ascii="Arial" w:hAnsi="Arial" w:cs="Arial"/>
          <w:sz w:val="22"/>
          <w:szCs w:val="22"/>
          <w:lang w:val="cs-CZ"/>
        </w:rPr>
        <w:t>2</w:t>
      </w:r>
      <w:r w:rsidR="00A07A3D" w:rsidRPr="008E65DE">
        <w:rPr>
          <w:rFonts w:ascii="Arial" w:hAnsi="Arial" w:cs="Arial"/>
          <w:sz w:val="22"/>
          <w:szCs w:val="22"/>
          <w:lang w:val="cs-CZ"/>
        </w:rPr>
        <w:t>00 000 Kč, a to i opakovaně.</w:t>
      </w:r>
    </w:p>
    <w:p w:rsidR="00CD460C" w:rsidRPr="008E65DE" w:rsidRDefault="00CD460C" w:rsidP="008E65DE">
      <w:pPr>
        <w:rPr>
          <w:rFonts w:ascii="Arial" w:hAnsi="Arial" w:cs="Arial"/>
          <w:sz w:val="22"/>
          <w:szCs w:val="22"/>
          <w:lang w:val="cs-CZ"/>
        </w:rPr>
      </w:pPr>
    </w:p>
    <w:p w:rsidR="007239B2" w:rsidRPr="008E65DE" w:rsidRDefault="007239B2" w:rsidP="008E65DE">
      <w:pPr>
        <w:rPr>
          <w:rFonts w:ascii="Arial" w:hAnsi="Arial" w:cs="Arial"/>
          <w:sz w:val="22"/>
          <w:szCs w:val="22"/>
          <w:lang w:val="cs-CZ"/>
        </w:rPr>
      </w:pPr>
    </w:p>
    <w:p w:rsidR="00CD460C" w:rsidRPr="008E65DE" w:rsidRDefault="00CD460C" w:rsidP="008E65DE">
      <w:pPr>
        <w:rPr>
          <w:rFonts w:ascii="Arial" w:hAnsi="Arial" w:cs="Arial"/>
          <w:sz w:val="22"/>
          <w:szCs w:val="22"/>
          <w:lang w:val="cs-CZ"/>
        </w:rPr>
      </w:pPr>
    </w:p>
    <w:p w:rsidR="00A07A3D" w:rsidRPr="008E65DE" w:rsidRDefault="00A07A3D" w:rsidP="008E65DE">
      <w:pPr>
        <w:rPr>
          <w:rFonts w:ascii="Arial" w:hAnsi="Arial" w:cs="Arial"/>
          <w:sz w:val="22"/>
          <w:szCs w:val="22"/>
          <w:lang w:val="cs-CZ"/>
        </w:rPr>
      </w:pPr>
    </w:p>
    <w:p w:rsidR="00D803C4" w:rsidRPr="008E65DE" w:rsidRDefault="00D803C4" w:rsidP="00D803C4">
      <w:pPr>
        <w:pStyle w:val="Indent3"/>
        <w:ind w:left="0" w:firstLine="0"/>
        <w:jc w:val="center"/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 xml:space="preserve">Článek </w:t>
      </w:r>
      <w:r w:rsidR="00CD460C" w:rsidRPr="008E65DE">
        <w:rPr>
          <w:rFonts w:ascii="Arial" w:hAnsi="Arial" w:cs="Arial"/>
          <w:sz w:val="22"/>
          <w:szCs w:val="22"/>
          <w:lang w:val="cs-CZ"/>
        </w:rPr>
        <w:t>IX</w:t>
      </w:r>
      <w:r w:rsidRPr="008E65DE">
        <w:rPr>
          <w:rFonts w:ascii="Arial" w:hAnsi="Arial" w:cs="Arial"/>
          <w:sz w:val="22"/>
          <w:szCs w:val="22"/>
          <w:lang w:val="cs-CZ"/>
        </w:rPr>
        <w:t>.</w:t>
      </w:r>
    </w:p>
    <w:p w:rsidR="00D803C4" w:rsidRPr="008E65DE" w:rsidRDefault="00D803C4" w:rsidP="00D803C4">
      <w:pPr>
        <w:pStyle w:val="Indent3"/>
        <w:ind w:left="0" w:firstLine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E65DE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:rsidR="00D803C4" w:rsidRPr="008E65DE" w:rsidRDefault="00D803C4" w:rsidP="008E65DE">
      <w:pPr>
        <w:rPr>
          <w:rFonts w:ascii="Arial" w:hAnsi="Arial" w:cs="Arial"/>
          <w:sz w:val="22"/>
          <w:szCs w:val="22"/>
          <w:lang w:val="cs-CZ"/>
        </w:rPr>
      </w:pPr>
    </w:p>
    <w:p w:rsidR="00D803C4" w:rsidRPr="008E65DE" w:rsidRDefault="00D803C4" w:rsidP="008E65DE">
      <w:pPr>
        <w:rPr>
          <w:rFonts w:ascii="Arial" w:hAnsi="Arial" w:cs="Arial"/>
          <w:sz w:val="22"/>
          <w:szCs w:val="22"/>
          <w:lang w:val="cs-CZ"/>
        </w:rPr>
      </w:pPr>
    </w:p>
    <w:p w:rsidR="00D803C4" w:rsidRPr="008E65DE" w:rsidRDefault="00231B36" w:rsidP="008E65DE">
      <w:pPr>
        <w:pStyle w:val="Indent3"/>
        <w:numPr>
          <w:ilvl w:val="0"/>
          <w:numId w:val="18"/>
        </w:numPr>
        <w:rPr>
          <w:rFonts w:ascii="Arial" w:hAnsi="Arial" w:cs="Arial"/>
          <w:sz w:val="22"/>
          <w:szCs w:val="22"/>
          <w:lang w:val="cs-CZ" w:bidi="sa-IN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 xml:space="preserve">Smluvní strany se dohodly, že obě souhlasí s uveřejněním této smlouvy jako celku, dle zákona č. 340/2015 Sb., ve znění pozdějších předpisů, přičemž smlouvu uveřejní ZPŠ. Tato smlouva nabývá platnosti dnem svého podpisu a účinnosti dnem </w:t>
      </w:r>
      <w:r w:rsidR="00AA1737" w:rsidRPr="008E65DE">
        <w:rPr>
          <w:rFonts w:ascii="Arial" w:hAnsi="Arial" w:cs="Arial"/>
          <w:sz w:val="22"/>
          <w:szCs w:val="22"/>
          <w:lang w:val="cs-CZ" w:bidi="sa-IN"/>
        </w:rPr>
        <w:t xml:space="preserve">zveřejnění v registru smluv </w:t>
      </w:r>
      <w:r w:rsidRPr="008E65DE">
        <w:rPr>
          <w:rFonts w:ascii="Arial" w:hAnsi="Arial" w:cs="Arial"/>
          <w:sz w:val="22"/>
          <w:szCs w:val="22"/>
          <w:lang w:val="cs-CZ" w:bidi="sa-IN"/>
        </w:rPr>
        <w:t xml:space="preserve">a je sjednána na dobu určitou do 30. 6. 2022. </w:t>
      </w:r>
    </w:p>
    <w:p w:rsidR="00D803C4" w:rsidRPr="008E65DE" w:rsidRDefault="00D803C4" w:rsidP="008E65DE">
      <w:pPr>
        <w:pStyle w:val="Indent3"/>
        <w:rPr>
          <w:rFonts w:ascii="Arial" w:hAnsi="Arial" w:cs="Arial"/>
          <w:sz w:val="22"/>
          <w:szCs w:val="22"/>
          <w:lang w:val="cs-CZ" w:bidi="sa-IN"/>
        </w:rPr>
      </w:pPr>
    </w:p>
    <w:p w:rsidR="00AA1737" w:rsidRPr="008E65DE" w:rsidRDefault="00D803C4" w:rsidP="008E65DE">
      <w:pPr>
        <w:pStyle w:val="Indent3"/>
        <w:numPr>
          <w:ilvl w:val="0"/>
          <w:numId w:val="18"/>
        </w:numPr>
        <w:rPr>
          <w:rFonts w:ascii="Arial" w:hAnsi="Arial" w:cs="Arial"/>
          <w:sz w:val="22"/>
          <w:szCs w:val="22"/>
          <w:lang w:val="cs-CZ" w:bidi="sa-IN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>Tato smlouva je vypracována ve dvou vyhotoveních, obě s platností originálu, přičemž každá ze smluvních stran obdrží po jednom vyhotovení.</w:t>
      </w:r>
    </w:p>
    <w:p w:rsidR="00AA1737" w:rsidRPr="008E65DE" w:rsidRDefault="00AA1737" w:rsidP="008E65DE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231B36" w:rsidRPr="008E65DE" w:rsidRDefault="00231B36" w:rsidP="008E65DE">
      <w:pPr>
        <w:pStyle w:val="Indent3"/>
        <w:numPr>
          <w:ilvl w:val="0"/>
          <w:numId w:val="18"/>
        </w:numPr>
        <w:rPr>
          <w:rFonts w:ascii="Arial" w:hAnsi="Arial" w:cs="Arial"/>
          <w:sz w:val="22"/>
          <w:szCs w:val="22"/>
          <w:lang w:val="cs-CZ" w:bidi="sa-IN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>Veškeré změny a doplnění této smlouvy jsou možné pouze formou písemných číslovaných dodatků podepsaných oprávněnými zástupci obou smluvních stran</w:t>
      </w:r>
      <w:r w:rsidR="008A076B" w:rsidRPr="008E65DE">
        <w:rPr>
          <w:rFonts w:ascii="Arial" w:hAnsi="Arial" w:cs="Arial"/>
          <w:sz w:val="22"/>
          <w:szCs w:val="22"/>
          <w:lang w:val="cs-CZ" w:bidi="sa-IN"/>
        </w:rPr>
        <w:t>.</w:t>
      </w:r>
    </w:p>
    <w:p w:rsidR="00D803C4" w:rsidRPr="008E65DE" w:rsidRDefault="00D803C4" w:rsidP="008E65DE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D803C4" w:rsidRPr="008E65DE" w:rsidRDefault="00D803C4" w:rsidP="008E65DE">
      <w:pPr>
        <w:pStyle w:val="Indent3"/>
        <w:numPr>
          <w:ilvl w:val="0"/>
          <w:numId w:val="18"/>
        </w:numPr>
        <w:rPr>
          <w:rFonts w:ascii="Arial" w:hAnsi="Arial" w:cs="Arial"/>
          <w:sz w:val="22"/>
          <w:szCs w:val="22"/>
          <w:lang w:val="cs-CZ" w:bidi="sa-IN"/>
        </w:rPr>
      </w:pPr>
      <w:r w:rsidRPr="008E65DE">
        <w:rPr>
          <w:rFonts w:ascii="Arial" w:hAnsi="Arial" w:cs="Arial"/>
          <w:sz w:val="22"/>
          <w:szCs w:val="22"/>
          <w:lang w:val="cs-CZ" w:bidi="sa-IN"/>
        </w:rPr>
        <w:t>Obě smluvní strany prohlašují, že tato smlouva b</w:t>
      </w:r>
      <w:r w:rsidR="00B87677" w:rsidRPr="008E65DE">
        <w:rPr>
          <w:rFonts w:ascii="Arial" w:hAnsi="Arial" w:cs="Arial"/>
          <w:sz w:val="22"/>
          <w:szCs w:val="22"/>
          <w:lang w:val="cs-CZ" w:bidi="sa-IN"/>
        </w:rPr>
        <w:t>yla uzavřena dle jejich pravé a </w:t>
      </w:r>
      <w:r w:rsidRPr="008E65DE">
        <w:rPr>
          <w:rFonts w:ascii="Arial" w:hAnsi="Arial" w:cs="Arial"/>
          <w:sz w:val="22"/>
          <w:szCs w:val="22"/>
          <w:lang w:val="cs-CZ" w:bidi="sa-IN"/>
        </w:rPr>
        <w:t>svobodné vůle. Prohlašují, že s obsahem smlouvy byly řádně seznámeny, obsahu porozuměly, souhlasí s ním a na důkaz toho připojují své vlastnoruční podpisy.</w:t>
      </w:r>
    </w:p>
    <w:p w:rsidR="00D803C4" w:rsidRPr="008E65DE" w:rsidRDefault="00D803C4" w:rsidP="008E65DE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8A076B" w:rsidRPr="008E65DE" w:rsidRDefault="008A076B" w:rsidP="008A076B">
      <w:pPr>
        <w:pStyle w:val="Indent3"/>
        <w:ind w:left="567" w:firstLine="0"/>
        <w:rPr>
          <w:rFonts w:ascii="Arial" w:hAnsi="Arial" w:cs="Arial"/>
          <w:sz w:val="22"/>
          <w:szCs w:val="22"/>
          <w:lang w:val="cs-CZ" w:bidi="sa-IN"/>
        </w:rPr>
      </w:pPr>
    </w:p>
    <w:p w:rsidR="00D15B92" w:rsidRPr="008E65DE" w:rsidRDefault="00D15B92" w:rsidP="00D15B92">
      <w:pPr>
        <w:pStyle w:val="BodyCopy"/>
        <w:rPr>
          <w:rFonts w:ascii="Arial" w:hAnsi="Arial" w:cs="Arial"/>
          <w:sz w:val="22"/>
          <w:szCs w:val="22"/>
          <w:lang w:val="cs-CZ"/>
        </w:rPr>
      </w:pPr>
    </w:p>
    <w:p w:rsidR="00D15B92" w:rsidRPr="008E65DE" w:rsidRDefault="00D15B92" w:rsidP="00D15B92">
      <w:pPr>
        <w:rPr>
          <w:rFonts w:ascii="EYInterstate" w:hAnsi="EYInterstate"/>
          <w:sz w:val="22"/>
          <w:szCs w:val="22"/>
          <w:lang w:val="cs-CZ"/>
        </w:rPr>
      </w:pPr>
      <w:bookmarkStart w:id="0" w:name="CLOSURE"/>
      <w:bookmarkStart w:id="1" w:name="INITIALS"/>
      <w:bookmarkStart w:id="2" w:name="COPYTO"/>
      <w:bookmarkStart w:id="3" w:name="COPIESTO"/>
      <w:bookmarkEnd w:id="0"/>
      <w:bookmarkEnd w:id="1"/>
      <w:bookmarkEnd w:id="2"/>
      <w:bookmarkEnd w:id="3"/>
    </w:p>
    <w:p w:rsidR="00822F79" w:rsidRPr="008E65DE" w:rsidRDefault="00822F79" w:rsidP="00D15B92">
      <w:pPr>
        <w:rPr>
          <w:rFonts w:ascii="EYInterstate" w:hAnsi="EYInterstate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EYInterstate" w:hAnsi="EYInterstate"/>
          <w:sz w:val="22"/>
          <w:szCs w:val="22"/>
          <w:lang w:val="cs-CZ"/>
        </w:rPr>
      </w:pPr>
    </w:p>
    <w:p w:rsidR="00822F79" w:rsidRPr="008E65DE" w:rsidRDefault="00B87677" w:rsidP="00D15B92">
      <w:p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V …………………</w:t>
      </w:r>
      <w:proofErr w:type="gramStart"/>
      <w:r w:rsidRPr="008E65DE">
        <w:rPr>
          <w:rFonts w:ascii="Arial" w:hAnsi="Arial" w:cs="Arial"/>
          <w:sz w:val="22"/>
          <w:szCs w:val="22"/>
          <w:lang w:val="cs-CZ"/>
        </w:rPr>
        <w:t>…..</w:t>
      </w:r>
      <w:r w:rsidR="00822F79" w:rsidRPr="008E65DE">
        <w:rPr>
          <w:rFonts w:ascii="Arial" w:hAnsi="Arial" w:cs="Arial"/>
          <w:sz w:val="22"/>
          <w:szCs w:val="22"/>
          <w:lang w:val="cs-CZ"/>
        </w:rPr>
        <w:t>dne</w:t>
      </w:r>
      <w:proofErr w:type="gramEnd"/>
      <w:r w:rsidR="00822F79" w:rsidRPr="008E65DE">
        <w:rPr>
          <w:rFonts w:ascii="Arial" w:hAnsi="Arial" w:cs="Arial"/>
          <w:sz w:val="22"/>
          <w:szCs w:val="22"/>
          <w:lang w:val="cs-CZ"/>
        </w:rPr>
        <w:t>……………</w:t>
      </w:r>
      <w:r w:rsidR="00822F79" w:rsidRPr="008E65DE">
        <w:rPr>
          <w:rFonts w:ascii="Arial" w:hAnsi="Arial" w:cs="Arial"/>
          <w:sz w:val="22"/>
          <w:szCs w:val="22"/>
          <w:lang w:val="cs-CZ"/>
        </w:rPr>
        <w:tab/>
      </w:r>
      <w:r w:rsidR="00822F79" w:rsidRPr="008E65DE">
        <w:rPr>
          <w:rFonts w:ascii="Arial" w:hAnsi="Arial" w:cs="Arial"/>
          <w:sz w:val="22"/>
          <w:szCs w:val="22"/>
          <w:lang w:val="cs-CZ"/>
        </w:rPr>
        <w:tab/>
        <w:t>V…………………….dne ………………</w:t>
      </w:r>
    </w:p>
    <w:p w:rsidR="00822F79" w:rsidRPr="008E65DE" w:rsidRDefault="00822F79" w:rsidP="00D15B92">
      <w:pPr>
        <w:rPr>
          <w:rFonts w:ascii="EYInterstate" w:hAnsi="EYInterstate"/>
          <w:sz w:val="22"/>
          <w:szCs w:val="22"/>
          <w:lang w:val="cs-CZ"/>
        </w:rPr>
      </w:pPr>
    </w:p>
    <w:p w:rsidR="00D15B92" w:rsidRPr="008E65DE" w:rsidRDefault="00D15B92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8E65DE">
      <w:pPr>
        <w:pStyle w:val="Indent3"/>
        <w:tabs>
          <w:tab w:val="left" w:pos="450"/>
        </w:tabs>
        <w:rPr>
          <w:rFonts w:ascii="Arial" w:hAnsi="Arial" w:cs="Arial"/>
          <w:bCs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Zaměstnanecká pojišťovna Škoda</w:t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bCs/>
          <w:sz w:val="22"/>
          <w:szCs w:val="22"/>
          <w:lang w:val="cs-CZ"/>
        </w:rPr>
        <w:t xml:space="preserve">Ernst </w:t>
      </w:r>
      <w:r w:rsidRPr="008E65DE">
        <w:rPr>
          <w:rFonts w:ascii="Arial" w:hAnsi="Arial" w:cs="Arial"/>
          <w:sz w:val="22"/>
          <w:szCs w:val="22"/>
        </w:rPr>
        <w:t>&amp;</w:t>
      </w:r>
      <w:r w:rsidRPr="008E65DE">
        <w:rPr>
          <w:rFonts w:ascii="Arial" w:hAnsi="Arial" w:cs="Arial"/>
          <w:sz w:val="18"/>
          <w:szCs w:val="18"/>
        </w:rPr>
        <w:t xml:space="preserve"> </w:t>
      </w:r>
      <w:r w:rsidRPr="008E65DE">
        <w:rPr>
          <w:rFonts w:ascii="Arial" w:hAnsi="Arial" w:cs="Arial"/>
          <w:sz w:val="22"/>
          <w:szCs w:val="22"/>
        </w:rPr>
        <w:t xml:space="preserve">Young Audit, </w:t>
      </w:r>
      <w:proofErr w:type="spellStart"/>
      <w:r w:rsidRPr="008E65DE">
        <w:rPr>
          <w:rFonts w:ascii="Arial" w:hAnsi="Arial" w:cs="Arial"/>
          <w:sz w:val="22"/>
          <w:szCs w:val="22"/>
        </w:rPr>
        <w:t>s.r.o</w:t>
      </w:r>
      <w:proofErr w:type="spellEnd"/>
      <w:r w:rsidRPr="008E65DE">
        <w:rPr>
          <w:rFonts w:ascii="Arial" w:hAnsi="Arial" w:cs="Arial"/>
          <w:sz w:val="22"/>
          <w:szCs w:val="22"/>
        </w:rPr>
        <w:t>.</w:t>
      </w: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…………………………………………</w:t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  <w:t>……………………………………………….</w:t>
      </w: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Ing. Darina Ulmanová, MBA</w:t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Pr="008E65DE">
        <w:rPr>
          <w:rFonts w:ascii="Arial" w:hAnsi="Arial" w:cs="Arial"/>
          <w:sz w:val="22"/>
          <w:szCs w:val="22"/>
          <w:lang w:val="cs-CZ"/>
        </w:rPr>
        <w:tab/>
      </w:r>
      <w:r w:rsidR="00341063" w:rsidRPr="008E65DE">
        <w:rPr>
          <w:rFonts w:ascii="Arial" w:hAnsi="Arial" w:cs="Arial"/>
          <w:sz w:val="22"/>
          <w:szCs w:val="22"/>
          <w:lang w:val="cs-CZ"/>
        </w:rPr>
        <w:t>Tomáš Němec</w:t>
      </w:r>
    </w:p>
    <w:p w:rsidR="00822F79" w:rsidRDefault="00822F79" w:rsidP="00FE0D19">
      <w:pPr>
        <w:rPr>
          <w:rFonts w:ascii="Arial" w:hAnsi="Arial" w:cs="Arial"/>
          <w:sz w:val="22"/>
          <w:szCs w:val="22"/>
          <w:lang w:val="cs-CZ"/>
        </w:rPr>
      </w:pPr>
      <w:r w:rsidRPr="008E65DE">
        <w:rPr>
          <w:rFonts w:ascii="Arial" w:hAnsi="Arial" w:cs="Arial"/>
          <w:sz w:val="22"/>
          <w:szCs w:val="22"/>
          <w:lang w:val="cs-CZ"/>
        </w:rPr>
        <w:t>ředitel</w:t>
      </w:r>
      <w:r w:rsidR="00B87677" w:rsidRPr="008E65DE">
        <w:rPr>
          <w:rFonts w:ascii="Arial" w:hAnsi="Arial" w:cs="Arial"/>
          <w:sz w:val="22"/>
          <w:szCs w:val="22"/>
          <w:lang w:val="cs-CZ"/>
        </w:rPr>
        <w:t>ka</w:t>
      </w:r>
      <w:r w:rsidRPr="008E65DE">
        <w:rPr>
          <w:rFonts w:ascii="Arial" w:hAnsi="Arial" w:cs="Arial"/>
          <w:sz w:val="22"/>
          <w:szCs w:val="22"/>
          <w:lang w:val="cs-CZ"/>
        </w:rPr>
        <w:t xml:space="preserve"> ZPŠ</w:t>
      </w:r>
      <w:r w:rsidR="0070760F" w:rsidRPr="008E65DE">
        <w:rPr>
          <w:rFonts w:ascii="Arial" w:hAnsi="Arial" w:cs="Arial"/>
          <w:sz w:val="22"/>
          <w:szCs w:val="22"/>
          <w:lang w:val="cs-CZ"/>
        </w:rPr>
        <w:tab/>
      </w:r>
      <w:r w:rsidR="0070760F" w:rsidRPr="008E65DE">
        <w:rPr>
          <w:rFonts w:ascii="Arial" w:hAnsi="Arial" w:cs="Arial"/>
          <w:sz w:val="22"/>
          <w:szCs w:val="22"/>
          <w:lang w:val="cs-CZ"/>
        </w:rPr>
        <w:tab/>
      </w:r>
      <w:r w:rsidR="0070760F" w:rsidRPr="008E65DE">
        <w:rPr>
          <w:rFonts w:ascii="Arial" w:hAnsi="Arial" w:cs="Arial"/>
          <w:sz w:val="22"/>
          <w:szCs w:val="22"/>
          <w:lang w:val="cs-CZ"/>
        </w:rPr>
        <w:tab/>
      </w:r>
      <w:r w:rsidR="0070760F" w:rsidRPr="008E65DE">
        <w:rPr>
          <w:rFonts w:ascii="Arial" w:hAnsi="Arial" w:cs="Arial"/>
          <w:sz w:val="22"/>
          <w:szCs w:val="22"/>
          <w:lang w:val="cs-CZ"/>
        </w:rPr>
        <w:tab/>
      </w:r>
      <w:r w:rsidR="0070760F" w:rsidRPr="008E65DE">
        <w:rPr>
          <w:rFonts w:ascii="Arial" w:hAnsi="Arial" w:cs="Arial"/>
          <w:sz w:val="22"/>
          <w:szCs w:val="22"/>
          <w:lang w:val="cs-CZ"/>
        </w:rPr>
        <w:tab/>
      </w:r>
      <w:r w:rsidR="00341063" w:rsidRPr="008E65DE">
        <w:rPr>
          <w:rFonts w:ascii="Arial" w:hAnsi="Arial" w:cs="Arial"/>
          <w:sz w:val="22"/>
          <w:szCs w:val="22"/>
          <w:lang w:val="cs-CZ"/>
        </w:rPr>
        <w:tab/>
        <w:t>prokurista</w:t>
      </w: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822F79" w:rsidRPr="008E65DE" w:rsidRDefault="00822F79" w:rsidP="00D15B92">
      <w:pPr>
        <w:rPr>
          <w:rFonts w:ascii="Arial" w:hAnsi="Arial" w:cs="Arial"/>
          <w:sz w:val="22"/>
          <w:szCs w:val="22"/>
          <w:lang w:val="cs-CZ"/>
        </w:rPr>
      </w:pPr>
    </w:p>
    <w:p w:rsidR="00D15B92" w:rsidRPr="00AE3E3C" w:rsidRDefault="00D15B92" w:rsidP="00D15B92">
      <w:pPr>
        <w:pStyle w:val="BodyCopy"/>
        <w:jc w:val="left"/>
        <w:rPr>
          <w:rFonts w:ascii="Arial" w:hAnsi="Arial" w:cs="Arial"/>
          <w:sz w:val="22"/>
          <w:szCs w:val="22"/>
          <w:lang w:val="cs-CZ"/>
        </w:rPr>
      </w:pPr>
      <w:r w:rsidRPr="00AE3E3C">
        <w:rPr>
          <w:rFonts w:ascii="Arial" w:hAnsi="Arial" w:cs="Arial"/>
          <w:sz w:val="22"/>
          <w:szCs w:val="22"/>
          <w:lang w:val="cs-CZ"/>
        </w:rPr>
        <w:t>Přílohy:</w:t>
      </w:r>
    </w:p>
    <w:p w:rsidR="00D15B92" w:rsidRPr="00AE3E3C" w:rsidRDefault="00D15B92" w:rsidP="00D15B92">
      <w:pPr>
        <w:pStyle w:val="BodyCopy"/>
        <w:jc w:val="left"/>
        <w:rPr>
          <w:rFonts w:ascii="Arial" w:hAnsi="Arial" w:cs="Arial"/>
          <w:sz w:val="22"/>
          <w:szCs w:val="22"/>
          <w:lang w:val="cs-CZ"/>
        </w:rPr>
      </w:pPr>
    </w:p>
    <w:p w:rsidR="00D15B92" w:rsidRPr="00AE3E3C" w:rsidRDefault="00D15B92" w:rsidP="00D15B92">
      <w:pPr>
        <w:pStyle w:val="EYNumber"/>
        <w:numPr>
          <w:ilvl w:val="0"/>
          <w:numId w:val="0"/>
        </w:numPr>
        <w:tabs>
          <w:tab w:val="left" w:pos="708"/>
        </w:tabs>
        <w:spacing w:after="0"/>
        <w:rPr>
          <w:rFonts w:cs="Arial"/>
          <w:b w:val="0"/>
          <w:i w:val="0"/>
          <w:szCs w:val="22"/>
          <w:lang w:val="cs-CZ"/>
        </w:rPr>
      </w:pPr>
      <w:r w:rsidRPr="00AE3E3C">
        <w:rPr>
          <w:rFonts w:cs="Arial"/>
          <w:b w:val="0"/>
          <w:i w:val="0"/>
          <w:szCs w:val="22"/>
          <w:lang w:val="cs-CZ"/>
        </w:rPr>
        <w:t xml:space="preserve">Všeobecné smluvní podmínky pro audit a prověrku </w:t>
      </w:r>
    </w:p>
    <w:p w:rsidR="00BD4ACB" w:rsidRPr="00370D8D" w:rsidRDefault="00BD4ACB" w:rsidP="00FE0D19">
      <w:pPr>
        <w:rPr>
          <w:lang w:val="cs-CZ"/>
        </w:rPr>
      </w:pPr>
      <w:bookmarkStart w:id="4" w:name="_GoBack"/>
      <w:bookmarkEnd w:id="4"/>
    </w:p>
    <w:sectPr w:rsidR="00BD4ACB" w:rsidRPr="00370D8D" w:rsidSect="008E65DE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701" w:right="1440" w:bottom="1440" w:left="1440" w:header="1440" w:footer="720" w:gutter="0"/>
      <w:pgNumType w:start="1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41" w:rsidRDefault="00635C41">
      <w:r>
        <w:separator/>
      </w:r>
    </w:p>
  </w:endnote>
  <w:endnote w:type="continuationSeparator" w:id="0">
    <w:p w:rsidR="00635C41" w:rsidRDefault="00635C41">
      <w:r>
        <w:continuationSeparator/>
      </w:r>
    </w:p>
  </w:endnote>
  <w:endnote w:type="continuationNotice" w:id="1">
    <w:p w:rsidR="00635C41" w:rsidRDefault="0063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Interstate">
    <w:altName w:val="Corbel"/>
    <w:charset w:val="EE"/>
    <w:family w:val="auto"/>
    <w:pitch w:val="variable"/>
    <w:sig w:usb0="8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6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C4720" w:rsidRPr="00500B48" w:rsidRDefault="004C4720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500B48">
          <w:rPr>
            <w:rFonts w:ascii="Arial" w:hAnsi="Arial" w:cs="Arial"/>
            <w:sz w:val="20"/>
            <w:szCs w:val="20"/>
          </w:rPr>
          <w:fldChar w:fldCharType="begin"/>
        </w:r>
        <w:r w:rsidRPr="00500B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00B48">
          <w:rPr>
            <w:rFonts w:ascii="Arial" w:hAnsi="Arial" w:cs="Arial"/>
            <w:sz w:val="20"/>
            <w:szCs w:val="20"/>
          </w:rPr>
          <w:fldChar w:fldCharType="separate"/>
        </w:r>
        <w:r w:rsidR="005E44C1">
          <w:rPr>
            <w:rFonts w:ascii="Arial" w:hAnsi="Arial" w:cs="Arial"/>
            <w:noProof/>
            <w:sz w:val="20"/>
            <w:szCs w:val="20"/>
          </w:rPr>
          <w:t>10</w:t>
        </w:r>
        <w:r w:rsidRPr="0050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C4720" w:rsidRDefault="004C4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20" w:rsidRPr="00030BF0" w:rsidRDefault="004C4720">
    <w:pPr>
      <w:pStyle w:val="Zpat"/>
      <w:jc w:val="right"/>
      <w:rPr>
        <w:rFonts w:ascii="Arial" w:hAnsi="Arial" w:cs="Arial"/>
        <w:sz w:val="22"/>
        <w:szCs w:val="22"/>
      </w:rPr>
    </w:pPr>
  </w:p>
  <w:p w:rsidR="004C4720" w:rsidRDefault="004C4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41" w:rsidRDefault="00635C41">
      <w:r>
        <w:separator/>
      </w:r>
    </w:p>
  </w:footnote>
  <w:footnote w:type="continuationSeparator" w:id="0">
    <w:p w:rsidR="00635C41" w:rsidRDefault="00635C41">
      <w:r>
        <w:continuationSeparator/>
      </w:r>
    </w:p>
  </w:footnote>
  <w:footnote w:type="continuationNotice" w:id="1">
    <w:p w:rsidR="00635C41" w:rsidRDefault="00635C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20" w:rsidRDefault="005E44C1">
    <w:pPr>
      <w:pStyle w:val="Zhlav"/>
    </w:pPr>
    <w:r>
      <w:rPr>
        <w:noProof/>
      </w:rPr>
      <w:pict w14:anchorId="2B025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20" w:rsidRDefault="004C4720" w:rsidP="000D0FA5">
    <w:pPr>
      <w:pStyle w:val="text"/>
      <w:tabs>
        <w:tab w:val="right" w:pos="9360"/>
      </w:tabs>
      <w:spacing w:after="0"/>
      <w:ind w:right="1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2DF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D7A4373"/>
    <w:multiLevelType w:val="hybridMultilevel"/>
    <w:tmpl w:val="B29EF1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45D5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AD46BB4"/>
    <w:multiLevelType w:val="hybridMultilevel"/>
    <w:tmpl w:val="ADCCE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718F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CD117AA"/>
    <w:multiLevelType w:val="hybridMultilevel"/>
    <w:tmpl w:val="FE4C5E38"/>
    <w:lvl w:ilvl="0" w:tplc="0405000F">
      <w:start w:val="13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8A3690"/>
    <w:multiLevelType w:val="hybridMultilevel"/>
    <w:tmpl w:val="6666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8376A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CA017FA"/>
    <w:multiLevelType w:val="multilevel"/>
    <w:tmpl w:val="44E43414"/>
    <w:lvl w:ilvl="0">
      <w:start w:val="1"/>
      <w:numFmt w:val="decimal"/>
      <w:pStyle w:val="EYNumber"/>
      <w:lvlText w:val="%1."/>
      <w:lvlJc w:val="left"/>
      <w:pPr>
        <w:tabs>
          <w:tab w:val="num" w:pos="0"/>
        </w:tabs>
        <w:ind w:left="0" w:hanging="567"/>
      </w:pPr>
      <w:rPr>
        <w:b/>
        <w:bCs/>
        <w:i/>
        <w:color w:val="auto"/>
      </w:rPr>
    </w:lvl>
    <w:lvl w:ilvl="1">
      <w:start w:val="1"/>
      <w:numFmt w:val="upperLetter"/>
      <w:pStyle w:val="EYLetter"/>
      <w:lvlText w:val="%2."/>
      <w:lvlJc w:val="left"/>
      <w:pPr>
        <w:tabs>
          <w:tab w:val="num" w:pos="993"/>
        </w:tabs>
        <w:ind w:left="993" w:hanging="567"/>
      </w:pPr>
      <w:rPr>
        <w:b w:val="0"/>
        <w:i w:val="0"/>
        <w:color w:val="0070C0"/>
      </w:rPr>
    </w:lvl>
    <w:lvl w:ilvl="2">
      <w:start w:val="1"/>
      <w:numFmt w:val="lowerRoman"/>
      <w:pStyle w:val="EYRoman"/>
      <w:lvlText w:val="%3"/>
      <w:lvlJc w:val="left"/>
      <w:pPr>
        <w:tabs>
          <w:tab w:val="num" w:pos="1276"/>
        </w:tabs>
        <w:ind w:left="1276" w:hanging="425"/>
      </w:pPr>
      <w:rPr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>
    <w:nsid w:val="4ABE0DC7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C407763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9F71B20"/>
    <w:multiLevelType w:val="hybridMultilevel"/>
    <w:tmpl w:val="ADCCE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61612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685B2700"/>
    <w:multiLevelType w:val="hybridMultilevel"/>
    <w:tmpl w:val="F41A20E6"/>
    <w:lvl w:ilvl="0" w:tplc="587267C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4925A78"/>
    <w:multiLevelType w:val="multilevel"/>
    <w:tmpl w:val="069CFC4E"/>
    <w:lvl w:ilvl="0">
      <w:start w:val="1"/>
      <w:numFmt w:val="bullet"/>
      <w:lvlText w:val="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7B541CB6"/>
    <w:multiLevelType w:val="multilevel"/>
    <w:tmpl w:val="6730F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92"/>
    <w:rsid w:val="0001796E"/>
    <w:rsid w:val="00033C41"/>
    <w:rsid w:val="00055EBE"/>
    <w:rsid w:val="00056607"/>
    <w:rsid w:val="000A47AF"/>
    <w:rsid w:val="000D0FA5"/>
    <w:rsid w:val="00142273"/>
    <w:rsid w:val="00151A61"/>
    <w:rsid w:val="001577F2"/>
    <w:rsid w:val="001641A6"/>
    <w:rsid w:val="00164E7F"/>
    <w:rsid w:val="00172418"/>
    <w:rsid w:val="0017452F"/>
    <w:rsid w:val="001779F7"/>
    <w:rsid w:val="00196BFD"/>
    <w:rsid w:val="001C13E9"/>
    <w:rsid w:val="00212299"/>
    <w:rsid w:val="00231B36"/>
    <w:rsid w:val="00234A7F"/>
    <w:rsid w:val="00236597"/>
    <w:rsid w:val="00236851"/>
    <w:rsid w:val="0029229D"/>
    <w:rsid w:val="002D4173"/>
    <w:rsid w:val="002F57C5"/>
    <w:rsid w:val="00302361"/>
    <w:rsid w:val="003272B7"/>
    <w:rsid w:val="0033261E"/>
    <w:rsid w:val="00335BA5"/>
    <w:rsid w:val="00341063"/>
    <w:rsid w:val="00370D8D"/>
    <w:rsid w:val="003815F7"/>
    <w:rsid w:val="003A7F75"/>
    <w:rsid w:val="003B67C5"/>
    <w:rsid w:val="003C5B56"/>
    <w:rsid w:val="003C6355"/>
    <w:rsid w:val="003C747B"/>
    <w:rsid w:val="00432974"/>
    <w:rsid w:val="004665D5"/>
    <w:rsid w:val="00471EDB"/>
    <w:rsid w:val="0047227E"/>
    <w:rsid w:val="00492D65"/>
    <w:rsid w:val="004C050A"/>
    <w:rsid w:val="004C4720"/>
    <w:rsid w:val="004F079E"/>
    <w:rsid w:val="004F546D"/>
    <w:rsid w:val="00501115"/>
    <w:rsid w:val="0050347C"/>
    <w:rsid w:val="00504A72"/>
    <w:rsid w:val="005110D3"/>
    <w:rsid w:val="005111AE"/>
    <w:rsid w:val="005202A6"/>
    <w:rsid w:val="00553015"/>
    <w:rsid w:val="00577D52"/>
    <w:rsid w:val="00596D07"/>
    <w:rsid w:val="005A2632"/>
    <w:rsid w:val="005A2A65"/>
    <w:rsid w:val="005E44C1"/>
    <w:rsid w:val="005E71AC"/>
    <w:rsid w:val="005F401C"/>
    <w:rsid w:val="005F6A1C"/>
    <w:rsid w:val="006259C2"/>
    <w:rsid w:val="00635C41"/>
    <w:rsid w:val="006400E7"/>
    <w:rsid w:val="00662A64"/>
    <w:rsid w:val="00697A5B"/>
    <w:rsid w:val="006A7D74"/>
    <w:rsid w:val="006C7D08"/>
    <w:rsid w:val="006F2FC1"/>
    <w:rsid w:val="006F4862"/>
    <w:rsid w:val="0070760F"/>
    <w:rsid w:val="0071523C"/>
    <w:rsid w:val="007210E1"/>
    <w:rsid w:val="007239B2"/>
    <w:rsid w:val="007370AA"/>
    <w:rsid w:val="00781692"/>
    <w:rsid w:val="00785BE3"/>
    <w:rsid w:val="00787D05"/>
    <w:rsid w:val="007925CC"/>
    <w:rsid w:val="007B6A05"/>
    <w:rsid w:val="007D1F59"/>
    <w:rsid w:val="007D2348"/>
    <w:rsid w:val="00822F79"/>
    <w:rsid w:val="00823BF8"/>
    <w:rsid w:val="00842DC0"/>
    <w:rsid w:val="00864C24"/>
    <w:rsid w:val="008869D4"/>
    <w:rsid w:val="00890D46"/>
    <w:rsid w:val="00896439"/>
    <w:rsid w:val="008A076B"/>
    <w:rsid w:val="008D1966"/>
    <w:rsid w:val="008E65DE"/>
    <w:rsid w:val="00914CDC"/>
    <w:rsid w:val="00940FB2"/>
    <w:rsid w:val="009529E4"/>
    <w:rsid w:val="0095443F"/>
    <w:rsid w:val="009647BD"/>
    <w:rsid w:val="00974EE4"/>
    <w:rsid w:val="00982053"/>
    <w:rsid w:val="00983875"/>
    <w:rsid w:val="00990674"/>
    <w:rsid w:val="009907C4"/>
    <w:rsid w:val="009B6DAB"/>
    <w:rsid w:val="009C455B"/>
    <w:rsid w:val="009F06DF"/>
    <w:rsid w:val="00A04274"/>
    <w:rsid w:val="00A07A3D"/>
    <w:rsid w:val="00A128D3"/>
    <w:rsid w:val="00A3035D"/>
    <w:rsid w:val="00A42C38"/>
    <w:rsid w:val="00A45613"/>
    <w:rsid w:val="00A6565E"/>
    <w:rsid w:val="00A924BE"/>
    <w:rsid w:val="00A953BA"/>
    <w:rsid w:val="00AA1737"/>
    <w:rsid w:val="00AA37A9"/>
    <w:rsid w:val="00AA3DEC"/>
    <w:rsid w:val="00AC7DDD"/>
    <w:rsid w:val="00AD1914"/>
    <w:rsid w:val="00AE3E3C"/>
    <w:rsid w:val="00AF6220"/>
    <w:rsid w:val="00B27970"/>
    <w:rsid w:val="00B60646"/>
    <w:rsid w:val="00B87677"/>
    <w:rsid w:val="00B93F82"/>
    <w:rsid w:val="00BA3095"/>
    <w:rsid w:val="00BD4ACB"/>
    <w:rsid w:val="00C320E5"/>
    <w:rsid w:val="00C44B4A"/>
    <w:rsid w:val="00C47B3C"/>
    <w:rsid w:val="00C65BC0"/>
    <w:rsid w:val="00C90778"/>
    <w:rsid w:val="00CB0FDB"/>
    <w:rsid w:val="00CB314C"/>
    <w:rsid w:val="00CC0189"/>
    <w:rsid w:val="00CC2FCB"/>
    <w:rsid w:val="00CD22BE"/>
    <w:rsid w:val="00CD2339"/>
    <w:rsid w:val="00CD460C"/>
    <w:rsid w:val="00D15B92"/>
    <w:rsid w:val="00D34885"/>
    <w:rsid w:val="00D40A86"/>
    <w:rsid w:val="00D731E9"/>
    <w:rsid w:val="00D803C4"/>
    <w:rsid w:val="00D9259A"/>
    <w:rsid w:val="00DA4FD6"/>
    <w:rsid w:val="00DC7251"/>
    <w:rsid w:val="00DD4976"/>
    <w:rsid w:val="00DE2277"/>
    <w:rsid w:val="00E1294A"/>
    <w:rsid w:val="00E30489"/>
    <w:rsid w:val="00E4152B"/>
    <w:rsid w:val="00E81D27"/>
    <w:rsid w:val="00E83262"/>
    <w:rsid w:val="00E8563A"/>
    <w:rsid w:val="00E96502"/>
    <w:rsid w:val="00E97FEC"/>
    <w:rsid w:val="00EC50A4"/>
    <w:rsid w:val="00ED0671"/>
    <w:rsid w:val="00F035B6"/>
    <w:rsid w:val="00F25A4E"/>
    <w:rsid w:val="00F43657"/>
    <w:rsid w:val="00F65CF5"/>
    <w:rsid w:val="00F770CF"/>
    <w:rsid w:val="00FA4315"/>
    <w:rsid w:val="00FB7530"/>
    <w:rsid w:val="00FC655E"/>
    <w:rsid w:val="00FE0D1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B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Nadpis2">
    <w:name w:val="heading 2"/>
    <w:basedOn w:val="Normln"/>
    <w:next w:val="Normln"/>
    <w:link w:val="Nadpis2Char"/>
    <w:qFormat/>
    <w:rsid w:val="00D15B92"/>
    <w:pPr>
      <w:keepNext/>
      <w:overflowPunct w:val="0"/>
      <w:autoSpaceDE w:val="0"/>
      <w:autoSpaceDN w:val="0"/>
      <w:adjustRightInd w:val="0"/>
      <w:spacing w:line="280" w:lineRule="atLeast"/>
      <w:ind w:left="360"/>
      <w:jc w:val="both"/>
      <w:textAlignment w:val="baseline"/>
      <w:outlineLvl w:val="1"/>
    </w:pPr>
    <w:rPr>
      <w:rFonts w:ascii="Times" w:hAnsi="Times" w:cs="Times New Roman"/>
      <w:b/>
      <w:bCs/>
      <w:i/>
      <w:iCs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5B92"/>
    <w:rPr>
      <w:rFonts w:ascii="Times" w:eastAsia="Times New Roman" w:hAnsi="Times" w:cs="Times New Roman"/>
      <w:b/>
      <w:bCs/>
      <w:i/>
      <w:iCs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D15B9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B92"/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Textkomente">
    <w:name w:val="annotation text"/>
    <w:basedOn w:val="Normln"/>
    <w:link w:val="TextkomenteChar"/>
    <w:semiHidden/>
    <w:rsid w:val="00D15B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5B92"/>
    <w:rPr>
      <w:rFonts w:ascii="Times New Roman" w:eastAsia="Times New Roman" w:hAnsi="Times New Roman" w:cs="Mangal"/>
      <w:sz w:val="20"/>
      <w:szCs w:val="20"/>
      <w:lang w:val="en-US" w:bidi="sa-IN"/>
    </w:rPr>
  </w:style>
  <w:style w:type="paragraph" w:styleId="Textpoznpodarou">
    <w:name w:val="footnote text"/>
    <w:basedOn w:val="Normln"/>
    <w:link w:val="TextpoznpodarouChar"/>
    <w:semiHidden/>
    <w:rsid w:val="00D15B92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5B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semiHidden/>
    <w:rsid w:val="00D15B9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D15B92"/>
    <w:rPr>
      <w:sz w:val="16"/>
      <w:szCs w:val="16"/>
    </w:rPr>
  </w:style>
  <w:style w:type="character" w:styleId="slostrnky">
    <w:name w:val="page number"/>
    <w:basedOn w:val="Standardnpsmoodstavce"/>
    <w:rsid w:val="00D15B92"/>
  </w:style>
  <w:style w:type="paragraph" w:customStyle="1" w:styleId="Indent3">
    <w:name w:val="Indent 3"/>
    <w:basedOn w:val="Normln"/>
    <w:link w:val="Indent3Char"/>
    <w:rsid w:val="00D15B92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rFonts w:cs="Times New Roman"/>
      <w:szCs w:val="20"/>
      <w:lang w:bidi="ar-SA"/>
    </w:rPr>
  </w:style>
  <w:style w:type="paragraph" w:customStyle="1" w:styleId="heading">
    <w:name w:val="heading"/>
    <w:basedOn w:val="Normln"/>
    <w:rsid w:val="00D15B92"/>
    <w:pPr>
      <w:keepNext/>
      <w:overflowPunct w:val="0"/>
      <w:autoSpaceDE w:val="0"/>
      <w:autoSpaceDN w:val="0"/>
      <w:adjustRightInd w:val="0"/>
      <w:spacing w:after="280" w:line="280" w:lineRule="atLeast"/>
      <w:ind w:right="101"/>
      <w:jc w:val="both"/>
      <w:textAlignment w:val="baseline"/>
    </w:pPr>
    <w:rPr>
      <w:rFonts w:ascii="Times" w:hAnsi="Times" w:cs="Times New Roman"/>
      <w:b/>
      <w:szCs w:val="20"/>
      <w:lang w:bidi="ar-SA"/>
    </w:rPr>
  </w:style>
  <w:style w:type="paragraph" w:customStyle="1" w:styleId="BodyCopy">
    <w:name w:val="Body Copy"/>
    <w:basedOn w:val="Normln"/>
    <w:rsid w:val="00D15B92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cs="Times New Roman"/>
      <w:szCs w:val="20"/>
      <w:lang w:bidi="ar-SA"/>
    </w:rPr>
  </w:style>
  <w:style w:type="character" w:customStyle="1" w:styleId="Indent3Char">
    <w:name w:val="Indent 3 Char"/>
    <w:basedOn w:val="Standardnpsmoodstavce"/>
    <w:link w:val="Indent3"/>
    <w:rsid w:val="00D15B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">
    <w:name w:val="text"/>
    <w:basedOn w:val="Normln"/>
    <w:rsid w:val="00D15B92"/>
    <w:pPr>
      <w:overflowPunct w:val="0"/>
      <w:autoSpaceDE w:val="0"/>
      <w:autoSpaceDN w:val="0"/>
      <w:adjustRightInd w:val="0"/>
      <w:spacing w:after="160" w:line="280" w:lineRule="atLeast"/>
      <w:ind w:right="100"/>
      <w:jc w:val="both"/>
      <w:textAlignment w:val="baseline"/>
    </w:pPr>
    <w:rPr>
      <w:rFonts w:ascii="Times" w:hAnsi="Times" w:cs="Times New Roman"/>
      <w:szCs w:val="20"/>
      <w:lang w:bidi="ar-SA"/>
    </w:rPr>
  </w:style>
  <w:style w:type="character" w:styleId="Zvraznn">
    <w:name w:val="Emphasis"/>
    <w:basedOn w:val="Standardnpsmoodstavce"/>
    <w:qFormat/>
    <w:rsid w:val="00D15B92"/>
    <w:rPr>
      <w:i/>
      <w:iCs/>
    </w:rPr>
  </w:style>
  <w:style w:type="paragraph" w:styleId="Revize">
    <w:name w:val="Revision"/>
    <w:hidden/>
    <w:semiHidden/>
    <w:rsid w:val="00D1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15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B92"/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Textbubliny">
    <w:name w:val="Balloon Text"/>
    <w:basedOn w:val="Normln"/>
    <w:link w:val="TextbublinyChar"/>
    <w:rsid w:val="00D15B92"/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rsid w:val="00D15B92"/>
    <w:rPr>
      <w:rFonts w:ascii="Tahoma" w:eastAsia="Times New Roman" w:hAnsi="Tahoma" w:cs="Tahoma"/>
      <w:sz w:val="16"/>
      <w:szCs w:val="14"/>
      <w:lang w:val="en-US" w:bidi="sa-IN"/>
    </w:rPr>
  </w:style>
  <w:style w:type="paragraph" w:styleId="Odstavecseseznamem">
    <w:name w:val="List Paragraph"/>
    <w:basedOn w:val="Normln"/>
    <w:uiPriority w:val="34"/>
    <w:qFormat/>
    <w:rsid w:val="00D15B92"/>
    <w:pPr>
      <w:ind w:left="708"/>
    </w:pPr>
    <w:rPr>
      <w:szCs w:val="21"/>
    </w:rPr>
  </w:style>
  <w:style w:type="paragraph" w:styleId="Pedmtkomente">
    <w:name w:val="annotation subject"/>
    <w:basedOn w:val="Textkomente"/>
    <w:next w:val="Textkomente"/>
    <w:link w:val="PedmtkomenteChar"/>
    <w:rsid w:val="00D15B92"/>
    <w:rPr>
      <w:b/>
      <w:bCs/>
      <w:szCs w:val="18"/>
    </w:rPr>
  </w:style>
  <w:style w:type="character" w:customStyle="1" w:styleId="PedmtkomenteChar">
    <w:name w:val="Předmět komentáře Char"/>
    <w:basedOn w:val="TextkomenteChar"/>
    <w:link w:val="Pedmtkomente"/>
    <w:rsid w:val="00D15B92"/>
    <w:rPr>
      <w:rFonts w:ascii="Times New Roman" w:eastAsia="Times New Roman" w:hAnsi="Times New Roman" w:cs="Mangal"/>
      <w:b/>
      <w:bCs/>
      <w:sz w:val="20"/>
      <w:szCs w:val="18"/>
      <w:lang w:val="en-US" w:bidi="sa-IN"/>
    </w:rPr>
  </w:style>
  <w:style w:type="paragraph" w:customStyle="1" w:styleId="EYNumber">
    <w:name w:val="EY Number"/>
    <w:basedOn w:val="Normln"/>
    <w:rsid w:val="00D15B92"/>
    <w:pPr>
      <w:numPr>
        <w:numId w:val="2"/>
      </w:numPr>
      <w:suppressAutoHyphens/>
      <w:spacing w:after="240"/>
    </w:pPr>
    <w:rPr>
      <w:rFonts w:ascii="Arial" w:hAnsi="Arial" w:cs="Times New Roman"/>
      <w:b/>
      <w:i/>
      <w:kern w:val="12"/>
      <w:sz w:val="22"/>
      <w:lang w:val="en-GB" w:bidi="ar-SA"/>
    </w:rPr>
  </w:style>
  <w:style w:type="paragraph" w:customStyle="1" w:styleId="EYLetter">
    <w:name w:val="EY Letter"/>
    <w:basedOn w:val="EYNumber"/>
    <w:rsid w:val="00D15B92"/>
    <w:pPr>
      <w:numPr>
        <w:ilvl w:val="1"/>
      </w:numPr>
    </w:pPr>
    <w:rPr>
      <w:b w:val="0"/>
      <w:i w:val="0"/>
    </w:rPr>
  </w:style>
  <w:style w:type="paragraph" w:customStyle="1" w:styleId="EYRoman">
    <w:name w:val="EY Roman"/>
    <w:basedOn w:val="Normln"/>
    <w:next w:val="Normln"/>
    <w:rsid w:val="00D15B92"/>
    <w:pPr>
      <w:numPr>
        <w:ilvl w:val="2"/>
        <w:numId w:val="2"/>
      </w:numPr>
      <w:suppressAutoHyphens/>
      <w:spacing w:after="260"/>
    </w:pPr>
    <w:rPr>
      <w:rFonts w:ascii="Arial" w:hAnsi="Arial" w:cs="Times New Roman"/>
      <w:kern w:val="12"/>
      <w:sz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B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Nadpis2">
    <w:name w:val="heading 2"/>
    <w:basedOn w:val="Normln"/>
    <w:next w:val="Normln"/>
    <w:link w:val="Nadpis2Char"/>
    <w:qFormat/>
    <w:rsid w:val="00D15B92"/>
    <w:pPr>
      <w:keepNext/>
      <w:overflowPunct w:val="0"/>
      <w:autoSpaceDE w:val="0"/>
      <w:autoSpaceDN w:val="0"/>
      <w:adjustRightInd w:val="0"/>
      <w:spacing w:line="280" w:lineRule="atLeast"/>
      <w:ind w:left="360"/>
      <w:jc w:val="both"/>
      <w:textAlignment w:val="baseline"/>
      <w:outlineLvl w:val="1"/>
    </w:pPr>
    <w:rPr>
      <w:rFonts w:ascii="Times" w:hAnsi="Times" w:cs="Times New Roman"/>
      <w:b/>
      <w:bCs/>
      <w:i/>
      <w:iCs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5B92"/>
    <w:rPr>
      <w:rFonts w:ascii="Times" w:eastAsia="Times New Roman" w:hAnsi="Times" w:cs="Times New Roman"/>
      <w:b/>
      <w:bCs/>
      <w:i/>
      <w:iCs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D15B9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B92"/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Textkomente">
    <w:name w:val="annotation text"/>
    <w:basedOn w:val="Normln"/>
    <w:link w:val="TextkomenteChar"/>
    <w:semiHidden/>
    <w:rsid w:val="00D15B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5B92"/>
    <w:rPr>
      <w:rFonts w:ascii="Times New Roman" w:eastAsia="Times New Roman" w:hAnsi="Times New Roman" w:cs="Mangal"/>
      <w:sz w:val="20"/>
      <w:szCs w:val="20"/>
      <w:lang w:val="en-US" w:bidi="sa-IN"/>
    </w:rPr>
  </w:style>
  <w:style w:type="paragraph" w:styleId="Textpoznpodarou">
    <w:name w:val="footnote text"/>
    <w:basedOn w:val="Normln"/>
    <w:link w:val="TextpoznpodarouChar"/>
    <w:semiHidden/>
    <w:rsid w:val="00D15B92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5B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semiHidden/>
    <w:rsid w:val="00D15B9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D15B92"/>
    <w:rPr>
      <w:sz w:val="16"/>
      <w:szCs w:val="16"/>
    </w:rPr>
  </w:style>
  <w:style w:type="character" w:styleId="slostrnky">
    <w:name w:val="page number"/>
    <w:basedOn w:val="Standardnpsmoodstavce"/>
    <w:rsid w:val="00D15B92"/>
  </w:style>
  <w:style w:type="paragraph" w:customStyle="1" w:styleId="Indent3">
    <w:name w:val="Indent 3"/>
    <w:basedOn w:val="Normln"/>
    <w:link w:val="Indent3Char"/>
    <w:rsid w:val="00D15B92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rFonts w:cs="Times New Roman"/>
      <w:szCs w:val="20"/>
      <w:lang w:bidi="ar-SA"/>
    </w:rPr>
  </w:style>
  <w:style w:type="paragraph" w:customStyle="1" w:styleId="heading">
    <w:name w:val="heading"/>
    <w:basedOn w:val="Normln"/>
    <w:rsid w:val="00D15B92"/>
    <w:pPr>
      <w:keepNext/>
      <w:overflowPunct w:val="0"/>
      <w:autoSpaceDE w:val="0"/>
      <w:autoSpaceDN w:val="0"/>
      <w:adjustRightInd w:val="0"/>
      <w:spacing w:after="280" w:line="280" w:lineRule="atLeast"/>
      <w:ind w:right="101"/>
      <w:jc w:val="both"/>
      <w:textAlignment w:val="baseline"/>
    </w:pPr>
    <w:rPr>
      <w:rFonts w:ascii="Times" w:hAnsi="Times" w:cs="Times New Roman"/>
      <w:b/>
      <w:szCs w:val="20"/>
      <w:lang w:bidi="ar-SA"/>
    </w:rPr>
  </w:style>
  <w:style w:type="paragraph" w:customStyle="1" w:styleId="BodyCopy">
    <w:name w:val="Body Copy"/>
    <w:basedOn w:val="Normln"/>
    <w:rsid w:val="00D15B92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cs="Times New Roman"/>
      <w:szCs w:val="20"/>
      <w:lang w:bidi="ar-SA"/>
    </w:rPr>
  </w:style>
  <w:style w:type="character" w:customStyle="1" w:styleId="Indent3Char">
    <w:name w:val="Indent 3 Char"/>
    <w:basedOn w:val="Standardnpsmoodstavce"/>
    <w:link w:val="Indent3"/>
    <w:rsid w:val="00D15B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">
    <w:name w:val="text"/>
    <w:basedOn w:val="Normln"/>
    <w:rsid w:val="00D15B92"/>
    <w:pPr>
      <w:overflowPunct w:val="0"/>
      <w:autoSpaceDE w:val="0"/>
      <w:autoSpaceDN w:val="0"/>
      <w:adjustRightInd w:val="0"/>
      <w:spacing w:after="160" w:line="280" w:lineRule="atLeast"/>
      <w:ind w:right="100"/>
      <w:jc w:val="both"/>
      <w:textAlignment w:val="baseline"/>
    </w:pPr>
    <w:rPr>
      <w:rFonts w:ascii="Times" w:hAnsi="Times" w:cs="Times New Roman"/>
      <w:szCs w:val="20"/>
      <w:lang w:bidi="ar-SA"/>
    </w:rPr>
  </w:style>
  <w:style w:type="character" w:styleId="Zvraznn">
    <w:name w:val="Emphasis"/>
    <w:basedOn w:val="Standardnpsmoodstavce"/>
    <w:qFormat/>
    <w:rsid w:val="00D15B92"/>
    <w:rPr>
      <w:i/>
      <w:iCs/>
    </w:rPr>
  </w:style>
  <w:style w:type="paragraph" w:styleId="Revize">
    <w:name w:val="Revision"/>
    <w:hidden/>
    <w:semiHidden/>
    <w:rsid w:val="00D1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15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B92"/>
    <w:rPr>
      <w:rFonts w:ascii="Times New Roman" w:eastAsia="Times New Roman" w:hAnsi="Times New Roman" w:cs="Mangal"/>
      <w:sz w:val="24"/>
      <w:szCs w:val="24"/>
      <w:lang w:val="en-US" w:bidi="sa-IN"/>
    </w:rPr>
  </w:style>
  <w:style w:type="paragraph" w:styleId="Textbubliny">
    <w:name w:val="Balloon Text"/>
    <w:basedOn w:val="Normln"/>
    <w:link w:val="TextbublinyChar"/>
    <w:rsid w:val="00D15B92"/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rsid w:val="00D15B92"/>
    <w:rPr>
      <w:rFonts w:ascii="Tahoma" w:eastAsia="Times New Roman" w:hAnsi="Tahoma" w:cs="Tahoma"/>
      <w:sz w:val="16"/>
      <w:szCs w:val="14"/>
      <w:lang w:val="en-US" w:bidi="sa-IN"/>
    </w:rPr>
  </w:style>
  <w:style w:type="paragraph" w:styleId="Odstavecseseznamem">
    <w:name w:val="List Paragraph"/>
    <w:basedOn w:val="Normln"/>
    <w:uiPriority w:val="34"/>
    <w:qFormat/>
    <w:rsid w:val="00D15B92"/>
    <w:pPr>
      <w:ind w:left="708"/>
    </w:pPr>
    <w:rPr>
      <w:szCs w:val="21"/>
    </w:rPr>
  </w:style>
  <w:style w:type="paragraph" w:styleId="Pedmtkomente">
    <w:name w:val="annotation subject"/>
    <w:basedOn w:val="Textkomente"/>
    <w:next w:val="Textkomente"/>
    <w:link w:val="PedmtkomenteChar"/>
    <w:rsid w:val="00D15B92"/>
    <w:rPr>
      <w:b/>
      <w:bCs/>
      <w:szCs w:val="18"/>
    </w:rPr>
  </w:style>
  <w:style w:type="character" w:customStyle="1" w:styleId="PedmtkomenteChar">
    <w:name w:val="Předmět komentáře Char"/>
    <w:basedOn w:val="TextkomenteChar"/>
    <w:link w:val="Pedmtkomente"/>
    <w:rsid w:val="00D15B92"/>
    <w:rPr>
      <w:rFonts w:ascii="Times New Roman" w:eastAsia="Times New Roman" w:hAnsi="Times New Roman" w:cs="Mangal"/>
      <w:b/>
      <w:bCs/>
      <w:sz w:val="20"/>
      <w:szCs w:val="18"/>
      <w:lang w:val="en-US" w:bidi="sa-IN"/>
    </w:rPr>
  </w:style>
  <w:style w:type="paragraph" w:customStyle="1" w:styleId="EYNumber">
    <w:name w:val="EY Number"/>
    <w:basedOn w:val="Normln"/>
    <w:rsid w:val="00D15B92"/>
    <w:pPr>
      <w:numPr>
        <w:numId w:val="2"/>
      </w:numPr>
      <w:suppressAutoHyphens/>
      <w:spacing w:after="240"/>
    </w:pPr>
    <w:rPr>
      <w:rFonts w:ascii="Arial" w:hAnsi="Arial" w:cs="Times New Roman"/>
      <w:b/>
      <w:i/>
      <w:kern w:val="12"/>
      <w:sz w:val="22"/>
      <w:lang w:val="en-GB" w:bidi="ar-SA"/>
    </w:rPr>
  </w:style>
  <w:style w:type="paragraph" w:customStyle="1" w:styleId="EYLetter">
    <w:name w:val="EY Letter"/>
    <w:basedOn w:val="EYNumber"/>
    <w:rsid w:val="00D15B92"/>
    <w:pPr>
      <w:numPr>
        <w:ilvl w:val="1"/>
      </w:numPr>
    </w:pPr>
    <w:rPr>
      <w:b w:val="0"/>
      <w:i w:val="0"/>
    </w:rPr>
  </w:style>
  <w:style w:type="paragraph" w:customStyle="1" w:styleId="EYRoman">
    <w:name w:val="EY Roman"/>
    <w:basedOn w:val="Normln"/>
    <w:next w:val="Normln"/>
    <w:rsid w:val="00D15B92"/>
    <w:pPr>
      <w:numPr>
        <w:ilvl w:val="2"/>
        <w:numId w:val="2"/>
      </w:numPr>
      <w:suppressAutoHyphens/>
      <w:spacing w:after="260"/>
    </w:pPr>
    <w:rPr>
      <w:rFonts w:ascii="Arial" w:hAnsi="Arial" w:cs="Times New Roman"/>
      <w:kern w:val="12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C337-D0AC-4F06-9755-55038E4C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3812</Words>
  <Characters>22491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Grezlova</dc:creator>
  <cp:lastModifiedBy>Vávrová, Vlasta</cp:lastModifiedBy>
  <cp:revision>4</cp:revision>
  <cp:lastPrinted>2019-09-11T09:39:00Z</cp:lastPrinted>
  <dcterms:created xsi:type="dcterms:W3CDTF">2019-09-19T07:44:00Z</dcterms:created>
  <dcterms:modified xsi:type="dcterms:W3CDTF">2019-09-23T07:51:00Z</dcterms:modified>
</cp:coreProperties>
</file>