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14CF" w:rsidRDefault="00497927">
      <w:pPr>
        <w:spacing w:before="73" w:after="19"/>
        <w:ind w:left="3121"/>
        <w:rPr>
          <w:rFonts w:ascii="Arial" w:hAnsi="Arial"/>
          <w:sz w:val="16"/>
        </w:rPr>
      </w:pPr>
      <w:proofErr w:type="spellStart"/>
      <w:r>
        <w:rPr>
          <w:rFonts w:ascii="Arial" w:hAnsi="Arial"/>
          <w:sz w:val="16"/>
        </w:rPr>
        <w:t>Stavební</w:t>
      </w:r>
      <w:proofErr w:type="spellEnd"/>
      <w:r>
        <w:rPr>
          <w:rFonts w:ascii="Arial" w:hAnsi="Arial"/>
          <w:sz w:val="16"/>
        </w:rPr>
        <w:t xml:space="preserve"> </w:t>
      </w:r>
      <w:proofErr w:type="spellStart"/>
      <w:r>
        <w:rPr>
          <w:rFonts w:ascii="Arial" w:hAnsi="Arial"/>
          <w:sz w:val="16"/>
        </w:rPr>
        <w:t>rozpočet</w:t>
      </w:r>
      <w:proofErr w:type="spellEnd"/>
    </w:p>
    <w:tbl>
      <w:tblPr>
        <w:tblStyle w:val="TableNormal"/>
        <w:tblW w:w="0" w:type="auto"/>
        <w:tblInd w:w="11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6"/>
        <w:gridCol w:w="626"/>
        <w:gridCol w:w="4450"/>
        <w:gridCol w:w="1486"/>
        <w:gridCol w:w="246"/>
        <w:gridCol w:w="613"/>
        <w:gridCol w:w="677"/>
        <w:gridCol w:w="1712"/>
      </w:tblGrid>
      <w:tr w:rsidR="00CE14CF">
        <w:trPr>
          <w:trHeight w:hRule="exact" w:val="561"/>
        </w:trPr>
        <w:tc>
          <w:tcPr>
            <w:tcW w:w="1412" w:type="dxa"/>
            <w:gridSpan w:val="2"/>
            <w:tcBorders>
              <w:bottom w:val="single" w:sz="1" w:space="0" w:color="000000"/>
              <w:right w:val="single" w:sz="4" w:space="0" w:color="000000"/>
            </w:tcBorders>
          </w:tcPr>
          <w:p w:rsidR="00CE14CF" w:rsidRDefault="00CE14CF"/>
        </w:tc>
        <w:tc>
          <w:tcPr>
            <w:tcW w:w="4450" w:type="dxa"/>
            <w:tcBorders>
              <w:left w:val="single" w:sz="4" w:space="0" w:color="000000"/>
              <w:bottom w:val="single" w:sz="1" w:space="0" w:color="000000"/>
              <w:right w:val="single" w:sz="4" w:space="0" w:color="000000"/>
            </w:tcBorders>
          </w:tcPr>
          <w:p w:rsidR="00CE14CF" w:rsidRDefault="00CE14CF">
            <w:pPr>
              <w:pStyle w:val="TableParagraph"/>
              <w:spacing w:before="3"/>
              <w:rPr>
                <w:sz w:val="15"/>
              </w:rPr>
            </w:pPr>
          </w:p>
          <w:p w:rsidR="00CE14CF" w:rsidRDefault="00497927">
            <w:pPr>
              <w:pStyle w:val="TableParagraph"/>
              <w:ind w:left="1394"/>
              <w:rPr>
                <w:sz w:val="16"/>
              </w:rPr>
            </w:pPr>
            <w:r>
              <w:rPr>
                <w:sz w:val="16"/>
              </w:rPr>
              <w:t xml:space="preserve">CAMP - </w:t>
            </w:r>
            <w:proofErr w:type="spellStart"/>
            <w:r>
              <w:rPr>
                <w:sz w:val="16"/>
              </w:rPr>
              <w:t>podlaha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sálu</w:t>
            </w:r>
            <w:proofErr w:type="spellEnd"/>
            <w:r>
              <w:rPr>
                <w:sz w:val="16"/>
              </w:rPr>
              <w:t xml:space="preserve"> A</w:t>
            </w:r>
          </w:p>
        </w:tc>
        <w:tc>
          <w:tcPr>
            <w:tcW w:w="1486" w:type="dxa"/>
            <w:tcBorders>
              <w:left w:val="single" w:sz="4" w:space="0" w:color="000000"/>
              <w:bottom w:val="single" w:sz="1" w:space="0" w:color="000000"/>
              <w:right w:val="single" w:sz="4" w:space="0" w:color="000000"/>
            </w:tcBorders>
          </w:tcPr>
          <w:p w:rsidR="00CE14CF" w:rsidRDefault="00CE14CF">
            <w:pPr>
              <w:pStyle w:val="TableParagraph"/>
              <w:spacing w:before="0"/>
              <w:rPr>
                <w:sz w:val="10"/>
              </w:rPr>
            </w:pPr>
          </w:p>
          <w:p w:rsidR="00CE14CF" w:rsidRDefault="00CE14CF">
            <w:pPr>
              <w:pStyle w:val="TableParagraph"/>
              <w:spacing w:before="4"/>
              <w:rPr>
                <w:sz w:val="8"/>
              </w:rPr>
            </w:pPr>
          </w:p>
          <w:p w:rsidR="00CE14CF" w:rsidRDefault="00497927">
            <w:pPr>
              <w:pStyle w:val="TableParagraph"/>
              <w:spacing w:before="0"/>
              <w:ind w:left="19"/>
              <w:rPr>
                <w:sz w:val="10"/>
              </w:rPr>
            </w:pPr>
            <w:proofErr w:type="spellStart"/>
            <w:r>
              <w:rPr>
                <w:sz w:val="10"/>
              </w:rPr>
              <w:t>Začátek</w:t>
            </w:r>
            <w:proofErr w:type="spellEnd"/>
            <w:r>
              <w:rPr>
                <w:sz w:val="10"/>
              </w:rPr>
              <w:t xml:space="preserve"> </w:t>
            </w:r>
            <w:proofErr w:type="spellStart"/>
            <w:r>
              <w:rPr>
                <w:sz w:val="10"/>
              </w:rPr>
              <w:t>výstavby</w:t>
            </w:r>
            <w:proofErr w:type="spellEnd"/>
            <w:r>
              <w:rPr>
                <w:sz w:val="10"/>
              </w:rPr>
              <w:t>:</w:t>
            </w:r>
          </w:p>
        </w:tc>
        <w:tc>
          <w:tcPr>
            <w:tcW w:w="859" w:type="dxa"/>
            <w:gridSpan w:val="2"/>
            <w:tcBorders>
              <w:left w:val="single" w:sz="4" w:space="0" w:color="000000"/>
              <w:bottom w:val="single" w:sz="1" w:space="0" w:color="000000"/>
              <w:right w:val="single" w:sz="4" w:space="0" w:color="000000"/>
            </w:tcBorders>
          </w:tcPr>
          <w:p w:rsidR="00CE14CF" w:rsidRDefault="00CE14CF">
            <w:pPr>
              <w:pStyle w:val="TableParagraph"/>
              <w:spacing w:before="0"/>
              <w:rPr>
                <w:sz w:val="10"/>
              </w:rPr>
            </w:pPr>
          </w:p>
          <w:p w:rsidR="00CE14CF" w:rsidRDefault="00497927">
            <w:pPr>
              <w:pStyle w:val="TableParagraph"/>
              <w:spacing w:before="86"/>
              <w:ind w:left="303" w:right="284"/>
              <w:jc w:val="center"/>
              <w:rPr>
                <w:sz w:val="10"/>
              </w:rPr>
            </w:pPr>
            <w:r>
              <w:rPr>
                <w:sz w:val="10"/>
              </w:rPr>
              <w:t>2019</w:t>
            </w:r>
          </w:p>
        </w:tc>
        <w:tc>
          <w:tcPr>
            <w:tcW w:w="677" w:type="dxa"/>
            <w:tcBorders>
              <w:left w:val="single" w:sz="4" w:space="0" w:color="000000"/>
              <w:bottom w:val="single" w:sz="1" w:space="0" w:color="000000"/>
              <w:right w:val="single" w:sz="4" w:space="0" w:color="000000"/>
            </w:tcBorders>
          </w:tcPr>
          <w:p w:rsidR="00CE14CF" w:rsidRDefault="00CE14CF">
            <w:pPr>
              <w:pStyle w:val="TableParagraph"/>
              <w:spacing w:before="0"/>
              <w:rPr>
                <w:sz w:val="10"/>
              </w:rPr>
            </w:pPr>
          </w:p>
          <w:p w:rsidR="00CE14CF" w:rsidRDefault="00CE14CF">
            <w:pPr>
              <w:pStyle w:val="TableParagraph"/>
              <w:spacing w:before="4"/>
              <w:rPr>
                <w:sz w:val="8"/>
              </w:rPr>
            </w:pPr>
          </w:p>
          <w:p w:rsidR="00CE14CF" w:rsidRDefault="00497927">
            <w:pPr>
              <w:pStyle w:val="TableParagraph"/>
              <w:spacing w:before="0"/>
              <w:ind w:left="19"/>
              <w:rPr>
                <w:sz w:val="10"/>
              </w:rPr>
            </w:pPr>
            <w:proofErr w:type="spellStart"/>
            <w:r>
              <w:rPr>
                <w:sz w:val="10"/>
              </w:rPr>
              <w:t>Objednatel</w:t>
            </w:r>
            <w:proofErr w:type="spellEnd"/>
            <w:r>
              <w:rPr>
                <w:sz w:val="10"/>
              </w:rPr>
              <w:t>:</w:t>
            </w:r>
          </w:p>
        </w:tc>
        <w:tc>
          <w:tcPr>
            <w:tcW w:w="1712" w:type="dxa"/>
            <w:tcBorders>
              <w:left w:val="single" w:sz="4" w:space="0" w:color="000000"/>
              <w:bottom w:val="single" w:sz="1" w:space="0" w:color="000000"/>
            </w:tcBorders>
          </w:tcPr>
          <w:p w:rsidR="00CE14CF" w:rsidRDefault="00497927">
            <w:pPr>
              <w:pStyle w:val="TableParagraph"/>
              <w:spacing w:before="21" w:line="271" w:lineRule="auto"/>
              <w:ind w:left="256" w:right="247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 xml:space="preserve">IXA, </w:t>
            </w:r>
            <w:proofErr w:type="spellStart"/>
            <w:r>
              <w:rPr>
                <w:b/>
                <w:sz w:val="10"/>
              </w:rPr>
              <w:t>architekti</w:t>
            </w:r>
            <w:proofErr w:type="spellEnd"/>
            <w:r>
              <w:rPr>
                <w:b/>
                <w:sz w:val="10"/>
              </w:rPr>
              <w:t xml:space="preserve"> </w:t>
            </w:r>
            <w:proofErr w:type="spellStart"/>
            <w:r>
              <w:rPr>
                <w:b/>
                <w:sz w:val="10"/>
              </w:rPr>
              <w:t>ing.arch.Benedikt</w:t>
            </w:r>
            <w:proofErr w:type="spellEnd"/>
            <w:r>
              <w:rPr>
                <w:b/>
                <w:sz w:val="10"/>
              </w:rPr>
              <w:t xml:space="preserve"> Markel 777 148 762</w:t>
            </w:r>
          </w:p>
          <w:p w:rsidR="00CE14CF" w:rsidRDefault="00497927">
            <w:pPr>
              <w:pStyle w:val="TableParagraph"/>
              <w:spacing w:before="0"/>
              <w:ind w:left="256" w:right="247"/>
              <w:jc w:val="center"/>
              <w:rPr>
                <w:b/>
                <w:sz w:val="10"/>
              </w:rPr>
            </w:pPr>
            <w:hyperlink r:id="rId4">
              <w:r>
                <w:rPr>
                  <w:b/>
                  <w:sz w:val="10"/>
                </w:rPr>
                <w:t>markel@ixa.cz</w:t>
              </w:r>
            </w:hyperlink>
          </w:p>
        </w:tc>
      </w:tr>
      <w:tr w:rsidR="00CE14CF">
        <w:trPr>
          <w:trHeight w:hRule="exact" w:val="230"/>
        </w:trPr>
        <w:tc>
          <w:tcPr>
            <w:tcW w:w="1412" w:type="dxa"/>
            <w:gridSpan w:val="2"/>
            <w:tcBorders>
              <w:top w:val="single" w:sz="1" w:space="0" w:color="000000"/>
              <w:bottom w:val="single" w:sz="1" w:space="0" w:color="000000"/>
              <w:right w:val="single" w:sz="4" w:space="0" w:color="000000"/>
            </w:tcBorders>
          </w:tcPr>
          <w:p w:rsidR="00CE14CF" w:rsidRDefault="00497927">
            <w:pPr>
              <w:pStyle w:val="TableParagraph"/>
              <w:spacing w:before="55"/>
              <w:ind w:left="811"/>
              <w:rPr>
                <w:sz w:val="10"/>
              </w:rPr>
            </w:pPr>
            <w:proofErr w:type="spellStart"/>
            <w:r>
              <w:rPr>
                <w:sz w:val="10"/>
              </w:rPr>
              <w:t>Druh</w:t>
            </w:r>
            <w:proofErr w:type="spellEnd"/>
            <w:r>
              <w:rPr>
                <w:sz w:val="10"/>
              </w:rPr>
              <w:t xml:space="preserve"> </w:t>
            </w:r>
            <w:proofErr w:type="spellStart"/>
            <w:r>
              <w:rPr>
                <w:sz w:val="10"/>
              </w:rPr>
              <w:t>stavby</w:t>
            </w:r>
            <w:proofErr w:type="spellEnd"/>
            <w:r>
              <w:rPr>
                <w:sz w:val="10"/>
              </w:rPr>
              <w:t>:</w:t>
            </w:r>
          </w:p>
        </w:tc>
        <w:tc>
          <w:tcPr>
            <w:tcW w:w="4450" w:type="dxa"/>
            <w:tcBorders>
              <w:top w:val="single" w:sz="1" w:space="0" w:color="000000"/>
              <w:left w:val="single" w:sz="4" w:space="0" w:color="000000"/>
              <w:bottom w:val="single" w:sz="1" w:space="0" w:color="000000"/>
              <w:right w:val="single" w:sz="4" w:space="0" w:color="000000"/>
            </w:tcBorders>
          </w:tcPr>
          <w:p w:rsidR="00CE14CF" w:rsidRDefault="00497927">
            <w:pPr>
              <w:pStyle w:val="TableParagraph"/>
              <w:spacing w:before="18"/>
              <w:ind w:left="938"/>
              <w:rPr>
                <w:sz w:val="16"/>
              </w:rPr>
            </w:pPr>
            <w:proofErr w:type="spellStart"/>
            <w:r>
              <w:rPr>
                <w:sz w:val="16"/>
              </w:rPr>
              <w:t>Povrchová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úprava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podlahové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plochy</w:t>
            </w:r>
            <w:proofErr w:type="spellEnd"/>
          </w:p>
        </w:tc>
        <w:tc>
          <w:tcPr>
            <w:tcW w:w="1486" w:type="dxa"/>
            <w:tcBorders>
              <w:top w:val="single" w:sz="1" w:space="0" w:color="000000"/>
              <w:left w:val="single" w:sz="4" w:space="0" w:color="000000"/>
              <w:bottom w:val="single" w:sz="1" w:space="0" w:color="000000"/>
              <w:right w:val="single" w:sz="4" w:space="0" w:color="000000"/>
            </w:tcBorders>
          </w:tcPr>
          <w:p w:rsidR="00CE14CF" w:rsidRDefault="00497927">
            <w:pPr>
              <w:pStyle w:val="TableParagraph"/>
              <w:spacing w:before="55"/>
              <w:ind w:left="19"/>
              <w:rPr>
                <w:sz w:val="10"/>
              </w:rPr>
            </w:pPr>
            <w:proofErr w:type="spellStart"/>
            <w:r>
              <w:rPr>
                <w:sz w:val="10"/>
              </w:rPr>
              <w:t>Konec</w:t>
            </w:r>
            <w:proofErr w:type="spellEnd"/>
            <w:r>
              <w:rPr>
                <w:sz w:val="10"/>
              </w:rPr>
              <w:t xml:space="preserve"> </w:t>
            </w:r>
            <w:proofErr w:type="spellStart"/>
            <w:r>
              <w:rPr>
                <w:sz w:val="10"/>
              </w:rPr>
              <w:t>výstavby</w:t>
            </w:r>
            <w:proofErr w:type="spellEnd"/>
            <w:r>
              <w:rPr>
                <w:sz w:val="10"/>
              </w:rPr>
              <w:t>:</w:t>
            </w:r>
          </w:p>
        </w:tc>
        <w:tc>
          <w:tcPr>
            <w:tcW w:w="859" w:type="dxa"/>
            <w:gridSpan w:val="2"/>
            <w:tcBorders>
              <w:top w:val="single" w:sz="1" w:space="0" w:color="000000"/>
              <w:left w:val="single" w:sz="4" w:space="0" w:color="000000"/>
              <w:bottom w:val="single" w:sz="1" w:space="0" w:color="000000"/>
              <w:right w:val="single" w:sz="4" w:space="0" w:color="000000"/>
            </w:tcBorders>
          </w:tcPr>
          <w:p w:rsidR="00CE14CF" w:rsidRDefault="00497927">
            <w:pPr>
              <w:pStyle w:val="TableParagraph"/>
              <w:spacing w:before="45"/>
              <w:ind w:left="303" w:right="284"/>
              <w:jc w:val="center"/>
              <w:rPr>
                <w:sz w:val="10"/>
              </w:rPr>
            </w:pPr>
            <w:r>
              <w:rPr>
                <w:sz w:val="10"/>
              </w:rPr>
              <w:t>2019</w:t>
            </w:r>
          </w:p>
        </w:tc>
        <w:tc>
          <w:tcPr>
            <w:tcW w:w="677" w:type="dxa"/>
            <w:tcBorders>
              <w:top w:val="single" w:sz="1" w:space="0" w:color="000000"/>
              <w:left w:val="single" w:sz="4" w:space="0" w:color="000000"/>
              <w:bottom w:val="single" w:sz="1" w:space="0" w:color="000000"/>
              <w:right w:val="single" w:sz="4" w:space="0" w:color="000000"/>
            </w:tcBorders>
          </w:tcPr>
          <w:p w:rsidR="00CE14CF" w:rsidRDefault="00497927">
            <w:pPr>
              <w:pStyle w:val="TableParagraph"/>
              <w:spacing w:before="55"/>
              <w:ind w:left="19"/>
              <w:rPr>
                <w:b/>
                <w:sz w:val="10"/>
              </w:rPr>
            </w:pPr>
            <w:proofErr w:type="spellStart"/>
            <w:r>
              <w:rPr>
                <w:b/>
                <w:sz w:val="10"/>
              </w:rPr>
              <w:t>Zhotovitel</w:t>
            </w:r>
            <w:proofErr w:type="spellEnd"/>
            <w:r>
              <w:rPr>
                <w:b/>
                <w:sz w:val="10"/>
              </w:rPr>
              <w:t>:</w:t>
            </w:r>
          </w:p>
        </w:tc>
        <w:tc>
          <w:tcPr>
            <w:tcW w:w="1712" w:type="dxa"/>
            <w:tcBorders>
              <w:top w:val="single" w:sz="1" w:space="0" w:color="000000"/>
              <w:left w:val="single" w:sz="4" w:space="0" w:color="000000"/>
              <w:bottom w:val="single" w:sz="1" w:space="0" w:color="000000"/>
            </w:tcBorders>
            <w:shd w:val="clear" w:color="auto" w:fill="FCE9D9"/>
          </w:tcPr>
          <w:p w:rsidR="00CE14CF" w:rsidRDefault="00497927">
            <w:pPr>
              <w:pStyle w:val="TableParagraph"/>
              <w:spacing w:before="55"/>
              <w:ind w:left="552"/>
              <w:rPr>
                <w:sz w:val="10"/>
              </w:rPr>
            </w:pPr>
            <w:r>
              <w:rPr>
                <w:sz w:val="10"/>
              </w:rPr>
              <w:t xml:space="preserve">EFISAN </w:t>
            </w:r>
            <w:proofErr w:type="spellStart"/>
            <w:r>
              <w:rPr>
                <w:sz w:val="10"/>
              </w:rPr>
              <w:t>s.r.o</w:t>
            </w:r>
            <w:proofErr w:type="spellEnd"/>
            <w:r>
              <w:rPr>
                <w:sz w:val="10"/>
              </w:rPr>
              <w:t>.</w:t>
            </w:r>
          </w:p>
        </w:tc>
      </w:tr>
      <w:tr w:rsidR="00CE14CF">
        <w:trPr>
          <w:trHeight w:hRule="exact" w:val="230"/>
        </w:trPr>
        <w:tc>
          <w:tcPr>
            <w:tcW w:w="1412" w:type="dxa"/>
            <w:gridSpan w:val="2"/>
            <w:tcBorders>
              <w:top w:val="single" w:sz="1" w:space="0" w:color="000000"/>
              <w:bottom w:val="single" w:sz="1" w:space="0" w:color="000000"/>
              <w:right w:val="single" w:sz="4" w:space="0" w:color="000000"/>
            </w:tcBorders>
          </w:tcPr>
          <w:p w:rsidR="00CE14CF" w:rsidRDefault="00497927">
            <w:pPr>
              <w:pStyle w:val="TableParagraph"/>
              <w:spacing w:before="55"/>
              <w:ind w:right="18"/>
              <w:jc w:val="right"/>
              <w:rPr>
                <w:sz w:val="10"/>
              </w:rPr>
            </w:pPr>
            <w:proofErr w:type="spellStart"/>
            <w:r>
              <w:rPr>
                <w:sz w:val="10"/>
              </w:rPr>
              <w:t>Lokalita</w:t>
            </w:r>
            <w:proofErr w:type="spellEnd"/>
            <w:r>
              <w:rPr>
                <w:sz w:val="10"/>
              </w:rPr>
              <w:t>:</w:t>
            </w:r>
          </w:p>
        </w:tc>
        <w:tc>
          <w:tcPr>
            <w:tcW w:w="4450" w:type="dxa"/>
            <w:tcBorders>
              <w:top w:val="single" w:sz="1" w:space="0" w:color="000000"/>
              <w:left w:val="single" w:sz="4" w:space="0" w:color="000000"/>
              <w:bottom w:val="single" w:sz="1" w:space="0" w:color="000000"/>
              <w:right w:val="single" w:sz="4" w:space="0" w:color="000000"/>
            </w:tcBorders>
          </w:tcPr>
          <w:p w:rsidR="00CE14CF" w:rsidRDefault="00497927">
            <w:pPr>
              <w:pStyle w:val="TableParagraph"/>
              <w:spacing w:before="20"/>
              <w:ind w:left="1919" w:right="190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Praha</w:t>
            </w:r>
          </w:p>
        </w:tc>
        <w:tc>
          <w:tcPr>
            <w:tcW w:w="1486" w:type="dxa"/>
            <w:tcBorders>
              <w:top w:val="single" w:sz="1" w:space="0" w:color="000000"/>
              <w:left w:val="single" w:sz="4" w:space="0" w:color="000000"/>
              <w:bottom w:val="single" w:sz="1" w:space="0" w:color="000000"/>
              <w:right w:val="single" w:sz="4" w:space="0" w:color="000000"/>
            </w:tcBorders>
          </w:tcPr>
          <w:p w:rsidR="00CE14CF" w:rsidRDefault="00CE14CF"/>
        </w:tc>
        <w:tc>
          <w:tcPr>
            <w:tcW w:w="859" w:type="dxa"/>
            <w:gridSpan w:val="2"/>
            <w:tcBorders>
              <w:top w:val="single" w:sz="1" w:space="0" w:color="000000"/>
              <w:left w:val="single" w:sz="4" w:space="0" w:color="000000"/>
              <w:bottom w:val="single" w:sz="1" w:space="0" w:color="000000"/>
              <w:right w:val="single" w:sz="4" w:space="0" w:color="000000"/>
            </w:tcBorders>
          </w:tcPr>
          <w:p w:rsidR="00CE14CF" w:rsidRDefault="00CE14CF"/>
        </w:tc>
        <w:tc>
          <w:tcPr>
            <w:tcW w:w="677" w:type="dxa"/>
            <w:tcBorders>
              <w:top w:val="single" w:sz="1" w:space="0" w:color="000000"/>
              <w:left w:val="single" w:sz="4" w:space="0" w:color="000000"/>
              <w:bottom w:val="single" w:sz="1" w:space="0" w:color="000000"/>
              <w:right w:val="single" w:sz="4" w:space="0" w:color="000000"/>
            </w:tcBorders>
          </w:tcPr>
          <w:p w:rsidR="00CE14CF" w:rsidRDefault="00497927">
            <w:pPr>
              <w:pStyle w:val="TableParagraph"/>
              <w:spacing w:before="55"/>
              <w:ind w:left="19"/>
              <w:rPr>
                <w:sz w:val="10"/>
              </w:rPr>
            </w:pPr>
            <w:r>
              <w:rPr>
                <w:sz w:val="10"/>
              </w:rPr>
              <w:t>IČO:</w:t>
            </w:r>
          </w:p>
        </w:tc>
        <w:tc>
          <w:tcPr>
            <w:tcW w:w="1712" w:type="dxa"/>
            <w:tcBorders>
              <w:top w:val="single" w:sz="1" w:space="0" w:color="000000"/>
              <w:left w:val="single" w:sz="4" w:space="0" w:color="000000"/>
              <w:bottom w:val="single" w:sz="1" w:space="0" w:color="000000"/>
            </w:tcBorders>
          </w:tcPr>
          <w:p w:rsidR="00CE14CF" w:rsidRDefault="00497927">
            <w:pPr>
              <w:pStyle w:val="TableParagraph"/>
              <w:spacing w:before="55"/>
              <w:ind w:left="256" w:right="235"/>
              <w:jc w:val="center"/>
              <w:rPr>
                <w:sz w:val="10"/>
              </w:rPr>
            </w:pPr>
            <w:r>
              <w:rPr>
                <w:sz w:val="10"/>
              </w:rPr>
              <w:t>26357143</w:t>
            </w:r>
          </w:p>
        </w:tc>
      </w:tr>
      <w:tr w:rsidR="00CE14CF">
        <w:trPr>
          <w:trHeight w:hRule="exact" w:val="234"/>
        </w:trPr>
        <w:tc>
          <w:tcPr>
            <w:tcW w:w="1412" w:type="dxa"/>
            <w:gridSpan w:val="2"/>
            <w:tcBorders>
              <w:top w:val="single" w:sz="1" w:space="0" w:color="000000"/>
              <w:right w:val="single" w:sz="4" w:space="0" w:color="000000"/>
            </w:tcBorders>
          </w:tcPr>
          <w:p w:rsidR="00CE14CF" w:rsidRDefault="00497927">
            <w:pPr>
              <w:pStyle w:val="TableParagraph"/>
              <w:spacing w:before="57"/>
              <w:ind w:left="885"/>
              <w:rPr>
                <w:sz w:val="10"/>
              </w:rPr>
            </w:pPr>
            <w:proofErr w:type="spellStart"/>
            <w:r>
              <w:rPr>
                <w:sz w:val="10"/>
              </w:rPr>
              <w:t>nabídka</w:t>
            </w:r>
            <w:proofErr w:type="spellEnd"/>
            <w:r>
              <w:rPr>
                <w:sz w:val="10"/>
              </w:rPr>
              <w:t xml:space="preserve"> č.:</w:t>
            </w:r>
          </w:p>
        </w:tc>
        <w:tc>
          <w:tcPr>
            <w:tcW w:w="4450" w:type="dxa"/>
            <w:tcBorders>
              <w:top w:val="single" w:sz="1" w:space="0" w:color="000000"/>
              <w:left w:val="single" w:sz="4" w:space="0" w:color="000000"/>
              <w:right w:val="single" w:sz="4" w:space="0" w:color="000000"/>
            </w:tcBorders>
          </w:tcPr>
          <w:p w:rsidR="00CE14CF" w:rsidRDefault="00497927">
            <w:pPr>
              <w:pStyle w:val="TableParagraph"/>
              <w:spacing w:before="20"/>
              <w:ind w:left="1919" w:right="1903"/>
              <w:jc w:val="center"/>
              <w:rPr>
                <w:sz w:val="16"/>
              </w:rPr>
            </w:pPr>
            <w:r>
              <w:rPr>
                <w:sz w:val="16"/>
              </w:rPr>
              <w:t>519,087</w:t>
            </w:r>
          </w:p>
        </w:tc>
        <w:tc>
          <w:tcPr>
            <w:tcW w:w="1486" w:type="dxa"/>
            <w:tcBorders>
              <w:top w:val="single" w:sz="1" w:space="0" w:color="000000"/>
              <w:left w:val="single" w:sz="4" w:space="0" w:color="000000"/>
              <w:right w:val="single" w:sz="4" w:space="0" w:color="000000"/>
            </w:tcBorders>
          </w:tcPr>
          <w:p w:rsidR="00CE14CF" w:rsidRDefault="00497927">
            <w:pPr>
              <w:pStyle w:val="TableParagraph"/>
              <w:spacing w:before="57"/>
              <w:ind w:left="19"/>
              <w:rPr>
                <w:sz w:val="10"/>
              </w:rPr>
            </w:pPr>
            <w:proofErr w:type="spellStart"/>
            <w:r>
              <w:rPr>
                <w:sz w:val="10"/>
              </w:rPr>
              <w:t>Zpracováno</w:t>
            </w:r>
            <w:proofErr w:type="spellEnd"/>
            <w:r>
              <w:rPr>
                <w:sz w:val="10"/>
              </w:rPr>
              <w:t xml:space="preserve"> </w:t>
            </w:r>
            <w:proofErr w:type="spellStart"/>
            <w:r>
              <w:rPr>
                <w:sz w:val="10"/>
              </w:rPr>
              <w:t>dne</w:t>
            </w:r>
            <w:proofErr w:type="spellEnd"/>
            <w:r>
              <w:rPr>
                <w:sz w:val="10"/>
              </w:rPr>
              <w:t>:</w:t>
            </w:r>
          </w:p>
        </w:tc>
        <w:tc>
          <w:tcPr>
            <w:tcW w:w="859" w:type="dxa"/>
            <w:gridSpan w:val="2"/>
            <w:tcBorders>
              <w:top w:val="single" w:sz="1" w:space="0" w:color="000000"/>
              <w:left w:val="single" w:sz="4" w:space="0" w:color="000000"/>
              <w:right w:val="single" w:sz="4" w:space="0" w:color="000000"/>
            </w:tcBorders>
          </w:tcPr>
          <w:p w:rsidR="00CE14CF" w:rsidRDefault="00497927">
            <w:pPr>
              <w:pStyle w:val="TableParagraph"/>
              <w:spacing w:before="48"/>
              <w:ind w:left="211"/>
              <w:rPr>
                <w:sz w:val="10"/>
              </w:rPr>
            </w:pPr>
            <w:r>
              <w:rPr>
                <w:sz w:val="10"/>
              </w:rPr>
              <w:t>22.7.2019</w:t>
            </w:r>
          </w:p>
        </w:tc>
        <w:tc>
          <w:tcPr>
            <w:tcW w:w="677" w:type="dxa"/>
            <w:tcBorders>
              <w:top w:val="single" w:sz="1" w:space="0" w:color="000000"/>
              <w:left w:val="single" w:sz="4" w:space="0" w:color="000000"/>
              <w:right w:val="single" w:sz="4" w:space="0" w:color="000000"/>
            </w:tcBorders>
          </w:tcPr>
          <w:p w:rsidR="00CE14CF" w:rsidRDefault="00497927">
            <w:pPr>
              <w:pStyle w:val="TableParagraph"/>
              <w:spacing w:before="57"/>
              <w:ind w:left="19"/>
              <w:rPr>
                <w:sz w:val="10"/>
              </w:rPr>
            </w:pPr>
            <w:proofErr w:type="spellStart"/>
            <w:r>
              <w:rPr>
                <w:sz w:val="10"/>
              </w:rPr>
              <w:t>Zpracoval</w:t>
            </w:r>
            <w:proofErr w:type="spellEnd"/>
            <w:r>
              <w:rPr>
                <w:sz w:val="10"/>
              </w:rPr>
              <w:t>:</w:t>
            </w:r>
          </w:p>
        </w:tc>
        <w:tc>
          <w:tcPr>
            <w:tcW w:w="1712" w:type="dxa"/>
            <w:tcBorders>
              <w:top w:val="single" w:sz="1" w:space="0" w:color="000000"/>
              <w:left w:val="single" w:sz="4" w:space="0" w:color="000000"/>
            </w:tcBorders>
          </w:tcPr>
          <w:p w:rsidR="00CE14CF" w:rsidRDefault="00497927">
            <w:pPr>
              <w:pStyle w:val="TableParagraph"/>
              <w:spacing w:before="57"/>
              <w:ind w:left="451"/>
              <w:rPr>
                <w:sz w:val="10"/>
              </w:rPr>
            </w:pPr>
            <w:proofErr w:type="spellStart"/>
            <w:proofErr w:type="gramStart"/>
            <w:r>
              <w:rPr>
                <w:sz w:val="10"/>
              </w:rPr>
              <w:t>ing</w:t>
            </w:r>
            <w:proofErr w:type="spellEnd"/>
            <w:proofErr w:type="gramEnd"/>
            <w:r>
              <w:rPr>
                <w:sz w:val="10"/>
              </w:rPr>
              <w:t xml:space="preserve">. Jiří </w:t>
            </w:r>
            <w:proofErr w:type="spellStart"/>
            <w:r>
              <w:rPr>
                <w:sz w:val="10"/>
              </w:rPr>
              <w:t>Nádvorník</w:t>
            </w:r>
            <w:proofErr w:type="spellEnd"/>
          </w:p>
        </w:tc>
      </w:tr>
      <w:tr w:rsidR="00CE14CF">
        <w:trPr>
          <w:trHeight w:hRule="exact" w:val="152"/>
        </w:trPr>
        <w:tc>
          <w:tcPr>
            <w:tcW w:w="786" w:type="dxa"/>
            <w:tcBorders>
              <w:bottom w:val="nil"/>
              <w:right w:val="nil"/>
            </w:tcBorders>
          </w:tcPr>
          <w:p w:rsidR="00CE14CF" w:rsidRDefault="00CE14CF"/>
        </w:tc>
        <w:tc>
          <w:tcPr>
            <w:tcW w:w="626" w:type="dxa"/>
            <w:tcBorders>
              <w:left w:val="nil"/>
              <w:bottom w:val="nil"/>
              <w:right w:val="single" w:sz="4" w:space="0" w:color="000000"/>
            </w:tcBorders>
          </w:tcPr>
          <w:p w:rsidR="00CE14CF" w:rsidRDefault="00CE14CF"/>
        </w:tc>
        <w:tc>
          <w:tcPr>
            <w:tcW w:w="445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E14CF" w:rsidRDefault="00CE14CF">
            <w:pPr>
              <w:pStyle w:val="TableParagraph"/>
              <w:spacing w:before="3"/>
              <w:rPr>
                <w:sz w:val="13"/>
              </w:rPr>
            </w:pPr>
          </w:p>
          <w:p w:rsidR="00CE14CF" w:rsidRDefault="00497927">
            <w:pPr>
              <w:pStyle w:val="TableParagraph"/>
              <w:ind w:left="19"/>
              <w:rPr>
                <w:sz w:val="10"/>
              </w:rPr>
            </w:pPr>
            <w:proofErr w:type="spellStart"/>
            <w:r>
              <w:rPr>
                <w:sz w:val="10"/>
              </w:rPr>
              <w:t>Zkrácený</w:t>
            </w:r>
            <w:proofErr w:type="spellEnd"/>
            <w:r>
              <w:rPr>
                <w:sz w:val="10"/>
              </w:rPr>
              <w:t xml:space="preserve">  </w:t>
            </w:r>
            <w:proofErr w:type="spellStart"/>
            <w:r>
              <w:rPr>
                <w:sz w:val="10"/>
              </w:rPr>
              <w:t>popis</w:t>
            </w:r>
            <w:proofErr w:type="spellEnd"/>
          </w:p>
        </w:tc>
        <w:tc>
          <w:tcPr>
            <w:tcW w:w="148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E14CF" w:rsidRDefault="00CE14CF"/>
        </w:tc>
        <w:tc>
          <w:tcPr>
            <w:tcW w:w="24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E14CF" w:rsidRDefault="00CE14CF">
            <w:pPr>
              <w:pStyle w:val="TableParagraph"/>
              <w:spacing w:before="3"/>
              <w:rPr>
                <w:sz w:val="13"/>
              </w:rPr>
            </w:pPr>
          </w:p>
          <w:p w:rsidR="00CE14CF" w:rsidRDefault="00497927">
            <w:pPr>
              <w:pStyle w:val="TableParagraph"/>
              <w:ind w:left="19"/>
              <w:rPr>
                <w:sz w:val="10"/>
              </w:rPr>
            </w:pPr>
            <w:proofErr w:type="spellStart"/>
            <w:r>
              <w:rPr>
                <w:sz w:val="10"/>
              </w:rPr>
              <w:t>M.j</w:t>
            </w:r>
            <w:proofErr w:type="spellEnd"/>
            <w:r>
              <w:rPr>
                <w:sz w:val="10"/>
              </w:rPr>
              <w:t>.</w:t>
            </w:r>
          </w:p>
        </w:tc>
        <w:tc>
          <w:tcPr>
            <w:tcW w:w="613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CE14CF" w:rsidRDefault="00497927">
            <w:pPr>
              <w:pStyle w:val="TableParagraph"/>
              <w:spacing w:before="0" w:line="130" w:lineRule="exact"/>
              <w:ind w:left="89"/>
              <w:rPr>
                <w:rFonts w:ascii="Calibri" w:hAnsi="Calibri"/>
                <w:b/>
                <w:sz w:val="11"/>
              </w:rPr>
            </w:pPr>
            <w:proofErr w:type="spellStart"/>
            <w:r>
              <w:rPr>
                <w:rFonts w:ascii="Calibri" w:hAnsi="Calibri"/>
                <w:b/>
                <w:sz w:val="11"/>
              </w:rPr>
              <w:t>Předpokl</w:t>
            </w:r>
            <w:proofErr w:type="spellEnd"/>
            <w:r>
              <w:rPr>
                <w:rFonts w:ascii="Calibri" w:hAnsi="Calibri"/>
                <w:b/>
                <w:sz w:val="11"/>
              </w:rPr>
              <w:t>.</w:t>
            </w:r>
          </w:p>
        </w:tc>
        <w:tc>
          <w:tcPr>
            <w:tcW w:w="677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CE14CF" w:rsidRDefault="00497927">
            <w:pPr>
              <w:pStyle w:val="TableParagraph"/>
              <w:spacing w:before="4"/>
              <w:ind w:left="163"/>
              <w:rPr>
                <w:sz w:val="10"/>
              </w:rPr>
            </w:pPr>
            <w:proofErr w:type="spellStart"/>
            <w:r>
              <w:rPr>
                <w:sz w:val="10"/>
              </w:rPr>
              <w:t>Jednot</w:t>
            </w:r>
            <w:proofErr w:type="spellEnd"/>
            <w:r>
              <w:rPr>
                <w:sz w:val="10"/>
              </w:rPr>
              <w:t>.</w:t>
            </w:r>
          </w:p>
        </w:tc>
        <w:tc>
          <w:tcPr>
            <w:tcW w:w="1712" w:type="dxa"/>
            <w:vMerge w:val="restart"/>
            <w:tcBorders>
              <w:left w:val="single" w:sz="4" w:space="0" w:color="000000"/>
            </w:tcBorders>
          </w:tcPr>
          <w:p w:rsidR="00CE14CF" w:rsidRDefault="00CE14CF">
            <w:pPr>
              <w:pStyle w:val="TableParagraph"/>
              <w:spacing w:before="3"/>
              <w:rPr>
                <w:sz w:val="13"/>
              </w:rPr>
            </w:pPr>
          </w:p>
          <w:p w:rsidR="00CE14CF" w:rsidRDefault="00497927">
            <w:pPr>
              <w:pStyle w:val="TableParagraph"/>
              <w:ind w:left="256" w:right="240"/>
              <w:jc w:val="center"/>
              <w:rPr>
                <w:sz w:val="10"/>
              </w:rPr>
            </w:pPr>
            <w:proofErr w:type="spellStart"/>
            <w:r>
              <w:rPr>
                <w:sz w:val="10"/>
              </w:rPr>
              <w:t>Celkem</w:t>
            </w:r>
            <w:proofErr w:type="spellEnd"/>
          </w:p>
        </w:tc>
      </w:tr>
      <w:tr w:rsidR="00CE14CF">
        <w:trPr>
          <w:trHeight w:hRule="exact" w:val="146"/>
        </w:trPr>
        <w:tc>
          <w:tcPr>
            <w:tcW w:w="786" w:type="dxa"/>
            <w:tcBorders>
              <w:top w:val="nil"/>
              <w:right w:val="nil"/>
            </w:tcBorders>
          </w:tcPr>
          <w:p w:rsidR="00CE14CF" w:rsidRDefault="00497927">
            <w:pPr>
              <w:pStyle w:val="TableParagraph"/>
              <w:spacing w:before="11"/>
              <w:ind w:left="21" w:right="119"/>
              <w:jc w:val="center"/>
              <w:rPr>
                <w:sz w:val="10"/>
              </w:rPr>
            </w:pPr>
            <w:proofErr w:type="spellStart"/>
            <w:r>
              <w:rPr>
                <w:sz w:val="10"/>
              </w:rPr>
              <w:t>Číslo</w:t>
            </w:r>
            <w:proofErr w:type="spellEnd"/>
            <w:r>
              <w:rPr>
                <w:sz w:val="10"/>
              </w:rPr>
              <w:t xml:space="preserve"> </w:t>
            </w:r>
            <w:proofErr w:type="spellStart"/>
            <w:r>
              <w:rPr>
                <w:sz w:val="10"/>
              </w:rPr>
              <w:t>položky</w:t>
            </w:r>
            <w:proofErr w:type="spellEnd"/>
          </w:p>
        </w:tc>
        <w:tc>
          <w:tcPr>
            <w:tcW w:w="626" w:type="dxa"/>
            <w:tcBorders>
              <w:top w:val="nil"/>
              <w:left w:val="nil"/>
              <w:right w:val="single" w:sz="4" w:space="0" w:color="000000"/>
            </w:tcBorders>
          </w:tcPr>
          <w:p w:rsidR="00CE14CF" w:rsidRDefault="00497927">
            <w:pPr>
              <w:pStyle w:val="TableParagraph"/>
              <w:spacing w:before="11"/>
              <w:ind w:left="22"/>
              <w:rPr>
                <w:sz w:val="10"/>
              </w:rPr>
            </w:pPr>
            <w:proofErr w:type="spellStart"/>
            <w:r>
              <w:rPr>
                <w:sz w:val="10"/>
              </w:rPr>
              <w:t>Místnosti</w:t>
            </w:r>
            <w:proofErr w:type="spellEnd"/>
          </w:p>
        </w:tc>
        <w:tc>
          <w:tcPr>
            <w:tcW w:w="44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E14CF" w:rsidRDefault="00CE14CF"/>
        </w:tc>
        <w:tc>
          <w:tcPr>
            <w:tcW w:w="14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E14CF" w:rsidRDefault="00CE14CF"/>
        </w:tc>
        <w:tc>
          <w:tcPr>
            <w:tcW w:w="24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E14CF" w:rsidRDefault="00CE14CF"/>
        </w:tc>
        <w:tc>
          <w:tcPr>
            <w:tcW w:w="613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CE14CF" w:rsidRDefault="00497927">
            <w:pPr>
              <w:pStyle w:val="TableParagraph"/>
              <w:spacing w:before="11"/>
              <w:ind w:left="92"/>
              <w:rPr>
                <w:sz w:val="10"/>
              </w:rPr>
            </w:pPr>
            <w:proofErr w:type="spellStart"/>
            <w:r>
              <w:rPr>
                <w:sz w:val="10"/>
              </w:rPr>
              <w:t>množství</w:t>
            </w:r>
            <w:proofErr w:type="spellEnd"/>
          </w:p>
        </w:tc>
        <w:tc>
          <w:tcPr>
            <w:tcW w:w="677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CE14CF" w:rsidRDefault="00497927">
            <w:pPr>
              <w:pStyle w:val="TableParagraph"/>
              <w:spacing w:before="11"/>
              <w:ind w:right="17"/>
              <w:jc w:val="right"/>
              <w:rPr>
                <w:sz w:val="10"/>
              </w:rPr>
            </w:pPr>
            <w:proofErr w:type="spellStart"/>
            <w:r>
              <w:rPr>
                <w:sz w:val="10"/>
              </w:rPr>
              <w:t>cena</w:t>
            </w:r>
            <w:proofErr w:type="spellEnd"/>
            <w:r>
              <w:rPr>
                <w:sz w:val="10"/>
              </w:rPr>
              <w:t xml:space="preserve"> (</w:t>
            </w:r>
            <w:proofErr w:type="spellStart"/>
            <w:r>
              <w:rPr>
                <w:sz w:val="10"/>
              </w:rPr>
              <w:t>Kč</w:t>
            </w:r>
            <w:proofErr w:type="spellEnd"/>
            <w:r>
              <w:rPr>
                <w:sz w:val="10"/>
              </w:rPr>
              <w:t>)</w:t>
            </w:r>
          </w:p>
        </w:tc>
        <w:tc>
          <w:tcPr>
            <w:tcW w:w="1712" w:type="dxa"/>
            <w:vMerge/>
            <w:tcBorders>
              <w:left w:val="single" w:sz="4" w:space="0" w:color="000000"/>
            </w:tcBorders>
          </w:tcPr>
          <w:p w:rsidR="00CE14CF" w:rsidRDefault="00CE14CF"/>
        </w:tc>
      </w:tr>
      <w:tr w:rsidR="00CE14CF">
        <w:trPr>
          <w:trHeight w:hRule="exact" w:val="335"/>
        </w:trPr>
        <w:tc>
          <w:tcPr>
            <w:tcW w:w="786" w:type="dxa"/>
            <w:tcBorders>
              <w:bottom w:val="single" w:sz="1" w:space="0" w:color="000000"/>
              <w:right w:val="single" w:sz="1" w:space="0" w:color="000000"/>
            </w:tcBorders>
          </w:tcPr>
          <w:p w:rsidR="00CE14CF" w:rsidRDefault="00CE14CF"/>
        </w:tc>
        <w:tc>
          <w:tcPr>
            <w:tcW w:w="62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E14CF" w:rsidRDefault="00CE14CF"/>
        </w:tc>
        <w:tc>
          <w:tcPr>
            <w:tcW w:w="44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E14CF" w:rsidRDefault="00CE14CF"/>
        </w:tc>
        <w:tc>
          <w:tcPr>
            <w:tcW w:w="148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E14CF" w:rsidRDefault="00CE14CF"/>
        </w:tc>
        <w:tc>
          <w:tcPr>
            <w:tcW w:w="24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E14CF" w:rsidRDefault="00CE14CF"/>
        </w:tc>
        <w:tc>
          <w:tcPr>
            <w:tcW w:w="61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E14CF" w:rsidRDefault="00CE14CF"/>
        </w:tc>
        <w:tc>
          <w:tcPr>
            <w:tcW w:w="6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E14CF" w:rsidRDefault="00CE14CF"/>
        </w:tc>
        <w:tc>
          <w:tcPr>
            <w:tcW w:w="1712" w:type="dxa"/>
            <w:tcBorders>
              <w:left w:val="single" w:sz="1" w:space="0" w:color="000000"/>
              <w:bottom w:val="single" w:sz="1" w:space="0" w:color="000000"/>
            </w:tcBorders>
          </w:tcPr>
          <w:p w:rsidR="00CE14CF" w:rsidRDefault="00CE14CF"/>
        </w:tc>
      </w:tr>
      <w:tr w:rsidR="00CE14CF">
        <w:trPr>
          <w:trHeight w:hRule="exact" w:val="334"/>
        </w:trPr>
        <w:tc>
          <w:tcPr>
            <w:tcW w:w="786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E14CF" w:rsidRDefault="00497927">
            <w:pPr>
              <w:pStyle w:val="TableParagraph"/>
              <w:spacing w:before="92"/>
              <w:ind w:left="10"/>
              <w:jc w:val="center"/>
              <w:rPr>
                <w:rFonts w:ascii="Calibri"/>
                <w:sz w:val="12"/>
              </w:rPr>
            </w:pPr>
            <w:r>
              <w:rPr>
                <w:rFonts w:ascii="Calibri"/>
                <w:sz w:val="12"/>
              </w:rPr>
              <w:t>1</w:t>
            </w:r>
          </w:p>
        </w:tc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E14CF" w:rsidRDefault="00CE14CF"/>
        </w:tc>
        <w:tc>
          <w:tcPr>
            <w:tcW w:w="44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E14CF" w:rsidRDefault="00497927">
            <w:pPr>
              <w:pStyle w:val="TableParagraph"/>
              <w:spacing w:before="92"/>
              <w:ind w:left="25"/>
              <w:rPr>
                <w:rFonts w:ascii="Calibri" w:hAnsi="Calibri"/>
                <w:sz w:val="12"/>
              </w:rPr>
            </w:pPr>
            <w:proofErr w:type="spellStart"/>
            <w:r>
              <w:rPr>
                <w:rFonts w:ascii="Calibri" w:hAnsi="Calibri"/>
                <w:sz w:val="12"/>
              </w:rPr>
              <w:t>Ošetření</w:t>
            </w:r>
            <w:proofErr w:type="spellEnd"/>
            <w:r>
              <w:rPr>
                <w:rFonts w:ascii="Calibri" w:hAnsi="Calibri"/>
                <w:sz w:val="12"/>
              </w:rPr>
              <w:t xml:space="preserve"> - </w:t>
            </w:r>
            <w:proofErr w:type="spellStart"/>
            <w:r>
              <w:rPr>
                <w:rFonts w:ascii="Calibri" w:hAnsi="Calibri"/>
                <w:sz w:val="12"/>
              </w:rPr>
              <w:t>sešití</w:t>
            </w:r>
            <w:proofErr w:type="spellEnd"/>
            <w:r>
              <w:rPr>
                <w:rFonts w:ascii="Calibri" w:hAnsi="Calibri"/>
                <w:sz w:val="12"/>
              </w:rPr>
              <w:t xml:space="preserve"> </w:t>
            </w:r>
            <w:proofErr w:type="spellStart"/>
            <w:r>
              <w:rPr>
                <w:rFonts w:ascii="Calibri" w:hAnsi="Calibri"/>
                <w:sz w:val="12"/>
              </w:rPr>
              <w:t>trhlin</w:t>
            </w:r>
            <w:proofErr w:type="spellEnd"/>
            <w:r>
              <w:rPr>
                <w:rFonts w:ascii="Calibri" w:hAnsi="Calibri"/>
                <w:sz w:val="12"/>
              </w:rPr>
              <w:t xml:space="preserve"> v </w:t>
            </w:r>
            <w:proofErr w:type="spellStart"/>
            <w:r>
              <w:rPr>
                <w:rFonts w:ascii="Calibri" w:hAnsi="Calibri"/>
                <w:sz w:val="12"/>
              </w:rPr>
              <w:t>podkladním</w:t>
            </w:r>
            <w:proofErr w:type="spellEnd"/>
            <w:r>
              <w:rPr>
                <w:rFonts w:ascii="Calibri" w:hAnsi="Calibri"/>
                <w:sz w:val="12"/>
              </w:rPr>
              <w:t xml:space="preserve"> </w:t>
            </w:r>
            <w:proofErr w:type="spellStart"/>
            <w:r>
              <w:rPr>
                <w:rFonts w:ascii="Calibri" w:hAnsi="Calibri"/>
                <w:sz w:val="12"/>
              </w:rPr>
              <w:t>betonu</w:t>
            </w:r>
            <w:proofErr w:type="spellEnd"/>
          </w:p>
        </w:tc>
        <w:tc>
          <w:tcPr>
            <w:tcW w:w="14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E14CF" w:rsidRDefault="00CE14CF"/>
        </w:tc>
        <w:tc>
          <w:tcPr>
            <w:tcW w:w="2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E14CF" w:rsidRDefault="00CE14CF">
            <w:pPr>
              <w:pStyle w:val="TableParagraph"/>
              <w:rPr>
                <w:sz w:val="9"/>
              </w:rPr>
            </w:pPr>
          </w:p>
          <w:p w:rsidR="00CE14CF" w:rsidRDefault="00497927">
            <w:pPr>
              <w:pStyle w:val="TableParagraph"/>
              <w:ind w:left="22"/>
              <w:rPr>
                <w:sz w:val="10"/>
              </w:rPr>
            </w:pPr>
            <w:proofErr w:type="spellStart"/>
            <w:r>
              <w:rPr>
                <w:sz w:val="10"/>
              </w:rPr>
              <w:t>mb</w:t>
            </w:r>
            <w:proofErr w:type="spellEnd"/>
          </w:p>
        </w:tc>
        <w:tc>
          <w:tcPr>
            <w:tcW w:w="6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E14CF" w:rsidRDefault="00497927">
            <w:pPr>
              <w:pStyle w:val="TableParagraph"/>
              <w:spacing w:before="92"/>
              <w:ind w:right="22"/>
              <w:jc w:val="right"/>
              <w:rPr>
                <w:rFonts w:ascii="Calibri"/>
                <w:sz w:val="12"/>
              </w:rPr>
            </w:pPr>
            <w:r>
              <w:rPr>
                <w:rFonts w:ascii="Calibri"/>
                <w:sz w:val="12"/>
              </w:rPr>
              <w:t>60.00</w:t>
            </w:r>
          </w:p>
        </w:tc>
        <w:tc>
          <w:tcPr>
            <w:tcW w:w="67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E14CF" w:rsidRDefault="00497927">
            <w:pPr>
              <w:pStyle w:val="TableParagraph"/>
              <w:spacing w:before="92"/>
              <w:ind w:right="22"/>
              <w:jc w:val="right"/>
              <w:rPr>
                <w:rFonts w:ascii="Calibri"/>
                <w:sz w:val="12"/>
              </w:rPr>
            </w:pPr>
            <w:r>
              <w:rPr>
                <w:rFonts w:ascii="Calibri"/>
                <w:sz w:val="12"/>
              </w:rPr>
              <w:t>489.00</w:t>
            </w:r>
          </w:p>
        </w:tc>
        <w:tc>
          <w:tcPr>
            <w:tcW w:w="17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CE14CF" w:rsidRDefault="00497927">
            <w:pPr>
              <w:pStyle w:val="TableParagraph"/>
              <w:spacing w:before="78"/>
              <w:ind w:right="16"/>
              <w:jc w:val="right"/>
              <w:rPr>
                <w:rFonts w:ascii="Calibri"/>
                <w:b/>
                <w:sz w:val="14"/>
              </w:rPr>
            </w:pPr>
            <w:r>
              <w:rPr>
                <w:rFonts w:ascii="Calibri"/>
                <w:b/>
                <w:w w:val="95"/>
                <w:sz w:val="14"/>
              </w:rPr>
              <w:t>29,340.00</w:t>
            </w:r>
          </w:p>
        </w:tc>
      </w:tr>
      <w:tr w:rsidR="00CE14CF">
        <w:trPr>
          <w:trHeight w:hRule="exact" w:val="334"/>
        </w:trPr>
        <w:tc>
          <w:tcPr>
            <w:tcW w:w="786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E14CF" w:rsidRDefault="00497927">
            <w:pPr>
              <w:pStyle w:val="TableParagraph"/>
              <w:spacing w:before="92"/>
              <w:ind w:left="10"/>
              <w:jc w:val="center"/>
              <w:rPr>
                <w:rFonts w:ascii="Calibri"/>
                <w:b/>
                <w:sz w:val="12"/>
              </w:rPr>
            </w:pPr>
            <w:r>
              <w:rPr>
                <w:rFonts w:ascii="Calibri"/>
                <w:b/>
                <w:sz w:val="12"/>
              </w:rPr>
              <w:t>2</w:t>
            </w:r>
          </w:p>
        </w:tc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E14CF" w:rsidRDefault="00CE14CF"/>
        </w:tc>
        <w:tc>
          <w:tcPr>
            <w:tcW w:w="44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E14CF" w:rsidRDefault="00497927">
            <w:pPr>
              <w:pStyle w:val="TableParagraph"/>
              <w:spacing w:before="94"/>
              <w:ind w:left="25"/>
              <w:rPr>
                <w:rFonts w:ascii="Calibri" w:hAnsi="Calibri"/>
                <w:sz w:val="12"/>
              </w:rPr>
            </w:pPr>
            <w:proofErr w:type="spellStart"/>
            <w:r>
              <w:rPr>
                <w:rFonts w:ascii="Calibri" w:hAnsi="Calibri"/>
                <w:sz w:val="12"/>
              </w:rPr>
              <w:t>Samonivelační</w:t>
            </w:r>
            <w:proofErr w:type="spellEnd"/>
            <w:r>
              <w:rPr>
                <w:rFonts w:ascii="Calibri" w:hAnsi="Calibri"/>
                <w:sz w:val="12"/>
              </w:rPr>
              <w:t xml:space="preserve"> </w:t>
            </w:r>
            <w:proofErr w:type="spellStart"/>
            <w:r>
              <w:rPr>
                <w:rFonts w:ascii="Calibri" w:hAnsi="Calibri"/>
                <w:sz w:val="12"/>
              </w:rPr>
              <w:t>cementová</w:t>
            </w:r>
            <w:proofErr w:type="spellEnd"/>
            <w:r>
              <w:rPr>
                <w:rFonts w:ascii="Calibri" w:hAnsi="Calibri"/>
                <w:sz w:val="12"/>
              </w:rPr>
              <w:t xml:space="preserve"> </w:t>
            </w:r>
            <w:proofErr w:type="spellStart"/>
            <w:r>
              <w:rPr>
                <w:rFonts w:ascii="Calibri" w:hAnsi="Calibri"/>
                <w:sz w:val="12"/>
              </w:rPr>
              <w:t>stěrka</w:t>
            </w:r>
            <w:proofErr w:type="spellEnd"/>
            <w:r>
              <w:rPr>
                <w:rFonts w:ascii="Calibri" w:hAnsi="Calibri"/>
                <w:sz w:val="12"/>
              </w:rPr>
              <w:t xml:space="preserve"> </w:t>
            </w:r>
            <w:proofErr w:type="spellStart"/>
            <w:r>
              <w:rPr>
                <w:rFonts w:ascii="Calibri" w:hAnsi="Calibri"/>
                <w:sz w:val="12"/>
              </w:rPr>
              <w:t>včetně</w:t>
            </w:r>
            <w:proofErr w:type="spellEnd"/>
            <w:r>
              <w:rPr>
                <w:rFonts w:ascii="Calibri" w:hAnsi="Calibri"/>
                <w:sz w:val="12"/>
              </w:rPr>
              <w:t xml:space="preserve"> </w:t>
            </w:r>
            <w:proofErr w:type="spellStart"/>
            <w:r>
              <w:rPr>
                <w:rFonts w:ascii="Calibri" w:hAnsi="Calibri"/>
                <w:sz w:val="12"/>
              </w:rPr>
              <w:t>penetrace</w:t>
            </w:r>
            <w:proofErr w:type="spellEnd"/>
            <w:r>
              <w:rPr>
                <w:rFonts w:ascii="Calibri" w:hAnsi="Calibri"/>
                <w:sz w:val="12"/>
              </w:rPr>
              <w:t xml:space="preserve"> a </w:t>
            </w:r>
            <w:proofErr w:type="spellStart"/>
            <w:r>
              <w:rPr>
                <w:rFonts w:ascii="Calibri" w:hAnsi="Calibri"/>
                <w:sz w:val="12"/>
              </w:rPr>
              <w:t>přípravy</w:t>
            </w:r>
            <w:proofErr w:type="spellEnd"/>
            <w:r>
              <w:rPr>
                <w:rFonts w:ascii="Calibri" w:hAnsi="Calibri"/>
                <w:sz w:val="12"/>
              </w:rPr>
              <w:t xml:space="preserve"> </w:t>
            </w:r>
            <w:proofErr w:type="spellStart"/>
            <w:r>
              <w:rPr>
                <w:rFonts w:ascii="Calibri" w:hAnsi="Calibri"/>
                <w:sz w:val="12"/>
              </w:rPr>
              <w:t>podkladu</w:t>
            </w:r>
            <w:proofErr w:type="spellEnd"/>
          </w:p>
        </w:tc>
        <w:tc>
          <w:tcPr>
            <w:tcW w:w="1486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</w:tcPr>
          <w:p w:rsidR="00CE14CF" w:rsidRDefault="00497927">
            <w:pPr>
              <w:pStyle w:val="TableParagraph"/>
              <w:spacing w:before="94"/>
              <w:ind w:left="25"/>
              <w:rPr>
                <w:rFonts w:ascii="Calibri"/>
                <w:sz w:val="12"/>
              </w:rPr>
            </w:pPr>
            <w:r>
              <w:rPr>
                <w:rFonts w:ascii="Calibri"/>
                <w:sz w:val="12"/>
              </w:rPr>
              <w:t>SK 515</w:t>
            </w:r>
          </w:p>
        </w:tc>
        <w:tc>
          <w:tcPr>
            <w:tcW w:w="2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E14CF" w:rsidRDefault="00CE14CF">
            <w:pPr>
              <w:pStyle w:val="TableParagraph"/>
              <w:rPr>
                <w:sz w:val="9"/>
              </w:rPr>
            </w:pPr>
          </w:p>
          <w:p w:rsidR="00CE14CF" w:rsidRDefault="00497927">
            <w:pPr>
              <w:pStyle w:val="TableParagraph"/>
              <w:ind w:left="22"/>
              <w:rPr>
                <w:sz w:val="10"/>
              </w:rPr>
            </w:pPr>
            <w:r>
              <w:rPr>
                <w:sz w:val="10"/>
              </w:rPr>
              <w:t>m2</w:t>
            </w:r>
          </w:p>
        </w:tc>
        <w:tc>
          <w:tcPr>
            <w:tcW w:w="6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E14CF" w:rsidRDefault="00497927">
            <w:pPr>
              <w:pStyle w:val="TableParagraph"/>
              <w:spacing w:before="92"/>
              <w:ind w:right="22"/>
              <w:jc w:val="right"/>
              <w:rPr>
                <w:rFonts w:ascii="Calibri"/>
                <w:sz w:val="12"/>
              </w:rPr>
            </w:pPr>
            <w:r>
              <w:rPr>
                <w:rFonts w:ascii="Calibri"/>
                <w:sz w:val="12"/>
              </w:rPr>
              <w:t>210.00</w:t>
            </w:r>
          </w:p>
        </w:tc>
        <w:tc>
          <w:tcPr>
            <w:tcW w:w="67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E14CF" w:rsidRDefault="00497927">
            <w:pPr>
              <w:pStyle w:val="TableParagraph"/>
              <w:spacing w:before="92"/>
              <w:ind w:right="22"/>
              <w:jc w:val="right"/>
              <w:rPr>
                <w:rFonts w:ascii="Calibri"/>
                <w:sz w:val="12"/>
              </w:rPr>
            </w:pPr>
            <w:r>
              <w:rPr>
                <w:rFonts w:ascii="Calibri"/>
                <w:sz w:val="12"/>
              </w:rPr>
              <w:t>697.00</w:t>
            </w:r>
          </w:p>
        </w:tc>
        <w:tc>
          <w:tcPr>
            <w:tcW w:w="17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CE14CF" w:rsidRDefault="00497927">
            <w:pPr>
              <w:pStyle w:val="TableParagraph"/>
              <w:spacing w:before="78"/>
              <w:ind w:right="16"/>
              <w:jc w:val="right"/>
              <w:rPr>
                <w:rFonts w:ascii="Calibri"/>
                <w:b/>
                <w:sz w:val="14"/>
              </w:rPr>
            </w:pPr>
            <w:r>
              <w:rPr>
                <w:rFonts w:ascii="Calibri"/>
                <w:b/>
                <w:w w:val="95"/>
                <w:sz w:val="14"/>
              </w:rPr>
              <w:t>146,370.00</w:t>
            </w:r>
          </w:p>
        </w:tc>
      </w:tr>
      <w:tr w:rsidR="00CE14CF">
        <w:trPr>
          <w:trHeight w:hRule="exact" w:val="228"/>
        </w:trPr>
        <w:tc>
          <w:tcPr>
            <w:tcW w:w="786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E14CF" w:rsidRDefault="00CE14CF"/>
        </w:tc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E14CF" w:rsidRDefault="00CE14CF"/>
        </w:tc>
        <w:tc>
          <w:tcPr>
            <w:tcW w:w="44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E14CF" w:rsidRDefault="00CE14CF"/>
        </w:tc>
        <w:tc>
          <w:tcPr>
            <w:tcW w:w="1486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E14CF" w:rsidRDefault="00CE14CF"/>
        </w:tc>
        <w:tc>
          <w:tcPr>
            <w:tcW w:w="2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E14CF" w:rsidRDefault="00CE14CF"/>
        </w:tc>
        <w:tc>
          <w:tcPr>
            <w:tcW w:w="6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E14CF" w:rsidRDefault="00CE14CF"/>
        </w:tc>
        <w:tc>
          <w:tcPr>
            <w:tcW w:w="67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E14CF" w:rsidRDefault="00CE14CF"/>
        </w:tc>
        <w:tc>
          <w:tcPr>
            <w:tcW w:w="17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CE14CF" w:rsidRDefault="00CE14CF"/>
        </w:tc>
      </w:tr>
      <w:tr w:rsidR="00CE14CF">
        <w:trPr>
          <w:trHeight w:hRule="exact" w:val="287"/>
        </w:trPr>
        <w:tc>
          <w:tcPr>
            <w:tcW w:w="786" w:type="dxa"/>
            <w:tcBorders>
              <w:top w:val="single" w:sz="1" w:space="0" w:color="000000"/>
              <w:right w:val="single" w:sz="1" w:space="0" w:color="000000"/>
            </w:tcBorders>
            <w:shd w:val="clear" w:color="auto" w:fill="99CCFF"/>
          </w:tcPr>
          <w:p w:rsidR="00CE14CF" w:rsidRDefault="00CE14CF"/>
        </w:tc>
        <w:tc>
          <w:tcPr>
            <w:tcW w:w="626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99CCFF"/>
          </w:tcPr>
          <w:p w:rsidR="00CE14CF" w:rsidRDefault="00CE14CF"/>
        </w:tc>
        <w:tc>
          <w:tcPr>
            <w:tcW w:w="4450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99CCFF"/>
          </w:tcPr>
          <w:p w:rsidR="00CE14CF" w:rsidRDefault="00497927">
            <w:pPr>
              <w:pStyle w:val="TableParagraph"/>
              <w:spacing w:before="44"/>
              <w:ind w:left="1507" w:right="1494"/>
              <w:jc w:val="center"/>
              <w:rPr>
                <w:rFonts w:ascii="Calibri"/>
                <w:sz w:val="16"/>
              </w:rPr>
            </w:pPr>
            <w:proofErr w:type="spellStart"/>
            <w:r>
              <w:rPr>
                <w:rFonts w:ascii="Calibri"/>
                <w:sz w:val="16"/>
              </w:rPr>
              <w:t>Cena</w:t>
            </w:r>
            <w:proofErr w:type="spellEnd"/>
            <w:r>
              <w:rPr>
                <w:rFonts w:ascii="Calibri"/>
                <w:sz w:val="16"/>
              </w:rPr>
              <w:t xml:space="preserve"> </w:t>
            </w:r>
            <w:proofErr w:type="spellStart"/>
            <w:r>
              <w:rPr>
                <w:rFonts w:ascii="Calibri"/>
                <w:sz w:val="16"/>
              </w:rPr>
              <w:t>celkem</w:t>
            </w:r>
            <w:proofErr w:type="spellEnd"/>
            <w:r>
              <w:rPr>
                <w:rFonts w:ascii="Calibri"/>
                <w:sz w:val="16"/>
              </w:rPr>
              <w:t xml:space="preserve"> bez DPH</w:t>
            </w:r>
          </w:p>
        </w:tc>
        <w:tc>
          <w:tcPr>
            <w:tcW w:w="1486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99CCFF"/>
          </w:tcPr>
          <w:p w:rsidR="00CE14CF" w:rsidRDefault="00CE14CF"/>
        </w:tc>
        <w:tc>
          <w:tcPr>
            <w:tcW w:w="246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99CCFF"/>
          </w:tcPr>
          <w:p w:rsidR="00CE14CF" w:rsidRDefault="00CE14CF"/>
        </w:tc>
        <w:tc>
          <w:tcPr>
            <w:tcW w:w="613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99CCFF"/>
          </w:tcPr>
          <w:p w:rsidR="00CE14CF" w:rsidRDefault="00CE14CF"/>
        </w:tc>
        <w:tc>
          <w:tcPr>
            <w:tcW w:w="677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99CCFF"/>
          </w:tcPr>
          <w:p w:rsidR="00CE14CF" w:rsidRDefault="00CE14CF"/>
        </w:tc>
        <w:tc>
          <w:tcPr>
            <w:tcW w:w="1712" w:type="dxa"/>
            <w:tcBorders>
              <w:top w:val="single" w:sz="1" w:space="0" w:color="000000"/>
              <w:left w:val="single" w:sz="1" w:space="0" w:color="000000"/>
            </w:tcBorders>
            <w:shd w:val="clear" w:color="auto" w:fill="99CCFF"/>
          </w:tcPr>
          <w:p w:rsidR="00CE14CF" w:rsidRDefault="00497927">
            <w:pPr>
              <w:pStyle w:val="TableParagraph"/>
              <w:spacing w:before="75"/>
              <w:ind w:right="20"/>
              <w:jc w:val="right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sz w:val="16"/>
              </w:rPr>
              <w:t>175,710.00</w:t>
            </w:r>
          </w:p>
        </w:tc>
      </w:tr>
    </w:tbl>
    <w:p w:rsidR="00CE14CF" w:rsidRDefault="00CE14CF">
      <w:pPr>
        <w:pStyle w:val="Zkladntext"/>
        <w:ind w:left="0"/>
        <w:rPr>
          <w:rFonts w:ascii="Arial"/>
          <w:sz w:val="18"/>
        </w:rPr>
      </w:pPr>
    </w:p>
    <w:p w:rsidR="00CE14CF" w:rsidRDefault="00497927">
      <w:pPr>
        <w:spacing w:before="107"/>
        <w:ind w:left="929"/>
        <w:rPr>
          <w:rFonts w:ascii="Arial" w:hAnsi="Arial"/>
          <w:sz w:val="10"/>
        </w:rPr>
      </w:pPr>
      <w:proofErr w:type="spellStart"/>
      <w:r>
        <w:rPr>
          <w:rFonts w:ascii="Arial" w:hAnsi="Arial"/>
          <w:color w:val="FF0000"/>
          <w:sz w:val="10"/>
        </w:rPr>
        <w:t>Požadavky</w:t>
      </w:r>
      <w:proofErr w:type="spellEnd"/>
      <w:r>
        <w:rPr>
          <w:rFonts w:ascii="Arial" w:hAnsi="Arial"/>
          <w:color w:val="FF0000"/>
          <w:sz w:val="10"/>
        </w:rPr>
        <w:t xml:space="preserve"> </w:t>
      </w:r>
      <w:proofErr w:type="spellStart"/>
      <w:r>
        <w:rPr>
          <w:rFonts w:ascii="Arial" w:hAnsi="Arial"/>
          <w:color w:val="FF0000"/>
          <w:sz w:val="10"/>
        </w:rPr>
        <w:t>při</w:t>
      </w:r>
      <w:proofErr w:type="spellEnd"/>
      <w:r>
        <w:rPr>
          <w:rFonts w:ascii="Arial" w:hAnsi="Arial"/>
          <w:color w:val="FF0000"/>
          <w:sz w:val="10"/>
        </w:rPr>
        <w:t xml:space="preserve"> </w:t>
      </w:r>
      <w:proofErr w:type="spellStart"/>
      <w:r>
        <w:rPr>
          <w:rFonts w:ascii="Arial" w:hAnsi="Arial"/>
          <w:color w:val="FF0000"/>
          <w:sz w:val="10"/>
        </w:rPr>
        <w:t>realizaci</w:t>
      </w:r>
      <w:proofErr w:type="spellEnd"/>
      <w:r>
        <w:rPr>
          <w:rFonts w:ascii="Arial" w:hAnsi="Arial"/>
          <w:color w:val="FF0000"/>
          <w:sz w:val="10"/>
        </w:rPr>
        <w:t>:</w:t>
      </w:r>
    </w:p>
    <w:p w:rsidR="00CE14CF" w:rsidRDefault="00497927">
      <w:pPr>
        <w:pStyle w:val="Zkladntext"/>
        <w:spacing w:before="20" w:line="261" w:lineRule="auto"/>
        <w:ind w:right="5505"/>
      </w:pPr>
      <w:proofErr w:type="spellStart"/>
      <w:r>
        <w:t>Bezplatné</w:t>
      </w:r>
      <w:proofErr w:type="spellEnd"/>
      <w:r>
        <w:t xml:space="preserve">            </w:t>
      </w:r>
      <w:proofErr w:type="spellStart"/>
      <w:r>
        <w:t>poskytnutí</w:t>
      </w:r>
      <w:proofErr w:type="spellEnd"/>
      <w:r>
        <w:t xml:space="preserve">            </w:t>
      </w:r>
      <w:proofErr w:type="spellStart"/>
      <w:r>
        <w:t>vody</w:t>
      </w:r>
      <w:proofErr w:type="spellEnd"/>
      <w:r>
        <w:t xml:space="preserve">            el.            </w:t>
      </w:r>
      <w:proofErr w:type="spellStart"/>
      <w:proofErr w:type="gramStart"/>
      <w:r>
        <w:t>energie</w:t>
      </w:r>
      <w:proofErr w:type="spellEnd"/>
      <w:proofErr w:type="gramEnd"/>
      <w:r>
        <w:t xml:space="preserve">             min.            380V            /            32            A   </w:t>
      </w:r>
      <w:proofErr w:type="spellStart"/>
      <w:r>
        <w:t>Zabezpečené</w:t>
      </w:r>
      <w:proofErr w:type="spellEnd"/>
      <w:r>
        <w:rPr>
          <w:spacing w:val="-2"/>
        </w:rPr>
        <w:t xml:space="preserve"> </w:t>
      </w:r>
      <w:proofErr w:type="spellStart"/>
      <w:r>
        <w:t>místo</w:t>
      </w:r>
      <w:proofErr w:type="spellEnd"/>
      <w:r>
        <w:rPr>
          <w:spacing w:val="-3"/>
        </w:rPr>
        <w:t xml:space="preserve"> </w:t>
      </w:r>
      <w:r>
        <w:t>pro</w:t>
      </w:r>
      <w:r>
        <w:rPr>
          <w:spacing w:val="-3"/>
        </w:rPr>
        <w:t xml:space="preserve"> </w:t>
      </w:r>
      <w:proofErr w:type="spellStart"/>
      <w:r>
        <w:t>uskladnění</w:t>
      </w:r>
      <w:proofErr w:type="spellEnd"/>
      <w:r>
        <w:rPr>
          <w:spacing w:val="-2"/>
        </w:rPr>
        <w:t xml:space="preserve"> </w:t>
      </w:r>
      <w:proofErr w:type="spellStart"/>
      <w:r>
        <w:t>materiálu</w:t>
      </w:r>
      <w:proofErr w:type="spellEnd"/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proofErr w:type="spellStart"/>
      <w:r>
        <w:t>nářadí</w:t>
      </w:r>
      <w:proofErr w:type="spellEnd"/>
      <w:r>
        <w:t>,</w:t>
      </w:r>
      <w:r>
        <w:rPr>
          <w:spacing w:val="-4"/>
        </w:rPr>
        <w:t xml:space="preserve"> </w:t>
      </w:r>
      <w:proofErr w:type="spellStart"/>
      <w:r>
        <w:t>přístup</w:t>
      </w:r>
      <w:proofErr w:type="spellEnd"/>
      <w:r>
        <w:rPr>
          <w:spacing w:val="-3"/>
        </w:rPr>
        <w:t xml:space="preserve"> </w:t>
      </w:r>
      <w:proofErr w:type="spellStart"/>
      <w:r>
        <w:t>na</w:t>
      </w:r>
      <w:proofErr w:type="spellEnd"/>
      <w:r>
        <w:rPr>
          <w:spacing w:val="-2"/>
        </w:rPr>
        <w:t xml:space="preserve"> </w:t>
      </w:r>
      <w:proofErr w:type="spellStart"/>
      <w:r>
        <w:t>plochu</w:t>
      </w:r>
      <w:proofErr w:type="spellEnd"/>
      <w:r>
        <w:t>,</w:t>
      </w:r>
      <w:r>
        <w:rPr>
          <w:spacing w:val="-4"/>
        </w:rPr>
        <w:t xml:space="preserve"> </w:t>
      </w:r>
      <w:proofErr w:type="spellStart"/>
      <w:r>
        <w:t>pomoc</w:t>
      </w:r>
      <w:proofErr w:type="spellEnd"/>
      <w:r>
        <w:rPr>
          <w:spacing w:val="-3"/>
        </w:rPr>
        <w:t xml:space="preserve"> </w:t>
      </w:r>
      <w:proofErr w:type="spellStart"/>
      <w:r>
        <w:t>při</w:t>
      </w:r>
      <w:proofErr w:type="spellEnd"/>
      <w:r>
        <w:rPr>
          <w:spacing w:val="-2"/>
        </w:rPr>
        <w:t xml:space="preserve"> </w:t>
      </w:r>
      <w:proofErr w:type="spellStart"/>
      <w:r>
        <w:t>vykládce</w:t>
      </w:r>
      <w:proofErr w:type="spellEnd"/>
      <w:r>
        <w:rPr>
          <w:spacing w:val="-2"/>
        </w:rPr>
        <w:t xml:space="preserve"> </w:t>
      </w:r>
      <w:proofErr w:type="spellStart"/>
      <w:r>
        <w:t>materiál</w:t>
      </w:r>
      <w:r>
        <w:t>u</w:t>
      </w:r>
      <w:proofErr w:type="spellEnd"/>
      <w:r>
        <w:rPr>
          <w:spacing w:val="-3"/>
        </w:rPr>
        <w:t xml:space="preserve"> </w:t>
      </w:r>
      <w:r>
        <w:t>VZV,</w:t>
      </w:r>
      <w:r>
        <w:rPr>
          <w:spacing w:val="-4"/>
        </w:rPr>
        <w:t xml:space="preserve"> </w:t>
      </w:r>
      <w:proofErr w:type="spellStart"/>
      <w:r>
        <w:t>osvětlení</w:t>
      </w:r>
      <w:proofErr w:type="spellEnd"/>
      <w:r>
        <w:rPr>
          <w:spacing w:val="-2"/>
        </w:rPr>
        <w:t xml:space="preserve"> </w:t>
      </w:r>
      <w:proofErr w:type="spellStart"/>
      <w:r>
        <w:t>plochy</w:t>
      </w:r>
      <w:proofErr w:type="spellEnd"/>
      <w:r>
        <w:t xml:space="preserve"> </w:t>
      </w:r>
      <w:proofErr w:type="spellStart"/>
      <w:r>
        <w:t>Zamezení</w:t>
      </w:r>
      <w:proofErr w:type="spellEnd"/>
      <w:r>
        <w:rPr>
          <w:spacing w:val="-4"/>
        </w:rPr>
        <w:t xml:space="preserve"> </w:t>
      </w:r>
      <w:proofErr w:type="spellStart"/>
      <w:r>
        <w:t>přístupu</w:t>
      </w:r>
      <w:proofErr w:type="spellEnd"/>
      <w:r>
        <w:rPr>
          <w:spacing w:val="-5"/>
        </w:rPr>
        <w:t xml:space="preserve"> </w:t>
      </w:r>
      <w:proofErr w:type="spellStart"/>
      <w:r>
        <w:t>třetích</w:t>
      </w:r>
      <w:proofErr w:type="spellEnd"/>
      <w:r>
        <w:rPr>
          <w:spacing w:val="-5"/>
        </w:rPr>
        <w:t xml:space="preserve"> </w:t>
      </w:r>
      <w:proofErr w:type="spellStart"/>
      <w:r>
        <w:t>osob</w:t>
      </w:r>
      <w:proofErr w:type="spellEnd"/>
      <w:r>
        <w:t>,</w:t>
      </w:r>
      <w:r>
        <w:rPr>
          <w:spacing w:val="-6"/>
        </w:rPr>
        <w:t xml:space="preserve"> </w:t>
      </w:r>
      <w:proofErr w:type="spellStart"/>
      <w:r>
        <w:t>objednatel</w:t>
      </w:r>
      <w:proofErr w:type="spellEnd"/>
      <w:r>
        <w:rPr>
          <w:spacing w:val="-3"/>
        </w:rPr>
        <w:t xml:space="preserve"> </w:t>
      </w:r>
      <w:proofErr w:type="spellStart"/>
      <w:r>
        <w:t>pouze</w:t>
      </w:r>
      <w:proofErr w:type="spellEnd"/>
      <w:r>
        <w:rPr>
          <w:spacing w:val="-4"/>
        </w:rPr>
        <w:t xml:space="preserve"> </w:t>
      </w:r>
      <w:r>
        <w:t>v</w:t>
      </w:r>
      <w:r>
        <w:rPr>
          <w:spacing w:val="-4"/>
        </w:rPr>
        <w:t xml:space="preserve"> </w:t>
      </w:r>
      <w:proofErr w:type="spellStart"/>
      <w:r>
        <w:t>doprovodu</w:t>
      </w:r>
      <w:proofErr w:type="spellEnd"/>
      <w:r>
        <w:rPr>
          <w:spacing w:val="-5"/>
        </w:rPr>
        <w:t xml:space="preserve"> </w:t>
      </w:r>
      <w:proofErr w:type="spellStart"/>
      <w:r>
        <w:t>zhotovitele</w:t>
      </w:r>
      <w:proofErr w:type="spellEnd"/>
    </w:p>
    <w:p w:rsidR="00CE14CF" w:rsidRDefault="00497927">
      <w:pPr>
        <w:pStyle w:val="Zkladntext"/>
        <w:spacing w:line="247" w:lineRule="auto"/>
        <w:ind w:right="8493"/>
      </w:pPr>
      <w:r>
        <w:t xml:space="preserve">CN    </w:t>
      </w:r>
      <w:proofErr w:type="spellStart"/>
      <w:r>
        <w:t>neobsahuje</w:t>
      </w:r>
      <w:proofErr w:type="spellEnd"/>
      <w:r>
        <w:t xml:space="preserve">    </w:t>
      </w:r>
      <w:proofErr w:type="spellStart"/>
      <w:r>
        <w:t>náklady</w:t>
      </w:r>
      <w:proofErr w:type="spellEnd"/>
      <w:r>
        <w:t xml:space="preserve">    </w:t>
      </w:r>
      <w:proofErr w:type="spellStart"/>
      <w:r>
        <w:t>na</w:t>
      </w:r>
      <w:proofErr w:type="spellEnd"/>
      <w:r>
        <w:t xml:space="preserve">    </w:t>
      </w:r>
      <w:proofErr w:type="spellStart"/>
      <w:r>
        <w:t>zimní</w:t>
      </w:r>
      <w:proofErr w:type="spellEnd"/>
      <w:r>
        <w:t xml:space="preserve">    </w:t>
      </w:r>
      <w:proofErr w:type="spellStart"/>
      <w:proofErr w:type="gramStart"/>
      <w:r>
        <w:t>opatření</w:t>
      </w:r>
      <w:proofErr w:type="spellEnd"/>
      <w:r>
        <w:t xml:space="preserve">  </w:t>
      </w:r>
      <w:proofErr w:type="spellStart"/>
      <w:r>
        <w:t>Teplota</w:t>
      </w:r>
      <w:proofErr w:type="spellEnd"/>
      <w:proofErr w:type="gramEnd"/>
      <w:r>
        <w:rPr>
          <w:spacing w:val="-2"/>
        </w:rPr>
        <w:t xml:space="preserve"> </w:t>
      </w:r>
      <w:r>
        <w:t>v</w:t>
      </w:r>
      <w:r>
        <w:rPr>
          <w:spacing w:val="-2"/>
        </w:rPr>
        <w:t xml:space="preserve"> </w:t>
      </w:r>
      <w:proofErr w:type="spellStart"/>
      <w:r>
        <w:t>prostoru</w:t>
      </w:r>
      <w:proofErr w:type="spellEnd"/>
      <w:r>
        <w:rPr>
          <w:spacing w:val="-3"/>
        </w:rPr>
        <w:t xml:space="preserve"> </w:t>
      </w:r>
      <w:proofErr w:type="spellStart"/>
      <w:r>
        <w:t>aplikace</w:t>
      </w:r>
      <w:proofErr w:type="spellEnd"/>
      <w:r>
        <w:rPr>
          <w:spacing w:val="-2"/>
        </w:rPr>
        <w:t xml:space="preserve"> </w:t>
      </w:r>
      <w:r>
        <w:t>min.</w:t>
      </w:r>
      <w:r>
        <w:rPr>
          <w:spacing w:val="-2"/>
        </w:rPr>
        <w:t xml:space="preserve"> </w:t>
      </w:r>
      <w:r>
        <w:t>15</w:t>
      </w:r>
      <w:r>
        <w:rPr>
          <w:spacing w:val="-3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20</w:t>
      </w:r>
      <w:r>
        <w:rPr>
          <w:position w:val="6"/>
          <w:sz w:val="7"/>
        </w:rPr>
        <w:t>o</w:t>
      </w:r>
      <w:r>
        <w:t>C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proofErr w:type="spellStart"/>
      <w:r>
        <w:t>i</w:t>
      </w:r>
      <w:proofErr w:type="spellEnd"/>
      <w:r>
        <w:rPr>
          <w:spacing w:val="-1"/>
        </w:rPr>
        <w:t xml:space="preserve"> </w:t>
      </w:r>
      <w:proofErr w:type="spellStart"/>
      <w:r>
        <w:t>podkladu</w:t>
      </w:r>
      <w:proofErr w:type="spellEnd"/>
      <w:r>
        <w:t>!</w:t>
      </w:r>
    </w:p>
    <w:p w:rsidR="00CE14CF" w:rsidRDefault="00497927">
      <w:pPr>
        <w:pStyle w:val="Zkladntext"/>
        <w:spacing w:before="10" w:line="261" w:lineRule="auto"/>
        <w:ind w:right="5505" w:hanging="627"/>
      </w:pPr>
      <w:proofErr w:type="spellStart"/>
      <w:r>
        <w:rPr>
          <w:rFonts w:ascii="Arial" w:hAnsi="Arial"/>
          <w:color w:val="FF0000"/>
          <w:sz w:val="10"/>
        </w:rPr>
        <w:t>Poznámky</w:t>
      </w:r>
      <w:proofErr w:type="spellEnd"/>
      <w:r>
        <w:rPr>
          <w:rFonts w:ascii="Arial" w:hAnsi="Arial"/>
          <w:color w:val="FF0000"/>
          <w:sz w:val="10"/>
        </w:rPr>
        <w:t xml:space="preserve"> </w:t>
      </w:r>
      <w:proofErr w:type="spellStart"/>
      <w:r>
        <w:t>Cena</w:t>
      </w:r>
      <w:proofErr w:type="spellEnd"/>
      <w:r>
        <w:t xml:space="preserve"> je </w:t>
      </w:r>
      <w:proofErr w:type="spellStart"/>
      <w:r>
        <w:t>platná</w:t>
      </w:r>
      <w:proofErr w:type="spellEnd"/>
      <w:r>
        <w:t xml:space="preserve"> pro </w:t>
      </w:r>
      <w:proofErr w:type="spellStart"/>
      <w:r>
        <w:t>provádění</w:t>
      </w:r>
      <w:proofErr w:type="spellEnd"/>
      <w:r>
        <w:t xml:space="preserve"> </w:t>
      </w:r>
      <w:proofErr w:type="spellStart"/>
      <w:r>
        <w:t>prací</w:t>
      </w:r>
      <w:proofErr w:type="spellEnd"/>
      <w:r>
        <w:t xml:space="preserve"> v </w:t>
      </w:r>
      <w:proofErr w:type="spellStart"/>
      <w:r>
        <w:t>jedné</w:t>
      </w:r>
      <w:proofErr w:type="spellEnd"/>
      <w:r>
        <w:t xml:space="preserve"> </w:t>
      </w:r>
      <w:proofErr w:type="spellStart"/>
      <w:r>
        <w:t>etapě</w:t>
      </w:r>
      <w:proofErr w:type="spellEnd"/>
      <w:r>
        <w:t xml:space="preserve">, </w:t>
      </w:r>
      <w:proofErr w:type="spellStart"/>
      <w:r>
        <w:t>při</w:t>
      </w:r>
      <w:proofErr w:type="spellEnd"/>
      <w:r>
        <w:t xml:space="preserve"> </w:t>
      </w:r>
      <w:proofErr w:type="spellStart"/>
      <w:r>
        <w:t>případném</w:t>
      </w:r>
      <w:proofErr w:type="spellEnd"/>
      <w:r>
        <w:t xml:space="preserve"> </w:t>
      </w:r>
      <w:proofErr w:type="spellStart"/>
      <w:r>
        <w:t>přerušení</w:t>
      </w:r>
      <w:proofErr w:type="spellEnd"/>
      <w:r>
        <w:t xml:space="preserve"> </w:t>
      </w:r>
      <w:proofErr w:type="spellStart"/>
      <w:r>
        <w:t>prací</w:t>
      </w:r>
      <w:proofErr w:type="spellEnd"/>
      <w:r>
        <w:t xml:space="preserve">,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rozdělení</w:t>
      </w:r>
      <w:proofErr w:type="spellEnd"/>
      <w:r>
        <w:t xml:space="preserve">,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více</w:t>
      </w:r>
      <w:proofErr w:type="spellEnd"/>
      <w:r>
        <w:t xml:space="preserve"> </w:t>
      </w:r>
      <w:proofErr w:type="spellStart"/>
      <w:r>
        <w:t>etap</w:t>
      </w:r>
      <w:proofErr w:type="spellEnd"/>
      <w:r>
        <w:t xml:space="preserve"> </w:t>
      </w:r>
      <w:proofErr w:type="spellStart"/>
      <w:r>
        <w:t>ze</w:t>
      </w:r>
      <w:proofErr w:type="spellEnd"/>
      <w:r>
        <w:t xml:space="preserve"> </w:t>
      </w:r>
      <w:proofErr w:type="spellStart"/>
      <w:r>
        <w:t>strany</w:t>
      </w:r>
      <w:proofErr w:type="spellEnd"/>
      <w:r>
        <w:t xml:space="preserve"> </w:t>
      </w:r>
      <w:proofErr w:type="spellStart"/>
      <w:r>
        <w:t>objednatele</w:t>
      </w:r>
      <w:proofErr w:type="spellEnd"/>
      <w:r>
        <w:t xml:space="preserve">, </w:t>
      </w:r>
      <w:proofErr w:type="spellStart"/>
      <w:r>
        <w:t>budou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každou</w:t>
      </w:r>
      <w:proofErr w:type="spellEnd"/>
      <w:r>
        <w:t xml:space="preserve"> </w:t>
      </w:r>
      <w:proofErr w:type="spellStart"/>
      <w:r>
        <w:t>etapu</w:t>
      </w:r>
      <w:proofErr w:type="spellEnd"/>
      <w:r>
        <w:t xml:space="preserve"> </w:t>
      </w:r>
      <w:proofErr w:type="spellStart"/>
      <w:r>
        <w:t>účtovány</w:t>
      </w:r>
      <w:proofErr w:type="spellEnd"/>
      <w:r>
        <w:t xml:space="preserve"> </w:t>
      </w:r>
      <w:proofErr w:type="spellStart"/>
      <w:r>
        <w:t>vícenáklady</w:t>
      </w:r>
      <w:proofErr w:type="spellEnd"/>
      <w:r>
        <w:t xml:space="preserve"> - 20.000,-Kč.</w:t>
      </w:r>
    </w:p>
    <w:p w:rsidR="00CE14CF" w:rsidRDefault="00497927">
      <w:pPr>
        <w:pStyle w:val="Zkladntext"/>
        <w:spacing w:line="261" w:lineRule="auto"/>
        <w:ind w:right="5505"/>
      </w:pPr>
      <w:proofErr w:type="spellStart"/>
      <w:r>
        <w:t>Skutečná</w:t>
      </w:r>
      <w:proofErr w:type="spellEnd"/>
      <w:r>
        <w:t xml:space="preserve"> </w:t>
      </w:r>
      <w:proofErr w:type="spellStart"/>
      <w:r>
        <w:t>cena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kalkulována</w:t>
      </w:r>
      <w:proofErr w:type="spellEnd"/>
      <w:r>
        <w:t xml:space="preserve"> </w:t>
      </w:r>
      <w:proofErr w:type="spellStart"/>
      <w:r>
        <w:t>měsíčně</w:t>
      </w:r>
      <w:proofErr w:type="spellEnd"/>
      <w:r>
        <w:t xml:space="preserve"> z </w:t>
      </w:r>
      <w:proofErr w:type="spellStart"/>
      <w:r>
        <w:t>oboustranně</w:t>
      </w:r>
      <w:proofErr w:type="spellEnd"/>
      <w:r>
        <w:t xml:space="preserve"> </w:t>
      </w:r>
      <w:proofErr w:type="spellStart"/>
      <w:r>
        <w:t>potvrzeného</w:t>
      </w:r>
      <w:proofErr w:type="spellEnd"/>
      <w:r>
        <w:t xml:space="preserve"> </w:t>
      </w:r>
      <w:proofErr w:type="spellStart"/>
      <w:r>
        <w:t>s</w:t>
      </w:r>
      <w:r>
        <w:t>oupisu</w:t>
      </w:r>
      <w:proofErr w:type="spellEnd"/>
      <w:r>
        <w:t xml:space="preserve"> </w:t>
      </w:r>
      <w:proofErr w:type="spellStart"/>
      <w:r>
        <w:t>prací</w:t>
      </w:r>
      <w:proofErr w:type="spellEnd"/>
      <w:r>
        <w:t xml:space="preserve"> </w:t>
      </w:r>
      <w:proofErr w:type="spellStart"/>
      <w:r>
        <w:t>dle</w:t>
      </w:r>
      <w:proofErr w:type="spellEnd"/>
      <w:r>
        <w:t xml:space="preserve"> </w:t>
      </w:r>
      <w:proofErr w:type="spellStart"/>
      <w:r>
        <w:t>skutečně</w:t>
      </w:r>
      <w:proofErr w:type="spellEnd"/>
      <w:r>
        <w:t xml:space="preserve"> </w:t>
      </w:r>
      <w:proofErr w:type="spellStart"/>
      <w:r>
        <w:t>provedených</w:t>
      </w:r>
      <w:proofErr w:type="spellEnd"/>
      <w:r>
        <w:t xml:space="preserve"> </w:t>
      </w:r>
      <w:proofErr w:type="spellStart"/>
      <w:r>
        <w:t>metrů</w:t>
      </w:r>
      <w:proofErr w:type="spellEnd"/>
      <w:r>
        <w:t xml:space="preserve"> </w:t>
      </w:r>
      <w:proofErr w:type="spellStart"/>
      <w:r>
        <w:t>čtverečních</w:t>
      </w:r>
      <w:proofErr w:type="spellEnd"/>
    </w:p>
    <w:p w:rsidR="00CE14CF" w:rsidRDefault="00497927">
      <w:pPr>
        <w:pStyle w:val="Zkladntext"/>
        <w:spacing w:line="283" w:lineRule="auto"/>
        <w:ind w:right="5176"/>
      </w:pPr>
      <w:proofErr w:type="spellStart"/>
      <w:r>
        <w:t>Cena</w:t>
      </w:r>
      <w:proofErr w:type="spellEnd"/>
      <w:r>
        <w:t xml:space="preserve"> </w:t>
      </w:r>
      <w:proofErr w:type="spellStart"/>
      <w:r>
        <w:t>neobsahuje</w:t>
      </w:r>
      <w:proofErr w:type="spellEnd"/>
      <w:r>
        <w:t xml:space="preserve"> </w:t>
      </w:r>
      <w:proofErr w:type="spellStart"/>
      <w:r>
        <w:t>aplikaci</w:t>
      </w:r>
      <w:proofErr w:type="spellEnd"/>
      <w:r>
        <w:t xml:space="preserve"> </w:t>
      </w:r>
      <w:proofErr w:type="spellStart"/>
      <w:r>
        <w:t>fabionů</w:t>
      </w:r>
      <w:proofErr w:type="spellEnd"/>
      <w:r>
        <w:t xml:space="preserve"> </w:t>
      </w:r>
      <w:proofErr w:type="spellStart"/>
      <w:r>
        <w:t>ani</w:t>
      </w:r>
      <w:proofErr w:type="spellEnd"/>
      <w:r>
        <w:t xml:space="preserve"> </w:t>
      </w:r>
      <w:proofErr w:type="spellStart"/>
      <w:r>
        <w:t>nátěr</w:t>
      </w:r>
      <w:proofErr w:type="spellEnd"/>
      <w:r>
        <w:rPr>
          <w:spacing w:val="-9"/>
        </w:rPr>
        <w:t xml:space="preserve"> </w:t>
      </w:r>
      <w:proofErr w:type="spellStart"/>
      <w:r>
        <w:t>soklíků</w:t>
      </w:r>
      <w:proofErr w:type="spellEnd"/>
      <w:r>
        <w:t xml:space="preserve">.                                                                                                                                </w:t>
      </w:r>
      <w:r>
        <w:rPr>
          <w:spacing w:val="9"/>
        </w:rPr>
        <w:t xml:space="preserve"> </w:t>
      </w:r>
      <w:r>
        <w:t>Je</w:t>
      </w:r>
      <w:r>
        <w:rPr>
          <w:spacing w:val="-1"/>
        </w:rPr>
        <w:t xml:space="preserve"> </w:t>
      </w:r>
      <w:proofErr w:type="spellStart"/>
      <w:r>
        <w:t>možné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po</w:t>
      </w:r>
      <w:proofErr w:type="spellEnd"/>
      <w:r>
        <w:t xml:space="preserve"> </w:t>
      </w:r>
      <w:proofErr w:type="spellStart"/>
      <w:r>
        <w:t>zmon</w:t>
      </w:r>
      <w:r>
        <w:t>olitnění</w:t>
      </w:r>
      <w:proofErr w:type="spellEnd"/>
      <w:r>
        <w:t xml:space="preserve"> </w:t>
      </w:r>
      <w:proofErr w:type="spellStart"/>
      <w:r>
        <w:t>spár</w:t>
      </w:r>
      <w:proofErr w:type="spellEnd"/>
      <w:r>
        <w:t xml:space="preserve"> </w:t>
      </w:r>
      <w:proofErr w:type="spellStart"/>
      <w:r>
        <w:t>mohou</w:t>
      </w:r>
      <w:proofErr w:type="spellEnd"/>
      <w:r>
        <w:t xml:space="preserve"> </w:t>
      </w:r>
      <w:proofErr w:type="spellStart"/>
      <w:r>
        <w:t>být</w:t>
      </w:r>
      <w:proofErr w:type="spellEnd"/>
      <w:r>
        <w:t xml:space="preserve"> </w:t>
      </w:r>
      <w:proofErr w:type="spellStart"/>
      <w:r>
        <w:t>tyto</w:t>
      </w:r>
      <w:proofErr w:type="spellEnd"/>
      <w:r>
        <w:t xml:space="preserve"> </w:t>
      </w:r>
      <w:proofErr w:type="spellStart"/>
      <w:r>
        <w:t>lehce</w:t>
      </w:r>
      <w:proofErr w:type="spellEnd"/>
      <w:r>
        <w:t xml:space="preserve"> </w:t>
      </w:r>
      <w:proofErr w:type="spellStart"/>
      <w:r>
        <w:t>patrné</w:t>
      </w:r>
      <w:proofErr w:type="spellEnd"/>
      <w:r>
        <w:t xml:space="preserve"> </w:t>
      </w:r>
      <w:proofErr w:type="spellStart"/>
      <w:r>
        <w:t>při</w:t>
      </w:r>
      <w:proofErr w:type="spellEnd"/>
      <w:r>
        <w:t xml:space="preserve"> </w:t>
      </w:r>
      <w:proofErr w:type="spellStart"/>
      <w:r>
        <w:t>pohledu</w:t>
      </w:r>
      <w:proofErr w:type="spellEnd"/>
      <w:r>
        <w:t xml:space="preserve"> v </w:t>
      </w:r>
      <w:proofErr w:type="spellStart"/>
      <w:r>
        <w:t>určitém</w:t>
      </w:r>
      <w:proofErr w:type="spellEnd"/>
      <w:r>
        <w:t xml:space="preserve"> </w:t>
      </w:r>
      <w:proofErr w:type="spellStart"/>
      <w:r>
        <w:t>úhlu</w:t>
      </w:r>
      <w:proofErr w:type="spellEnd"/>
      <w:r>
        <w:t xml:space="preserve"> </w:t>
      </w:r>
      <w:proofErr w:type="spellStart"/>
      <w:r>
        <w:t>proti</w:t>
      </w:r>
      <w:proofErr w:type="spellEnd"/>
      <w:r>
        <w:t xml:space="preserve"> </w:t>
      </w:r>
      <w:proofErr w:type="spellStart"/>
      <w:r>
        <w:t>světlu</w:t>
      </w:r>
      <w:proofErr w:type="spellEnd"/>
      <w:r>
        <w:t xml:space="preserve">. </w:t>
      </w:r>
      <w:proofErr w:type="spellStart"/>
      <w:r>
        <w:t>Taktéž</w:t>
      </w:r>
      <w:proofErr w:type="spellEnd"/>
      <w:r>
        <w:t xml:space="preserve"> je </w:t>
      </w:r>
      <w:proofErr w:type="spellStart"/>
      <w:r>
        <w:t>možné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zejména</w:t>
      </w:r>
      <w:proofErr w:type="spellEnd"/>
      <w:r>
        <w:t xml:space="preserve"> u </w:t>
      </w:r>
      <w:proofErr w:type="spellStart"/>
      <w:r>
        <w:t>nových</w:t>
      </w:r>
      <w:proofErr w:type="spellEnd"/>
      <w:r>
        <w:t xml:space="preserve"> </w:t>
      </w:r>
      <w:proofErr w:type="spellStart"/>
      <w:r>
        <w:t>betonů</w:t>
      </w:r>
      <w:proofErr w:type="spellEnd"/>
      <w:r>
        <w:t xml:space="preserve">, </w:t>
      </w:r>
      <w:proofErr w:type="spellStart"/>
      <w:r>
        <w:t>může</w:t>
      </w:r>
      <w:proofErr w:type="spellEnd"/>
      <w:r>
        <w:t xml:space="preserve"> </w:t>
      </w:r>
      <w:proofErr w:type="spellStart"/>
      <w:r>
        <w:t>vlivem</w:t>
      </w:r>
      <w:proofErr w:type="spellEnd"/>
      <w:r>
        <w:t xml:space="preserve"> </w:t>
      </w:r>
      <w:proofErr w:type="spellStart"/>
      <w:r>
        <w:t>jejich</w:t>
      </w:r>
      <w:proofErr w:type="spellEnd"/>
      <w:r>
        <w:t xml:space="preserve"> </w:t>
      </w:r>
      <w:proofErr w:type="spellStart"/>
      <w:r>
        <w:t>zrání</w:t>
      </w:r>
      <w:proofErr w:type="spellEnd"/>
      <w:r>
        <w:t xml:space="preserve"> </w:t>
      </w:r>
      <w:proofErr w:type="spellStart"/>
      <w:r>
        <w:t>dojít</w:t>
      </w:r>
      <w:proofErr w:type="spellEnd"/>
      <w:r>
        <w:t xml:space="preserve"> k </w:t>
      </w:r>
      <w:proofErr w:type="spellStart"/>
      <w:r>
        <w:t>prasknutí</w:t>
      </w:r>
      <w:proofErr w:type="spellEnd"/>
      <w:r>
        <w:t xml:space="preserve"> </w:t>
      </w:r>
      <w:proofErr w:type="spellStart"/>
      <w:r>
        <w:t>finální</w:t>
      </w:r>
      <w:proofErr w:type="spellEnd"/>
      <w:r>
        <w:t xml:space="preserve"> </w:t>
      </w:r>
      <w:proofErr w:type="spellStart"/>
      <w:r>
        <w:t>stěrky</w:t>
      </w:r>
      <w:proofErr w:type="spellEnd"/>
      <w:r>
        <w:t xml:space="preserve"> v </w:t>
      </w:r>
      <w:proofErr w:type="spellStart"/>
      <w:r>
        <w:t>místě</w:t>
      </w:r>
      <w:proofErr w:type="spellEnd"/>
      <w:r>
        <w:t xml:space="preserve"> </w:t>
      </w:r>
      <w:proofErr w:type="spellStart"/>
      <w:r>
        <w:t>zmonolitněné</w:t>
      </w:r>
      <w:proofErr w:type="spellEnd"/>
      <w:r>
        <w:t xml:space="preserve"> </w:t>
      </w:r>
      <w:proofErr w:type="spellStart"/>
      <w:r>
        <w:t>dilatační</w:t>
      </w:r>
      <w:proofErr w:type="spellEnd"/>
      <w:r>
        <w:t xml:space="preserve"> </w:t>
      </w:r>
      <w:proofErr w:type="spellStart"/>
      <w:r>
        <w:t>spáry</w:t>
      </w:r>
      <w:proofErr w:type="spellEnd"/>
      <w:r>
        <w:t xml:space="preserve">. Toto </w:t>
      </w:r>
      <w:proofErr w:type="spellStart"/>
      <w:r>
        <w:t>nejsou</w:t>
      </w:r>
      <w:proofErr w:type="spellEnd"/>
      <w:r>
        <w:t xml:space="preserve"> </w:t>
      </w:r>
      <w:proofErr w:type="spellStart"/>
      <w:r>
        <w:t>vady</w:t>
      </w:r>
      <w:proofErr w:type="spellEnd"/>
      <w:r>
        <w:t xml:space="preserve"> </w:t>
      </w:r>
      <w:proofErr w:type="spellStart"/>
      <w:r>
        <w:t>ani</w:t>
      </w:r>
      <w:proofErr w:type="spellEnd"/>
      <w:r>
        <w:t xml:space="preserve"> </w:t>
      </w:r>
      <w:proofErr w:type="spellStart"/>
      <w:r>
        <w:t>důvody</w:t>
      </w:r>
      <w:proofErr w:type="spellEnd"/>
      <w:r>
        <w:t xml:space="preserve"> k </w:t>
      </w:r>
      <w:proofErr w:type="spellStart"/>
      <w:r>
        <w:t>ne</w:t>
      </w:r>
      <w:r>
        <w:t>převzetí</w:t>
      </w:r>
      <w:proofErr w:type="spellEnd"/>
      <w:r>
        <w:t xml:space="preserve"> </w:t>
      </w:r>
      <w:proofErr w:type="spellStart"/>
      <w:r>
        <w:t>podlahy</w:t>
      </w:r>
      <w:proofErr w:type="spellEnd"/>
      <w:r>
        <w:t xml:space="preserve"> </w:t>
      </w:r>
      <w:proofErr w:type="spellStart"/>
      <w:r>
        <w:t>či</w:t>
      </w:r>
      <w:proofErr w:type="spellEnd"/>
      <w:r>
        <w:t xml:space="preserve"> </w:t>
      </w:r>
      <w:proofErr w:type="spellStart"/>
      <w:r>
        <w:t>reklamaci</w:t>
      </w:r>
      <w:proofErr w:type="spellEnd"/>
      <w:r>
        <w:t xml:space="preserve">. Na </w:t>
      </w:r>
      <w:proofErr w:type="spellStart"/>
      <w:r>
        <w:t>žádost</w:t>
      </w:r>
      <w:proofErr w:type="spellEnd"/>
      <w:r>
        <w:t xml:space="preserve"> </w:t>
      </w:r>
      <w:proofErr w:type="spellStart"/>
      <w:r>
        <w:t>objednatele</w:t>
      </w:r>
      <w:proofErr w:type="spellEnd"/>
      <w:r>
        <w:t xml:space="preserve"> </w:t>
      </w:r>
      <w:proofErr w:type="spellStart"/>
      <w:r>
        <w:t>můžeme</w:t>
      </w:r>
      <w:proofErr w:type="spellEnd"/>
      <w:r>
        <w:t xml:space="preserve"> </w:t>
      </w:r>
      <w:proofErr w:type="spellStart"/>
      <w:r>
        <w:t>provést</w:t>
      </w:r>
      <w:proofErr w:type="spellEnd"/>
      <w:r>
        <w:t xml:space="preserve"> </w:t>
      </w:r>
      <w:proofErr w:type="spellStart"/>
      <w:r>
        <w:t>prořezání</w:t>
      </w:r>
      <w:proofErr w:type="spellEnd"/>
      <w:r>
        <w:t xml:space="preserve"> a </w:t>
      </w:r>
      <w:proofErr w:type="spellStart"/>
      <w:r>
        <w:t>vytmelení</w:t>
      </w:r>
      <w:proofErr w:type="spellEnd"/>
      <w:r>
        <w:t xml:space="preserve"> </w:t>
      </w:r>
      <w:proofErr w:type="spellStart"/>
      <w:r>
        <w:t>těchto</w:t>
      </w:r>
      <w:proofErr w:type="spellEnd"/>
      <w:r>
        <w:t xml:space="preserve"> </w:t>
      </w:r>
      <w:proofErr w:type="spellStart"/>
      <w:r>
        <w:t>dilatačních</w:t>
      </w:r>
      <w:proofErr w:type="spellEnd"/>
      <w:r>
        <w:t xml:space="preserve"> </w:t>
      </w:r>
      <w:proofErr w:type="spellStart"/>
      <w:r>
        <w:t>spár</w:t>
      </w:r>
      <w:proofErr w:type="spellEnd"/>
      <w:r>
        <w:t xml:space="preserve"> </w:t>
      </w:r>
      <w:proofErr w:type="spellStart"/>
      <w:r>
        <w:t>šedým</w:t>
      </w:r>
      <w:proofErr w:type="spellEnd"/>
      <w:r>
        <w:t xml:space="preserve">           </w:t>
      </w:r>
      <w:proofErr w:type="spellStart"/>
      <w:r>
        <w:t>trvale</w:t>
      </w:r>
      <w:proofErr w:type="spellEnd"/>
      <w:r>
        <w:t xml:space="preserve">           </w:t>
      </w:r>
      <w:proofErr w:type="spellStart"/>
      <w:r>
        <w:t>pružným</w:t>
      </w:r>
      <w:proofErr w:type="spellEnd"/>
      <w:r>
        <w:t xml:space="preserve">           </w:t>
      </w:r>
      <w:proofErr w:type="spellStart"/>
      <w:r>
        <w:t>polyuretanovým</w:t>
      </w:r>
      <w:proofErr w:type="spellEnd"/>
      <w:r>
        <w:t xml:space="preserve">           </w:t>
      </w:r>
      <w:proofErr w:type="spellStart"/>
      <w:r>
        <w:t>tmelem</w:t>
      </w:r>
      <w:proofErr w:type="spellEnd"/>
      <w:r>
        <w:t xml:space="preserve">.           </w:t>
      </w:r>
      <w:proofErr w:type="spellStart"/>
      <w:r>
        <w:t>Cena</w:t>
      </w:r>
      <w:proofErr w:type="spellEnd"/>
      <w:r>
        <w:t xml:space="preserve">          od          25</w:t>
      </w:r>
      <w:proofErr w:type="gramStart"/>
      <w:r>
        <w:t>,-</w:t>
      </w:r>
      <w:proofErr w:type="gramEnd"/>
      <w:r>
        <w:t xml:space="preserve">          </w:t>
      </w:r>
      <w:proofErr w:type="spellStart"/>
      <w:r>
        <w:t>Kč</w:t>
      </w:r>
      <w:proofErr w:type="spellEnd"/>
      <w:r>
        <w:t xml:space="preserve">/m2   </w:t>
      </w:r>
      <w:r>
        <w:t xml:space="preserve">       bez          DPH. V</w:t>
      </w:r>
      <w:r>
        <w:rPr>
          <w:spacing w:val="-3"/>
        </w:rPr>
        <w:t xml:space="preserve"> </w:t>
      </w:r>
      <w:proofErr w:type="spellStart"/>
      <w:r>
        <w:t>případě</w:t>
      </w:r>
      <w:proofErr w:type="spellEnd"/>
      <w:r>
        <w:rPr>
          <w:spacing w:val="-2"/>
        </w:rPr>
        <w:t xml:space="preserve"> </w:t>
      </w:r>
      <w:proofErr w:type="spellStart"/>
      <w:r>
        <w:t>změny</w:t>
      </w:r>
      <w:proofErr w:type="spellEnd"/>
      <w:r>
        <w:rPr>
          <w:spacing w:val="-2"/>
        </w:rPr>
        <w:t xml:space="preserve"> </w:t>
      </w:r>
      <w:r>
        <w:t>(</w:t>
      </w:r>
      <w:proofErr w:type="spellStart"/>
      <w:r>
        <w:t>zmenšení</w:t>
      </w:r>
      <w:proofErr w:type="spellEnd"/>
      <w:r>
        <w:t>)</w:t>
      </w:r>
      <w:r>
        <w:rPr>
          <w:spacing w:val="-2"/>
        </w:rPr>
        <w:t xml:space="preserve"> </w:t>
      </w:r>
      <w:proofErr w:type="spellStart"/>
      <w:r>
        <w:t>realizovaných</w:t>
      </w:r>
      <w:proofErr w:type="spellEnd"/>
      <w:r>
        <w:rPr>
          <w:spacing w:val="-3"/>
        </w:rPr>
        <w:t xml:space="preserve"> </w:t>
      </w:r>
      <w:proofErr w:type="spellStart"/>
      <w:r>
        <w:t>ploch</w:t>
      </w:r>
      <w:proofErr w:type="spellEnd"/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proofErr w:type="spellStart"/>
      <w:r>
        <w:t>více</w:t>
      </w:r>
      <w:proofErr w:type="spellEnd"/>
      <w:r>
        <w:rPr>
          <w:spacing w:val="-2"/>
        </w:rPr>
        <w:t xml:space="preserve"> </w:t>
      </w:r>
      <w:proofErr w:type="spellStart"/>
      <w:r>
        <w:t>jak</w:t>
      </w:r>
      <w:proofErr w:type="spellEnd"/>
      <w:r>
        <w:rPr>
          <w:spacing w:val="-2"/>
        </w:rPr>
        <w:t xml:space="preserve"> </w:t>
      </w:r>
      <w:r>
        <w:t>10%</w:t>
      </w:r>
      <w:r>
        <w:rPr>
          <w:spacing w:val="-2"/>
        </w:rPr>
        <w:t xml:space="preserve"> </w:t>
      </w:r>
      <w:proofErr w:type="spellStart"/>
      <w:r>
        <w:t>oproti</w:t>
      </w:r>
      <w:proofErr w:type="spellEnd"/>
      <w:r>
        <w:rPr>
          <w:spacing w:val="-2"/>
        </w:rPr>
        <w:t xml:space="preserve"> </w:t>
      </w:r>
      <w:proofErr w:type="spellStart"/>
      <w:r>
        <w:t>nabídce</w:t>
      </w:r>
      <w:proofErr w:type="spellEnd"/>
      <w:r>
        <w:t>,</w:t>
      </w:r>
      <w:r>
        <w:rPr>
          <w:spacing w:val="-3"/>
        </w:rPr>
        <w:t xml:space="preserve"> </w:t>
      </w:r>
      <w:proofErr w:type="spellStart"/>
      <w:r>
        <w:t>může</w:t>
      </w:r>
      <w:proofErr w:type="spellEnd"/>
      <w:r>
        <w:rPr>
          <w:spacing w:val="-2"/>
        </w:rPr>
        <w:t xml:space="preserve"> </w:t>
      </w:r>
      <w:proofErr w:type="spellStart"/>
      <w:r>
        <w:t>dojít</w:t>
      </w:r>
      <w:proofErr w:type="spellEnd"/>
      <w:r>
        <w:rPr>
          <w:spacing w:val="-3"/>
        </w:rPr>
        <w:t xml:space="preserve"> </w:t>
      </w:r>
      <w:r>
        <w:t>k</w:t>
      </w:r>
      <w:r>
        <w:rPr>
          <w:spacing w:val="-2"/>
        </w:rPr>
        <w:t xml:space="preserve"> </w:t>
      </w:r>
      <w:proofErr w:type="spellStart"/>
      <w:r>
        <w:t>úpravě</w:t>
      </w:r>
      <w:proofErr w:type="spellEnd"/>
      <w:r>
        <w:rPr>
          <w:spacing w:val="-2"/>
        </w:rPr>
        <w:t xml:space="preserve"> </w:t>
      </w:r>
      <w:proofErr w:type="spellStart"/>
      <w:r>
        <w:t>kalkulované</w:t>
      </w:r>
      <w:proofErr w:type="spellEnd"/>
      <w:r>
        <w:rPr>
          <w:spacing w:val="-2"/>
        </w:rPr>
        <w:t xml:space="preserve"> </w:t>
      </w:r>
      <w:proofErr w:type="spellStart"/>
      <w:r>
        <w:t>ceny</w:t>
      </w:r>
      <w:proofErr w:type="spellEnd"/>
      <w:r>
        <w:t>.</w:t>
      </w:r>
    </w:p>
    <w:p w:rsidR="00CE14CF" w:rsidRDefault="00497927">
      <w:pPr>
        <w:pStyle w:val="Zkladntext"/>
        <w:spacing w:line="122" w:lineRule="exact"/>
      </w:pPr>
      <w:proofErr w:type="spellStart"/>
      <w:r>
        <w:t>Cena</w:t>
      </w:r>
      <w:proofErr w:type="spellEnd"/>
      <w:r>
        <w:t xml:space="preserve"> </w:t>
      </w:r>
      <w:proofErr w:type="spellStart"/>
      <w:r>
        <w:t>neobsahuje</w:t>
      </w:r>
      <w:proofErr w:type="spellEnd"/>
      <w:r>
        <w:t xml:space="preserve"> </w:t>
      </w:r>
      <w:proofErr w:type="spellStart"/>
      <w:r>
        <w:t>likvidaci</w:t>
      </w:r>
      <w:proofErr w:type="spellEnd"/>
      <w:r>
        <w:t xml:space="preserve"> </w:t>
      </w:r>
      <w:proofErr w:type="spellStart"/>
      <w:r>
        <w:t>vybouraného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otryskaného</w:t>
      </w:r>
      <w:proofErr w:type="spellEnd"/>
      <w:r>
        <w:t xml:space="preserve"> </w:t>
      </w:r>
      <w:proofErr w:type="spellStart"/>
      <w:r>
        <w:t>materiálu</w:t>
      </w:r>
      <w:proofErr w:type="spellEnd"/>
      <w:r>
        <w:t xml:space="preserve">. </w:t>
      </w:r>
      <w:proofErr w:type="spellStart"/>
      <w:r>
        <w:t>Likvidaci</w:t>
      </w:r>
      <w:proofErr w:type="spellEnd"/>
      <w:r>
        <w:t xml:space="preserve"> </w:t>
      </w:r>
      <w:proofErr w:type="spellStart"/>
      <w:r>
        <w:t>lze</w:t>
      </w:r>
      <w:proofErr w:type="spellEnd"/>
      <w:r>
        <w:t xml:space="preserve"> </w:t>
      </w:r>
      <w:proofErr w:type="spellStart"/>
      <w:r>
        <w:t>provést</w:t>
      </w:r>
      <w:proofErr w:type="spellEnd"/>
      <w:r>
        <w:t xml:space="preserve"> </w:t>
      </w:r>
      <w:proofErr w:type="spellStart"/>
      <w:r>
        <w:t>po</w:t>
      </w:r>
      <w:proofErr w:type="spellEnd"/>
      <w:r>
        <w:t xml:space="preserve"> </w:t>
      </w:r>
      <w:proofErr w:type="spellStart"/>
      <w:r>
        <w:t>dohodě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úplatu</w:t>
      </w:r>
      <w:proofErr w:type="spellEnd"/>
      <w:r>
        <w:t>.</w:t>
      </w:r>
    </w:p>
    <w:p w:rsidR="00CE14CF" w:rsidRDefault="00497927">
      <w:pPr>
        <w:pStyle w:val="Zkladntext"/>
        <w:spacing w:before="12" w:line="261" w:lineRule="auto"/>
        <w:ind w:right="5479"/>
      </w:pPr>
      <w:proofErr w:type="spellStart"/>
      <w:r>
        <w:t>Nově</w:t>
      </w:r>
      <w:proofErr w:type="spellEnd"/>
      <w:r>
        <w:t xml:space="preserve"> </w:t>
      </w:r>
      <w:proofErr w:type="spellStart"/>
      <w:r>
        <w:t>apli</w:t>
      </w:r>
      <w:r>
        <w:t>kovaný</w:t>
      </w:r>
      <w:proofErr w:type="spellEnd"/>
      <w:r>
        <w:t xml:space="preserve"> </w:t>
      </w:r>
      <w:proofErr w:type="spellStart"/>
      <w:r>
        <w:t>systém</w:t>
      </w:r>
      <w:proofErr w:type="spellEnd"/>
      <w:r>
        <w:t xml:space="preserve"> </w:t>
      </w:r>
      <w:proofErr w:type="spellStart"/>
      <w:r>
        <w:t>kopíruje</w:t>
      </w:r>
      <w:proofErr w:type="spellEnd"/>
      <w:r>
        <w:t xml:space="preserve"> </w:t>
      </w:r>
      <w:proofErr w:type="spellStart"/>
      <w:r>
        <w:t>stávající</w:t>
      </w:r>
      <w:proofErr w:type="spellEnd"/>
      <w:r>
        <w:t xml:space="preserve"> </w:t>
      </w:r>
      <w:proofErr w:type="spellStart"/>
      <w:r>
        <w:t>spád</w:t>
      </w:r>
      <w:proofErr w:type="spellEnd"/>
      <w:r>
        <w:t xml:space="preserve"> </w:t>
      </w:r>
      <w:proofErr w:type="spellStart"/>
      <w:r>
        <w:t>betonového</w:t>
      </w:r>
      <w:proofErr w:type="spellEnd"/>
      <w:r>
        <w:t xml:space="preserve"> </w:t>
      </w:r>
      <w:proofErr w:type="spellStart"/>
      <w:r>
        <w:t>podkladu</w:t>
      </w:r>
      <w:proofErr w:type="spellEnd"/>
      <w:r>
        <w:t xml:space="preserve">, </w:t>
      </w:r>
      <w:proofErr w:type="spellStart"/>
      <w:r>
        <w:t>cenová</w:t>
      </w:r>
      <w:proofErr w:type="spellEnd"/>
      <w:r>
        <w:t xml:space="preserve"> </w:t>
      </w:r>
      <w:proofErr w:type="spellStart"/>
      <w:r>
        <w:t>nabídka</w:t>
      </w:r>
      <w:proofErr w:type="spellEnd"/>
      <w:r>
        <w:t xml:space="preserve"> </w:t>
      </w:r>
      <w:proofErr w:type="spellStart"/>
      <w:r>
        <w:t>neuvažuje</w:t>
      </w:r>
      <w:proofErr w:type="spellEnd"/>
      <w:r>
        <w:t xml:space="preserve"> s </w:t>
      </w:r>
      <w:proofErr w:type="spellStart"/>
      <w:r>
        <w:t>vyrovnáním</w:t>
      </w:r>
      <w:proofErr w:type="spellEnd"/>
      <w:r>
        <w:t xml:space="preserve"> / </w:t>
      </w:r>
      <w:proofErr w:type="spellStart"/>
      <w:r>
        <w:t>spádováním</w:t>
      </w:r>
      <w:proofErr w:type="spellEnd"/>
      <w:r>
        <w:t xml:space="preserve"> </w:t>
      </w:r>
      <w:proofErr w:type="spellStart"/>
      <w:r>
        <w:t>Při</w:t>
      </w:r>
      <w:proofErr w:type="spellEnd"/>
      <w:r>
        <w:t xml:space="preserve"> </w:t>
      </w:r>
      <w:proofErr w:type="spellStart"/>
      <w:r>
        <w:t>případném</w:t>
      </w:r>
      <w:proofErr w:type="spellEnd"/>
      <w:r>
        <w:t xml:space="preserve"> </w:t>
      </w:r>
      <w:proofErr w:type="spellStart"/>
      <w:r>
        <w:t>odhalení</w:t>
      </w:r>
      <w:proofErr w:type="spellEnd"/>
      <w:r>
        <w:t xml:space="preserve"> </w:t>
      </w:r>
      <w:proofErr w:type="spellStart"/>
      <w:r>
        <w:t>skrytých</w:t>
      </w:r>
      <w:proofErr w:type="spellEnd"/>
      <w:r>
        <w:t xml:space="preserve"> </w:t>
      </w:r>
      <w:proofErr w:type="spellStart"/>
      <w:r>
        <w:t>vad</w:t>
      </w:r>
      <w:proofErr w:type="spellEnd"/>
      <w:r>
        <w:t xml:space="preserve"> </w:t>
      </w:r>
      <w:proofErr w:type="spellStart"/>
      <w:r>
        <w:t>podkladu</w:t>
      </w:r>
      <w:proofErr w:type="spellEnd"/>
      <w:r>
        <w:t xml:space="preserve"> </w:t>
      </w:r>
      <w:proofErr w:type="spellStart"/>
      <w:r>
        <w:t>po</w:t>
      </w:r>
      <w:proofErr w:type="spellEnd"/>
      <w:r>
        <w:t xml:space="preserve"> </w:t>
      </w:r>
      <w:proofErr w:type="spellStart"/>
      <w:r>
        <w:t>tryskání</w:t>
      </w:r>
      <w:proofErr w:type="spellEnd"/>
      <w:r>
        <w:t xml:space="preserve"> </w:t>
      </w:r>
      <w:proofErr w:type="spellStart"/>
      <w:r>
        <w:t>plochy</w:t>
      </w:r>
      <w:proofErr w:type="spellEnd"/>
      <w:r>
        <w:t xml:space="preserve">,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po</w:t>
      </w:r>
      <w:proofErr w:type="spellEnd"/>
      <w:r>
        <w:t xml:space="preserve"> </w:t>
      </w:r>
      <w:proofErr w:type="spellStart"/>
      <w:r>
        <w:t>konzultaci</w:t>
      </w:r>
      <w:proofErr w:type="spellEnd"/>
      <w:r>
        <w:t xml:space="preserve"> s </w:t>
      </w:r>
      <w:proofErr w:type="spellStart"/>
      <w:r>
        <w:t>objednatelem</w:t>
      </w:r>
      <w:proofErr w:type="spellEnd"/>
      <w:r>
        <w:t xml:space="preserve"> </w:t>
      </w:r>
      <w:proofErr w:type="spellStart"/>
      <w:r>
        <w:t>navržen</w:t>
      </w:r>
      <w:proofErr w:type="spellEnd"/>
      <w:r>
        <w:t xml:space="preserve"> </w:t>
      </w:r>
      <w:proofErr w:type="spellStart"/>
      <w:r>
        <w:t>nový</w:t>
      </w:r>
      <w:proofErr w:type="spellEnd"/>
      <w:r>
        <w:t xml:space="preserve"> </w:t>
      </w:r>
      <w:proofErr w:type="spellStart"/>
      <w:r>
        <w:t>technologický</w:t>
      </w:r>
      <w:proofErr w:type="spellEnd"/>
      <w:r>
        <w:t xml:space="preserve"> </w:t>
      </w:r>
      <w:proofErr w:type="spellStart"/>
      <w:r>
        <w:t>postup</w:t>
      </w:r>
      <w:proofErr w:type="spellEnd"/>
      <w:r>
        <w:t xml:space="preserve">, </w:t>
      </w:r>
      <w:proofErr w:type="spellStart"/>
      <w:r>
        <w:t>který</w:t>
      </w:r>
      <w:proofErr w:type="spellEnd"/>
      <w:r>
        <w:t xml:space="preserve"> </w:t>
      </w:r>
      <w:proofErr w:type="spellStart"/>
      <w:r>
        <w:t>zohled</w:t>
      </w:r>
      <w:r>
        <w:t>ní</w:t>
      </w:r>
      <w:proofErr w:type="spellEnd"/>
      <w:r>
        <w:t xml:space="preserve"> </w:t>
      </w:r>
      <w:proofErr w:type="spellStart"/>
      <w:r>
        <w:t>nutné</w:t>
      </w:r>
      <w:proofErr w:type="spellEnd"/>
      <w:r>
        <w:t xml:space="preserve"> </w:t>
      </w:r>
      <w:proofErr w:type="spellStart"/>
      <w:r>
        <w:t>kroky</w:t>
      </w:r>
      <w:proofErr w:type="spellEnd"/>
      <w:r>
        <w:t xml:space="preserve"> k </w:t>
      </w:r>
      <w:proofErr w:type="spellStart"/>
      <w:r>
        <w:t>odstranění</w:t>
      </w:r>
      <w:proofErr w:type="spellEnd"/>
      <w:r>
        <w:t xml:space="preserve"> </w:t>
      </w:r>
      <w:proofErr w:type="spellStart"/>
      <w:r>
        <w:t>odhalených</w:t>
      </w:r>
      <w:proofErr w:type="spellEnd"/>
      <w:r>
        <w:t xml:space="preserve"> </w:t>
      </w:r>
      <w:proofErr w:type="spellStart"/>
      <w:r>
        <w:t>vad</w:t>
      </w:r>
      <w:proofErr w:type="spellEnd"/>
      <w:r>
        <w:t>.</w:t>
      </w:r>
    </w:p>
    <w:p w:rsidR="00CE14CF" w:rsidRDefault="00497927">
      <w:pPr>
        <w:pStyle w:val="Zkladntext"/>
        <w:spacing w:line="261" w:lineRule="auto"/>
        <w:ind w:right="5162"/>
      </w:pPr>
      <w:proofErr w:type="spellStart"/>
      <w:r>
        <w:t>Upozorňujeme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u AS </w:t>
      </w:r>
      <w:proofErr w:type="gramStart"/>
      <w:r>
        <w:t>a</w:t>
      </w:r>
      <w:proofErr w:type="gramEnd"/>
      <w:r>
        <w:t xml:space="preserve"> ESD </w:t>
      </w:r>
      <w:proofErr w:type="spellStart"/>
      <w:r>
        <w:t>podlahových</w:t>
      </w:r>
      <w:proofErr w:type="spellEnd"/>
      <w:r>
        <w:t xml:space="preserve"> </w:t>
      </w:r>
      <w:proofErr w:type="spellStart"/>
      <w:r>
        <w:t>systémů</w:t>
      </w:r>
      <w:proofErr w:type="spellEnd"/>
      <w:r>
        <w:t xml:space="preserve"> </w:t>
      </w:r>
      <w:proofErr w:type="spellStart"/>
      <w:r>
        <w:t>může</w:t>
      </w:r>
      <w:proofErr w:type="spellEnd"/>
      <w:r>
        <w:t xml:space="preserve"> </w:t>
      </w:r>
      <w:proofErr w:type="spellStart"/>
      <w:r>
        <w:t>vlivem</w:t>
      </w:r>
      <w:proofErr w:type="spellEnd"/>
      <w:r>
        <w:t xml:space="preserve"> </w:t>
      </w:r>
      <w:proofErr w:type="spellStart"/>
      <w:r>
        <w:t>speciálního</w:t>
      </w:r>
      <w:proofErr w:type="spellEnd"/>
      <w:r>
        <w:t xml:space="preserve"> </w:t>
      </w:r>
      <w:proofErr w:type="spellStart"/>
      <w:r>
        <w:t>plniva</w:t>
      </w:r>
      <w:proofErr w:type="spellEnd"/>
      <w:r>
        <w:t xml:space="preserve"> v </w:t>
      </w:r>
      <w:proofErr w:type="spellStart"/>
      <w:r>
        <w:t>materiálu</w:t>
      </w:r>
      <w:proofErr w:type="spellEnd"/>
      <w:r>
        <w:t xml:space="preserve"> (</w:t>
      </w:r>
      <w:proofErr w:type="spellStart"/>
      <w:r>
        <w:t>uhlíková</w:t>
      </w:r>
      <w:proofErr w:type="spellEnd"/>
      <w:r>
        <w:t xml:space="preserve"> </w:t>
      </w:r>
      <w:proofErr w:type="spellStart"/>
      <w:r>
        <w:t>vlákna</w:t>
      </w:r>
      <w:proofErr w:type="spellEnd"/>
      <w:r>
        <w:t xml:space="preserve">) </w:t>
      </w:r>
      <w:proofErr w:type="spellStart"/>
      <w:r>
        <w:t>dojít</w:t>
      </w:r>
      <w:proofErr w:type="spellEnd"/>
      <w:r>
        <w:t xml:space="preserve"> k </w:t>
      </w:r>
      <w:proofErr w:type="spellStart"/>
      <w:r>
        <w:t>vizuální</w:t>
      </w:r>
      <w:proofErr w:type="spellEnd"/>
      <w:r>
        <w:t xml:space="preserve"> </w:t>
      </w:r>
      <w:proofErr w:type="spellStart"/>
      <w:r>
        <w:t>nestejnorodosti</w:t>
      </w:r>
      <w:proofErr w:type="spellEnd"/>
      <w:r>
        <w:t xml:space="preserve"> </w:t>
      </w:r>
      <w:proofErr w:type="spellStart"/>
      <w:r>
        <w:t>povrchu</w:t>
      </w:r>
      <w:proofErr w:type="spellEnd"/>
      <w:r>
        <w:t xml:space="preserve"> </w:t>
      </w:r>
      <w:proofErr w:type="spellStart"/>
      <w:r>
        <w:t>stěrky</w:t>
      </w:r>
      <w:proofErr w:type="spellEnd"/>
      <w:r>
        <w:t xml:space="preserve">. Ta je </w:t>
      </w:r>
      <w:proofErr w:type="spellStart"/>
      <w:r>
        <w:t>způsobena</w:t>
      </w:r>
      <w:proofErr w:type="spellEnd"/>
      <w:r>
        <w:t xml:space="preserve"> </w:t>
      </w:r>
      <w:proofErr w:type="spellStart"/>
      <w:r>
        <w:t>lokální</w:t>
      </w:r>
      <w:proofErr w:type="spellEnd"/>
      <w:r>
        <w:t xml:space="preserve"> </w:t>
      </w:r>
      <w:proofErr w:type="spellStart"/>
      <w:r>
        <w:t>kumulací</w:t>
      </w:r>
      <w:proofErr w:type="spellEnd"/>
      <w:r>
        <w:t xml:space="preserve"> </w:t>
      </w:r>
      <w:proofErr w:type="spellStart"/>
      <w:r>
        <w:t>těchto</w:t>
      </w:r>
      <w:proofErr w:type="spellEnd"/>
      <w:r>
        <w:t xml:space="preserve"> </w:t>
      </w:r>
      <w:proofErr w:type="spellStart"/>
      <w:r>
        <w:t>vláken</w:t>
      </w:r>
      <w:proofErr w:type="spellEnd"/>
      <w:r>
        <w:t xml:space="preserve">. </w:t>
      </w:r>
      <w:proofErr w:type="spellStart"/>
      <w:r>
        <w:t>Taktéž</w:t>
      </w:r>
      <w:proofErr w:type="spellEnd"/>
      <w:r>
        <w:t xml:space="preserve"> </w:t>
      </w:r>
      <w:proofErr w:type="spellStart"/>
      <w:r>
        <w:t>povrch</w:t>
      </w:r>
      <w:proofErr w:type="spellEnd"/>
      <w:r>
        <w:t xml:space="preserve"> </w:t>
      </w:r>
      <w:proofErr w:type="spellStart"/>
      <w:r>
        <w:t>při</w:t>
      </w:r>
      <w:proofErr w:type="spellEnd"/>
      <w:r>
        <w:t xml:space="preserve"> </w:t>
      </w:r>
      <w:proofErr w:type="spellStart"/>
      <w:r>
        <w:t>pohledu</w:t>
      </w:r>
      <w:proofErr w:type="spellEnd"/>
      <w:r>
        <w:t xml:space="preserve"> v </w:t>
      </w:r>
      <w:proofErr w:type="spellStart"/>
      <w:r>
        <w:t>určitém</w:t>
      </w:r>
      <w:proofErr w:type="spellEnd"/>
      <w:r>
        <w:t xml:space="preserve"> </w:t>
      </w:r>
      <w:proofErr w:type="spellStart"/>
      <w:r>
        <w:t>úhlu</w:t>
      </w:r>
      <w:proofErr w:type="spellEnd"/>
      <w:r>
        <w:t xml:space="preserve"> </w:t>
      </w:r>
      <w:proofErr w:type="spellStart"/>
      <w:r>
        <w:t>proti</w:t>
      </w:r>
      <w:proofErr w:type="spellEnd"/>
      <w:r>
        <w:t xml:space="preserve"> </w:t>
      </w:r>
      <w:proofErr w:type="spellStart"/>
      <w:r>
        <w:t>světlu</w:t>
      </w:r>
      <w:proofErr w:type="spellEnd"/>
      <w:r>
        <w:t xml:space="preserve"> </w:t>
      </w:r>
      <w:proofErr w:type="spellStart"/>
      <w:r>
        <w:t>může</w:t>
      </w:r>
      <w:proofErr w:type="spellEnd"/>
      <w:r>
        <w:t xml:space="preserve"> se </w:t>
      </w:r>
      <w:proofErr w:type="spellStart"/>
      <w:r>
        <w:t>jevit</w:t>
      </w:r>
      <w:proofErr w:type="spellEnd"/>
      <w:r>
        <w:t xml:space="preserve"> </w:t>
      </w:r>
      <w:proofErr w:type="spellStart"/>
      <w:r>
        <w:t>jako</w:t>
      </w:r>
      <w:proofErr w:type="spellEnd"/>
      <w:r>
        <w:t xml:space="preserve"> </w:t>
      </w:r>
      <w:proofErr w:type="spellStart"/>
      <w:r>
        <w:t>lehce</w:t>
      </w:r>
      <w:proofErr w:type="spellEnd"/>
      <w:r>
        <w:t xml:space="preserve"> </w:t>
      </w:r>
      <w:proofErr w:type="spellStart"/>
      <w:r>
        <w:t>posetý</w:t>
      </w:r>
      <w:proofErr w:type="spellEnd"/>
      <w:r>
        <w:t xml:space="preserve"> </w:t>
      </w:r>
      <w:proofErr w:type="spellStart"/>
      <w:r>
        <w:t>krupičkou</w:t>
      </w:r>
      <w:proofErr w:type="spellEnd"/>
      <w:r>
        <w:t xml:space="preserve"> (</w:t>
      </w:r>
      <w:proofErr w:type="spellStart"/>
      <w:r>
        <w:t>opět</w:t>
      </w:r>
      <w:proofErr w:type="spellEnd"/>
      <w:r>
        <w:t xml:space="preserve"> </w:t>
      </w:r>
      <w:proofErr w:type="spellStart"/>
      <w:r>
        <w:t>vlivem</w:t>
      </w:r>
      <w:proofErr w:type="spellEnd"/>
      <w:r>
        <w:t xml:space="preserve"> </w:t>
      </w:r>
      <w:proofErr w:type="spellStart"/>
      <w:r>
        <w:t>vláken</w:t>
      </w:r>
      <w:proofErr w:type="spellEnd"/>
      <w:r>
        <w:t xml:space="preserve"> a </w:t>
      </w:r>
      <w:proofErr w:type="spellStart"/>
      <w:r>
        <w:t>jejich</w:t>
      </w:r>
      <w:proofErr w:type="spellEnd"/>
      <w:r>
        <w:t xml:space="preserve"> </w:t>
      </w:r>
      <w:proofErr w:type="spellStart"/>
      <w:r>
        <w:t>orientace</w:t>
      </w:r>
      <w:proofErr w:type="spellEnd"/>
      <w:r>
        <w:t xml:space="preserve">). Toto </w:t>
      </w:r>
      <w:proofErr w:type="spellStart"/>
      <w:r>
        <w:t>není</w:t>
      </w:r>
      <w:proofErr w:type="spellEnd"/>
      <w:r>
        <w:t xml:space="preserve"> </w:t>
      </w:r>
      <w:proofErr w:type="spellStart"/>
      <w:r>
        <w:t>vada</w:t>
      </w:r>
      <w:proofErr w:type="spellEnd"/>
      <w:r>
        <w:t xml:space="preserve"> </w:t>
      </w:r>
      <w:proofErr w:type="spellStart"/>
      <w:r>
        <w:t>ani</w:t>
      </w:r>
      <w:proofErr w:type="spellEnd"/>
      <w:r>
        <w:t xml:space="preserve"> </w:t>
      </w:r>
      <w:proofErr w:type="spellStart"/>
      <w:r>
        <w:t>důvod</w:t>
      </w:r>
      <w:proofErr w:type="spellEnd"/>
      <w:r>
        <w:t xml:space="preserve"> k </w:t>
      </w:r>
      <w:proofErr w:type="spellStart"/>
      <w:r>
        <w:t>nepřevzetí</w:t>
      </w:r>
      <w:proofErr w:type="spellEnd"/>
      <w:r>
        <w:t xml:space="preserve"> </w:t>
      </w:r>
      <w:proofErr w:type="spellStart"/>
      <w:r>
        <w:t>podlahy</w:t>
      </w:r>
      <w:proofErr w:type="spellEnd"/>
      <w:r>
        <w:t xml:space="preserve">. </w:t>
      </w:r>
      <w:proofErr w:type="spellStart"/>
      <w:r>
        <w:t>Plocha</w:t>
      </w:r>
      <w:proofErr w:type="spellEnd"/>
      <w:r>
        <w:t xml:space="preserve"> se </w:t>
      </w:r>
      <w:proofErr w:type="spellStart"/>
      <w:r>
        <w:t>používáním</w:t>
      </w:r>
      <w:proofErr w:type="spellEnd"/>
      <w:r>
        <w:t xml:space="preserve"> </w:t>
      </w:r>
      <w:proofErr w:type="spellStart"/>
      <w:r>
        <w:t>sjednotí</w:t>
      </w:r>
      <w:proofErr w:type="spellEnd"/>
      <w:r>
        <w:t xml:space="preserve"> a </w:t>
      </w:r>
      <w:proofErr w:type="spellStart"/>
      <w:r>
        <w:t>vyčnívající</w:t>
      </w:r>
      <w:proofErr w:type="spellEnd"/>
      <w:r>
        <w:t xml:space="preserve"> </w:t>
      </w:r>
      <w:proofErr w:type="spellStart"/>
      <w:r>
        <w:t>vlákna</w:t>
      </w:r>
      <w:proofErr w:type="spellEnd"/>
      <w:r>
        <w:t xml:space="preserve"> se </w:t>
      </w:r>
      <w:proofErr w:type="spellStart"/>
      <w:r>
        <w:t>provozem</w:t>
      </w:r>
      <w:proofErr w:type="spellEnd"/>
      <w:r>
        <w:t xml:space="preserve"> </w:t>
      </w:r>
      <w:proofErr w:type="spellStart"/>
      <w:r>
        <w:t>odstraní</w:t>
      </w:r>
      <w:proofErr w:type="spellEnd"/>
      <w:r>
        <w:t>.</w:t>
      </w:r>
    </w:p>
    <w:p w:rsidR="00CE14CF" w:rsidRDefault="00497927">
      <w:pPr>
        <w:pStyle w:val="Zkladntext"/>
        <w:spacing w:line="261" w:lineRule="auto"/>
        <w:ind w:right="5157"/>
      </w:pPr>
      <w:proofErr w:type="spellStart"/>
      <w:r>
        <w:t>Při</w:t>
      </w:r>
      <w:proofErr w:type="spellEnd"/>
      <w:r>
        <w:rPr>
          <w:spacing w:val="-2"/>
        </w:rPr>
        <w:t xml:space="preserve"> </w:t>
      </w:r>
      <w:proofErr w:type="spellStart"/>
      <w:r>
        <w:t>z</w:t>
      </w:r>
      <w:r>
        <w:t>atížení</w:t>
      </w:r>
      <w:proofErr w:type="spellEnd"/>
      <w:r>
        <w:rPr>
          <w:spacing w:val="-2"/>
        </w:rPr>
        <w:t xml:space="preserve"> </w:t>
      </w:r>
      <w:proofErr w:type="spellStart"/>
      <w:r>
        <w:t>tvrdých</w:t>
      </w:r>
      <w:proofErr w:type="spellEnd"/>
      <w:r>
        <w:rPr>
          <w:spacing w:val="-3"/>
        </w:rPr>
        <w:t xml:space="preserve"> </w:t>
      </w:r>
      <w:proofErr w:type="spellStart"/>
      <w:r>
        <w:t>podlah</w:t>
      </w:r>
      <w:proofErr w:type="spellEnd"/>
      <w:r>
        <w:rPr>
          <w:spacing w:val="-3"/>
        </w:rPr>
        <w:t xml:space="preserve"> </w:t>
      </w:r>
      <w:proofErr w:type="spellStart"/>
      <w:r>
        <w:t>kolečkovými</w:t>
      </w:r>
      <w:proofErr w:type="spellEnd"/>
      <w:r>
        <w:rPr>
          <w:spacing w:val="-2"/>
        </w:rPr>
        <w:t xml:space="preserve"> </w:t>
      </w:r>
      <w:proofErr w:type="spellStart"/>
      <w:r>
        <w:t>židlemi</w:t>
      </w:r>
      <w:proofErr w:type="spellEnd"/>
      <w:r>
        <w:rPr>
          <w:spacing w:val="-2"/>
        </w:rPr>
        <w:t xml:space="preserve"> </w:t>
      </w:r>
      <w:proofErr w:type="spellStart"/>
      <w:r>
        <w:t>musí</w:t>
      </w:r>
      <w:proofErr w:type="spellEnd"/>
      <w:r>
        <w:rPr>
          <w:spacing w:val="-2"/>
        </w:rPr>
        <w:t xml:space="preserve"> </w:t>
      </w:r>
      <w:proofErr w:type="spellStart"/>
      <w:r>
        <w:t>být</w:t>
      </w:r>
      <w:proofErr w:type="spellEnd"/>
      <w:r>
        <w:rPr>
          <w:spacing w:val="-3"/>
        </w:rPr>
        <w:t xml:space="preserve"> </w:t>
      </w:r>
      <w:proofErr w:type="spellStart"/>
      <w:r>
        <w:t>tyto</w:t>
      </w:r>
      <w:proofErr w:type="spellEnd"/>
      <w:r>
        <w:rPr>
          <w:spacing w:val="-3"/>
        </w:rPr>
        <w:t xml:space="preserve"> </w:t>
      </w:r>
      <w:proofErr w:type="spellStart"/>
      <w:r>
        <w:t>opatřeny</w:t>
      </w:r>
      <w:proofErr w:type="spellEnd"/>
      <w:r>
        <w:rPr>
          <w:spacing w:val="-2"/>
        </w:rPr>
        <w:t xml:space="preserve"> </w:t>
      </w:r>
      <w:proofErr w:type="spellStart"/>
      <w:r>
        <w:t>kolečky</w:t>
      </w:r>
      <w:proofErr w:type="spellEnd"/>
      <w:r>
        <w:rPr>
          <w:spacing w:val="-2"/>
        </w:rPr>
        <w:t xml:space="preserve"> </w:t>
      </w:r>
      <w:proofErr w:type="spellStart"/>
      <w:r>
        <w:t>typu</w:t>
      </w:r>
      <w:proofErr w:type="spellEnd"/>
      <w:r>
        <w:rPr>
          <w:spacing w:val="-3"/>
        </w:rPr>
        <w:t xml:space="preserve"> </w:t>
      </w:r>
      <w:r>
        <w:t>„W“</w:t>
      </w:r>
      <w:r>
        <w:rPr>
          <w:spacing w:val="-3"/>
        </w:rPr>
        <w:t xml:space="preserve"> </w:t>
      </w:r>
      <w:proofErr w:type="spellStart"/>
      <w:r>
        <w:t>podle</w:t>
      </w:r>
      <w:proofErr w:type="spellEnd"/>
      <w:r>
        <w:rPr>
          <w:spacing w:val="-2"/>
        </w:rPr>
        <w:t xml:space="preserve"> </w:t>
      </w:r>
      <w:r>
        <w:t>DIN</w:t>
      </w:r>
      <w:r>
        <w:rPr>
          <w:spacing w:val="-2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 xml:space="preserve">12529                 </w:t>
      </w:r>
      <w:r>
        <w:rPr>
          <w:spacing w:val="13"/>
        </w:rPr>
        <w:t xml:space="preserve"> </w:t>
      </w:r>
      <w:proofErr w:type="spellStart"/>
      <w:r>
        <w:t>Při</w:t>
      </w:r>
      <w:proofErr w:type="spellEnd"/>
      <w:r>
        <w:rPr>
          <w:spacing w:val="-1"/>
        </w:rPr>
        <w:t xml:space="preserve"> </w:t>
      </w:r>
      <w:proofErr w:type="spellStart"/>
      <w:r>
        <w:t>nedodržení</w:t>
      </w:r>
      <w:proofErr w:type="spellEnd"/>
      <w:r>
        <w:t xml:space="preserve"> </w:t>
      </w:r>
      <w:proofErr w:type="spellStart"/>
      <w:r>
        <w:t>aplikačních</w:t>
      </w:r>
      <w:proofErr w:type="spellEnd"/>
      <w:r>
        <w:t xml:space="preserve"> </w:t>
      </w:r>
      <w:proofErr w:type="spellStart"/>
      <w:r>
        <w:t>podmínek</w:t>
      </w:r>
      <w:proofErr w:type="spellEnd"/>
      <w:r>
        <w:t xml:space="preserve"> </w:t>
      </w:r>
      <w:proofErr w:type="spellStart"/>
      <w:r>
        <w:t>může</w:t>
      </w:r>
      <w:proofErr w:type="spellEnd"/>
      <w:r>
        <w:t xml:space="preserve"> </w:t>
      </w:r>
      <w:proofErr w:type="spellStart"/>
      <w:r>
        <w:t>dojít</w:t>
      </w:r>
      <w:proofErr w:type="spellEnd"/>
      <w:r>
        <w:t xml:space="preserve"> k </w:t>
      </w:r>
      <w:proofErr w:type="spellStart"/>
      <w:r>
        <w:t>poruchám</w:t>
      </w:r>
      <w:proofErr w:type="spellEnd"/>
      <w:r>
        <w:t xml:space="preserve"> </w:t>
      </w:r>
      <w:proofErr w:type="spellStart"/>
      <w:r>
        <w:t>polymerizace</w:t>
      </w:r>
      <w:proofErr w:type="spellEnd"/>
      <w:r>
        <w:t xml:space="preserve">, </w:t>
      </w:r>
      <w:proofErr w:type="spellStart"/>
      <w:r>
        <w:t>ke</w:t>
      </w:r>
      <w:proofErr w:type="spellEnd"/>
      <w:r>
        <w:t xml:space="preserve"> </w:t>
      </w:r>
      <w:proofErr w:type="spellStart"/>
      <w:r>
        <w:t>zkřídovatění</w:t>
      </w:r>
      <w:proofErr w:type="spellEnd"/>
      <w:r>
        <w:t xml:space="preserve"> (</w:t>
      </w:r>
      <w:proofErr w:type="spellStart"/>
      <w:r>
        <w:t>zbělení</w:t>
      </w:r>
      <w:proofErr w:type="spellEnd"/>
      <w:r>
        <w:t xml:space="preserve">) </w:t>
      </w:r>
      <w:proofErr w:type="spellStart"/>
      <w:r>
        <w:t>povrchu</w:t>
      </w:r>
      <w:proofErr w:type="spellEnd"/>
      <w:r>
        <w:t xml:space="preserve"> </w:t>
      </w:r>
      <w:proofErr w:type="spellStart"/>
      <w:r>
        <w:t>epox</w:t>
      </w:r>
      <w:proofErr w:type="spellEnd"/>
      <w:r>
        <w:t xml:space="preserve">. </w:t>
      </w:r>
      <w:proofErr w:type="spellStart"/>
      <w:proofErr w:type="gramStart"/>
      <w:r>
        <w:t>pryskyřice</w:t>
      </w:r>
      <w:proofErr w:type="spellEnd"/>
      <w:proofErr w:type="gramEnd"/>
      <w:r>
        <w:t xml:space="preserve"> a </w:t>
      </w:r>
      <w:proofErr w:type="spellStart"/>
      <w:r>
        <w:t>tvorbě</w:t>
      </w:r>
      <w:proofErr w:type="spellEnd"/>
      <w:r>
        <w:t xml:space="preserve"> </w:t>
      </w:r>
      <w:proofErr w:type="spellStart"/>
      <w:r>
        <w:t>pórů</w:t>
      </w:r>
      <w:proofErr w:type="spellEnd"/>
      <w:r>
        <w:t xml:space="preserve"> (</w:t>
      </w:r>
      <w:proofErr w:type="spellStart"/>
      <w:r>
        <w:t>lunkrů</w:t>
      </w:r>
      <w:proofErr w:type="spellEnd"/>
      <w:r>
        <w:t xml:space="preserve">), 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není</w:t>
      </w:r>
      <w:proofErr w:type="spellEnd"/>
      <w:r>
        <w:t xml:space="preserve"> </w:t>
      </w:r>
      <w:proofErr w:type="spellStart"/>
      <w:r>
        <w:t>dovoleno</w:t>
      </w:r>
      <w:proofErr w:type="spellEnd"/>
      <w:r>
        <w:t xml:space="preserve"> </w:t>
      </w:r>
      <w:proofErr w:type="spellStart"/>
      <w:r>
        <w:t>vystavit</w:t>
      </w:r>
      <w:proofErr w:type="spellEnd"/>
      <w:r>
        <w:t xml:space="preserve"> </w:t>
      </w:r>
      <w:proofErr w:type="spellStart"/>
      <w:r>
        <w:t>epox</w:t>
      </w:r>
      <w:proofErr w:type="spellEnd"/>
      <w:r>
        <w:t xml:space="preserve">. </w:t>
      </w:r>
      <w:proofErr w:type="spellStart"/>
      <w:proofErr w:type="gramStart"/>
      <w:r>
        <w:t>povrch</w:t>
      </w:r>
      <w:proofErr w:type="spellEnd"/>
      <w:proofErr w:type="gramEnd"/>
      <w:r>
        <w:t xml:space="preserve"> </w:t>
      </w:r>
      <w:proofErr w:type="spellStart"/>
      <w:r>
        <w:t>vodě</w:t>
      </w:r>
      <w:proofErr w:type="spellEnd"/>
      <w:r>
        <w:t xml:space="preserve"> </w:t>
      </w:r>
      <w:proofErr w:type="spellStart"/>
      <w:r>
        <w:t>dříve</w:t>
      </w:r>
      <w:proofErr w:type="spellEnd"/>
      <w:r>
        <w:t xml:space="preserve"> </w:t>
      </w:r>
      <w:proofErr w:type="spellStart"/>
      <w:r>
        <w:t>než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7 </w:t>
      </w:r>
      <w:proofErr w:type="spellStart"/>
      <w:r>
        <w:t>dní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aplikace</w:t>
      </w:r>
      <w:proofErr w:type="spellEnd"/>
      <w:r>
        <w:t xml:space="preserve"> (</w:t>
      </w:r>
      <w:proofErr w:type="spellStart"/>
      <w:r>
        <w:t>při</w:t>
      </w:r>
      <w:proofErr w:type="spellEnd"/>
      <w:r>
        <w:t xml:space="preserve"> </w:t>
      </w:r>
      <w:proofErr w:type="spellStart"/>
      <w:r>
        <w:t>zajištění</w:t>
      </w:r>
      <w:proofErr w:type="spellEnd"/>
      <w:r>
        <w:t xml:space="preserve"> </w:t>
      </w:r>
      <w:proofErr w:type="spellStart"/>
      <w:r>
        <w:t>podmínek</w:t>
      </w:r>
      <w:proofErr w:type="spellEnd"/>
      <w:r>
        <w:t xml:space="preserve"> </w:t>
      </w:r>
      <w:proofErr w:type="spellStart"/>
      <w:r>
        <w:t>zrání</w:t>
      </w:r>
      <w:proofErr w:type="spellEnd"/>
      <w:r>
        <w:t xml:space="preserve">), </w:t>
      </w:r>
      <w:proofErr w:type="spellStart"/>
      <w:r>
        <w:t>dále</w:t>
      </w:r>
      <w:proofErr w:type="spellEnd"/>
      <w:r>
        <w:t xml:space="preserve"> je </w:t>
      </w:r>
      <w:proofErr w:type="spellStart"/>
      <w:r>
        <w:t>nutno</w:t>
      </w:r>
      <w:proofErr w:type="spellEnd"/>
      <w:r>
        <w:t xml:space="preserve"> </w:t>
      </w:r>
      <w:proofErr w:type="spellStart"/>
      <w:r>
        <w:t>vyloučit</w:t>
      </w:r>
      <w:proofErr w:type="spellEnd"/>
      <w:r>
        <w:t xml:space="preserve"> </w:t>
      </w:r>
      <w:proofErr w:type="spellStart"/>
      <w:r>
        <w:t>působení</w:t>
      </w:r>
      <w:proofErr w:type="spellEnd"/>
      <w:r>
        <w:t xml:space="preserve"> </w:t>
      </w:r>
      <w:proofErr w:type="spellStart"/>
      <w:r>
        <w:t>případných</w:t>
      </w:r>
      <w:proofErr w:type="spellEnd"/>
      <w:r>
        <w:t xml:space="preserve"> </w:t>
      </w:r>
      <w:proofErr w:type="spellStart"/>
      <w:r>
        <w:t>aerosolů</w:t>
      </w:r>
      <w:proofErr w:type="spellEnd"/>
      <w:r>
        <w:t xml:space="preserve"> </w:t>
      </w:r>
      <w:proofErr w:type="spellStart"/>
      <w:r>
        <w:t>vody</w:t>
      </w:r>
      <w:proofErr w:type="spellEnd"/>
      <w:r>
        <w:t xml:space="preserve">, </w:t>
      </w:r>
      <w:proofErr w:type="spellStart"/>
      <w:r>
        <w:t>olejů</w:t>
      </w:r>
      <w:proofErr w:type="spellEnd"/>
      <w:r>
        <w:t xml:space="preserve">, </w:t>
      </w:r>
      <w:proofErr w:type="spellStart"/>
      <w:r>
        <w:t>silikonů</w:t>
      </w:r>
      <w:proofErr w:type="spellEnd"/>
      <w:r>
        <w:t xml:space="preserve"> </w:t>
      </w:r>
      <w:proofErr w:type="spellStart"/>
      <w:r>
        <w:t>či</w:t>
      </w:r>
      <w:proofErr w:type="spellEnd"/>
      <w:r>
        <w:t xml:space="preserve"> </w:t>
      </w:r>
      <w:proofErr w:type="spellStart"/>
      <w:r>
        <w:t>jiných</w:t>
      </w:r>
      <w:proofErr w:type="spellEnd"/>
      <w:r>
        <w:t xml:space="preserve"> </w:t>
      </w:r>
      <w:proofErr w:type="spellStart"/>
      <w:r>
        <w:t>látek</w:t>
      </w:r>
      <w:proofErr w:type="spellEnd"/>
      <w:r>
        <w:t xml:space="preserve"> – </w:t>
      </w:r>
      <w:proofErr w:type="spellStart"/>
      <w:r>
        <w:t>i</w:t>
      </w:r>
      <w:proofErr w:type="spellEnd"/>
      <w:r>
        <w:t xml:space="preserve"> </w:t>
      </w:r>
      <w:proofErr w:type="spellStart"/>
      <w:r>
        <w:t>stopové</w:t>
      </w:r>
      <w:proofErr w:type="spellEnd"/>
      <w:r>
        <w:t xml:space="preserve"> </w:t>
      </w:r>
      <w:proofErr w:type="spellStart"/>
      <w:r>
        <w:t>množství</w:t>
      </w:r>
      <w:proofErr w:type="spellEnd"/>
      <w:r>
        <w:t xml:space="preserve"> </w:t>
      </w:r>
      <w:proofErr w:type="spellStart"/>
      <w:r>
        <w:t>způsobí</w:t>
      </w:r>
      <w:proofErr w:type="spellEnd"/>
      <w:r>
        <w:t xml:space="preserve"> </w:t>
      </w:r>
      <w:proofErr w:type="spellStart"/>
      <w:r>
        <w:t>rozestupování</w:t>
      </w:r>
      <w:proofErr w:type="spellEnd"/>
      <w:r>
        <w:t xml:space="preserve"> </w:t>
      </w:r>
      <w:proofErr w:type="spellStart"/>
      <w:r>
        <w:t>pryskyřice</w:t>
      </w:r>
      <w:proofErr w:type="spellEnd"/>
      <w:r>
        <w:t xml:space="preserve"> (</w:t>
      </w:r>
      <w:proofErr w:type="spellStart"/>
      <w:r>
        <w:t>vznik</w:t>
      </w:r>
      <w:proofErr w:type="spellEnd"/>
      <w:r>
        <w:t xml:space="preserve"> </w:t>
      </w:r>
      <w:proofErr w:type="spellStart"/>
      <w:r>
        <w:t>tzv</w:t>
      </w:r>
      <w:proofErr w:type="spellEnd"/>
      <w:r>
        <w:t xml:space="preserve">. </w:t>
      </w:r>
      <w:proofErr w:type="spellStart"/>
      <w:r>
        <w:t>lunkrů</w:t>
      </w:r>
      <w:proofErr w:type="spellEnd"/>
      <w:r>
        <w:t xml:space="preserve"> </w:t>
      </w:r>
      <w:proofErr w:type="spellStart"/>
      <w:r>
        <w:t>či</w:t>
      </w:r>
      <w:proofErr w:type="spellEnd"/>
      <w:r>
        <w:t xml:space="preserve"> </w:t>
      </w:r>
      <w:proofErr w:type="spellStart"/>
      <w:r>
        <w:t>misek</w:t>
      </w:r>
      <w:proofErr w:type="spellEnd"/>
      <w:r>
        <w:t xml:space="preserve">) </w:t>
      </w:r>
      <w:proofErr w:type="spellStart"/>
      <w:r>
        <w:t>Při</w:t>
      </w:r>
      <w:proofErr w:type="spellEnd"/>
      <w:r>
        <w:t xml:space="preserve"> </w:t>
      </w:r>
      <w:proofErr w:type="spellStart"/>
      <w:r>
        <w:t>provádění</w:t>
      </w:r>
      <w:proofErr w:type="spellEnd"/>
      <w:r>
        <w:t xml:space="preserve"> </w:t>
      </w:r>
      <w:proofErr w:type="spellStart"/>
      <w:r>
        <w:t>prací</w:t>
      </w:r>
      <w:proofErr w:type="spellEnd"/>
      <w:r>
        <w:t xml:space="preserve"> </w:t>
      </w:r>
      <w:proofErr w:type="spellStart"/>
      <w:r>
        <w:t>může</w:t>
      </w:r>
      <w:proofErr w:type="spellEnd"/>
      <w:r>
        <w:t xml:space="preserve"> </w:t>
      </w:r>
      <w:proofErr w:type="spellStart"/>
      <w:r>
        <w:t>dojít</w:t>
      </w:r>
      <w:proofErr w:type="spellEnd"/>
      <w:r>
        <w:t xml:space="preserve"> k </w:t>
      </w:r>
      <w:proofErr w:type="spellStart"/>
      <w:r>
        <w:t>úniku</w:t>
      </w:r>
      <w:proofErr w:type="spellEnd"/>
      <w:r>
        <w:t xml:space="preserve"> </w:t>
      </w:r>
      <w:proofErr w:type="spellStart"/>
      <w:r>
        <w:t>hluku</w:t>
      </w:r>
      <w:proofErr w:type="spellEnd"/>
      <w:r>
        <w:t xml:space="preserve">, </w:t>
      </w:r>
      <w:proofErr w:type="spellStart"/>
      <w:r>
        <w:t>výparů</w:t>
      </w:r>
      <w:proofErr w:type="spellEnd"/>
      <w:r>
        <w:t xml:space="preserve"> </w:t>
      </w:r>
      <w:proofErr w:type="spellStart"/>
      <w:r>
        <w:t>ze</w:t>
      </w:r>
      <w:proofErr w:type="spellEnd"/>
      <w:r>
        <w:t xml:space="preserve"> </w:t>
      </w:r>
      <w:proofErr w:type="spellStart"/>
      <w:r>
        <w:t>syntetických</w:t>
      </w:r>
      <w:proofErr w:type="spellEnd"/>
      <w:r>
        <w:t xml:space="preserve"> </w:t>
      </w:r>
      <w:proofErr w:type="spellStart"/>
      <w:r>
        <w:t>materiálů</w:t>
      </w:r>
      <w:proofErr w:type="spellEnd"/>
      <w:r>
        <w:t xml:space="preserve">, </w:t>
      </w:r>
      <w:proofErr w:type="spellStart"/>
      <w:r>
        <w:t>prachu</w:t>
      </w:r>
      <w:proofErr w:type="spellEnd"/>
      <w:r>
        <w:t>,</w:t>
      </w:r>
      <w:r>
        <w:t xml:space="preserve"> </w:t>
      </w:r>
      <w:proofErr w:type="spellStart"/>
      <w:r>
        <w:t>úkapů</w:t>
      </w:r>
      <w:proofErr w:type="spellEnd"/>
      <w:r>
        <w:t xml:space="preserve"> </w:t>
      </w:r>
      <w:proofErr w:type="spellStart"/>
      <w:r>
        <w:t>pryskyřic</w:t>
      </w:r>
      <w:proofErr w:type="spellEnd"/>
      <w:r>
        <w:t xml:space="preserve"> </w:t>
      </w:r>
      <w:proofErr w:type="spellStart"/>
      <w:r>
        <w:t>apod</w:t>
      </w:r>
      <w:proofErr w:type="spellEnd"/>
      <w:r>
        <w:t xml:space="preserve">. </w:t>
      </w:r>
      <w:proofErr w:type="spellStart"/>
      <w:r>
        <w:t>Zhotovitel</w:t>
      </w:r>
      <w:proofErr w:type="spellEnd"/>
      <w:r>
        <w:t xml:space="preserve"> </w:t>
      </w:r>
      <w:proofErr w:type="spellStart"/>
      <w:r>
        <w:t>neodpovídá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vzniklé</w:t>
      </w:r>
      <w:proofErr w:type="spellEnd"/>
      <w:r>
        <w:t xml:space="preserve"> </w:t>
      </w:r>
      <w:proofErr w:type="spellStart"/>
      <w:r>
        <w:t>náklady</w:t>
      </w:r>
      <w:proofErr w:type="spellEnd"/>
      <w:r>
        <w:t xml:space="preserve"> </w:t>
      </w:r>
      <w:proofErr w:type="spellStart"/>
      <w:r>
        <w:t>spojené</w:t>
      </w:r>
      <w:proofErr w:type="spellEnd"/>
      <w:r>
        <w:t xml:space="preserve"> s </w:t>
      </w:r>
      <w:proofErr w:type="spellStart"/>
      <w:r>
        <w:t>jejich</w:t>
      </w:r>
      <w:proofErr w:type="spellEnd"/>
      <w:r>
        <w:t xml:space="preserve"> </w:t>
      </w:r>
      <w:proofErr w:type="spellStart"/>
      <w:r>
        <w:t>odstraněním</w:t>
      </w:r>
      <w:proofErr w:type="spellEnd"/>
      <w:r>
        <w:t xml:space="preserve"> z </w:t>
      </w:r>
      <w:proofErr w:type="spellStart"/>
      <w:r>
        <w:t>interiéru</w:t>
      </w:r>
      <w:proofErr w:type="spellEnd"/>
      <w:r>
        <w:t xml:space="preserve"> </w:t>
      </w:r>
      <w:proofErr w:type="spellStart"/>
      <w:r>
        <w:t>budov</w:t>
      </w:r>
      <w:proofErr w:type="spellEnd"/>
      <w:r>
        <w:t xml:space="preserve">, </w:t>
      </w:r>
      <w:proofErr w:type="spellStart"/>
      <w:r>
        <w:t>strojních</w:t>
      </w:r>
      <w:proofErr w:type="spellEnd"/>
      <w:r>
        <w:t xml:space="preserve"> a </w:t>
      </w:r>
      <w:proofErr w:type="spellStart"/>
      <w:r>
        <w:t>jiných</w:t>
      </w:r>
      <w:proofErr w:type="spellEnd"/>
      <w:r>
        <w:t xml:space="preserve"> </w:t>
      </w:r>
      <w:proofErr w:type="spellStart"/>
      <w:r>
        <w:t>zařízení</w:t>
      </w:r>
      <w:proofErr w:type="spellEnd"/>
      <w:r>
        <w:t xml:space="preserve"> </w:t>
      </w:r>
      <w:proofErr w:type="spellStart"/>
      <w:r>
        <w:t>či</w:t>
      </w:r>
      <w:proofErr w:type="spellEnd"/>
      <w:r>
        <w:t xml:space="preserve"> </w:t>
      </w:r>
      <w:proofErr w:type="spellStart"/>
      <w:r>
        <w:t>výrobků</w:t>
      </w:r>
      <w:proofErr w:type="spellEnd"/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proofErr w:type="spellStart"/>
      <w:r>
        <w:t>za</w:t>
      </w:r>
      <w:proofErr w:type="spellEnd"/>
      <w:r>
        <w:rPr>
          <w:spacing w:val="-3"/>
        </w:rPr>
        <w:t xml:space="preserve"> </w:t>
      </w:r>
      <w:proofErr w:type="spellStart"/>
      <w:r>
        <w:t>úhradu</w:t>
      </w:r>
      <w:proofErr w:type="spellEnd"/>
      <w:r>
        <w:rPr>
          <w:spacing w:val="-4"/>
        </w:rPr>
        <w:t xml:space="preserve"> </w:t>
      </w:r>
      <w:proofErr w:type="spellStart"/>
      <w:r>
        <w:t>případných</w:t>
      </w:r>
      <w:proofErr w:type="spellEnd"/>
      <w:r>
        <w:rPr>
          <w:spacing w:val="-4"/>
        </w:rPr>
        <w:t xml:space="preserve"> </w:t>
      </w:r>
      <w:proofErr w:type="spellStart"/>
      <w:r>
        <w:t>následných</w:t>
      </w:r>
      <w:proofErr w:type="spellEnd"/>
      <w:r>
        <w:rPr>
          <w:spacing w:val="-4"/>
        </w:rPr>
        <w:t xml:space="preserve"> </w:t>
      </w:r>
      <w:proofErr w:type="spellStart"/>
      <w:r>
        <w:t>škod</w:t>
      </w:r>
      <w:proofErr w:type="spellEnd"/>
      <w:r>
        <w:rPr>
          <w:spacing w:val="-4"/>
        </w:rPr>
        <w:t xml:space="preserve"> </w:t>
      </w:r>
      <w:r>
        <w:t>s</w:t>
      </w:r>
      <w:r>
        <w:rPr>
          <w:spacing w:val="-3"/>
        </w:rPr>
        <w:t xml:space="preserve"> </w:t>
      </w:r>
      <w:proofErr w:type="spellStart"/>
      <w:r>
        <w:t>úniky</w:t>
      </w:r>
      <w:proofErr w:type="spellEnd"/>
      <w:r>
        <w:rPr>
          <w:spacing w:val="-3"/>
        </w:rPr>
        <w:t xml:space="preserve"> </w:t>
      </w:r>
      <w:proofErr w:type="spellStart"/>
      <w:r>
        <w:t>spojených</w:t>
      </w:r>
      <w:proofErr w:type="spellEnd"/>
      <w:r>
        <w:t>.</w:t>
      </w:r>
    </w:p>
    <w:p w:rsidR="00CE14CF" w:rsidRDefault="00497927">
      <w:pPr>
        <w:pStyle w:val="Zkladntext"/>
        <w:spacing w:line="256" w:lineRule="auto"/>
        <w:ind w:right="7708"/>
      </w:pPr>
      <w:proofErr w:type="spellStart"/>
      <w:r>
        <w:t>Kalkulovaná</w:t>
      </w:r>
      <w:proofErr w:type="spellEnd"/>
      <w:r>
        <w:t xml:space="preserve"> </w:t>
      </w:r>
      <w:proofErr w:type="spellStart"/>
      <w:r>
        <w:t>cena</w:t>
      </w:r>
      <w:proofErr w:type="spellEnd"/>
      <w:r>
        <w:t xml:space="preserve"> </w:t>
      </w:r>
      <w:proofErr w:type="spellStart"/>
      <w:r>
        <w:t>neobsahuje</w:t>
      </w:r>
      <w:proofErr w:type="spellEnd"/>
      <w:r>
        <w:t xml:space="preserve"> </w:t>
      </w:r>
      <w:proofErr w:type="spellStart"/>
      <w:r>
        <w:t>pozastávku</w:t>
      </w:r>
      <w:proofErr w:type="spellEnd"/>
      <w:r>
        <w:t xml:space="preserve"> </w:t>
      </w:r>
      <w:proofErr w:type="spellStart"/>
      <w:r>
        <w:t>po</w:t>
      </w:r>
      <w:proofErr w:type="spellEnd"/>
      <w:r>
        <w:t xml:space="preserve"> </w:t>
      </w:r>
      <w:proofErr w:type="spellStart"/>
      <w:r>
        <w:t>dobu</w:t>
      </w:r>
      <w:proofErr w:type="spellEnd"/>
      <w:r>
        <w:t xml:space="preserve"> </w:t>
      </w:r>
      <w:proofErr w:type="spellStart"/>
      <w:r>
        <w:t>záruky</w:t>
      </w:r>
      <w:proofErr w:type="spellEnd"/>
      <w:r>
        <w:t xml:space="preserve"> </w:t>
      </w:r>
      <w:proofErr w:type="spellStart"/>
      <w:r>
        <w:t>ani</w:t>
      </w:r>
      <w:proofErr w:type="spellEnd"/>
      <w:r>
        <w:t xml:space="preserve"> </w:t>
      </w:r>
      <w:proofErr w:type="spellStart"/>
      <w:r>
        <w:t>náklady</w:t>
      </w:r>
      <w:proofErr w:type="spellEnd"/>
      <w:r>
        <w:t xml:space="preserve"> </w:t>
      </w:r>
      <w:proofErr w:type="spellStart"/>
      <w:proofErr w:type="gramStart"/>
      <w:r>
        <w:t>na</w:t>
      </w:r>
      <w:proofErr w:type="spellEnd"/>
      <w:proofErr w:type="gramEnd"/>
      <w:r>
        <w:t xml:space="preserve"> ZS </w:t>
      </w:r>
      <w:proofErr w:type="spellStart"/>
      <w:r>
        <w:t>Podmínky</w:t>
      </w:r>
      <w:proofErr w:type="spellEnd"/>
      <w:r>
        <w:t xml:space="preserve"> pro </w:t>
      </w:r>
      <w:proofErr w:type="spellStart"/>
      <w:r>
        <w:t>aplikaci</w:t>
      </w:r>
      <w:proofErr w:type="spellEnd"/>
      <w:r>
        <w:t xml:space="preserve"> se </w:t>
      </w:r>
      <w:proofErr w:type="spellStart"/>
      <w:r>
        <w:t>řídí</w:t>
      </w:r>
      <w:proofErr w:type="spellEnd"/>
      <w:r>
        <w:t xml:space="preserve"> </w:t>
      </w:r>
      <w:proofErr w:type="spellStart"/>
      <w:r>
        <w:t>technickými</w:t>
      </w:r>
      <w:proofErr w:type="spellEnd"/>
      <w:r>
        <w:t xml:space="preserve"> </w:t>
      </w:r>
      <w:proofErr w:type="spellStart"/>
      <w:r>
        <w:t>listy</w:t>
      </w:r>
      <w:proofErr w:type="spellEnd"/>
    </w:p>
    <w:p w:rsidR="00CE14CF" w:rsidRDefault="00497927">
      <w:pPr>
        <w:pStyle w:val="Zkladntext"/>
        <w:spacing w:before="2" w:line="261" w:lineRule="auto"/>
        <w:ind w:right="9889"/>
      </w:pPr>
      <w:proofErr w:type="spellStart"/>
      <w:r>
        <w:t>Platnost</w:t>
      </w:r>
      <w:proofErr w:type="spellEnd"/>
      <w:r>
        <w:t xml:space="preserve"> </w:t>
      </w:r>
      <w:proofErr w:type="spellStart"/>
      <w:r>
        <w:t>nabídky</w:t>
      </w:r>
      <w:proofErr w:type="spellEnd"/>
      <w:r>
        <w:t xml:space="preserve"> do 11/19 </w:t>
      </w:r>
      <w:proofErr w:type="spellStart"/>
      <w:r>
        <w:t>Splatnost</w:t>
      </w:r>
      <w:proofErr w:type="spellEnd"/>
      <w:r>
        <w:t xml:space="preserve"> </w:t>
      </w:r>
      <w:proofErr w:type="spellStart"/>
      <w:r>
        <w:t>faktury</w:t>
      </w:r>
      <w:proofErr w:type="spellEnd"/>
      <w:r>
        <w:t xml:space="preserve"> 25 </w:t>
      </w:r>
      <w:proofErr w:type="spellStart"/>
      <w:r>
        <w:t>dní</w:t>
      </w:r>
      <w:proofErr w:type="spellEnd"/>
    </w:p>
    <w:p w:rsidR="00CE14CF" w:rsidRDefault="00497927">
      <w:pPr>
        <w:pStyle w:val="Zkladntext"/>
        <w:spacing w:before="2" w:line="276" w:lineRule="auto"/>
        <w:ind w:right="5162"/>
      </w:pPr>
      <w:proofErr w:type="spellStart"/>
      <w:r>
        <w:t>Záruka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dílo</w:t>
      </w:r>
      <w:proofErr w:type="spellEnd"/>
      <w:r>
        <w:t xml:space="preserve"> 48 </w:t>
      </w:r>
      <w:proofErr w:type="spellStart"/>
      <w:r>
        <w:t>měsíců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předání</w:t>
      </w:r>
      <w:proofErr w:type="spellEnd"/>
      <w:r>
        <w:t xml:space="preserve"> </w:t>
      </w:r>
      <w:proofErr w:type="spellStart"/>
      <w:r>
        <w:t>objednateli</w:t>
      </w:r>
      <w:proofErr w:type="spellEnd"/>
      <w:r>
        <w:t xml:space="preserve">, </w:t>
      </w:r>
      <w:proofErr w:type="spellStart"/>
      <w:r>
        <w:t>nevztahuje</w:t>
      </w:r>
      <w:proofErr w:type="spellEnd"/>
      <w:r>
        <w:t xml:space="preserve"> se </w:t>
      </w:r>
      <w:proofErr w:type="spellStart"/>
      <w:r>
        <w:t>na</w:t>
      </w:r>
      <w:proofErr w:type="spellEnd"/>
      <w:r>
        <w:t xml:space="preserve"> </w:t>
      </w:r>
      <w:proofErr w:type="spellStart"/>
      <w:r>
        <w:t>poruchy</w:t>
      </w:r>
      <w:proofErr w:type="spellEnd"/>
      <w:r>
        <w:t xml:space="preserve"> </w:t>
      </w:r>
      <w:proofErr w:type="spellStart"/>
      <w:r>
        <w:t>dilatačními</w:t>
      </w:r>
      <w:proofErr w:type="spellEnd"/>
      <w:r>
        <w:t xml:space="preserve"> </w:t>
      </w:r>
      <w:proofErr w:type="spellStart"/>
      <w:r>
        <w:t>pohyby</w:t>
      </w:r>
      <w:proofErr w:type="spellEnd"/>
      <w:r>
        <w:t xml:space="preserve">, </w:t>
      </w:r>
      <w:proofErr w:type="spellStart"/>
      <w:r>
        <w:t>sedáním</w:t>
      </w:r>
      <w:proofErr w:type="spellEnd"/>
      <w:r>
        <w:t xml:space="preserve"> </w:t>
      </w:r>
      <w:proofErr w:type="spellStart"/>
      <w:r>
        <w:t>konstrukcí</w:t>
      </w:r>
      <w:proofErr w:type="spellEnd"/>
      <w:r>
        <w:t xml:space="preserve">, </w:t>
      </w:r>
      <w:proofErr w:type="spellStart"/>
      <w:r>
        <w:t>nedostatečnou</w:t>
      </w:r>
      <w:proofErr w:type="spellEnd"/>
      <w:r>
        <w:t xml:space="preserve"> </w:t>
      </w:r>
      <w:proofErr w:type="spellStart"/>
      <w:r>
        <w:t>stat</w:t>
      </w:r>
      <w:r>
        <w:t>ickou</w:t>
      </w:r>
      <w:proofErr w:type="spellEnd"/>
      <w:r>
        <w:t xml:space="preserve"> </w:t>
      </w:r>
      <w:proofErr w:type="spellStart"/>
      <w:r>
        <w:t>únosností</w:t>
      </w:r>
      <w:proofErr w:type="spellEnd"/>
      <w:r>
        <w:t xml:space="preserve"> </w:t>
      </w:r>
      <w:proofErr w:type="spellStart"/>
      <w:r>
        <w:t>podkladu</w:t>
      </w:r>
      <w:proofErr w:type="spellEnd"/>
      <w:r>
        <w:t xml:space="preserve">, </w:t>
      </w:r>
      <w:proofErr w:type="spellStart"/>
      <w:r>
        <w:t>na</w:t>
      </w:r>
      <w:proofErr w:type="spellEnd"/>
      <w:r>
        <w:t xml:space="preserve"> </w:t>
      </w:r>
      <w:proofErr w:type="spellStart"/>
      <w:r>
        <w:t>poruchy</w:t>
      </w:r>
      <w:proofErr w:type="spellEnd"/>
      <w:r>
        <w:t xml:space="preserve"> </w:t>
      </w:r>
      <w:proofErr w:type="spellStart"/>
      <w:r>
        <w:t>způsobené</w:t>
      </w:r>
      <w:proofErr w:type="spellEnd"/>
      <w:r>
        <w:t xml:space="preserve"> </w:t>
      </w:r>
      <w:proofErr w:type="spellStart"/>
      <w:r>
        <w:t>vadami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struktuře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skladbě</w:t>
      </w:r>
      <w:proofErr w:type="spellEnd"/>
      <w:r>
        <w:t xml:space="preserve"> </w:t>
      </w:r>
      <w:proofErr w:type="spellStart"/>
      <w:r>
        <w:t>nosných</w:t>
      </w:r>
      <w:proofErr w:type="spellEnd"/>
      <w:r>
        <w:t xml:space="preserve"> </w:t>
      </w:r>
      <w:proofErr w:type="spellStart"/>
      <w:r>
        <w:t>konstrukcí</w:t>
      </w:r>
      <w:proofErr w:type="spellEnd"/>
      <w:r>
        <w:t xml:space="preserve">, </w:t>
      </w:r>
      <w:proofErr w:type="spellStart"/>
      <w:r>
        <w:t>které</w:t>
      </w:r>
      <w:proofErr w:type="spellEnd"/>
      <w:r>
        <w:t xml:space="preserve"> </w:t>
      </w:r>
      <w:proofErr w:type="spellStart"/>
      <w:r>
        <w:t>nebyli</w:t>
      </w:r>
      <w:proofErr w:type="spellEnd"/>
      <w:r>
        <w:t xml:space="preserve"> </w:t>
      </w:r>
      <w:proofErr w:type="spellStart"/>
      <w:r>
        <w:t>viditelné</w:t>
      </w:r>
      <w:proofErr w:type="spellEnd"/>
      <w:r>
        <w:t xml:space="preserve"> </w:t>
      </w:r>
      <w:proofErr w:type="spellStart"/>
      <w:r>
        <w:t>taktéž</w:t>
      </w:r>
      <w:proofErr w:type="spellEnd"/>
      <w:r>
        <w:t xml:space="preserve"> </w:t>
      </w:r>
      <w:proofErr w:type="spellStart"/>
      <w:r>
        <w:t>při</w:t>
      </w:r>
      <w:proofErr w:type="spellEnd"/>
      <w:r>
        <w:t xml:space="preserve"> </w:t>
      </w:r>
      <w:proofErr w:type="spellStart"/>
      <w:r>
        <w:t>nadměrném</w:t>
      </w:r>
      <w:proofErr w:type="spellEnd"/>
      <w:r>
        <w:t xml:space="preserve"> </w:t>
      </w:r>
      <w:proofErr w:type="spellStart"/>
      <w:r>
        <w:t>zatížení</w:t>
      </w:r>
      <w:proofErr w:type="spellEnd"/>
      <w:r>
        <w:t xml:space="preserve"> </w:t>
      </w:r>
      <w:proofErr w:type="spellStart"/>
      <w:r>
        <w:t>či</w:t>
      </w:r>
      <w:proofErr w:type="spellEnd"/>
      <w:r>
        <w:t xml:space="preserve"> </w:t>
      </w:r>
      <w:proofErr w:type="spellStart"/>
      <w:r>
        <w:t>nevhodném</w:t>
      </w:r>
      <w:proofErr w:type="spellEnd"/>
      <w:r>
        <w:t xml:space="preserve"> </w:t>
      </w:r>
      <w:proofErr w:type="spellStart"/>
      <w:r>
        <w:t>používání</w:t>
      </w:r>
      <w:proofErr w:type="spellEnd"/>
      <w:r>
        <w:t xml:space="preserve"> </w:t>
      </w:r>
      <w:proofErr w:type="spellStart"/>
      <w:r>
        <w:t>podlahy</w:t>
      </w:r>
      <w:proofErr w:type="spellEnd"/>
      <w:r>
        <w:t>.</w:t>
      </w:r>
    </w:p>
    <w:p w:rsidR="00CE14CF" w:rsidRDefault="00CE14CF">
      <w:pPr>
        <w:pStyle w:val="Zkladntext"/>
        <w:spacing w:before="6"/>
        <w:ind w:left="0"/>
        <w:rPr>
          <w:sz w:val="12"/>
        </w:rPr>
      </w:pPr>
    </w:p>
    <w:p w:rsidR="00CE14CF" w:rsidRDefault="00497927">
      <w:pPr>
        <w:spacing w:line="259" w:lineRule="auto"/>
        <w:ind w:left="931" w:right="7193"/>
        <w:rPr>
          <w:b/>
          <w:i/>
          <w:sz w:val="12"/>
        </w:rPr>
      </w:pPr>
      <w:proofErr w:type="spellStart"/>
      <w:r>
        <w:rPr>
          <w:b/>
          <w:i/>
          <w:sz w:val="12"/>
        </w:rPr>
        <w:t>Cenová</w:t>
      </w:r>
      <w:proofErr w:type="spellEnd"/>
      <w:r>
        <w:rPr>
          <w:b/>
          <w:i/>
          <w:sz w:val="12"/>
        </w:rPr>
        <w:t xml:space="preserve"> </w:t>
      </w:r>
      <w:proofErr w:type="spellStart"/>
      <w:r>
        <w:rPr>
          <w:b/>
          <w:i/>
          <w:sz w:val="12"/>
        </w:rPr>
        <w:t>nabídka</w:t>
      </w:r>
      <w:proofErr w:type="spellEnd"/>
      <w:r>
        <w:rPr>
          <w:b/>
          <w:i/>
          <w:sz w:val="12"/>
        </w:rPr>
        <w:t xml:space="preserve"> je </w:t>
      </w:r>
      <w:proofErr w:type="spellStart"/>
      <w:r>
        <w:rPr>
          <w:b/>
          <w:i/>
          <w:sz w:val="12"/>
        </w:rPr>
        <w:t>zpracována</w:t>
      </w:r>
      <w:proofErr w:type="spellEnd"/>
      <w:r>
        <w:rPr>
          <w:b/>
          <w:i/>
          <w:sz w:val="12"/>
        </w:rPr>
        <w:t xml:space="preserve"> </w:t>
      </w:r>
      <w:proofErr w:type="spellStart"/>
      <w:r>
        <w:rPr>
          <w:b/>
          <w:i/>
          <w:sz w:val="12"/>
        </w:rPr>
        <w:t>na</w:t>
      </w:r>
      <w:proofErr w:type="spellEnd"/>
      <w:r>
        <w:rPr>
          <w:b/>
          <w:i/>
          <w:sz w:val="12"/>
        </w:rPr>
        <w:t xml:space="preserve"> </w:t>
      </w:r>
      <w:proofErr w:type="spellStart"/>
      <w:r>
        <w:rPr>
          <w:b/>
          <w:i/>
          <w:sz w:val="12"/>
        </w:rPr>
        <w:t>základě</w:t>
      </w:r>
      <w:proofErr w:type="spellEnd"/>
      <w:r>
        <w:rPr>
          <w:b/>
          <w:i/>
          <w:sz w:val="12"/>
        </w:rPr>
        <w:t xml:space="preserve"> </w:t>
      </w:r>
      <w:proofErr w:type="spellStart"/>
      <w:r>
        <w:rPr>
          <w:b/>
          <w:i/>
          <w:sz w:val="12"/>
        </w:rPr>
        <w:t>poptávky</w:t>
      </w:r>
      <w:proofErr w:type="spellEnd"/>
      <w:r>
        <w:rPr>
          <w:b/>
          <w:i/>
          <w:sz w:val="12"/>
        </w:rPr>
        <w:t xml:space="preserve"> a </w:t>
      </w:r>
      <w:proofErr w:type="spellStart"/>
      <w:r>
        <w:rPr>
          <w:b/>
          <w:i/>
          <w:sz w:val="12"/>
        </w:rPr>
        <w:t>informací</w:t>
      </w:r>
      <w:proofErr w:type="spellEnd"/>
      <w:r>
        <w:rPr>
          <w:b/>
          <w:i/>
          <w:sz w:val="12"/>
        </w:rPr>
        <w:t xml:space="preserve"> </w:t>
      </w:r>
      <w:proofErr w:type="spellStart"/>
      <w:r>
        <w:rPr>
          <w:b/>
          <w:i/>
          <w:sz w:val="12"/>
        </w:rPr>
        <w:t>objednate</w:t>
      </w:r>
      <w:r>
        <w:rPr>
          <w:b/>
          <w:i/>
          <w:sz w:val="12"/>
        </w:rPr>
        <w:t>le</w:t>
      </w:r>
      <w:proofErr w:type="spellEnd"/>
      <w:r>
        <w:rPr>
          <w:b/>
          <w:i/>
          <w:sz w:val="12"/>
        </w:rPr>
        <w:t xml:space="preserve">,     </w:t>
      </w:r>
      <w:proofErr w:type="spellStart"/>
      <w:r>
        <w:rPr>
          <w:b/>
          <w:i/>
          <w:sz w:val="12"/>
        </w:rPr>
        <w:t>její</w:t>
      </w:r>
      <w:proofErr w:type="spellEnd"/>
      <w:r>
        <w:rPr>
          <w:b/>
          <w:i/>
          <w:sz w:val="12"/>
        </w:rPr>
        <w:t xml:space="preserve"> </w:t>
      </w:r>
      <w:proofErr w:type="spellStart"/>
      <w:r>
        <w:rPr>
          <w:b/>
          <w:i/>
          <w:sz w:val="12"/>
        </w:rPr>
        <w:t>konečná</w:t>
      </w:r>
      <w:proofErr w:type="spellEnd"/>
      <w:r>
        <w:rPr>
          <w:b/>
          <w:i/>
          <w:sz w:val="12"/>
        </w:rPr>
        <w:t xml:space="preserve"> </w:t>
      </w:r>
      <w:proofErr w:type="spellStart"/>
      <w:r>
        <w:rPr>
          <w:b/>
          <w:i/>
          <w:sz w:val="12"/>
        </w:rPr>
        <w:t>cena</w:t>
      </w:r>
      <w:proofErr w:type="spellEnd"/>
      <w:r>
        <w:rPr>
          <w:b/>
          <w:i/>
          <w:sz w:val="12"/>
        </w:rPr>
        <w:t xml:space="preserve"> </w:t>
      </w:r>
      <w:proofErr w:type="spellStart"/>
      <w:r>
        <w:rPr>
          <w:b/>
          <w:i/>
          <w:sz w:val="12"/>
        </w:rPr>
        <w:t>bude</w:t>
      </w:r>
      <w:proofErr w:type="spellEnd"/>
      <w:r>
        <w:rPr>
          <w:b/>
          <w:i/>
          <w:sz w:val="12"/>
        </w:rPr>
        <w:t xml:space="preserve"> </w:t>
      </w:r>
      <w:proofErr w:type="spellStart"/>
      <w:r>
        <w:rPr>
          <w:b/>
          <w:i/>
          <w:sz w:val="12"/>
        </w:rPr>
        <w:t>stanovena</w:t>
      </w:r>
      <w:proofErr w:type="spellEnd"/>
      <w:r>
        <w:rPr>
          <w:b/>
          <w:i/>
          <w:sz w:val="12"/>
        </w:rPr>
        <w:t xml:space="preserve"> </w:t>
      </w:r>
      <w:proofErr w:type="spellStart"/>
      <w:r>
        <w:rPr>
          <w:b/>
          <w:i/>
          <w:sz w:val="12"/>
        </w:rPr>
        <w:t>na</w:t>
      </w:r>
      <w:proofErr w:type="spellEnd"/>
      <w:r>
        <w:rPr>
          <w:b/>
          <w:i/>
          <w:sz w:val="12"/>
        </w:rPr>
        <w:t xml:space="preserve"> </w:t>
      </w:r>
      <w:proofErr w:type="spellStart"/>
      <w:r>
        <w:rPr>
          <w:b/>
          <w:i/>
          <w:sz w:val="12"/>
        </w:rPr>
        <w:t>základě</w:t>
      </w:r>
      <w:proofErr w:type="spellEnd"/>
      <w:r>
        <w:rPr>
          <w:b/>
          <w:i/>
          <w:sz w:val="12"/>
        </w:rPr>
        <w:t xml:space="preserve"> </w:t>
      </w:r>
      <w:proofErr w:type="spellStart"/>
      <w:r>
        <w:rPr>
          <w:b/>
          <w:i/>
          <w:sz w:val="12"/>
        </w:rPr>
        <w:t>vizuální</w:t>
      </w:r>
      <w:proofErr w:type="spellEnd"/>
      <w:r>
        <w:rPr>
          <w:b/>
          <w:i/>
          <w:sz w:val="12"/>
        </w:rPr>
        <w:t xml:space="preserve"> </w:t>
      </w:r>
      <w:proofErr w:type="spellStart"/>
      <w:r>
        <w:rPr>
          <w:b/>
          <w:i/>
          <w:sz w:val="12"/>
        </w:rPr>
        <w:t>prohlídky</w:t>
      </w:r>
      <w:proofErr w:type="spellEnd"/>
      <w:r>
        <w:rPr>
          <w:b/>
          <w:i/>
          <w:sz w:val="12"/>
        </w:rPr>
        <w:t xml:space="preserve"> </w:t>
      </w:r>
      <w:proofErr w:type="spellStart"/>
      <w:r>
        <w:rPr>
          <w:b/>
          <w:i/>
          <w:sz w:val="12"/>
        </w:rPr>
        <w:t>zástupce</w:t>
      </w:r>
      <w:proofErr w:type="spellEnd"/>
      <w:r>
        <w:rPr>
          <w:b/>
          <w:i/>
          <w:sz w:val="12"/>
        </w:rPr>
        <w:t xml:space="preserve"> </w:t>
      </w:r>
      <w:proofErr w:type="spellStart"/>
      <w:proofErr w:type="gramStart"/>
      <w:r>
        <w:rPr>
          <w:b/>
          <w:i/>
          <w:sz w:val="12"/>
        </w:rPr>
        <w:t>zhotovitele</w:t>
      </w:r>
      <w:proofErr w:type="spellEnd"/>
      <w:r>
        <w:rPr>
          <w:b/>
          <w:i/>
          <w:sz w:val="12"/>
        </w:rPr>
        <w:t xml:space="preserve">  </w:t>
      </w:r>
      <w:proofErr w:type="spellStart"/>
      <w:r>
        <w:rPr>
          <w:b/>
          <w:i/>
          <w:sz w:val="12"/>
        </w:rPr>
        <w:t>za</w:t>
      </w:r>
      <w:proofErr w:type="spellEnd"/>
      <w:proofErr w:type="gramEnd"/>
      <w:r>
        <w:rPr>
          <w:b/>
          <w:i/>
          <w:sz w:val="12"/>
        </w:rPr>
        <w:t xml:space="preserve"> </w:t>
      </w:r>
      <w:proofErr w:type="spellStart"/>
      <w:r>
        <w:rPr>
          <w:b/>
          <w:i/>
          <w:sz w:val="12"/>
        </w:rPr>
        <w:t>účelem</w:t>
      </w:r>
      <w:proofErr w:type="spellEnd"/>
      <w:r>
        <w:rPr>
          <w:b/>
          <w:i/>
          <w:sz w:val="12"/>
        </w:rPr>
        <w:t xml:space="preserve"> </w:t>
      </w:r>
      <w:proofErr w:type="spellStart"/>
      <w:r>
        <w:rPr>
          <w:b/>
          <w:i/>
          <w:sz w:val="12"/>
        </w:rPr>
        <w:t>zjištění</w:t>
      </w:r>
      <w:proofErr w:type="spellEnd"/>
      <w:r>
        <w:rPr>
          <w:b/>
          <w:i/>
          <w:sz w:val="12"/>
        </w:rPr>
        <w:t xml:space="preserve"> </w:t>
      </w:r>
      <w:proofErr w:type="spellStart"/>
      <w:r>
        <w:rPr>
          <w:b/>
          <w:i/>
          <w:sz w:val="12"/>
        </w:rPr>
        <w:t>parametrů</w:t>
      </w:r>
      <w:proofErr w:type="spellEnd"/>
      <w:r>
        <w:rPr>
          <w:b/>
          <w:i/>
          <w:sz w:val="12"/>
        </w:rPr>
        <w:t xml:space="preserve"> </w:t>
      </w:r>
      <w:proofErr w:type="spellStart"/>
      <w:r>
        <w:rPr>
          <w:b/>
          <w:i/>
          <w:sz w:val="12"/>
        </w:rPr>
        <w:t>podkladu</w:t>
      </w:r>
      <w:proofErr w:type="spellEnd"/>
      <w:r>
        <w:rPr>
          <w:b/>
          <w:i/>
          <w:sz w:val="12"/>
        </w:rPr>
        <w:t xml:space="preserve"> a </w:t>
      </w:r>
      <w:proofErr w:type="spellStart"/>
      <w:r>
        <w:rPr>
          <w:b/>
          <w:i/>
          <w:sz w:val="12"/>
        </w:rPr>
        <w:t>tím</w:t>
      </w:r>
      <w:proofErr w:type="spellEnd"/>
      <w:r>
        <w:rPr>
          <w:b/>
          <w:i/>
          <w:sz w:val="12"/>
        </w:rPr>
        <w:t xml:space="preserve"> </w:t>
      </w:r>
      <w:proofErr w:type="spellStart"/>
      <w:r>
        <w:rPr>
          <w:b/>
          <w:i/>
          <w:sz w:val="12"/>
        </w:rPr>
        <w:t>i</w:t>
      </w:r>
      <w:proofErr w:type="spellEnd"/>
      <w:r>
        <w:rPr>
          <w:b/>
          <w:i/>
          <w:sz w:val="12"/>
        </w:rPr>
        <w:t xml:space="preserve"> </w:t>
      </w:r>
      <w:proofErr w:type="spellStart"/>
      <w:r>
        <w:rPr>
          <w:b/>
          <w:i/>
          <w:sz w:val="12"/>
        </w:rPr>
        <w:t>ke</w:t>
      </w:r>
      <w:proofErr w:type="spellEnd"/>
      <w:r>
        <w:rPr>
          <w:b/>
          <w:i/>
          <w:sz w:val="12"/>
        </w:rPr>
        <w:t xml:space="preserve"> </w:t>
      </w:r>
      <w:proofErr w:type="spellStart"/>
      <w:r>
        <w:rPr>
          <w:b/>
          <w:i/>
          <w:sz w:val="12"/>
        </w:rPr>
        <w:t>stanovení</w:t>
      </w:r>
      <w:proofErr w:type="spellEnd"/>
      <w:r>
        <w:rPr>
          <w:b/>
          <w:i/>
          <w:sz w:val="12"/>
        </w:rPr>
        <w:t xml:space="preserve"> </w:t>
      </w:r>
      <w:proofErr w:type="spellStart"/>
      <w:r>
        <w:rPr>
          <w:b/>
          <w:i/>
          <w:sz w:val="12"/>
        </w:rPr>
        <w:t>optimální</w:t>
      </w:r>
      <w:proofErr w:type="spellEnd"/>
      <w:r>
        <w:rPr>
          <w:b/>
          <w:i/>
          <w:sz w:val="12"/>
        </w:rPr>
        <w:t xml:space="preserve"> </w:t>
      </w:r>
      <w:proofErr w:type="spellStart"/>
      <w:r>
        <w:rPr>
          <w:b/>
          <w:i/>
          <w:sz w:val="12"/>
        </w:rPr>
        <w:t>ceny</w:t>
      </w:r>
      <w:proofErr w:type="spellEnd"/>
      <w:r>
        <w:rPr>
          <w:b/>
          <w:i/>
          <w:sz w:val="12"/>
        </w:rPr>
        <w:t xml:space="preserve"> pro </w:t>
      </w:r>
      <w:proofErr w:type="spellStart"/>
      <w:r>
        <w:rPr>
          <w:b/>
          <w:i/>
          <w:sz w:val="12"/>
        </w:rPr>
        <w:t>dané</w:t>
      </w:r>
      <w:proofErr w:type="spellEnd"/>
      <w:r>
        <w:rPr>
          <w:b/>
          <w:i/>
          <w:sz w:val="12"/>
        </w:rPr>
        <w:t xml:space="preserve"> </w:t>
      </w:r>
      <w:proofErr w:type="spellStart"/>
      <w:r>
        <w:rPr>
          <w:b/>
          <w:i/>
          <w:sz w:val="12"/>
        </w:rPr>
        <w:t>zadání</w:t>
      </w:r>
      <w:proofErr w:type="spellEnd"/>
      <w:r>
        <w:rPr>
          <w:b/>
          <w:i/>
          <w:sz w:val="12"/>
        </w:rPr>
        <w:t>.</w:t>
      </w:r>
    </w:p>
    <w:p w:rsidR="00CE14CF" w:rsidRDefault="00CE14CF">
      <w:pPr>
        <w:pStyle w:val="Zkladntext"/>
        <w:spacing w:before="12"/>
        <w:ind w:left="0"/>
        <w:rPr>
          <w:b/>
          <w:i/>
        </w:rPr>
      </w:pPr>
    </w:p>
    <w:p w:rsidR="00CE14CF" w:rsidRDefault="00497927" w:rsidP="00497927">
      <w:pPr>
        <w:spacing w:line="259" w:lineRule="auto"/>
        <w:ind w:left="1558" w:right="10158"/>
        <w:rPr>
          <w:rFonts w:ascii="Arial"/>
          <w:sz w:val="12"/>
        </w:rPr>
      </w:pPr>
      <w:proofErr w:type="spellStart"/>
      <w:proofErr w:type="gramStart"/>
      <w:r>
        <w:rPr>
          <w:b/>
          <w:sz w:val="12"/>
        </w:rPr>
        <w:t>za</w:t>
      </w:r>
      <w:proofErr w:type="spellEnd"/>
      <w:proofErr w:type="gramEnd"/>
      <w:r>
        <w:rPr>
          <w:b/>
          <w:sz w:val="12"/>
        </w:rPr>
        <w:t xml:space="preserve"> EFISAN </w:t>
      </w:r>
      <w:proofErr w:type="spellStart"/>
      <w:r>
        <w:rPr>
          <w:b/>
          <w:sz w:val="12"/>
        </w:rPr>
        <w:t>s.r.o</w:t>
      </w:r>
      <w:proofErr w:type="spellEnd"/>
      <w:r>
        <w:rPr>
          <w:b/>
          <w:sz w:val="12"/>
        </w:rPr>
        <w:t>. xxx</w:t>
      </w:r>
      <w:bookmarkStart w:id="0" w:name="_GoBack"/>
      <w:bookmarkEnd w:id="0"/>
    </w:p>
    <w:sectPr w:rsidR="00CE14CF">
      <w:type w:val="continuous"/>
      <w:pgSz w:w="16840" w:h="11910" w:orient="landscape"/>
      <w:pgMar w:top="800" w:right="2420" w:bottom="0" w:left="17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</w:compat>
  <w:rsids>
    <w:rsidRoot w:val="00CE14CF"/>
    <w:rsid w:val="00497927"/>
    <w:rsid w:val="00CE1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8448BA3-89A8-4EB8-81F3-612EEC2B5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Calibri" w:eastAsia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1556"/>
    </w:pPr>
    <w:rPr>
      <w:sz w:val="11"/>
      <w:szCs w:val="11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spacing w:before="1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arkel@ixa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710</Words>
  <Characters>4189</Characters>
  <Application>Microsoft Office Word</Application>
  <DocSecurity>0</DocSecurity>
  <Lines>34</Lines>
  <Paragraphs>9</Paragraphs>
  <ScaleCrop>false</ScaleCrop>
  <Company/>
  <LinksUpToDate>false</LinksUpToDate>
  <CharactersWithSpaces>4890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Raffayová Markéta (SPR/VEZ)</dc:creator>
  <cp:lastModifiedBy>Záhorská Zuzana (IPR/Ř)</cp:lastModifiedBy>
  <cp:revision>2</cp:revision>
  <dcterms:created xsi:type="dcterms:W3CDTF">2019-09-23T12:21:00Z</dcterms:created>
  <dcterms:modified xsi:type="dcterms:W3CDTF">2019-09-23T10:22:00Z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2019-08-07T00:00:00Z</vt:filetime>
  </property>
  <property fmtid="{D5CDD505-2E9C-101B-9397-08002B2CF9AE}" pid="3" name="Creator">
    <vt:lpwstr>Microsoft® Excel® 2013</vt:lpwstr>
  </property>
  <property fmtid="{D5CDD505-2E9C-101B-9397-08002B2CF9AE}" pid="4" name="LastSaved">
    <vt:filetime>2019-09-23T00:00:00Z</vt:filetime>
  </property>
</Properties>
</file>