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6AB0F" w14:textId="77777777" w:rsidR="00352CC2" w:rsidRDefault="00352CC2" w:rsidP="00EC2600">
      <w:pPr>
        <w:jc w:val="center"/>
        <w:rPr>
          <w:rFonts w:ascii="Times New Roman" w:hAnsi="Times New Roman"/>
          <w:b/>
          <w:sz w:val="48"/>
        </w:rPr>
      </w:pPr>
    </w:p>
    <w:p w14:paraId="074D5344" w14:textId="77777777" w:rsidR="004B1998" w:rsidRDefault="00EF4442" w:rsidP="00EC2600">
      <w:pPr>
        <w:jc w:val="center"/>
        <w:rPr>
          <w:rFonts w:ascii="Times New Roman" w:hAnsi="Times New Roman"/>
          <w:b/>
          <w:sz w:val="48"/>
        </w:rPr>
      </w:pPr>
      <w:r>
        <w:rPr>
          <w:rFonts w:ascii="Times New Roman" w:hAnsi="Times New Roman"/>
          <w:b/>
          <w:sz w:val="48"/>
        </w:rPr>
        <w:t xml:space="preserve">KUPNÍ SMLOUVA </w:t>
      </w:r>
    </w:p>
    <w:p w14:paraId="3C801213" w14:textId="10981E81" w:rsidR="004B1998" w:rsidRDefault="004B1998" w:rsidP="00EC2600">
      <w:pPr>
        <w:jc w:val="center"/>
        <w:rPr>
          <w:rFonts w:ascii="Times New Roman" w:hAnsi="Times New Roman"/>
          <w:b/>
          <w:sz w:val="48"/>
        </w:rPr>
      </w:pPr>
      <w:r>
        <w:rPr>
          <w:rFonts w:ascii="Times New Roman" w:hAnsi="Times New Roman"/>
          <w:b/>
          <w:sz w:val="48"/>
        </w:rPr>
        <w:t xml:space="preserve">č. </w:t>
      </w:r>
      <w:r w:rsidR="004668D2">
        <w:rPr>
          <w:rFonts w:ascii="Times New Roman" w:hAnsi="Times New Roman"/>
          <w:b/>
          <w:sz w:val="48"/>
        </w:rPr>
        <w:t>2019/022</w:t>
      </w:r>
    </w:p>
    <w:p w14:paraId="1842297D" w14:textId="0E9ABA07" w:rsidR="004B1998" w:rsidRDefault="004B1998" w:rsidP="00EC2600">
      <w:pPr>
        <w:jc w:val="center"/>
        <w:rPr>
          <w:rFonts w:ascii="Times New Roman" w:hAnsi="Times New Roman"/>
          <w:b/>
          <w:sz w:val="48"/>
        </w:rPr>
      </w:pPr>
    </w:p>
    <w:p w14:paraId="60DF529E" w14:textId="21EAB33E" w:rsidR="004668D2" w:rsidRDefault="004668D2" w:rsidP="00EC2600">
      <w:pPr>
        <w:jc w:val="center"/>
        <w:rPr>
          <w:rFonts w:ascii="Times New Roman" w:hAnsi="Times New Roman"/>
          <w:b/>
          <w:sz w:val="48"/>
        </w:rPr>
      </w:pPr>
    </w:p>
    <w:p w14:paraId="43EB0347" w14:textId="77777777" w:rsidR="004668D2" w:rsidRDefault="004668D2" w:rsidP="00EC2600">
      <w:pPr>
        <w:jc w:val="center"/>
        <w:rPr>
          <w:rFonts w:ascii="Times New Roman" w:hAnsi="Times New Roman"/>
          <w:b/>
          <w:sz w:val="48"/>
        </w:rPr>
      </w:pPr>
    </w:p>
    <w:p w14:paraId="0A8AA853" w14:textId="43D72E4C" w:rsidR="004668D2" w:rsidRDefault="004668D2" w:rsidP="00EC2600">
      <w:pPr>
        <w:jc w:val="center"/>
        <w:rPr>
          <w:rFonts w:ascii="Times New Roman" w:hAnsi="Times New Roman"/>
          <w:b/>
          <w:sz w:val="48"/>
        </w:rPr>
      </w:pPr>
      <w:r w:rsidRPr="004668D2">
        <w:rPr>
          <w:rFonts w:ascii="Times New Roman" w:hAnsi="Times New Roman"/>
          <w:b/>
          <w:sz w:val="48"/>
        </w:rPr>
        <w:t>Kotelna Žižkov, Havlíčkův Brod</w:t>
      </w:r>
    </w:p>
    <w:p w14:paraId="3D3E57EF" w14:textId="77777777" w:rsidR="00B414C7" w:rsidRDefault="00B414C7" w:rsidP="00EC2600">
      <w:pPr>
        <w:jc w:val="center"/>
        <w:rPr>
          <w:rFonts w:ascii="Times New Roman" w:hAnsi="Times New Roman"/>
          <w:b/>
          <w:sz w:val="40"/>
        </w:rPr>
      </w:pPr>
    </w:p>
    <w:p w14:paraId="1BC03628" w14:textId="601D9ABD" w:rsidR="000E5F4E" w:rsidRPr="002263DF" w:rsidRDefault="004668D2" w:rsidP="00EC2600">
      <w:pPr>
        <w:jc w:val="center"/>
        <w:rPr>
          <w:rFonts w:ascii="Times New Roman" w:hAnsi="Times New Roman"/>
          <w:b/>
          <w:sz w:val="40"/>
        </w:rPr>
      </w:pPr>
      <w:r>
        <w:rPr>
          <w:rFonts w:ascii="Times New Roman" w:hAnsi="Times New Roman"/>
          <w:b/>
          <w:sz w:val="36"/>
          <w:szCs w:val="36"/>
        </w:rPr>
        <w:t>2</w:t>
      </w:r>
      <w:r w:rsidR="0084353D">
        <w:rPr>
          <w:rFonts w:ascii="Times New Roman" w:hAnsi="Times New Roman"/>
          <w:b/>
          <w:sz w:val="36"/>
          <w:szCs w:val="36"/>
        </w:rPr>
        <w:t xml:space="preserve">x </w:t>
      </w:r>
      <w:r w:rsidR="00FF53FA">
        <w:rPr>
          <w:rFonts w:ascii="Times New Roman" w:hAnsi="Times New Roman"/>
          <w:b/>
          <w:sz w:val="36"/>
          <w:szCs w:val="36"/>
        </w:rPr>
        <w:t xml:space="preserve">Kotel </w:t>
      </w:r>
      <w:r w:rsidR="007B4663">
        <w:rPr>
          <w:rFonts w:ascii="Times New Roman" w:hAnsi="Times New Roman"/>
          <w:b/>
          <w:sz w:val="36"/>
          <w:szCs w:val="36"/>
        </w:rPr>
        <w:t>SB745</w:t>
      </w:r>
      <w:r w:rsidR="00501E48">
        <w:rPr>
          <w:rFonts w:ascii="Times New Roman" w:hAnsi="Times New Roman"/>
          <w:b/>
          <w:sz w:val="36"/>
          <w:szCs w:val="36"/>
        </w:rPr>
        <w:t>-</w:t>
      </w:r>
      <w:r>
        <w:rPr>
          <w:rFonts w:ascii="Times New Roman" w:hAnsi="Times New Roman"/>
          <w:b/>
          <w:sz w:val="36"/>
          <w:szCs w:val="36"/>
        </w:rPr>
        <w:t>1200</w:t>
      </w:r>
    </w:p>
    <w:p w14:paraId="37EA5733" w14:textId="77777777" w:rsidR="004B1998" w:rsidRDefault="004B1998" w:rsidP="00EC2600">
      <w:pPr>
        <w:jc w:val="center"/>
        <w:rPr>
          <w:rFonts w:ascii="Times New Roman" w:hAnsi="Times New Roman"/>
          <w:b/>
          <w:sz w:val="40"/>
        </w:rPr>
      </w:pPr>
    </w:p>
    <w:p w14:paraId="342021FC" w14:textId="77777777" w:rsidR="004B1998" w:rsidRDefault="00CA6C1C" w:rsidP="00EC2600">
      <w:pPr>
        <w:keepLines/>
        <w:spacing w:after="282"/>
        <w:jc w:val="center"/>
        <w:rPr>
          <w:rFonts w:ascii="Times New Roman" w:hAnsi="Times New Roman"/>
        </w:rPr>
      </w:pPr>
      <w:r>
        <w:rPr>
          <w:rFonts w:ascii="Times New Roman" w:hAnsi="Times New Roman"/>
        </w:rPr>
        <w:fldChar w:fldCharType="begin"/>
      </w:r>
      <w:r w:rsidR="004B1998">
        <w:rPr>
          <w:rFonts w:ascii="Times New Roman" w:hAnsi="Times New Roman"/>
        </w:rPr>
        <w:instrText>ADVANCE \d 14</w:instrText>
      </w:r>
      <w:r>
        <w:rPr>
          <w:rFonts w:ascii="Times New Roman" w:hAnsi="Times New Roman"/>
        </w:rPr>
        <w:fldChar w:fldCharType="end"/>
      </w:r>
    </w:p>
    <w:p w14:paraId="4FC48DF2" w14:textId="77777777" w:rsidR="00581193" w:rsidRDefault="00581193" w:rsidP="00EC2600">
      <w:pPr>
        <w:keepLines/>
        <w:spacing w:after="282"/>
        <w:jc w:val="center"/>
        <w:rPr>
          <w:rFonts w:ascii="Times New Roman" w:hAnsi="Times New Roman"/>
        </w:rPr>
      </w:pPr>
    </w:p>
    <w:p w14:paraId="42866F1B" w14:textId="77777777" w:rsidR="00581193" w:rsidRDefault="00581193" w:rsidP="00EC2600">
      <w:pPr>
        <w:keepLines/>
        <w:spacing w:after="282"/>
        <w:jc w:val="center"/>
        <w:rPr>
          <w:rFonts w:ascii="Times New Roman" w:hAnsi="Times New Roman"/>
          <w:b/>
          <w:sz w:val="32"/>
        </w:rPr>
      </w:pPr>
    </w:p>
    <w:p w14:paraId="3A6131C1" w14:textId="77777777" w:rsidR="004B1998" w:rsidRDefault="004B1998" w:rsidP="00EC2600">
      <w:pPr>
        <w:rPr>
          <w:rFonts w:ascii="Times New Roman" w:hAnsi="Times New Roman"/>
          <w:b/>
          <w:sz w:val="32"/>
        </w:rPr>
      </w:pPr>
    </w:p>
    <w:tbl>
      <w:tblPr>
        <w:tblW w:w="0" w:type="auto"/>
        <w:tblInd w:w="120" w:type="dxa"/>
        <w:tblLayout w:type="fixed"/>
        <w:tblCellMar>
          <w:left w:w="120" w:type="dxa"/>
          <w:right w:w="120" w:type="dxa"/>
        </w:tblCellMar>
        <w:tblLook w:val="0000" w:firstRow="0" w:lastRow="0" w:firstColumn="0" w:lastColumn="0" w:noHBand="0" w:noVBand="0"/>
      </w:tblPr>
      <w:tblGrid>
        <w:gridCol w:w="2220"/>
        <w:gridCol w:w="4686"/>
      </w:tblGrid>
      <w:tr w:rsidR="004B1998" w14:paraId="37BA3430" w14:textId="77777777" w:rsidTr="00606D92">
        <w:trPr>
          <w:trHeight w:val="481"/>
        </w:trPr>
        <w:tc>
          <w:tcPr>
            <w:tcW w:w="2220" w:type="dxa"/>
          </w:tcPr>
          <w:p w14:paraId="3DBE95E0" w14:textId="77777777" w:rsidR="004B1998" w:rsidRPr="001265DA" w:rsidRDefault="004B1998" w:rsidP="00EC2600">
            <w:pPr>
              <w:rPr>
                <w:rFonts w:ascii="Times New Roman" w:hAnsi="Times New Roman"/>
                <w:sz w:val="22"/>
                <w:szCs w:val="22"/>
              </w:rPr>
            </w:pPr>
            <w:r w:rsidRPr="001265DA">
              <w:rPr>
                <w:rFonts w:ascii="Times New Roman" w:hAnsi="Times New Roman"/>
                <w:b/>
                <w:sz w:val="22"/>
                <w:szCs w:val="22"/>
              </w:rPr>
              <w:t>KUPUJÍCÍ:</w:t>
            </w:r>
          </w:p>
        </w:tc>
        <w:tc>
          <w:tcPr>
            <w:tcW w:w="4686" w:type="dxa"/>
          </w:tcPr>
          <w:p w14:paraId="53888745" w14:textId="78C349BD" w:rsidR="004B1998" w:rsidRPr="00581193" w:rsidRDefault="004668D2" w:rsidP="00EC2600">
            <w:pPr>
              <w:rPr>
                <w:rFonts w:ascii="Times New Roman" w:hAnsi="Times New Roman"/>
                <w:b/>
                <w:color w:val="FF0000"/>
                <w:sz w:val="22"/>
                <w:szCs w:val="22"/>
              </w:rPr>
            </w:pPr>
            <w:r w:rsidRPr="004668D2">
              <w:rPr>
                <w:rFonts w:ascii="Times New Roman" w:hAnsi="Times New Roman"/>
                <w:b/>
                <w:bCs/>
                <w:sz w:val="22"/>
                <w:szCs w:val="22"/>
              </w:rPr>
              <w:t>Teplo HB s.r.o.</w:t>
            </w:r>
          </w:p>
        </w:tc>
      </w:tr>
      <w:tr w:rsidR="004B1998" w14:paraId="13DE9314" w14:textId="77777777" w:rsidTr="00606D92">
        <w:trPr>
          <w:trHeight w:val="481"/>
        </w:trPr>
        <w:tc>
          <w:tcPr>
            <w:tcW w:w="2220" w:type="dxa"/>
          </w:tcPr>
          <w:p w14:paraId="7D70F245" w14:textId="77777777" w:rsidR="004B1998" w:rsidRPr="001265DA" w:rsidRDefault="004B1998" w:rsidP="00EC2600">
            <w:pPr>
              <w:rPr>
                <w:rFonts w:ascii="Times New Roman" w:hAnsi="Times New Roman"/>
                <w:sz w:val="22"/>
                <w:szCs w:val="22"/>
              </w:rPr>
            </w:pPr>
          </w:p>
        </w:tc>
        <w:tc>
          <w:tcPr>
            <w:tcW w:w="4686" w:type="dxa"/>
          </w:tcPr>
          <w:p w14:paraId="710B434A" w14:textId="77777777" w:rsidR="004B1998" w:rsidRPr="00581193" w:rsidRDefault="004B1998" w:rsidP="00EC2600">
            <w:pPr>
              <w:rPr>
                <w:rFonts w:ascii="Times New Roman" w:hAnsi="Times New Roman"/>
                <w:sz w:val="22"/>
                <w:szCs w:val="22"/>
              </w:rPr>
            </w:pPr>
          </w:p>
          <w:p w14:paraId="58216265" w14:textId="77777777" w:rsidR="002753CA" w:rsidRPr="00581193" w:rsidRDefault="002753CA" w:rsidP="00EC2600">
            <w:pPr>
              <w:rPr>
                <w:rFonts w:ascii="Times New Roman" w:hAnsi="Times New Roman"/>
                <w:sz w:val="22"/>
                <w:szCs w:val="22"/>
              </w:rPr>
            </w:pPr>
          </w:p>
          <w:p w14:paraId="13C8A7EB" w14:textId="77777777" w:rsidR="002753CA" w:rsidRPr="00581193" w:rsidRDefault="002753CA" w:rsidP="00EC2600">
            <w:pPr>
              <w:rPr>
                <w:rFonts w:ascii="Times New Roman" w:hAnsi="Times New Roman"/>
                <w:sz w:val="22"/>
                <w:szCs w:val="22"/>
              </w:rPr>
            </w:pPr>
          </w:p>
        </w:tc>
      </w:tr>
      <w:tr w:rsidR="004B1998" w14:paraId="720D34CB" w14:textId="77777777" w:rsidTr="00606D92">
        <w:trPr>
          <w:trHeight w:val="481"/>
        </w:trPr>
        <w:tc>
          <w:tcPr>
            <w:tcW w:w="2220" w:type="dxa"/>
          </w:tcPr>
          <w:p w14:paraId="5CBD1C4A" w14:textId="77777777" w:rsidR="004B1998" w:rsidRPr="001265DA" w:rsidRDefault="004B1998" w:rsidP="00EC2600">
            <w:pPr>
              <w:rPr>
                <w:rFonts w:ascii="Times New Roman" w:hAnsi="Times New Roman"/>
                <w:sz w:val="22"/>
                <w:szCs w:val="22"/>
              </w:rPr>
            </w:pPr>
          </w:p>
        </w:tc>
        <w:tc>
          <w:tcPr>
            <w:tcW w:w="4686" w:type="dxa"/>
          </w:tcPr>
          <w:p w14:paraId="5DF31B4C" w14:textId="77777777" w:rsidR="004B1998" w:rsidRDefault="004B1998" w:rsidP="00EC2600">
            <w:pPr>
              <w:rPr>
                <w:rFonts w:ascii="Times New Roman" w:hAnsi="Times New Roman"/>
                <w:sz w:val="22"/>
                <w:szCs w:val="22"/>
              </w:rPr>
            </w:pPr>
          </w:p>
          <w:p w14:paraId="526B1956" w14:textId="77777777" w:rsidR="00581193" w:rsidRDefault="00581193" w:rsidP="00EC2600">
            <w:pPr>
              <w:rPr>
                <w:rFonts w:ascii="Times New Roman" w:hAnsi="Times New Roman"/>
                <w:sz w:val="22"/>
                <w:szCs w:val="22"/>
              </w:rPr>
            </w:pPr>
          </w:p>
          <w:p w14:paraId="71B7D334" w14:textId="77777777" w:rsidR="00581193" w:rsidRDefault="00581193" w:rsidP="00EC2600">
            <w:pPr>
              <w:rPr>
                <w:rFonts w:ascii="Times New Roman" w:hAnsi="Times New Roman"/>
                <w:sz w:val="22"/>
                <w:szCs w:val="22"/>
              </w:rPr>
            </w:pPr>
          </w:p>
          <w:p w14:paraId="342E5F5D" w14:textId="77777777" w:rsidR="00581193" w:rsidRPr="001265DA" w:rsidRDefault="00581193" w:rsidP="00EC2600">
            <w:pPr>
              <w:rPr>
                <w:rFonts w:ascii="Times New Roman" w:hAnsi="Times New Roman"/>
                <w:sz w:val="22"/>
                <w:szCs w:val="22"/>
              </w:rPr>
            </w:pPr>
          </w:p>
        </w:tc>
      </w:tr>
      <w:tr w:rsidR="004B1998" w14:paraId="03611A53" w14:textId="77777777" w:rsidTr="00606D92">
        <w:trPr>
          <w:trHeight w:val="481"/>
        </w:trPr>
        <w:tc>
          <w:tcPr>
            <w:tcW w:w="2220" w:type="dxa"/>
          </w:tcPr>
          <w:p w14:paraId="7FAF50EB" w14:textId="77777777" w:rsidR="004B1998" w:rsidRPr="001265DA" w:rsidRDefault="004B1998" w:rsidP="00EC2600">
            <w:pPr>
              <w:rPr>
                <w:rFonts w:ascii="Times New Roman" w:hAnsi="Times New Roman"/>
                <w:sz w:val="22"/>
                <w:szCs w:val="22"/>
              </w:rPr>
            </w:pPr>
          </w:p>
        </w:tc>
        <w:tc>
          <w:tcPr>
            <w:tcW w:w="4686" w:type="dxa"/>
          </w:tcPr>
          <w:p w14:paraId="03C04D46" w14:textId="77777777" w:rsidR="004B1998" w:rsidRPr="00C74005" w:rsidRDefault="004B1998" w:rsidP="00EC2600">
            <w:pPr>
              <w:pStyle w:val="Zpat"/>
              <w:tabs>
                <w:tab w:val="clear" w:pos="4536"/>
                <w:tab w:val="clear" w:pos="9072"/>
              </w:tabs>
              <w:rPr>
                <w:rFonts w:ascii="Times New Roman" w:hAnsi="Times New Roman"/>
                <w:sz w:val="22"/>
                <w:szCs w:val="22"/>
              </w:rPr>
            </w:pPr>
          </w:p>
        </w:tc>
      </w:tr>
      <w:tr w:rsidR="005428F9" w14:paraId="08D4E05B" w14:textId="77777777" w:rsidTr="00606D92">
        <w:trPr>
          <w:trHeight w:val="481"/>
        </w:trPr>
        <w:tc>
          <w:tcPr>
            <w:tcW w:w="2220" w:type="dxa"/>
          </w:tcPr>
          <w:p w14:paraId="3F3B95DA" w14:textId="77777777" w:rsidR="005428F9" w:rsidRPr="001265DA" w:rsidRDefault="005428F9" w:rsidP="00EC2600">
            <w:pPr>
              <w:rPr>
                <w:rFonts w:ascii="Times New Roman" w:hAnsi="Times New Roman"/>
                <w:sz w:val="22"/>
                <w:szCs w:val="22"/>
              </w:rPr>
            </w:pPr>
            <w:r w:rsidRPr="001265DA">
              <w:rPr>
                <w:rFonts w:ascii="Times New Roman" w:hAnsi="Times New Roman"/>
                <w:b/>
                <w:sz w:val="22"/>
                <w:szCs w:val="22"/>
              </w:rPr>
              <w:t>PRODÁVAJÍCÍ:</w:t>
            </w:r>
          </w:p>
        </w:tc>
        <w:tc>
          <w:tcPr>
            <w:tcW w:w="4686" w:type="dxa"/>
          </w:tcPr>
          <w:p w14:paraId="6BF0B2C5" w14:textId="77777777" w:rsidR="005428F9" w:rsidRDefault="005428F9" w:rsidP="00EC2600">
            <w:pPr>
              <w:rPr>
                <w:rFonts w:ascii="Times New Roman" w:hAnsi="Times New Roman"/>
                <w:b/>
                <w:sz w:val="22"/>
                <w:szCs w:val="22"/>
              </w:rPr>
            </w:pPr>
            <w:r w:rsidRPr="008B5480">
              <w:rPr>
                <w:rFonts w:ascii="Times New Roman" w:hAnsi="Times New Roman"/>
                <w:b/>
                <w:sz w:val="22"/>
                <w:szCs w:val="22"/>
              </w:rPr>
              <w:t xml:space="preserve">Bosch </w:t>
            </w:r>
            <w:proofErr w:type="spellStart"/>
            <w:r w:rsidRPr="008B5480">
              <w:rPr>
                <w:rFonts w:ascii="Times New Roman" w:hAnsi="Times New Roman"/>
                <w:b/>
                <w:sz w:val="22"/>
                <w:szCs w:val="22"/>
              </w:rPr>
              <w:t>Termotechnika</w:t>
            </w:r>
            <w:proofErr w:type="spellEnd"/>
            <w:r w:rsidRPr="008B5480">
              <w:rPr>
                <w:rFonts w:ascii="Times New Roman" w:hAnsi="Times New Roman"/>
                <w:b/>
                <w:sz w:val="22"/>
                <w:szCs w:val="22"/>
              </w:rPr>
              <w:t xml:space="preserve"> s.r.o.</w:t>
            </w:r>
          </w:p>
          <w:p w14:paraId="0C0722F6" w14:textId="77777777" w:rsidR="00673FC5" w:rsidRPr="008B5480" w:rsidRDefault="00BA2FEC" w:rsidP="003228BC">
            <w:pPr>
              <w:rPr>
                <w:rFonts w:ascii="Times New Roman" w:hAnsi="Times New Roman"/>
                <w:b/>
                <w:sz w:val="22"/>
                <w:szCs w:val="22"/>
              </w:rPr>
            </w:pPr>
            <w:r>
              <w:rPr>
                <w:rFonts w:ascii="Times New Roman" w:hAnsi="Times New Roman"/>
                <w:b/>
                <w:sz w:val="22"/>
                <w:szCs w:val="22"/>
              </w:rPr>
              <w:t>Divize BUDERUS</w:t>
            </w:r>
          </w:p>
        </w:tc>
      </w:tr>
    </w:tbl>
    <w:p w14:paraId="69AFC43E" w14:textId="77777777" w:rsidR="004B1998" w:rsidRDefault="004B1998" w:rsidP="00EC2600">
      <w:pPr>
        <w:rPr>
          <w:rFonts w:ascii="Times New Roman" w:hAnsi="Times New Roman"/>
        </w:rPr>
      </w:pPr>
    </w:p>
    <w:p w14:paraId="17087FC7" w14:textId="77777777" w:rsidR="004B1998" w:rsidRDefault="004B1998" w:rsidP="00EC2600">
      <w:pPr>
        <w:rPr>
          <w:rFonts w:ascii="Times New Roman" w:hAnsi="Times New Roman"/>
        </w:rPr>
      </w:pPr>
    </w:p>
    <w:p w14:paraId="3C1AB56F" w14:textId="77777777" w:rsidR="004B1998" w:rsidRDefault="004B1998" w:rsidP="00EC2600">
      <w:pPr>
        <w:rPr>
          <w:rFonts w:ascii="Times New Roman" w:hAnsi="Times New Roman"/>
        </w:rPr>
      </w:pPr>
    </w:p>
    <w:p w14:paraId="67AF2961" w14:textId="77777777" w:rsidR="004B1998" w:rsidRDefault="00DF6D13" w:rsidP="00EC2600">
      <w:pPr>
        <w:rPr>
          <w:rFonts w:ascii="Times New Roman" w:hAnsi="Times New Roman"/>
        </w:rPr>
      </w:pPr>
      <w:r>
        <w:rPr>
          <w:rFonts w:ascii="Times New Roman" w:hAnsi="Times New Roman"/>
        </w:rPr>
        <w:br w:type="page"/>
      </w:r>
    </w:p>
    <w:p w14:paraId="45D36812" w14:textId="77777777" w:rsidR="0021285A" w:rsidRPr="00C37670" w:rsidRDefault="0021285A" w:rsidP="00C37670">
      <w:pPr>
        <w:pStyle w:val="nadpisclanku"/>
        <w:ind w:left="567" w:hanging="567"/>
      </w:pPr>
      <w:r w:rsidRPr="00C37670">
        <w:lastRenderedPageBreak/>
        <w:t>SMLUVNÍ STRANY</w:t>
      </w:r>
    </w:p>
    <w:p w14:paraId="5A4C61B7" w14:textId="77777777" w:rsidR="002557F0" w:rsidRPr="002557F0" w:rsidRDefault="002557F0" w:rsidP="00EC2600"/>
    <w:p w14:paraId="3F4D87E4" w14:textId="77777777" w:rsidR="0021285A" w:rsidRPr="001265DA" w:rsidRDefault="0021285A" w:rsidP="00C37670">
      <w:pPr>
        <w:tabs>
          <w:tab w:val="left" w:pos="3544"/>
        </w:tabs>
        <w:ind w:left="3544" w:hanging="3544"/>
        <w:jc w:val="both"/>
        <w:rPr>
          <w:rFonts w:ascii="Times New Roman" w:hAnsi="Times New Roman"/>
          <w:b/>
          <w:sz w:val="22"/>
          <w:szCs w:val="22"/>
        </w:rPr>
      </w:pPr>
      <w:r w:rsidRPr="00606D92">
        <w:rPr>
          <w:rFonts w:ascii="Times New Roman" w:hAnsi="Times New Roman"/>
          <w:b/>
          <w:sz w:val="22"/>
        </w:rPr>
        <w:t>Prodávající</w:t>
      </w:r>
      <w:r w:rsidRPr="00EC2600">
        <w:rPr>
          <w:rFonts w:ascii="Times New Roman" w:hAnsi="Times New Roman"/>
          <w:b/>
          <w:sz w:val="22"/>
          <w:szCs w:val="22"/>
        </w:rPr>
        <w:t>:</w:t>
      </w:r>
      <w:r w:rsidR="00EC2600" w:rsidRPr="00EC2600">
        <w:rPr>
          <w:rFonts w:ascii="Times New Roman" w:hAnsi="Times New Roman"/>
          <w:b/>
          <w:sz w:val="22"/>
          <w:szCs w:val="22"/>
        </w:rPr>
        <w:tab/>
      </w:r>
      <w:r w:rsidRPr="001265DA">
        <w:rPr>
          <w:rFonts w:ascii="Times New Roman" w:hAnsi="Times New Roman"/>
          <w:b/>
          <w:sz w:val="22"/>
          <w:szCs w:val="22"/>
        </w:rPr>
        <w:t xml:space="preserve">Bosch </w:t>
      </w:r>
      <w:proofErr w:type="spellStart"/>
      <w:r w:rsidRPr="001265DA">
        <w:rPr>
          <w:rFonts w:ascii="Times New Roman" w:hAnsi="Times New Roman"/>
          <w:b/>
          <w:sz w:val="22"/>
          <w:szCs w:val="22"/>
        </w:rPr>
        <w:t>Termotechnika</w:t>
      </w:r>
      <w:proofErr w:type="spellEnd"/>
      <w:r w:rsidRPr="001265DA">
        <w:rPr>
          <w:rFonts w:ascii="Times New Roman" w:hAnsi="Times New Roman"/>
          <w:b/>
          <w:sz w:val="22"/>
          <w:szCs w:val="22"/>
        </w:rPr>
        <w:t xml:space="preserve"> s.r.o.</w:t>
      </w:r>
    </w:p>
    <w:p w14:paraId="1C630A93" w14:textId="24C8BF6C" w:rsidR="0021285A" w:rsidRPr="001265DA" w:rsidRDefault="00BD386A" w:rsidP="00C37670">
      <w:pPr>
        <w:tabs>
          <w:tab w:val="left" w:pos="3544"/>
        </w:tabs>
        <w:ind w:left="3544" w:hanging="3544"/>
        <w:rPr>
          <w:rFonts w:ascii="Times New Roman" w:hAnsi="Times New Roman"/>
          <w:sz w:val="22"/>
          <w:szCs w:val="22"/>
        </w:rPr>
      </w:pPr>
      <w:r>
        <w:rPr>
          <w:rFonts w:ascii="Times New Roman" w:hAnsi="Times New Roman"/>
          <w:sz w:val="22"/>
          <w:szCs w:val="22"/>
        </w:rPr>
        <w:tab/>
      </w:r>
      <w:r w:rsidR="0021285A" w:rsidRPr="001265DA">
        <w:rPr>
          <w:rFonts w:ascii="Times New Roman" w:hAnsi="Times New Roman"/>
          <w:sz w:val="22"/>
          <w:szCs w:val="22"/>
        </w:rPr>
        <w:t>Registrace v OR vedeném Měst</w:t>
      </w:r>
      <w:r w:rsidR="004A4D37">
        <w:rPr>
          <w:rFonts w:ascii="Times New Roman" w:hAnsi="Times New Roman"/>
          <w:sz w:val="22"/>
          <w:szCs w:val="22"/>
        </w:rPr>
        <w:t>ským</w:t>
      </w:r>
      <w:r w:rsidR="004C156E">
        <w:rPr>
          <w:rFonts w:ascii="Times New Roman" w:hAnsi="Times New Roman"/>
          <w:sz w:val="22"/>
          <w:szCs w:val="22"/>
        </w:rPr>
        <w:t xml:space="preserve"> soudem v Praze, oddíl </w:t>
      </w:r>
      <w:r w:rsidR="0021285A" w:rsidRPr="001265DA">
        <w:rPr>
          <w:rFonts w:ascii="Times New Roman" w:hAnsi="Times New Roman"/>
          <w:sz w:val="22"/>
          <w:szCs w:val="22"/>
        </w:rPr>
        <w:t>C,</w:t>
      </w:r>
      <w:r w:rsidR="00EC2600">
        <w:rPr>
          <w:rFonts w:ascii="Times New Roman" w:hAnsi="Times New Roman"/>
          <w:sz w:val="22"/>
          <w:szCs w:val="22"/>
        </w:rPr>
        <w:t xml:space="preserve"> </w:t>
      </w:r>
      <w:r w:rsidR="0021285A" w:rsidRPr="001265DA">
        <w:rPr>
          <w:rFonts w:ascii="Times New Roman" w:hAnsi="Times New Roman"/>
          <w:sz w:val="22"/>
          <w:szCs w:val="22"/>
        </w:rPr>
        <w:t>vložka 121629  </w:t>
      </w:r>
    </w:p>
    <w:p w14:paraId="1E996D97" w14:textId="77777777" w:rsidR="00802FA3" w:rsidRDefault="00802FA3" w:rsidP="00802FA3">
      <w:pPr>
        <w:tabs>
          <w:tab w:val="left" w:pos="3544"/>
        </w:tabs>
        <w:ind w:left="3544" w:hanging="3544"/>
        <w:jc w:val="both"/>
        <w:rPr>
          <w:rFonts w:ascii="Times New Roman" w:hAnsi="Times New Roman"/>
          <w:sz w:val="22"/>
        </w:rPr>
      </w:pPr>
      <w:r>
        <w:rPr>
          <w:rFonts w:ascii="Times New Roman" w:hAnsi="Times New Roman"/>
        </w:rPr>
        <w:t>Sídlo:</w:t>
      </w:r>
      <w:r>
        <w:rPr>
          <w:rFonts w:ascii="Times New Roman" w:hAnsi="Times New Roman"/>
        </w:rPr>
        <w:tab/>
        <w:t>Průmyslová 372</w:t>
      </w:r>
      <w:r w:rsidR="00BA2FEC">
        <w:rPr>
          <w:rFonts w:ascii="Times New Roman" w:hAnsi="Times New Roman"/>
        </w:rPr>
        <w:t>/1</w:t>
      </w:r>
    </w:p>
    <w:p w14:paraId="7F0DF891" w14:textId="77777777" w:rsidR="00802FA3" w:rsidRDefault="00802FA3" w:rsidP="00802FA3">
      <w:pPr>
        <w:tabs>
          <w:tab w:val="left" w:pos="3544"/>
        </w:tabs>
        <w:ind w:left="3544" w:hanging="3544"/>
        <w:jc w:val="both"/>
        <w:rPr>
          <w:rFonts w:ascii="Times New Roman" w:hAnsi="Times New Roman"/>
        </w:rPr>
      </w:pPr>
      <w:r>
        <w:rPr>
          <w:rFonts w:ascii="Times New Roman" w:hAnsi="Times New Roman"/>
        </w:rPr>
        <w:tab/>
        <w:t>108 00 Praha 10 - Štěrboholy</w:t>
      </w:r>
    </w:p>
    <w:p w14:paraId="5605D427" w14:textId="77777777" w:rsidR="0021285A" w:rsidRPr="001265DA" w:rsidRDefault="0021285A" w:rsidP="00C37670">
      <w:pPr>
        <w:tabs>
          <w:tab w:val="left" w:pos="3544"/>
        </w:tabs>
        <w:ind w:left="3544" w:hanging="3544"/>
        <w:rPr>
          <w:rFonts w:ascii="Times New Roman" w:hAnsi="Times New Roman"/>
          <w:sz w:val="22"/>
          <w:szCs w:val="22"/>
        </w:rPr>
      </w:pPr>
    </w:p>
    <w:p w14:paraId="3C5B18E3" w14:textId="31D134D5" w:rsidR="00204E95" w:rsidRPr="001265DA" w:rsidRDefault="00204E95" w:rsidP="00204E95">
      <w:pPr>
        <w:tabs>
          <w:tab w:val="left" w:pos="3544"/>
        </w:tabs>
        <w:ind w:left="3544" w:hanging="3544"/>
        <w:jc w:val="both"/>
        <w:rPr>
          <w:rFonts w:ascii="Times New Roman" w:hAnsi="Times New Roman"/>
          <w:sz w:val="22"/>
          <w:szCs w:val="22"/>
        </w:rPr>
      </w:pPr>
      <w:r w:rsidRPr="001265DA">
        <w:rPr>
          <w:rFonts w:ascii="Times New Roman" w:hAnsi="Times New Roman"/>
          <w:sz w:val="22"/>
          <w:szCs w:val="22"/>
        </w:rPr>
        <w:t xml:space="preserve">zastoupený: </w:t>
      </w:r>
      <w:r w:rsidRPr="001265DA">
        <w:rPr>
          <w:rFonts w:ascii="Times New Roman" w:hAnsi="Times New Roman"/>
          <w:sz w:val="22"/>
          <w:szCs w:val="22"/>
        </w:rPr>
        <w:tab/>
      </w:r>
      <w:r>
        <w:rPr>
          <w:rFonts w:ascii="Times New Roman" w:hAnsi="Times New Roman"/>
          <w:sz w:val="22"/>
          <w:szCs w:val="22"/>
        </w:rPr>
        <w:t xml:space="preserve">Ing. </w:t>
      </w:r>
      <w:r w:rsidR="00236976">
        <w:rPr>
          <w:rFonts w:ascii="Times New Roman" w:hAnsi="Times New Roman"/>
          <w:sz w:val="22"/>
          <w:szCs w:val="22"/>
        </w:rPr>
        <w:t>Václav Klein</w:t>
      </w:r>
      <w:r w:rsidRPr="001265DA">
        <w:rPr>
          <w:rFonts w:ascii="Times New Roman" w:hAnsi="Times New Roman"/>
          <w:sz w:val="22"/>
          <w:szCs w:val="22"/>
        </w:rPr>
        <w:t xml:space="preserve">, </w:t>
      </w:r>
      <w:r w:rsidR="00236976">
        <w:rPr>
          <w:rFonts w:ascii="Times New Roman" w:hAnsi="Times New Roman"/>
          <w:sz w:val="22"/>
          <w:szCs w:val="22"/>
        </w:rPr>
        <w:t>prokurista</w:t>
      </w:r>
    </w:p>
    <w:p w14:paraId="0DD68DD7" w14:textId="77777777" w:rsidR="00204E95" w:rsidRPr="001265DA" w:rsidRDefault="00204E95" w:rsidP="00204E95">
      <w:pPr>
        <w:tabs>
          <w:tab w:val="left" w:pos="3544"/>
        </w:tabs>
        <w:ind w:left="3544" w:hanging="3544"/>
        <w:jc w:val="both"/>
        <w:rPr>
          <w:rFonts w:ascii="Times New Roman" w:hAnsi="Times New Roman"/>
          <w:sz w:val="22"/>
          <w:szCs w:val="22"/>
          <w:u w:val="single"/>
        </w:rPr>
      </w:pPr>
    </w:p>
    <w:p w14:paraId="7B0C2E9E" w14:textId="77777777" w:rsidR="00204E95" w:rsidRPr="001265DA" w:rsidRDefault="00204E95" w:rsidP="00204E95">
      <w:pPr>
        <w:ind w:left="3540" w:hanging="3540"/>
        <w:rPr>
          <w:rFonts w:ascii="Times New Roman" w:hAnsi="Times New Roman"/>
          <w:sz w:val="22"/>
          <w:szCs w:val="22"/>
        </w:rPr>
      </w:pPr>
      <w:r w:rsidRPr="001265DA">
        <w:rPr>
          <w:rFonts w:ascii="Times New Roman" w:hAnsi="Times New Roman"/>
          <w:sz w:val="22"/>
          <w:szCs w:val="22"/>
        </w:rPr>
        <w:t>zástupce ve věc</w:t>
      </w:r>
      <w:r>
        <w:rPr>
          <w:rFonts w:ascii="Times New Roman" w:hAnsi="Times New Roman"/>
          <w:sz w:val="22"/>
          <w:szCs w:val="22"/>
        </w:rPr>
        <w:t>ech smluvních:</w:t>
      </w:r>
      <w:r>
        <w:rPr>
          <w:rFonts w:ascii="Times New Roman" w:hAnsi="Times New Roman"/>
          <w:sz w:val="22"/>
          <w:szCs w:val="22"/>
        </w:rPr>
        <w:tab/>
        <w:t xml:space="preserve">Ing. Kateřina </w:t>
      </w:r>
      <w:proofErr w:type="spellStart"/>
      <w:r>
        <w:rPr>
          <w:rFonts w:ascii="Times New Roman" w:hAnsi="Times New Roman"/>
          <w:sz w:val="22"/>
          <w:szCs w:val="22"/>
        </w:rPr>
        <w:t>Dittel</w:t>
      </w:r>
      <w:proofErr w:type="spellEnd"/>
      <w:r>
        <w:rPr>
          <w:rFonts w:ascii="Times New Roman" w:hAnsi="Times New Roman"/>
          <w:sz w:val="22"/>
          <w:szCs w:val="22"/>
        </w:rPr>
        <w:t xml:space="preserve"> </w:t>
      </w:r>
      <w:proofErr w:type="spellStart"/>
      <w:r>
        <w:rPr>
          <w:rFonts w:ascii="Times New Roman" w:hAnsi="Times New Roman"/>
          <w:sz w:val="22"/>
          <w:szCs w:val="22"/>
        </w:rPr>
        <w:t>Ksandrová</w:t>
      </w:r>
      <w:proofErr w:type="spellEnd"/>
      <w:r>
        <w:rPr>
          <w:rFonts w:ascii="Times New Roman" w:hAnsi="Times New Roman"/>
          <w:sz w:val="22"/>
          <w:szCs w:val="22"/>
        </w:rPr>
        <w:t xml:space="preserve"> </w:t>
      </w:r>
    </w:p>
    <w:p w14:paraId="1D656879" w14:textId="77777777" w:rsidR="00204E95" w:rsidRPr="001265DA" w:rsidRDefault="00204E95" w:rsidP="00204E95">
      <w:pPr>
        <w:tabs>
          <w:tab w:val="left" w:pos="3544"/>
        </w:tabs>
        <w:ind w:left="3544" w:hanging="3544"/>
        <w:rPr>
          <w:rFonts w:ascii="Times New Roman" w:hAnsi="Times New Roman"/>
          <w:sz w:val="22"/>
          <w:szCs w:val="22"/>
        </w:rPr>
      </w:pPr>
      <w:r w:rsidRPr="001265DA">
        <w:rPr>
          <w:rFonts w:ascii="Times New Roman" w:hAnsi="Times New Roman"/>
          <w:sz w:val="22"/>
          <w:szCs w:val="22"/>
        </w:rPr>
        <w:t>zástupce ve věce</w:t>
      </w:r>
      <w:r>
        <w:rPr>
          <w:rFonts w:ascii="Times New Roman" w:hAnsi="Times New Roman"/>
          <w:sz w:val="22"/>
          <w:szCs w:val="22"/>
        </w:rPr>
        <w:t xml:space="preserve">ch technických: </w:t>
      </w:r>
      <w:r>
        <w:rPr>
          <w:rFonts w:ascii="Times New Roman" w:hAnsi="Times New Roman"/>
          <w:sz w:val="22"/>
          <w:szCs w:val="22"/>
        </w:rPr>
        <w:tab/>
        <w:t>Ing. Jan Eisner</w:t>
      </w:r>
    </w:p>
    <w:p w14:paraId="5665B436" w14:textId="77777777" w:rsidR="00204E95" w:rsidRPr="001265DA" w:rsidRDefault="00204E95" w:rsidP="00204E95">
      <w:pPr>
        <w:tabs>
          <w:tab w:val="left" w:pos="3544"/>
        </w:tabs>
        <w:ind w:left="3544" w:hanging="3544"/>
        <w:rPr>
          <w:rFonts w:ascii="Times New Roman" w:hAnsi="Times New Roman"/>
          <w:sz w:val="22"/>
          <w:szCs w:val="22"/>
        </w:rPr>
      </w:pPr>
    </w:p>
    <w:p w14:paraId="16BF55AF" w14:textId="06BE7425" w:rsidR="00204E95" w:rsidRPr="001265DA" w:rsidRDefault="00204E95" w:rsidP="00200D1E">
      <w:pPr>
        <w:tabs>
          <w:tab w:val="left" w:pos="3544"/>
        </w:tabs>
        <w:ind w:left="3544" w:hanging="3544"/>
        <w:rPr>
          <w:rFonts w:ascii="Times New Roman" w:hAnsi="Times New Roman"/>
          <w:sz w:val="22"/>
          <w:szCs w:val="22"/>
        </w:rPr>
      </w:pPr>
      <w:r>
        <w:rPr>
          <w:rFonts w:ascii="Times New Roman" w:hAnsi="Times New Roman"/>
          <w:sz w:val="22"/>
          <w:szCs w:val="22"/>
        </w:rPr>
        <w:t xml:space="preserve">tel. spojení </w:t>
      </w:r>
      <w:r>
        <w:rPr>
          <w:rFonts w:ascii="Times New Roman" w:hAnsi="Times New Roman"/>
          <w:sz w:val="22"/>
          <w:szCs w:val="22"/>
        </w:rPr>
        <w:tab/>
      </w:r>
      <w:r w:rsidR="00200D1E">
        <w:rPr>
          <w:rFonts w:ascii="Times New Roman" w:hAnsi="Times New Roman"/>
          <w:sz w:val="22"/>
          <w:szCs w:val="22"/>
        </w:rPr>
        <w:t>+420 261 300 300</w:t>
      </w:r>
    </w:p>
    <w:p w14:paraId="4546DACA" w14:textId="77777777" w:rsidR="00204E95" w:rsidRPr="001265DA" w:rsidRDefault="00204E95" w:rsidP="00204E95">
      <w:pPr>
        <w:tabs>
          <w:tab w:val="left" w:pos="3544"/>
        </w:tabs>
        <w:ind w:left="3544" w:hanging="3544"/>
        <w:rPr>
          <w:rFonts w:ascii="Times New Roman" w:hAnsi="Times New Roman"/>
          <w:sz w:val="22"/>
          <w:szCs w:val="22"/>
        </w:rPr>
      </w:pPr>
      <w:r>
        <w:rPr>
          <w:rFonts w:ascii="Times New Roman" w:hAnsi="Times New Roman"/>
          <w:sz w:val="22"/>
          <w:szCs w:val="22"/>
        </w:rPr>
        <w:t>mail</w:t>
      </w:r>
      <w:r>
        <w:rPr>
          <w:rFonts w:ascii="Times New Roman" w:hAnsi="Times New Roman"/>
          <w:sz w:val="22"/>
          <w:szCs w:val="22"/>
        </w:rPr>
        <w:tab/>
        <w:t>technika@buderus.cz</w:t>
      </w:r>
    </w:p>
    <w:p w14:paraId="4A444469" w14:textId="77777777" w:rsidR="00204E95" w:rsidRPr="001265DA" w:rsidRDefault="00204E95" w:rsidP="00204E95">
      <w:pPr>
        <w:pStyle w:val="Zpat"/>
        <w:tabs>
          <w:tab w:val="left" w:pos="708"/>
          <w:tab w:val="left" w:pos="3544"/>
        </w:tabs>
        <w:ind w:left="3544" w:hanging="3544"/>
        <w:rPr>
          <w:rFonts w:ascii="Times New Roman" w:hAnsi="Times New Roman"/>
          <w:sz w:val="22"/>
          <w:szCs w:val="22"/>
        </w:rPr>
      </w:pPr>
      <w:r w:rsidRPr="001265DA">
        <w:rPr>
          <w:rFonts w:ascii="Times New Roman" w:hAnsi="Times New Roman"/>
          <w:sz w:val="22"/>
          <w:szCs w:val="22"/>
        </w:rPr>
        <w:tab/>
      </w:r>
    </w:p>
    <w:p w14:paraId="35FEE17A" w14:textId="77777777" w:rsidR="00200D1E" w:rsidRDefault="00204E95" w:rsidP="00200D1E">
      <w:pPr>
        <w:tabs>
          <w:tab w:val="left" w:pos="3544"/>
        </w:tabs>
        <w:ind w:left="3544" w:hanging="3544"/>
        <w:rPr>
          <w:rFonts w:ascii="Times New Roman" w:hAnsi="Times New Roman"/>
          <w:sz w:val="22"/>
          <w:szCs w:val="22"/>
        </w:rPr>
      </w:pPr>
      <w:r w:rsidRPr="001265DA">
        <w:rPr>
          <w:rFonts w:ascii="Times New Roman" w:hAnsi="Times New Roman"/>
          <w:sz w:val="22"/>
          <w:szCs w:val="22"/>
        </w:rPr>
        <w:t>Bankovní spojení:</w:t>
      </w:r>
      <w:r w:rsidRPr="001265DA">
        <w:rPr>
          <w:rFonts w:ascii="Times New Roman" w:hAnsi="Times New Roman"/>
          <w:sz w:val="22"/>
          <w:szCs w:val="22"/>
        </w:rPr>
        <w:tab/>
      </w:r>
      <w:r w:rsidR="00200D1E" w:rsidRPr="00200D1E">
        <w:rPr>
          <w:rFonts w:ascii="Times New Roman" w:hAnsi="Times New Roman"/>
          <w:sz w:val="22"/>
          <w:szCs w:val="22"/>
        </w:rPr>
        <w:t>2050250103/2600</w:t>
      </w:r>
    </w:p>
    <w:p w14:paraId="70F39743" w14:textId="00897FF7" w:rsidR="005428F9" w:rsidRPr="001265DA" w:rsidRDefault="005428F9" w:rsidP="00200D1E">
      <w:pPr>
        <w:tabs>
          <w:tab w:val="left" w:pos="3544"/>
        </w:tabs>
        <w:ind w:left="3544" w:hanging="3544"/>
        <w:rPr>
          <w:rFonts w:ascii="Times New Roman" w:hAnsi="Times New Roman"/>
          <w:sz w:val="22"/>
          <w:szCs w:val="22"/>
        </w:rPr>
      </w:pPr>
      <w:r w:rsidRPr="001265DA">
        <w:rPr>
          <w:rFonts w:ascii="Times New Roman" w:hAnsi="Times New Roman"/>
          <w:sz w:val="22"/>
          <w:szCs w:val="22"/>
        </w:rPr>
        <w:tab/>
      </w:r>
    </w:p>
    <w:p w14:paraId="4BFED356" w14:textId="77777777" w:rsidR="005428F9" w:rsidRPr="001265DA" w:rsidRDefault="005428F9"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IČ</w:t>
      </w:r>
      <w:r w:rsidR="005D3DB2">
        <w:rPr>
          <w:rFonts w:ascii="Times New Roman" w:hAnsi="Times New Roman"/>
          <w:sz w:val="22"/>
          <w:szCs w:val="22"/>
        </w:rPr>
        <w:t>O</w:t>
      </w:r>
      <w:r w:rsidRPr="001265DA">
        <w:rPr>
          <w:rFonts w:ascii="Times New Roman" w:hAnsi="Times New Roman"/>
          <w:sz w:val="22"/>
          <w:szCs w:val="22"/>
        </w:rPr>
        <w:t>:</w:t>
      </w:r>
      <w:r w:rsidRPr="001265DA">
        <w:rPr>
          <w:rFonts w:ascii="Times New Roman" w:hAnsi="Times New Roman"/>
          <w:sz w:val="22"/>
          <w:szCs w:val="22"/>
        </w:rPr>
        <w:tab/>
        <w:t>18953573</w:t>
      </w:r>
    </w:p>
    <w:p w14:paraId="09FE5699" w14:textId="77777777" w:rsidR="005428F9" w:rsidRPr="001265DA" w:rsidRDefault="005428F9"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DIČ:</w:t>
      </w:r>
      <w:r w:rsidRPr="001265DA">
        <w:rPr>
          <w:rFonts w:ascii="Times New Roman" w:hAnsi="Times New Roman"/>
          <w:sz w:val="22"/>
          <w:szCs w:val="22"/>
        </w:rPr>
        <w:tab/>
        <w:t>CZ18953573</w:t>
      </w:r>
    </w:p>
    <w:p w14:paraId="7D4CE293" w14:textId="77777777" w:rsidR="004B1998" w:rsidRDefault="004B1998" w:rsidP="00C37670">
      <w:pPr>
        <w:tabs>
          <w:tab w:val="left" w:pos="3544"/>
        </w:tabs>
        <w:ind w:left="3544" w:hanging="3544"/>
        <w:rPr>
          <w:rFonts w:ascii="Times New Roman" w:hAnsi="Times New Roman"/>
          <w:sz w:val="22"/>
          <w:szCs w:val="22"/>
        </w:rPr>
      </w:pPr>
    </w:p>
    <w:p w14:paraId="099D2E0C" w14:textId="77777777" w:rsidR="00AB228D" w:rsidRDefault="00AB228D" w:rsidP="00C37670">
      <w:pPr>
        <w:tabs>
          <w:tab w:val="left" w:pos="3544"/>
        </w:tabs>
        <w:ind w:left="3544" w:hanging="3544"/>
        <w:rPr>
          <w:rFonts w:ascii="Times New Roman" w:hAnsi="Times New Roman"/>
          <w:sz w:val="22"/>
          <w:szCs w:val="22"/>
        </w:rPr>
      </w:pPr>
    </w:p>
    <w:p w14:paraId="6DFC3396" w14:textId="77777777" w:rsidR="00133170" w:rsidRDefault="00133170" w:rsidP="00C37670">
      <w:pPr>
        <w:tabs>
          <w:tab w:val="left" w:pos="3544"/>
        </w:tabs>
        <w:ind w:left="3544" w:hanging="3544"/>
        <w:rPr>
          <w:rFonts w:ascii="Times New Roman" w:hAnsi="Times New Roman"/>
          <w:sz w:val="22"/>
          <w:szCs w:val="22"/>
        </w:rPr>
      </w:pPr>
    </w:p>
    <w:p w14:paraId="7F53E84A" w14:textId="77777777" w:rsidR="00A72236" w:rsidRDefault="00A72236" w:rsidP="00C37670">
      <w:pPr>
        <w:tabs>
          <w:tab w:val="left" w:pos="3544"/>
        </w:tabs>
        <w:ind w:left="3544" w:hanging="3544"/>
        <w:rPr>
          <w:rFonts w:ascii="Times New Roman" w:hAnsi="Times New Roman"/>
          <w:sz w:val="22"/>
          <w:szCs w:val="22"/>
        </w:rPr>
      </w:pPr>
    </w:p>
    <w:p w14:paraId="5103672D" w14:textId="77777777" w:rsidR="00A72236" w:rsidRPr="001265DA" w:rsidRDefault="00A72236" w:rsidP="00C37670">
      <w:pPr>
        <w:tabs>
          <w:tab w:val="left" w:pos="3544"/>
        </w:tabs>
        <w:ind w:left="3544" w:hanging="3544"/>
        <w:rPr>
          <w:rFonts w:ascii="Times New Roman" w:hAnsi="Times New Roman"/>
          <w:sz w:val="22"/>
          <w:szCs w:val="22"/>
        </w:rPr>
      </w:pPr>
    </w:p>
    <w:p w14:paraId="0A9A12C6" w14:textId="28E05443" w:rsidR="00C37FB0" w:rsidRDefault="004B1998" w:rsidP="00C37670">
      <w:pPr>
        <w:tabs>
          <w:tab w:val="left" w:pos="3544"/>
        </w:tabs>
        <w:ind w:left="3544" w:hanging="3544"/>
        <w:rPr>
          <w:rFonts w:ascii="Times New Roman" w:hAnsi="Times New Roman"/>
          <w:b/>
          <w:bCs/>
          <w:sz w:val="22"/>
          <w:szCs w:val="22"/>
        </w:rPr>
      </w:pPr>
      <w:r w:rsidRPr="001265DA">
        <w:rPr>
          <w:rFonts w:ascii="Times New Roman" w:hAnsi="Times New Roman"/>
          <w:b/>
          <w:sz w:val="22"/>
          <w:szCs w:val="22"/>
          <w:u w:val="single"/>
        </w:rPr>
        <w:t>Kupující:</w:t>
      </w:r>
      <w:r w:rsidR="00EC2600">
        <w:rPr>
          <w:rFonts w:ascii="Times New Roman" w:hAnsi="Times New Roman"/>
          <w:b/>
          <w:sz w:val="22"/>
          <w:szCs w:val="22"/>
        </w:rPr>
        <w:tab/>
      </w:r>
      <w:r w:rsidR="00490BB9" w:rsidRPr="00490BB9">
        <w:rPr>
          <w:rFonts w:ascii="Times New Roman" w:hAnsi="Times New Roman"/>
          <w:b/>
          <w:sz w:val="22"/>
          <w:szCs w:val="22"/>
        </w:rPr>
        <w:t xml:space="preserve">Teplo HB s.r.o. </w:t>
      </w:r>
    </w:p>
    <w:p w14:paraId="08B9A77B" w14:textId="68923DC2" w:rsidR="00B91A1E" w:rsidRDefault="00B91A1E" w:rsidP="00C37670">
      <w:pPr>
        <w:tabs>
          <w:tab w:val="left" w:pos="3544"/>
        </w:tabs>
        <w:ind w:left="3544" w:hanging="3544"/>
        <w:rPr>
          <w:rFonts w:ascii="Times New Roman" w:hAnsi="Times New Roman"/>
          <w:sz w:val="22"/>
          <w:szCs w:val="22"/>
        </w:rPr>
      </w:pPr>
      <w:r w:rsidRPr="00B91A1E">
        <w:rPr>
          <w:rFonts w:ascii="Times New Roman" w:hAnsi="Times New Roman"/>
          <w:sz w:val="22"/>
          <w:szCs w:val="22"/>
        </w:rPr>
        <w:tab/>
      </w:r>
      <w:r>
        <w:rPr>
          <w:rFonts w:ascii="Times New Roman" w:hAnsi="Times New Roman"/>
          <w:sz w:val="22"/>
          <w:szCs w:val="22"/>
        </w:rPr>
        <w:t xml:space="preserve">Registrace v OR vedeném </w:t>
      </w:r>
      <w:r w:rsidR="00490BB9">
        <w:rPr>
          <w:rFonts w:ascii="Times New Roman" w:hAnsi="Times New Roman"/>
          <w:sz w:val="22"/>
          <w:szCs w:val="22"/>
        </w:rPr>
        <w:t>Krajským</w:t>
      </w:r>
      <w:r>
        <w:rPr>
          <w:rFonts w:ascii="Times New Roman" w:hAnsi="Times New Roman"/>
          <w:sz w:val="22"/>
          <w:szCs w:val="22"/>
        </w:rPr>
        <w:t xml:space="preserve"> soudem v</w:t>
      </w:r>
      <w:r w:rsidR="00490BB9">
        <w:rPr>
          <w:rFonts w:ascii="Times New Roman" w:hAnsi="Times New Roman"/>
          <w:sz w:val="22"/>
          <w:szCs w:val="22"/>
        </w:rPr>
        <w:t> Hradci Králové</w:t>
      </w:r>
      <w:r>
        <w:rPr>
          <w:rFonts w:ascii="Times New Roman" w:hAnsi="Times New Roman"/>
          <w:sz w:val="22"/>
          <w:szCs w:val="22"/>
        </w:rPr>
        <w:t xml:space="preserve">, oddíl </w:t>
      </w:r>
      <w:r w:rsidR="00490BB9">
        <w:rPr>
          <w:rFonts w:ascii="Times New Roman" w:hAnsi="Times New Roman"/>
          <w:sz w:val="22"/>
          <w:szCs w:val="22"/>
        </w:rPr>
        <w:t>C</w:t>
      </w:r>
      <w:r>
        <w:rPr>
          <w:rFonts w:ascii="Times New Roman" w:hAnsi="Times New Roman"/>
          <w:sz w:val="22"/>
          <w:szCs w:val="22"/>
        </w:rPr>
        <w:t xml:space="preserve">, vložka </w:t>
      </w:r>
      <w:r w:rsidR="00490BB9" w:rsidRPr="00490BB9">
        <w:rPr>
          <w:rFonts w:ascii="Times New Roman" w:hAnsi="Times New Roman"/>
          <w:sz w:val="22"/>
          <w:szCs w:val="22"/>
        </w:rPr>
        <w:t>15451</w:t>
      </w:r>
    </w:p>
    <w:p w14:paraId="4D58207B" w14:textId="77777777" w:rsidR="00490BB9" w:rsidRPr="00B91A1E" w:rsidRDefault="00490BB9" w:rsidP="00C37670">
      <w:pPr>
        <w:tabs>
          <w:tab w:val="left" w:pos="3544"/>
        </w:tabs>
        <w:ind w:left="3544" w:hanging="3544"/>
        <w:rPr>
          <w:rFonts w:ascii="Times New Roman" w:hAnsi="Times New Roman"/>
          <w:sz w:val="22"/>
          <w:szCs w:val="22"/>
        </w:rPr>
      </w:pPr>
    </w:p>
    <w:p w14:paraId="53CEFF35" w14:textId="68DECD17" w:rsidR="00E0773C" w:rsidRPr="00581193" w:rsidRDefault="004B1998"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Sídlo:</w:t>
      </w:r>
      <w:r w:rsidRPr="001265DA">
        <w:rPr>
          <w:rFonts w:ascii="Times New Roman" w:hAnsi="Times New Roman"/>
          <w:sz w:val="22"/>
          <w:szCs w:val="22"/>
        </w:rPr>
        <w:tab/>
      </w:r>
      <w:r w:rsidR="004931EF" w:rsidRPr="004931EF">
        <w:rPr>
          <w:rFonts w:ascii="Times New Roman" w:hAnsi="Times New Roman"/>
          <w:sz w:val="22"/>
          <w:szCs w:val="22"/>
        </w:rPr>
        <w:t>Sídliště Pražská 3551, 580 01 Havlíčkův Brod</w:t>
      </w:r>
    </w:p>
    <w:p w14:paraId="472186D2" w14:textId="77777777" w:rsidR="004B1998" w:rsidRPr="001265DA" w:rsidRDefault="004B1998"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ab/>
      </w:r>
    </w:p>
    <w:p w14:paraId="6C3DF5B6" w14:textId="3F104D7A" w:rsidR="00BD386A" w:rsidRDefault="00BD386A" w:rsidP="00C37670">
      <w:pPr>
        <w:tabs>
          <w:tab w:val="left" w:pos="3544"/>
        </w:tabs>
        <w:ind w:left="3544" w:hanging="3544"/>
        <w:jc w:val="both"/>
        <w:rPr>
          <w:rFonts w:ascii="Times New Roman" w:hAnsi="Times New Roman"/>
          <w:sz w:val="22"/>
          <w:szCs w:val="22"/>
        </w:rPr>
      </w:pPr>
      <w:r w:rsidRPr="001265DA">
        <w:rPr>
          <w:rFonts w:ascii="Times New Roman" w:hAnsi="Times New Roman"/>
          <w:sz w:val="22"/>
          <w:szCs w:val="22"/>
        </w:rPr>
        <w:t xml:space="preserve">zastoupený: </w:t>
      </w:r>
      <w:r w:rsidRPr="001265DA">
        <w:rPr>
          <w:rFonts w:ascii="Times New Roman" w:hAnsi="Times New Roman"/>
          <w:sz w:val="22"/>
          <w:szCs w:val="22"/>
        </w:rPr>
        <w:tab/>
      </w:r>
      <w:r w:rsidR="00804D5B" w:rsidRPr="00804D5B">
        <w:rPr>
          <w:rFonts w:ascii="Times New Roman" w:hAnsi="Times New Roman"/>
          <w:sz w:val="22"/>
          <w:szCs w:val="22"/>
        </w:rPr>
        <w:t>Ing. Miroslav Sommer</w:t>
      </w:r>
    </w:p>
    <w:p w14:paraId="200835A4" w14:textId="5B54E19D" w:rsidR="00BD386A" w:rsidRPr="001265DA" w:rsidRDefault="00BD386A" w:rsidP="00C37670">
      <w:pPr>
        <w:tabs>
          <w:tab w:val="left" w:pos="3544"/>
        </w:tabs>
        <w:ind w:left="3544" w:hanging="3544"/>
        <w:jc w:val="both"/>
        <w:rPr>
          <w:rFonts w:ascii="Times New Roman" w:hAnsi="Times New Roman"/>
          <w:sz w:val="22"/>
          <w:szCs w:val="22"/>
        </w:rPr>
      </w:pPr>
      <w:r>
        <w:rPr>
          <w:rFonts w:ascii="Times New Roman" w:hAnsi="Times New Roman"/>
          <w:sz w:val="22"/>
          <w:szCs w:val="22"/>
        </w:rPr>
        <w:tab/>
      </w:r>
    </w:p>
    <w:p w14:paraId="75FE850E" w14:textId="77777777" w:rsidR="00BD386A" w:rsidRPr="001265DA" w:rsidRDefault="00BD386A" w:rsidP="00C37670">
      <w:pPr>
        <w:tabs>
          <w:tab w:val="left" w:pos="3544"/>
        </w:tabs>
        <w:ind w:left="3544" w:hanging="3544"/>
        <w:jc w:val="both"/>
        <w:rPr>
          <w:rFonts w:ascii="Times New Roman" w:hAnsi="Times New Roman"/>
          <w:sz w:val="22"/>
          <w:szCs w:val="22"/>
          <w:u w:val="single"/>
        </w:rPr>
      </w:pPr>
    </w:p>
    <w:p w14:paraId="404357EE" w14:textId="64C59D45" w:rsidR="00BD386A" w:rsidRPr="001265DA" w:rsidRDefault="00BD386A"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zástupce ve věc</w:t>
      </w:r>
      <w:r>
        <w:rPr>
          <w:rFonts w:ascii="Times New Roman" w:hAnsi="Times New Roman"/>
          <w:sz w:val="22"/>
          <w:szCs w:val="22"/>
        </w:rPr>
        <w:t>ech smluvních:</w:t>
      </w:r>
      <w:r>
        <w:rPr>
          <w:rFonts w:ascii="Times New Roman" w:hAnsi="Times New Roman"/>
          <w:sz w:val="22"/>
          <w:szCs w:val="22"/>
        </w:rPr>
        <w:tab/>
      </w:r>
      <w:r w:rsidR="00901A65">
        <w:rPr>
          <w:rFonts w:ascii="Times New Roman" w:hAnsi="Times New Roman"/>
          <w:sz w:val="22"/>
          <w:szCs w:val="22"/>
        </w:rPr>
        <w:t xml:space="preserve">Ing. </w:t>
      </w:r>
      <w:r w:rsidR="00901A65" w:rsidRPr="00901A65">
        <w:rPr>
          <w:rFonts w:ascii="Times New Roman" w:hAnsi="Times New Roman"/>
          <w:sz w:val="22"/>
          <w:szCs w:val="22"/>
        </w:rPr>
        <w:t>Miroslav Sommer</w:t>
      </w:r>
      <w:r>
        <w:rPr>
          <w:rFonts w:ascii="Times New Roman" w:hAnsi="Times New Roman"/>
          <w:sz w:val="22"/>
          <w:szCs w:val="22"/>
        </w:rPr>
        <w:t xml:space="preserve"> </w:t>
      </w:r>
    </w:p>
    <w:p w14:paraId="72912A63" w14:textId="77A5B9A6" w:rsidR="00BD386A" w:rsidRPr="001265DA" w:rsidRDefault="00BD386A"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zástupce ve věce</w:t>
      </w:r>
      <w:r>
        <w:rPr>
          <w:rFonts w:ascii="Times New Roman" w:hAnsi="Times New Roman"/>
          <w:sz w:val="22"/>
          <w:szCs w:val="22"/>
        </w:rPr>
        <w:t xml:space="preserve">ch technických: </w:t>
      </w:r>
      <w:r>
        <w:rPr>
          <w:rFonts w:ascii="Times New Roman" w:hAnsi="Times New Roman"/>
          <w:sz w:val="22"/>
          <w:szCs w:val="22"/>
        </w:rPr>
        <w:tab/>
      </w:r>
      <w:r w:rsidR="00901A65">
        <w:rPr>
          <w:rFonts w:ascii="Times New Roman" w:hAnsi="Times New Roman"/>
          <w:sz w:val="22"/>
          <w:szCs w:val="22"/>
        </w:rPr>
        <w:t>Petr Doucha</w:t>
      </w:r>
    </w:p>
    <w:p w14:paraId="46140B81" w14:textId="77777777" w:rsidR="00BD386A" w:rsidRPr="001265DA" w:rsidRDefault="00BD386A" w:rsidP="00C37670">
      <w:pPr>
        <w:tabs>
          <w:tab w:val="left" w:pos="3544"/>
        </w:tabs>
        <w:ind w:left="3544" w:hanging="3544"/>
        <w:rPr>
          <w:rFonts w:ascii="Times New Roman" w:hAnsi="Times New Roman"/>
          <w:sz w:val="22"/>
          <w:szCs w:val="22"/>
        </w:rPr>
      </w:pPr>
    </w:p>
    <w:p w14:paraId="0A0A314D" w14:textId="6D06E2B7" w:rsidR="00BD386A" w:rsidRPr="001265DA" w:rsidRDefault="00BD386A" w:rsidP="00C37670">
      <w:pPr>
        <w:tabs>
          <w:tab w:val="left" w:pos="3544"/>
        </w:tabs>
        <w:ind w:left="3544" w:hanging="3544"/>
        <w:rPr>
          <w:rFonts w:ascii="Times New Roman" w:hAnsi="Times New Roman"/>
          <w:sz w:val="22"/>
          <w:szCs w:val="22"/>
        </w:rPr>
      </w:pPr>
      <w:r>
        <w:rPr>
          <w:rFonts w:ascii="Times New Roman" w:hAnsi="Times New Roman"/>
          <w:sz w:val="22"/>
          <w:szCs w:val="22"/>
        </w:rPr>
        <w:t xml:space="preserve">tel. spojení </w:t>
      </w:r>
      <w:r>
        <w:rPr>
          <w:rFonts w:ascii="Times New Roman" w:hAnsi="Times New Roman"/>
          <w:sz w:val="22"/>
          <w:szCs w:val="22"/>
        </w:rPr>
        <w:tab/>
      </w:r>
      <w:r w:rsidR="00901A65">
        <w:rPr>
          <w:rFonts w:ascii="Times New Roman" w:hAnsi="Times New Roman"/>
          <w:sz w:val="22"/>
          <w:szCs w:val="22"/>
        </w:rPr>
        <w:t>724 945 800</w:t>
      </w:r>
    </w:p>
    <w:p w14:paraId="44121DDB" w14:textId="1B214B94" w:rsidR="00BD386A" w:rsidRPr="001265DA" w:rsidRDefault="00BD386A" w:rsidP="00C37670">
      <w:pPr>
        <w:tabs>
          <w:tab w:val="left" w:pos="3544"/>
        </w:tabs>
        <w:ind w:left="3544" w:hanging="3544"/>
        <w:rPr>
          <w:rFonts w:ascii="Times New Roman" w:hAnsi="Times New Roman"/>
          <w:sz w:val="22"/>
          <w:szCs w:val="22"/>
        </w:rPr>
      </w:pPr>
      <w:r>
        <w:rPr>
          <w:rFonts w:ascii="Times New Roman" w:hAnsi="Times New Roman"/>
          <w:sz w:val="22"/>
          <w:szCs w:val="22"/>
        </w:rPr>
        <w:t>mail</w:t>
      </w:r>
      <w:r>
        <w:rPr>
          <w:rFonts w:ascii="Times New Roman" w:hAnsi="Times New Roman"/>
          <w:sz w:val="22"/>
          <w:szCs w:val="22"/>
        </w:rPr>
        <w:tab/>
      </w:r>
      <w:r w:rsidR="00901A65">
        <w:rPr>
          <w:rFonts w:ascii="Times New Roman" w:hAnsi="Times New Roman"/>
          <w:sz w:val="22"/>
          <w:szCs w:val="22"/>
        </w:rPr>
        <w:t>sommer@teplohb.cz</w:t>
      </w:r>
    </w:p>
    <w:p w14:paraId="06102DF5" w14:textId="77777777" w:rsidR="00BD386A" w:rsidRPr="001265DA" w:rsidRDefault="00BD386A" w:rsidP="00C37670">
      <w:pPr>
        <w:pStyle w:val="Zpat"/>
        <w:tabs>
          <w:tab w:val="left" w:pos="708"/>
          <w:tab w:val="left" w:pos="3544"/>
        </w:tabs>
        <w:ind w:left="3544" w:hanging="3544"/>
        <w:rPr>
          <w:rFonts w:ascii="Times New Roman" w:hAnsi="Times New Roman"/>
          <w:sz w:val="22"/>
          <w:szCs w:val="22"/>
        </w:rPr>
      </w:pPr>
      <w:r w:rsidRPr="001265DA">
        <w:rPr>
          <w:rFonts w:ascii="Times New Roman" w:hAnsi="Times New Roman"/>
          <w:sz w:val="22"/>
          <w:szCs w:val="22"/>
        </w:rPr>
        <w:tab/>
      </w:r>
    </w:p>
    <w:p w14:paraId="35BFC9D9" w14:textId="2008B4C2" w:rsidR="00BD386A" w:rsidRPr="001265DA" w:rsidRDefault="00BD386A"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Bankovní spojení:</w:t>
      </w:r>
      <w:r w:rsidRPr="001265DA">
        <w:rPr>
          <w:rFonts w:ascii="Times New Roman" w:hAnsi="Times New Roman"/>
          <w:sz w:val="22"/>
          <w:szCs w:val="22"/>
        </w:rPr>
        <w:tab/>
      </w:r>
      <w:r w:rsidR="00901A65">
        <w:rPr>
          <w:rFonts w:ascii="Times New Roman" w:hAnsi="Times New Roman"/>
          <w:sz w:val="22"/>
          <w:szCs w:val="22"/>
        </w:rPr>
        <w:t>2776640207/0100</w:t>
      </w:r>
    </w:p>
    <w:p w14:paraId="19AF6C5E" w14:textId="77777777" w:rsidR="00BD386A" w:rsidRPr="001265DA" w:rsidRDefault="00BD386A"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ab/>
      </w:r>
    </w:p>
    <w:p w14:paraId="79DD0027" w14:textId="48B2060B" w:rsidR="00BD386A" w:rsidRPr="001265DA" w:rsidRDefault="00BD386A"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IČ</w:t>
      </w:r>
      <w:r>
        <w:rPr>
          <w:rFonts w:ascii="Times New Roman" w:hAnsi="Times New Roman"/>
          <w:sz w:val="22"/>
          <w:szCs w:val="22"/>
        </w:rPr>
        <w:t>O</w:t>
      </w:r>
      <w:r w:rsidRPr="001265DA">
        <w:rPr>
          <w:rFonts w:ascii="Times New Roman" w:hAnsi="Times New Roman"/>
          <w:sz w:val="22"/>
          <w:szCs w:val="22"/>
        </w:rPr>
        <w:t>:</w:t>
      </w:r>
      <w:r w:rsidRPr="001265DA">
        <w:rPr>
          <w:rFonts w:ascii="Times New Roman" w:hAnsi="Times New Roman"/>
          <w:sz w:val="22"/>
          <w:szCs w:val="22"/>
        </w:rPr>
        <w:tab/>
      </w:r>
      <w:r w:rsidR="00804D5B" w:rsidRPr="00804D5B">
        <w:rPr>
          <w:rFonts w:ascii="Times New Roman" w:hAnsi="Times New Roman"/>
          <w:sz w:val="22"/>
          <w:szCs w:val="22"/>
        </w:rPr>
        <w:t>25930354</w:t>
      </w:r>
    </w:p>
    <w:p w14:paraId="2E5BC63D" w14:textId="2047A823" w:rsidR="00BD386A" w:rsidRPr="001265DA" w:rsidRDefault="00BD386A"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DIČ:</w:t>
      </w:r>
      <w:r w:rsidRPr="001265DA">
        <w:rPr>
          <w:rFonts w:ascii="Times New Roman" w:hAnsi="Times New Roman"/>
          <w:sz w:val="22"/>
          <w:szCs w:val="22"/>
        </w:rPr>
        <w:tab/>
      </w:r>
      <w:r w:rsidR="00804D5B" w:rsidRPr="00804D5B">
        <w:rPr>
          <w:rFonts w:ascii="Times New Roman" w:hAnsi="Times New Roman"/>
          <w:sz w:val="22"/>
          <w:szCs w:val="22"/>
        </w:rPr>
        <w:t>CZ25930354</w:t>
      </w:r>
    </w:p>
    <w:p w14:paraId="11D0E58F" w14:textId="77777777" w:rsidR="004B1998" w:rsidRPr="00D85FFF" w:rsidRDefault="004B1998" w:rsidP="00EC2600">
      <w:pPr>
        <w:pStyle w:val="NormlnIMP"/>
        <w:tabs>
          <w:tab w:val="left" w:pos="709"/>
          <w:tab w:val="left" w:pos="3119"/>
          <w:tab w:val="left" w:pos="7371"/>
          <w:tab w:val="left" w:pos="7655"/>
        </w:tabs>
        <w:spacing w:line="240" w:lineRule="auto"/>
        <w:ind w:hanging="709"/>
        <w:rPr>
          <w:b/>
          <w:sz w:val="22"/>
          <w:szCs w:val="22"/>
        </w:rPr>
      </w:pPr>
    </w:p>
    <w:p w14:paraId="160358CC" w14:textId="77777777" w:rsidR="00C64206" w:rsidRDefault="00B4380F" w:rsidP="004A4D37">
      <w:pPr>
        <w:pStyle w:val="Nadpis1"/>
        <w:keepNext w:val="0"/>
        <w:rPr>
          <w:rFonts w:ascii="Courier New" w:hAnsi="Courier New"/>
          <w:b w:val="0"/>
          <w:sz w:val="24"/>
        </w:rPr>
      </w:pPr>
      <w:r>
        <w:rPr>
          <w:rFonts w:ascii="Courier New" w:hAnsi="Courier New"/>
          <w:b w:val="0"/>
          <w:sz w:val="24"/>
        </w:rPr>
        <w:br w:type="page"/>
      </w:r>
    </w:p>
    <w:p w14:paraId="19724648" w14:textId="77777777" w:rsidR="004B1998" w:rsidRPr="009018E1" w:rsidRDefault="004B1998" w:rsidP="00B51412">
      <w:pPr>
        <w:pStyle w:val="nadpisclanku"/>
        <w:ind w:left="567" w:hanging="567"/>
      </w:pPr>
      <w:r w:rsidRPr="009018E1">
        <w:lastRenderedPageBreak/>
        <w:t>PŘEDMĚT SMLOUVY</w:t>
      </w:r>
    </w:p>
    <w:p w14:paraId="4FFEE629" w14:textId="77777777" w:rsidR="007D361C" w:rsidRPr="009018E1" w:rsidRDefault="00F06CD0" w:rsidP="006D0F89">
      <w:pPr>
        <w:pStyle w:val="odstavec"/>
        <w:ind w:left="567" w:hanging="567"/>
      </w:pPr>
      <w:r w:rsidRPr="009018E1">
        <w:t xml:space="preserve">Prodávající se zavazuje, že kupujícímu </w:t>
      </w:r>
      <w:r w:rsidR="00673FC5" w:rsidRPr="009018E1">
        <w:t>za</w:t>
      </w:r>
      <w:r w:rsidRPr="009018E1">
        <w:t xml:space="preserve"> podmínek </w:t>
      </w:r>
      <w:r w:rsidR="00E10EF6" w:rsidRPr="009018E1">
        <w:t>této</w:t>
      </w:r>
      <w:r w:rsidR="009018E1" w:rsidRPr="009018E1">
        <w:t xml:space="preserve"> kupní</w:t>
      </w:r>
      <w:r w:rsidR="00E10EF6" w:rsidRPr="009018E1">
        <w:t xml:space="preserve"> </w:t>
      </w:r>
      <w:r w:rsidRPr="009018E1">
        <w:t>smlouvy</w:t>
      </w:r>
      <w:r w:rsidR="00E10EF6" w:rsidRPr="009018E1">
        <w:t xml:space="preserve"> odevzdá</w:t>
      </w:r>
      <w:r w:rsidR="005D3DB2" w:rsidRPr="009018E1">
        <w:t xml:space="preserve"> </w:t>
      </w:r>
      <w:r w:rsidR="00BD386A" w:rsidRPr="009018E1">
        <w:t>věci vymezené</w:t>
      </w:r>
      <w:r w:rsidR="00434F0A" w:rsidRPr="009018E1">
        <w:t xml:space="preserve"> </w:t>
      </w:r>
      <w:r w:rsidR="00C37670">
        <w:rPr>
          <w:u w:val="single"/>
        </w:rPr>
        <w:t>p</w:t>
      </w:r>
      <w:r w:rsidRPr="009018E1">
        <w:rPr>
          <w:u w:val="single"/>
        </w:rPr>
        <w:t>říloh</w:t>
      </w:r>
      <w:r w:rsidR="00BD386A" w:rsidRPr="009018E1">
        <w:rPr>
          <w:u w:val="single"/>
        </w:rPr>
        <w:t>o</w:t>
      </w:r>
      <w:r w:rsidR="00434F0A" w:rsidRPr="009018E1">
        <w:rPr>
          <w:u w:val="single"/>
        </w:rPr>
        <w:t>u</w:t>
      </w:r>
      <w:r w:rsidRPr="009018E1">
        <w:rPr>
          <w:u w:val="single"/>
        </w:rPr>
        <w:t xml:space="preserve"> č. 1</w:t>
      </w:r>
      <w:r w:rsidR="00BD386A" w:rsidRPr="009018E1">
        <w:t xml:space="preserve">, která tvoří </w:t>
      </w:r>
      <w:r w:rsidR="00434F0A" w:rsidRPr="009018E1">
        <w:t>nedílnou součást této</w:t>
      </w:r>
      <w:r w:rsidR="009018E1" w:rsidRPr="009018E1">
        <w:t xml:space="preserve"> kupní</w:t>
      </w:r>
      <w:r w:rsidR="00434F0A" w:rsidRPr="009018E1">
        <w:t xml:space="preserve"> smlouvy</w:t>
      </w:r>
      <w:r w:rsidR="005A3812" w:rsidRPr="009018E1">
        <w:t xml:space="preserve"> </w:t>
      </w:r>
      <w:r w:rsidRPr="009018E1">
        <w:t xml:space="preserve">(dále jen </w:t>
      </w:r>
      <w:r w:rsidR="00434F0A" w:rsidRPr="009018E1">
        <w:t>„</w:t>
      </w:r>
      <w:r w:rsidRPr="009018E1">
        <w:rPr>
          <w:b/>
        </w:rPr>
        <w:t>zboží</w:t>
      </w:r>
      <w:r w:rsidR="00434F0A" w:rsidRPr="009018E1">
        <w:t>“</w:t>
      </w:r>
      <w:r w:rsidRPr="009018E1">
        <w:t xml:space="preserve"> nebo </w:t>
      </w:r>
      <w:r w:rsidR="00434F0A" w:rsidRPr="009018E1">
        <w:t>„</w:t>
      </w:r>
      <w:r w:rsidRPr="009018E1">
        <w:rPr>
          <w:b/>
        </w:rPr>
        <w:t>předmět smlouvy</w:t>
      </w:r>
      <w:r w:rsidR="00434F0A" w:rsidRPr="009018E1">
        <w:t>“</w:t>
      </w:r>
      <w:r w:rsidRPr="009018E1">
        <w:t>)</w:t>
      </w:r>
      <w:r w:rsidR="00E10EF6" w:rsidRPr="009018E1">
        <w:t xml:space="preserve"> a </w:t>
      </w:r>
      <w:r w:rsidR="007D361C" w:rsidRPr="009018E1">
        <w:t>umožní</w:t>
      </w:r>
      <w:r w:rsidR="00E10EF6" w:rsidRPr="009018E1">
        <w:t xml:space="preserve"> mu k nim</w:t>
      </w:r>
      <w:r w:rsidR="007D361C" w:rsidRPr="009018E1">
        <w:t xml:space="preserve"> nabýt vlastnické právo</w:t>
      </w:r>
      <w:r w:rsidR="00E10EF6" w:rsidRPr="009018E1">
        <w:t xml:space="preserve">. </w:t>
      </w:r>
      <w:r w:rsidR="007D361C" w:rsidRPr="009018E1">
        <w:t xml:space="preserve">Kupující se </w:t>
      </w:r>
      <w:r w:rsidR="00E10EF6" w:rsidRPr="009018E1">
        <w:t>dle podmínek této</w:t>
      </w:r>
      <w:r w:rsidR="00C37670">
        <w:t xml:space="preserve"> kupní</w:t>
      </w:r>
      <w:r w:rsidR="00E10EF6" w:rsidRPr="009018E1">
        <w:t xml:space="preserve"> </w:t>
      </w:r>
      <w:r w:rsidR="007D361C" w:rsidRPr="009018E1">
        <w:t>smlouv</w:t>
      </w:r>
      <w:r w:rsidR="00E10EF6" w:rsidRPr="009018E1">
        <w:t>y</w:t>
      </w:r>
      <w:r w:rsidR="007D361C" w:rsidRPr="009018E1">
        <w:t xml:space="preserve"> zavazuje, že předmět </w:t>
      </w:r>
      <w:r w:rsidR="003C76AF" w:rsidRPr="009018E1">
        <w:t>smlouvy</w:t>
      </w:r>
      <w:r w:rsidR="00E10EF6" w:rsidRPr="009018E1">
        <w:t xml:space="preserve"> od prodávajícího</w:t>
      </w:r>
      <w:r w:rsidR="007D361C" w:rsidRPr="009018E1">
        <w:t xml:space="preserve"> převezme a zaplatí </w:t>
      </w:r>
      <w:r w:rsidR="00E10EF6" w:rsidRPr="009018E1">
        <w:t xml:space="preserve">mu </w:t>
      </w:r>
      <w:r w:rsidR="007D361C" w:rsidRPr="009018E1">
        <w:t>kupní cenu</w:t>
      </w:r>
      <w:r w:rsidR="009B76CF" w:rsidRPr="009018E1">
        <w:t>.</w:t>
      </w:r>
    </w:p>
    <w:p w14:paraId="00D0A0F8" w14:textId="77777777" w:rsidR="001872CA" w:rsidRDefault="001872CA" w:rsidP="006D0F89">
      <w:pPr>
        <w:pStyle w:val="odstavec"/>
        <w:ind w:left="567" w:hanging="567"/>
      </w:pPr>
      <w:r w:rsidRPr="009018E1">
        <w:t>Zboží musí mít vlastnosti výslovně kupujícím vymíněné v této kupní smlouvě, nebo vlastnosti požadované</w:t>
      </w:r>
      <w:r w:rsidR="009018E1" w:rsidRPr="009018E1">
        <w:t xml:space="preserve"> těmi</w:t>
      </w:r>
      <w:r w:rsidRPr="009018E1">
        <w:t xml:space="preserve"> podklady, o kterých prodávající výslovně</w:t>
      </w:r>
      <w:r w:rsidR="009018E1" w:rsidRPr="009018E1">
        <w:t xml:space="preserve"> prohlásí, že nabídka</w:t>
      </w:r>
      <w:r w:rsidRPr="009018E1">
        <w:t xml:space="preserve">, která byla podkladem pro sjednání </w:t>
      </w:r>
      <w:r w:rsidR="00C37670">
        <w:t>p</w:t>
      </w:r>
      <w:r w:rsidRPr="009018E1">
        <w:t>říloh</w:t>
      </w:r>
      <w:r w:rsidR="009018E1" w:rsidRPr="009018E1">
        <w:t>y</w:t>
      </w:r>
      <w:r w:rsidRPr="009018E1">
        <w:t xml:space="preserve"> č. 1, </w:t>
      </w:r>
      <w:r w:rsidR="009018E1" w:rsidRPr="009018E1">
        <w:t>dodržuje jejich požadavky.</w:t>
      </w:r>
    </w:p>
    <w:p w14:paraId="5EBBF70D" w14:textId="77777777" w:rsidR="00F93923" w:rsidRPr="00C43049" w:rsidRDefault="00F93923" w:rsidP="006D0F89">
      <w:pPr>
        <w:pStyle w:val="odstavec"/>
        <w:ind w:left="567" w:hanging="567"/>
      </w:pPr>
      <w:r>
        <w:t>Montáž předmětu smlouvy a jeho příslušenství není předmětem této kupní smlouvy. Kupující se zavazuje zajistit provedení montáže předmětu smlouvy vč. jeho přís</w:t>
      </w:r>
      <w:r w:rsidR="00BB5AA1">
        <w:t xml:space="preserve">lušenství pouze </w:t>
      </w:r>
      <w:r w:rsidR="006E2C69">
        <w:t>oprávněnými</w:t>
      </w:r>
      <w:r w:rsidR="00C050EE">
        <w:t xml:space="preserve"> a způsobilými</w:t>
      </w:r>
      <w:r w:rsidR="006E2C69">
        <w:t xml:space="preserve"> </w:t>
      </w:r>
      <w:r>
        <w:t>osobami, které vlastní příslušná živnostenská</w:t>
      </w:r>
      <w:r w:rsidR="00C050EE">
        <w:t xml:space="preserve"> a jiná</w:t>
      </w:r>
      <w:r>
        <w:t xml:space="preserve"> oprávnění pro montáž zboží </w:t>
      </w:r>
      <w:r w:rsidRPr="00C43049">
        <w:t xml:space="preserve">v zemi </w:t>
      </w:r>
      <w:r w:rsidR="00FF3472" w:rsidRPr="00C43049">
        <w:t>instalace</w:t>
      </w:r>
      <w:r w:rsidRPr="00C43049">
        <w:t>.</w:t>
      </w:r>
    </w:p>
    <w:p w14:paraId="6C0186F6" w14:textId="3805DAB9" w:rsidR="00E10EF6" w:rsidRPr="001F7E94" w:rsidRDefault="00D61E33" w:rsidP="006D0F89">
      <w:pPr>
        <w:pStyle w:val="odstavec"/>
        <w:ind w:left="567" w:hanging="567"/>
      </w:pPr>
      <w:r w:rsidRPr="001F7E94">
        <w:t>Předmětem</w:t>
      </w:r>
      <w:r w:rsidR="00E10EF6" w:rsidRPr="001F7E94">
        <w:t xml:space="preserve"> této</w:t>
      </w:r>
      <w:r w:rsidRPr="001F7E94">
        <w:t xml:space="preserve"> </w:t>
      </w:r>
      <w:r w:rsidR="00C37670" w:rsidRPr="001F7E94">
        <w:t xml:space="preserve">kupní </w:t>
      </w:r>
      <w:r w:rsidRPr="001F7E94">
        <w:t>smlouvy</w:t>
      </w:r>
      <w:r w:rsidR="00F93923" w:rsidRPr="001F7E94">
        <w:t xml:space="preserve"> je uvedení předmětu smlouvy do provozu, tj. oživení seřízení kotle a hořáku a zaškolení obsluhy</w:t>
      </w:r>
      <w:r w:rsidR="00C43049" w:rsidRPr="001F7E94">
        <w:t>.</w:t>
      </w:r>
      <w:r w:rsidR="007F5C54" w:rsidRPr="001F7E94">
        <w:t xml:space="preserve"> </w:t>
      </w:r>
      <w:r w:rsidR="00BE2DFB" w:rsidRPr="001F7E94">
        <w:t xml:space="preserve"> </w:t>
      </w:r>
    </w:p>
    <w:p w14:paraId="11A37D7C" w14:textId="77777777" w:rsidR="004B1998" w:rsidRPr="002002EE" w:rsidRDefault="004B1998" w:rsidP="00B51412">
      <w:pPr>
        <w:pStyle w:val="nadpisclanku"/>
        <w:ind w:left="567" w:hanging="567"/>
      </w:pPr>
      <w:r w:rsidRPr="002002EE">
        <w:t>D</w:t>
      </w:r>
      <w:r w:rsidR="00A111B3" w:rsidRPr="002002EE">
        <w:t>ODACÍ LHŮTA</w:t>
      </w:r>
    </w:p>
    <w:p w14:paraId="4811CA19" w14:textId="0DB9285A" w:rsidR="00E6266B" w:rsidRDefault="004810AD" w:rsidP="006D0F89">
      <w:pPr>
        <w:pStyle w:val="odstavec"/>
        <w:ind w:left="567" w:hanging="567"/>
      </w:pPr>
      <w:r w:rsidRPr="00EC78E1">
        <w:t>Prodávající se zavazuje dodat kupujícímu</w:t>
      </w:r>
      <w:r w:rsidR="00B41793">
        <w:t xml:space="preserve"> </w:t>
      </w:r>
      <w:r w:rsidRPr="00EC78E1">
        <w:t>předmět smlouvy</w:t>
      </w:r>
      <w:r w:rsidR="005E50F0" w:rsidRPr="00EC78E1">
        <w:t xml:space="preserve"> nejpozději do</w:t>
      </w:r>
      <w:r w:rsidR="009D14D3">
        <w:t xml:space="preserve"> </w:t>
      </w:r>
      <w:r w:rsidR="00901A65">
        <w:t>30.9.2019</w:t>
      </w:r>
      <w:r w:rsidR="00BC21FF">
        <w:t xml:space="preserve"> (dále jen „</w:t>
      </w:r>
      <w:r w:rsidR="00BC21FF" w:rsidRPr="00BC21FF">
        <w:rPr>
          <w:b/>
        </w:rPr>
        <w:t>termín dodání</w:t>
      </w:r>
      <w:r w:rsidR="00BC21FF">
        <w:t>“)</w:t>
      </w:r>
      <w:r w:rsidR="0053252F">
        <w:t>.</w:t>
      </w:r>
    </w:p>
    <w:p w14:paraId="6D8308EE" w14:textId="77777777" w:rsidR="00F879F9" w:rsidRDefault="002575A0" w:rsidP="006D0F89">
      <w:pPr>
        <w:pStyle w:val="odstavec"/>
        <w:ind w:left="567" w:hanging="567"/>
      </w:pPr>
      <w:r w:rsidRPr="00667217">
        <w:t>Pokud je kupující v prodlení s plněním svého závazku</w:t>
      </w:r>
      <w:r w:rsidR="00422A73" w:rsidRPr="00667217">
        <w:t xml:space="preserve"> vůči prodávajícímu dle této</w:t>
      </w:r>
      <w:r w:rsidR="009A4457" w:rsidRPr="00667217">
        <w:t xml:space="preserve"> kupní</w:t>
      </w:r>
      <w:r w:rsidR="00422A73" w:rsidRPr="00667217">
        <w:t xml:space="preserve"> či jiné smlouvy</w:t>
      </w:r>
      <w:r w:rsidR="00845F82" w:rsidRPr="00667217">
        <w:t xml:space="preserve"> s prodávajícím</w:t>
      </w:r>
      <w:r w:rsidR="00504BD9" w:rsidRPr="00667217">
        <w:t xml:space="preserve"> (dále jen „</w:t>
      </w:r>
      <w:r w:rsidR="00795887" w:rsidRPr="00667217">
        <w:rPr>
          <w:b/>
        </w:rPr>
        <w:t>nesplněný</w:t>
      </w:r>
      <w:r w:rsidR="00504BD9" w:rsidRPr="00667217">
        <w:rPr>
          <w:b/>
        </w:rPr>
        <w:t xml:space="preserve"> závazek</w:t>
      </w:r>
      <w:r w:rsidR="00504BD9" w:rsidRPr="00667217">
        <w:t>“)</w:t>
      </w:r>
      <w:r w:rsidR="00422A73" w:rsidRPr="00667217">
        <w:t>,</w:t>
      </w:r>
      <w:r w:rsidR="00633DAE" w:rsidRPr="00667217">
        <w:t xml:space="preserve"> </w:t>
      </w:r>
      <w:r w:rsidR="00D848CA" w:rsidRPr="00667217">
        <w:t xml:space="preserve">je prodávající </w:t>
      </w:r>
      <w:r w:rsidRPr="00667217">
        <w:t>oprávněn</w:t>
      </w:r>
      <w:r w:rsidR="004C2CD1" w:rsidRPr="00667217">
        <w:t xml:space="preserve"> </w:t>
      </w:r>
      <w:r w:rsidRPr="00667217">
        <w:t>odepřít své plnění</w:t>
      </w:r>
      <w:r w:rsidR="00210F68" w:rsidRPr="00667217">
        <w:t xml:space="preserve"> dle této</w:t>
      </w:r>
      <w:r w:rsidR="00541AC5" w:rsidRPr="00667217">
        <w:t xml:space="preserve"> kupní</w:t>
      </w:r>
      <w:r w:rsidR="00210F68" w:rsidRPr="00667217">
        <w:t xml:space="preserve"> smlouvy</w:t>
      </w:r>
      <w:r w:rsidR="00845F82" w:rsidRPr="00667217">
        <w:t xml:space="preserve"> </w:t>
      </w:r>
      <w:r w:rsidR="004C2CD1" w:rsidRPr="00667217">
        <w:t>a zastavit veškeré práce na přípravě dodávky předmětu smlouvy</w:t>
      </w:r>
      <w:r w:rsidR="00BE2DFB" w:rsidRPr="00667217">
        <w:t>.</w:t>
      </w:r>
      <w:r w:rsidR="004C2CD1" w:rsidRPr="00667217">
        <w:t xml:space="preserve"> </w:t>
      </w:r>
      <w:r w:rsidR="00541AC5" w:rsidRPr="00667217">
        <w:t>Na vyžádání bude p</w:t>
      </w:r>
      <w:r w:rsidR="00210F68" w:rsidRPr="00667217">
        <w:t>rodávající</w:t>
      </w:r>
      <w:r w:rsidR="00F8272D" w:rsidRPr="00667217">
        <w:t xml:space="preserve"> </w:t>
      </w:r>
      <w:r w:rsidR="000D261C" w:rsidRPr="00667217">
        <w:t>kupujícího</w:t>
      </w:r>
      <w:r w:rsidR="00541AC5" w:rsidRPr="00667217">
        <w:t xml:space="preserve"> informovat</w:t>
      </w:r>
      <w:r w:rsidR="000D261C" w:rsidRPr="00667217">
        <w:t xml:space="preserve"> </w:t>
      </w:r>
      <w:r w:rsidR="00F8272D" w:rsidRPr="00667217">
        <w:t>o odepření plnění i jeho důvodu</w:t>
      </w:r>
      <w:r w:rsidR="00210F68" w:rsidRPr="00667217">
        <w:t>.</w:t>
      </w:r>
      <w:r w:rsidR="00BE2DFB" w:rsidRPr="00667217">
        <w:t xml:space="preserve"> </w:t>
      </w:r>
      <w:r w:rsidR="004C2CD1" w:rsidRPr="00667217">
        <w:t xml:space="preserve">Prodávající je povinen obnovit přípravu dodávky předmětu smlouvy a </w:t>
      </w:r>
      <w:r w:rsidR="000D261C" w:rsidRPr="00667217">
        <w:t>informovat kupujícího o novém</w:t>
      </w:r>
      <w:r w:rsidR="000D261C">
        <w:t xml:space="preserve"> termínu dodání bez zbytečného prodlení poté, co kupující splnil </w:t>
      </w:r>
      <w:r w:rsidR="00795887">
        <w:t>nesplněný</w:t>
      </w:r>
      <w:r w:rsidR="000D261C">
        <w:t xml:space="preserve"> závazek a informoval o tom prodávajícího. Prodávající je oprávněn stanovit nový termín dodání s ohledem na své </w:t>
      </w:r>
      <w:r w:rsidR="004C2CD1">
        <w:t>ostatní dodací závazky, výrobní a skladové možnosti.</w:t>
      </w:r>
      <w:r>
        <w:t xml:space="preserve"> </w:t>
      </w:r>
    </w:p>
    <w:p w14:paraId="56FA8939" w14:textId="77777777" w:rsidR="004B1998" w:rsidRDefault="004B1998" w:rsidP="00B51412">
      <w:pPr>
        <w:pStyle w:val="nadpisclanku"/>
        <w:ind w:left="567" w:hanging="567"/>
      </w:pPr>
      <w:r>
        <w:t>CENA A PLATEBNÍ PODMÍNKY</w:t>
      </w:r>
    </w:p>
    <w:p w14:paraId="646F25CC" w14:textId="77777777" w:rsidR="004B1998" w:rsidRPr="00F80787" w:rsidRDefault="00AA6A3C" w:rsidP="00F33264">
      <w:pPr>
        <w:spacing w:after="120"/>
        <w:jc w:val="both"/>
        <w:rPr>
          <w:rFonts w:ascii="Times New Roman" w:hAnsi="Times New Roman"/>
          <w:b/>
          <w:sz w:val="22"/>
          <w:u w:val="single"/>
        </w:rPr>
      </w:pPr>
      <w:r w:rsidRPr="00F80787">
        <w:rPr>
          <w:rFonts w:ascii="Times New Roman" w:hAnsi="Times New Roman"/>
          <w:b/>
          <w:sz w:val="22"/>
          <w:u w:val="single"/>
        </w:rPr>
        <w:t>Cena zboží</w:t>
      </w:r>
    </w:p>
    <w:p w14:paraId="1709F800" w14:textId="77777777" w:rsidR="003A1C52" w:rsidRDefault="00A11472" w:rsidP="006D0F89">
      <w:pPr>
        <w:pStyle w:val="odstavec"/>
        <w:ind w:left="567" w:hanging="567"/>
      </w:pPr>
      <w:r w:rsidRPr="00ED6A23">
        <w:t>Smluvní strany se dohodly, že</w:t>
      </w:r>
      <w:r w:rsidR="00DE1EDF">
        <w:t xml:space="preserve"> sjednaná</w:t>
      </w:r>
      <w:r w:rsidRPr="00ED6A23">
        <w:t xml:space="preserve"> kupní cena </w:t>
      </w:r>
      <w:r>
        <w:t>předmětu smlouvy činí</w:t>
      </w:r>
      <w:r w:rsidR="003A1C52">
        <w:t>:</w:t>
      </w:r>
    </w:p>
    <w:p w14:paraId="747BD942" w14:textId="46EF6B7E" w:rsidR="00A11472" w:rsidRDefault="00F905D9" w:rsidP="008A74CD">
      <w:pPr>
        <w:spacing w:after="120"/>
        <w:jc w:val="center"/>
        <w:rPr>
          <w:rFonts w:ascii="Times New Roman" w:hAnsi="Times New Roman"/>
          <w:sz w:val="22"/>
          <w:szCs w:val="22"/>
        </w:rPr>
      </w:pPr>
      <w:r w:rsidRPr="00901A65">
        <w:rPr>
          <w:rFonts w:ascii="Times New Roman" w:hAnsi="Times New Roman"/>
          <w:b/>
          <w:sz w:val="22"/>
          <w:szCs w:val="22"/>
        </w:rPr>
        <w:t>1.980.000,-</w:t>
      </w:r>
      <w:r w:rsidR="00F91822" w:rsidRPr="00901A65">
        <w:rPr>
          <w:rFonts w:ascii="Times New Roman" w:hAnsi="Times New Roman"/>
          <w:b/>
          <w:sz w:val="22"/>
          <w:szCs w:val="22"/>
        </w:rPr>
        <w:t xml:space="preserve"> Kč</w:t>
      </w:r>
      <w:r w:rsidR="00DE1EDF" w:rsidRPr="00CE32A5">
        <w:rPr>
          <w:rFonts w:ascii="Times New Roman" w:hAnsi="Times New Roman"/>
          <w:b/>
          <w:sz w:val="22"/>
          <w:szCs w:val="22"/>
        </w:rPr>
        <w:t xml:space="preserve"> bez</w:t>
      </w:r>
      <w:r w:rsidR="00DF69CF" w:rsidRPr="00CE32A5">
        <w:rPr>
          <w:rFonts w:ascii="Times New Roman" w:hAnsi="Times New Roman"/>
          <w:b/>
          <w:sz w:val="22"/>
          <w:szCs w:val="22"/>
        </w:rPr>
        <w:t xml:space="preserve"> DPH</w:t>
      </w:r>
      <w:r w:rsidR="001B38AA">
        <w:rPr>
          <w:rFonts w:ascii="Times New Roman" w:hAnsi="Times New Roman"/>
          <w:b/>
          <w:sz w:val="22"/>
          <w:szCs w:val="22"/>
        </w:rPr>
        <w:t xml:space="preserve"> </w:t>
      </w:r>
      <w:r w:rsidR="001B38AA">
        <w:rPr>
          <w:rFonts w:ascii="Times New Roman" w:hAnsi="Times New Roman"/>
          <w:sz w:val="22"/>
          <w:szCs w:val="22"/>
        </w:rPr>
        <w:t>(dále jen „</w:t>
      </w:r>
      <w:r w:rsidR="001B38AA" w:rsidRPr="001B38AA">
        <w:rPr>
          <w:rFonts w:ascii="Times New Roman" w:hAnsi="Times New Roman"/>
          <w:b/>
          <w:sz w:val="22"/>
          <w:szCs w:val="22"/>
        </w:rPr>
        <w:t>kupní cena</w:t>
      </w:r>
      <w:r w:rsidR="001B38AA">
        <w:rPr>
          <w:rFonts w:ascii="Times New Roman" w:hAnsi="Times New Roman"/>
          <w:sz w:val="22"/>
          <w:szCs w:val="22"/>
        </w:rPr>
        <w:t>“)</w:t>
      </w:r>
      <w:r w:rsidR="00DF69CF" w:rsidRPr="00CE32A5">
        <w:rPr>
          <w:rFonts w:ascii="Times New Roman" w:hAnsi="Times New Roman"/>
          <w:sz w:val="22"/>
          <w:szCs w:val="22"/>
        </w:rPr>
        <w:t>.</w:t>
      </w:r>
    </w:p>
    <w:p w14:paraId="4E4AC132" w14:textId="77777777" w:rsidR="004B1998" w:rsidRPr="00A760D1" w:rsidRDefault="004B1998" w:rsidP="001B38AA">
      <w:pPr>
        <w:tabs>
          <w:tab w:val="left" w:pos="567"/>
        </w:tabs>
        <w:spacing w:after="120"/>
        <w:ind w:left="567" w:hanging="567"/>
        <w:jc w:val="both"/>
        <w:rPr>
          <w:rFonts w:ascii="Times New Roman" w:hAnsi="Times New Roman"/>
          <w:color w:val="000000"/>
          <w:sz w:val="22"/>
          <w:szCs w:val="22"/>
        </w:rPr>
      </w:pPr>
      <w:r w:rsidRPr="00F33264">
        <w:rPr>
          <w:rFonts w:ascii="Times New Roman" w:hAnsi="Times New Roman"/>
          <w:b/>
          <w:color w:val="000000"/>
          <w:sz w:val="22"/>
          <w:szCs w:val="22"/>
          <w:u w:val="single"/>
        </w:rPr>
        <w:t>Platební podmínky</w:t>
      </w:r>
      <w:r w:rsidR="008A74CD">
        <w:rPr>
          <w:rFonts w:ascii="Times New Roman" w:hAnsi="Times New Roman"/>
          <w:b/>
          <w:color w:val="000000"/>
          <w:sz w:val="22"/>
          <w:szCs w:val="22"/>
          <w:u w:val="single"/>
        </w:rPr>
        <w:t xml:space="preserve"> kupní ceny</w:t>
      </w:r>
    </w:p>
    <w:p w14:paraId="24E27DB2" w14:textId="77777777" w:rsidR="001B38AA" w:rsidRDefault="001B38AA" w:rsidP="006D0F89">
      <w:pPr>
        <w:pStyle w:val="odstavec"/>
        <w:ind w:left="567" w:hanging="567"/>
      </w:pPr>
      <w:r>
        <w:t>Kupující uhradí</w:t>
      </w:r>
      <w:r w:rsidR="008A74CD">
        <w:t xml:space="preserve"> kupní cenu </w:t>
      </w:r>
      <w:r>
        <w:t>takto:</w:t>
      </w:r>
    </w:p>
    <w:p w14:paraId="1FFCEA09" w14:textId="1CD45AD4" w:rsidR="001B38AA" w:rsidRPr="002F369A" w:rsidRDefault="00F905D9" w:rsidP="006B32BE">
      <w:pPr>
        <w:pStyle w:val="Odstavecseseznamem"/>
        <w:numPr>
          <w:ilvl w:val="2"/>
          <w:numId w:val="4"/>
        </w:numPr>
        <w:tabs>
          <w:tab w:val="left" w:pos="1134"/>
        </w:tabs>
        <w:spacing w:after="120"/>
        <w:ind w:left="1134" w:hanging="567"/>
        <w:jc w:val="both"/>
        <w:rPr>
          <w:rFonts w:ascii="Times New Roman" w:hAnsi="Times New Roman"/>
          <w:color w:val="000000"/>
          <w:sz w:val="22"/>
          <w:szCs w:val="22"/>
          <w:u w:val="single"/>
        </w:rPr>
      </w:pPr>
      <w:r>
        <w:rPr>
          <w:rFonts w:ascii="Times New Roman" w:hAnsi="Times New Roman"/>
          <w:color w:val="000000"/>
          <w:sz w:val="22"/>
          <w:szCs w:val="22"/>
          <w:u w:val="single"/>
        </w:rPr>
        <w:t>Z</w:t>
      </w:r>
      <w:r w:rsidR="001B38AA" w:rsidRPr="002F369A">
        <w:rPr>
          <w:rFonts w:ascii="Times New Roman" w:hAnsi="Times New Roman"/>
          <w:color w:val="000000"/>
          <w:sz w:val="22"/>
          <w:szCs w:val="22"/>
          <w:u w:val="single"/>
        </w:rPr>
        <w:t>álohová platba</w:t>
      </w:r>
    </w:p>
    <w:p w14:paraId="44AB22FA" w14:textId="563AEBEB" w:rsidR="001B38AA" w:rsidRDefault="001B38AA" w:rsidP="001B38AA">
      <w:pPr>
        <w:pStyle w:val="Odstavecseseznamem"/>
        <w:tabs>
          <w:tab w:val="left" w:pos="1134"/>
        </w:tabs>
        <w:spacing w:after="120"/>
        <w:ind w:left="1134"/>
        <w:jc w:val="both"/>
        <w:rPr>
          <w:rFonts w:ascii="Times New Roman" w:hAnsi="Times New Roman"/>
          <w:color w:val="000000"/>
          <w:sz w:val="22"/>
          <w:szCs w:val="22"/>
        </w:rPr>
      </w:pPr>
      <w:r>
        <w:rPr>
          <w:rFonts w:ascii="Times New Roman" w:hAnsi="Times New Roman"/>
          <w:color w:val="000000"/>
          <w:sz w:val="22"/>
          <w:szCs w:val="22"/>
        </w:rPr>
        <w:t xml:space="preserve">Kupující se zavazuje uhradit zálohovou platbu ve výši </w:t>
      </w:r>
      <w:r w:rsidR="00AA1488" w:rsidRPr="00901A65">
        <w:rPr>
          <w:rFonts w:ascii="Times New Roman" w:hAnsi="Times New Roman"/>
          <w:b/>
          <w:color w:val="000000"/>
          <w:sz w:val="22"/>
          <w:szCs w:val="22"/>
        </w:rPr>
        <w:t>396.000,-Kč</w:t>
      </w:r>
      <w:r w:rsidRPr="00901A65">
        <w:rPr>
          <w:rFonts w:ascii="Times New Roman" w:hAnsi="Times New Roman"/>
          <w:b/>
          <w:color w:val="000000"/>
          <w:sz w:val="22"/>
          <w:szCs w:val="22"/>
        </w:rPr>
        <w:t xml:space="preserve"> </w:t>
      </w:r>
      <w:r w:rsidR="00CE4F5F" w:rsidRPr="00711156">
        <w:rPr>
          <w:rFonts w:ascii="Times New Roman" w:hAnsi="Times New Roman"/>
          <w:b/>
          <w:color w:val="000000"/>
          <w:sz w:val="22"/>
          <w:szCs w:val="22"/>
        </w:rPr>
        <w:t>bez</w:t>
      </w:r>
      <w:r w:rsidRPr="00711156">
        <w:rPr>
          <w:rFonts w:ascii="Times New Roman" w:hAnsi="Times New Roman"/>
          <w:b/>
          <w:color w:val="000000"/>
          <w:sz w:val="22"/>
          <w:szCs w:val="22"/>
        </w:rPr>
        <w:t xml:space="preserve"> DPH</w:t>
      </w:r>
      <w:r>
        <w:rPr>
          <w:rFonts w:ascii="Times New Roman" w:hAnsi="Times New Roman"/>
          <w:color w:val="000000"/>
          <w:sz w:val="22"/>
          <w:szCs w:val="22"/>
        </w:rPr>
        <w:t xml:space="preserve"> </w:t>
      </w:r>
      <w:r w:rsidR="00007E70">
        <w:rPr>
          <w:rFonts w:ascii="Times New Roman" w:hAnsi="Times New Roman"/>
          <w:color w:val="000000"/>
          <w:sz w:val="22"/>
          <w:szCs w:val="22"/>
        </w:rPr>
        <w:t>ve lhůtě 10</w:t>
      </w:r>
      <w:r>
        <w:rPr>
          <w:rFonts w:ascii="Times New Roman" w:hAnsi="Times New Roman"/>
          <w:color w:val="000000"/>
          <w:sz w:val="22"/>
          <w:szCs w:val="22"/>
        </w:rPr>
        <w:t xml:space="preserve"> dnů po podpisu této kupní smlouvy</w:t>
      </w:r>
      <w:r w:rsidR="002F369A">
        <w:rPr>
          <w:rFonts w:ascii="Times New Roman" w:hAnsi="Times New Roman"/>
          <w:color w:val="000000"/>
          <w:sz w:val="22"/>
          <w:szCs w:val="22"/>
        </w:rPr>
        <w:t>.</w:t>
      </w:r>
    </w:p>
    <w:p w14:paraId="66F35427" w14:textId="77777777" w:rsidR="002F369A" w:rsidRPr="002F369A" w:rsidRDefault="002F369A" w:rsidP="006B32BE">
      <w:pPr>
        <w:pStyle w:val="Odstavecseseznamem"/>
        <w:numPr>
          <w:ilvl w:val="2"/>
          <w:numId w:val="4"/>
        </w:numPr>
        <w:tabs>
          <w:tab w:val="left" w:pos="1134"/>
        </w:tabs>
        <w:spacing w:after="120"/>
        <w:ind w:left="1134" w:hanging="567"/>
        <w:jc w:val="both"/>
        <w:rPr>
          <w:rFonts w:ascii="Times New Roman" w:hAnsi="Times New Roman"/>
          <w:color w:val="000000"/>
          <w:sz w:val="22"/>
          <w:szCs w:val="22"/>
          <w:u w:val="single"/>
        </w:rPr>
      </w:pPr>
      <w:r w:rsidRPr="002F369A">
        <w:rPr>
          <w:rFonts w:ascii="Times New Roman" w:hAnsi="Times New Roman"/>
          <w:color w:val="000000"/>
          <w:sz w:val="22"/>
          <w:szCs w:val="22"/>
          <w:u w:val="single"/>
        </w:rPr>
        <w:t>Doplatek</w:t>
      </w:r>
    </w:p>
    <w:p w14:paraId="1FF03722" w14:textId="429543AD" w:rsidR="002F369A" w:rsidRDefault="00C615A8" w:rsidP="001B38AA">
      <w:pPr>
        <w:pStyle w:val="Odstavecseseznamem"/>
        <w:tabs>
          <w:tab w:val="left" w:pos="1134"/>
        </w:tabs>
        <w:spacing w:after="120"/>
        <w:ind w:left="1134"/>
        <w:jc w:val="both"/>
        <w:rPr>
          <w:rFonts w:ascii="Times New Roman" w:hAnsi="Times New Roman"/>
          <w:color w:val="000000"/>
          <w:sz w:val="22"/>
          <w:szCs w:val="22"/>
        </w:rPr>
      </w:pPr>
      <w:r>
        <w:rPr>
          <w:rFonts w:ascii="Times New Roman" w:hAnsi="Times New Roman"/>
          <w:color w:val="000000"/>
          <w:sz w:val="22"/>
          <w:szCs w:val="22"/>
        </w:rPr>
        <w:t>Doplatek kup</w:t>
      </w:r>
      <w:r w:rsidR="00F905D9">
        <w:rPr>
          <w:rFonts w:ascii="Times New Roman" w:hAnsi="Times New Roman"/>
          <w:color w:val="000000"/>
          <w:sz w:val="22"/>
          <w:szCs w:val="22"/>
        </w:rPr>
        <w:t>ní ceny je splatný ve lhůtě do 30</w:t>
      </w:r>
      <w:r>
        <w:rPr>
          <w:rFonts w:ascii="Times New Roman" w:hAnsi="Times New Roman"/>
          <w:color w:val="000000"/>
          <w:sz w:val="22"/>
          <w:szCs w:val="22"/>
        </w:rPr>
        <w:t xml:space="preserve"> dnů po dodání zboží nebo neúspěšném pokusu o dodání zmařeném kupujícím</w:t>
      </w:r>
      <w:r w:rsidR="005A2F0C">
        <w:rPr>
          <w:rFonts w:ascii="Times New Roman" w:hAnsi="Times New Roman"/>
          <w:color w:val="000000"/>
          <w:sz w:val="22"/>
          <w:szCs w:val="22"/>
        </w:rPr>
        <w:t xml:space="preserve"> dle odst. 5.4 této</w:t>
      </w:r>
      <w:r w:rsidR="00866EA7">
        <w:rPr>
          <w:rFonts w:ascii="Times New Roman" w:hAnsi="Times New Roman"/>
          <w:color w:val="000000"/>
          <w:sz w:val="22"/>
          <w:szCs w:val="22"/>
        </w:rPr>
        <w:t xml:space="preserve"> kupní</w:t>
      </w:r>
      <w:r w:rsidR="005A2F0C">
        <w:rPr>
          <w:rFonts w:ascii="Times New Roman" w:hAnsi="Times New Roman"/>
          <w:color w:val="000000"/>
          <w:sz w:val="22"/>
          <w:szCs w:val="22"/>
        </w:rPr>
        <w:t xml:space="preserve"> smlouvy</w:t>
      </w:r>
      <w:r>
        <w:rPr>
          <w:rFonts w:ascii="Times New Roman" w:hAnsi="Times New Roman"/>
          <w:color w:val="000000"/>
          <w:sz w:val="22"/>
          <w:szCs w:val="22"/>
        </w:rPr>
        <w:t>. P</w:t>
      </w:r>
      <w:r w:rsidR="002F369A">
        <w:rPr>
          <w:rFonts w:ascii="Times New Roman" w:hAnsi="Times New Roman"/>
          <w:color w:val="000000"/>
          <w:sz w:val="22"/>
          <w:szCs w:val="22"/>
        </w:rPr>
        <w:t xml:space="preserve">rodávající vystaví daňový doklad na cenu, ve kterém zohlední kupujícím uhrazené zálohové platby. </w:t>
      </w:r>
    </w:p>
    <w:p w14:paraId="5D7FDA75" w14:textId="77777777" w:rsidR="00D61E33" w:rsidRDefault="006B7729" w:rsidP="006D0F89">
      <w:pPr>
        <w:pStyle w:val="odstavec"/>
        <w:ind w:left="567" w:hanging="567"/>
      </w:pPr>
      <w:r w:rsidRPr="001B38AA">
        <w:t xml:space="preserve">Pro vyloučení pochybností se stanoví, že úhrada zálohy je podmínkou vzniku povinnosti prodávajícího dodat předmět </w:t>
      </w:r>
      <w:r w:rsidR="00A82568" w:rsidRPr="001B38AA">
        <w:t>smlouvy</w:t>
      </w:r>
      <w:r w:rsidRPr="001B38AA">
        <w:t>.</w:t>
      </w:r>
    </w:p>
    <w:p w14:paraId="0CECA2CF" w14:textId="77777777" w:rsidR="008A74CD" w:rsidRPr="0070038C" w:rsidRDefault="008A74CD" w:rsidP="008A74CD">
      <w:pPr>
        <w:tabs>
          <w:tab w:val="left" w:pos="567"/>
        </w:tabs>
        <w:spacing w:after="120"/>
        <w:jc w:val="both"/>
        <w:rPr>
          <w:rFonts w:ascii="Times New Roman" w:hAnsi="Times New Roman"/>
          <w:b/>
          <w:sz w:val="22"/>
          <w:szCs w:val="22"/>
          <w:u w:val="single"/>
        </w:rPr>
      </w:pPr>
      <w:r w:rsidRPr="0070038C">
        <w:rPr>
          <w:rFonts w:ascii="Times New Roman" w:hAnsi="Times New Roman"/>
          <w:b/>
          <w:sz w:val="22"/>
          <w:szCs w:val="22"/>
          <w:u w:val="single"/>
        </w:rPr>
        <w:t xml:space="preserve">Cena </w:t>
      </w:r>
      <w:r w:rsidR="00DB3774">
        <w:rPr>
          <w:rFonts w:ascii="Times New Roman" w:hAnsi="Times New Roman"/>
          <w:b/>
          <w:sz w:val="22"/>
          <w:szCs w:val="22"/>
          <w:u w:val="single"/>
        </w:rPr>
        <w:t>dopravy</w:t>
      </w:r>
    </w:p>
    <w:p w14:paraId="4BC1589A" w14:textId="6362F343" w:rsidR="00C63014" w:rsidRDefault="00C63014" w:rsidP="000C54C7">
      <w:pPr>
        <w:pStyle w:val="odstavec"/>
        <w:ind w:left="567" w:hanging="567"/>
      </w:pPr>
      <w:r>
        <w:t>Cena dopravy je zahrnuta v ceně zboží podle článku 4.1</w:t>
      </w:r>
      <w:r w:rsidR="00FF1129">
        <w:t>.</w:t>
      </w:r>
    </w:p>
    <w:p w14:paraId="2EC72F33" w14:textId="77777777" w:rsidR="008A74CD" w:rsidRDefault="008A74CD" w:rsidP="008A74CD">
      <w:pPr>
        <w:tabs>
          <w:tab w:val="left" w:pos="567"/>
        </w:tabs>
        <w:spacing w:after="120"/>
        <w:jc w:val="both"/>
        <w:rPr>
          <w:rFonts w:ascii="Times New Roman" w:hAnsi="Times New Roman"/>
          <w:b/>
          <w:sz w:val="22"/>
          <w:szCs w:val="22"/>
          <w:u w:val="single"/>
        </w:rPr>
      </w:pPr>
      <w:r w:rsidRPr="0070038C">
        <w:rPr>
          <w:rFonts w:ascii="Times New Roman" w:hAnsi="Times New Roman"/>
          <w:b/>
          <w:sz w:val="22"/>
          <w:szCs w:val="22"/>
          <w:u w:val="single"/>
        </w:rPr>
        <w:lastRenderedPageBreak/>
        <w:t xml:space="preserve">Cena </w:t>
      </w:r>
      <w:r w:rsidR="00196362">
        <w:rPr>
          <w:rFonts w:ascii="Times New Roman" w:hAnsi="Times New Roman"/>
          <w:b/>
          <w:sz w:val="22"/>
          <w:szCs w:val="22"/>
          <w:u w:val="single"/>
        </w:rPr>
        <w:t>uvedení zboží do provozu</w:t>
      </w:r>
    </w:p>
    <w:p w14:paraId="2A6A830F" w14:textId="6709E600" w:rsidR="00F93923" w:rsidRDefault="00F93923" w:rsidP="00AB2504">
      <w:pPr>
        <w:pStyle w:val="odstavec"/>
        <w:ind w:hanging="720"/>
      </w:pPr>
      <w:r>
        <w:t>Cena za uvedení předmětu smlouvy do provozu</w:t>
      </w:r>
      <w:r w:rsidR="00AB2504">
        <w:t xml:space="preserve"> </w:t>
      </w:r>
      <w:r w:rsidR="00AB2504" w:rsidRPr="00AB2504">
        <w:t>je zahrnuta v ceně zboží podle článku 4.1.</w:t>
      </w:r>
      <w:r w:rsidR="00AB2504">
        <w:t xml:space="preserve"> a</w:t>
      </w:r>
      <w:r>
        <w:t xml:space="preserve"> činí:</w:t>
      </w:r>
    </w:p>
    <w:p w14:paraId="53328D85" w14:textId="376C77ED" w:rsidR="00F93923" w:rsidRDefault="00AB2504" w:rsidP="00F93923">
      <w:pPr>
        <w:pStyle w:val="odstavec"/>
        <w:numPr>
          <w:ilvl w:val="0"/>
          <w:numId w:val="0"/>
        </w:numPr>
        <w:tabs>
          <w:tab w:val="clear" w:pos="567"/>
        </w:tabs>
        <w:jc w:val="center"/>
      </w:pPr>
      <w:r w:rsidRPr="00901A65">
        <w:t>23.729,-</w:t>
      </w:r>
      <w:r w:rsidR="00F93923" w:rsidRPr="00901A65">
        <w:t xml:space="preserve"> Kč bez DPH</w:t>
      </w:r>
    </w:p>
    <w:p w14:paraId="556C1490" w14:textId="77777777" w:rsidR="002E230D" w:rsidRDefault="00DB3774" w:rsidP="00DB3774">
      <w:pPr>
        <w:pStyle w:val="odstavec"/>
        <w:ind w:left="567" w:hanging="567"/>
      </w:pPr>
      <w:r>
        <w:t>V ceně uvedení zboží do provozu je zahrnuto uvádění zboží do provozu, čas na cestě, ki</w:t>
      </w:r>
      <w:r w:rsidR="002E230D">
        <w:t>lometrovné a ubytování.</w:t>
      </w:r>
      <w:r w:rsidR="00F27C9E">
        <w:t xml:space="preserve"> Uvádění zboží do provozu bude ukončeno předáním „Protokolu o seřízení a předání spalovacího zařízení“. Během uvádění zboží do provozu a po jeho skončení zaškolí prodávající obsluhující personál, o čemž bude sepsán protokol.</w:t>
      </w:r>
    </w:p>
    <w:p w14:paraId="2E5DABB6" w14:textId="0D118AE3" w:rsidR="002E230D" w:rsidRDefault="002E230D" w:rsidP="00DB3774">
      <w:pPr>
        <w:pStyle w:val="odstavec"/>
        <w:ind w:left="567" w:hanging="567"/>
      </w:pPr>
      <w:r>
        <w:t xml:space="preserve">Cena uvedení zboží do provozu je splatná </w:t>
      </w:r>
      <w:r w:rsidR="00781808">
        <w:t xml:space="preserve">do </w:t>
      </w:r>
      <w:r w:rsidR="00AB2504">
        <w:rPr>
          <w:color w:val="000000"/>
        </w:rPr>
        <w:t>30</w:t>
      </w:r>
      <w:r w:rsidR="00781808">
        <w:rPr>
          <w:color w:val="000000"/>
        </w:rPr>
        <w:t xml:space="preserve"> dnů </w:t>
      </w:r>
      <w:r>
        <w:t>po ukončení prací na uvedení předmětu smlouvy do provozu.</w:t>
      </w:r>
    </w:p>
    <w:p w14:paraId="5A911EF6" w14:textId="5A1F92F8" w:rsidR="00C63014" w:rsidRDefault="00123C96" w:rsidP="00C63014">
      <w:pPr>
        <w:pStyle w:val="odstavec"/>
        <w:ind w:left="567" w:hanging="567"/>
      </w:pPr>
      <w:r>
        <w:t xml:space="preserve">Bude-li zjištěno, že v důsledku nepřipravenosti kupujícího nelze zahájit uvádění zboží do provozu, neboť nejsou splněny podmínky kontrolního listu nebo jiné podmínky pro jejich zahájení, je </w:t>
      </w:r>
      <w:r w:rsidR="00C965C9">
        <w:t xml:space="preserve">prodávající oprávněn účtovat kupujícímu částku ve výši </w:t>
      </w:r>
      <w:r w:rsidR="007B7950">
        <w:rPr>
          <w:color w:val="000000"/>
        </w:rPr>
        <w:t>0,05</w:t>
      </w:r>
      <w:r w:rsidR="00C965C9">
        <w:rPr>
          <w:color w:val="000000"/>
        </w:rPr>
        <w:t xml:space="preserve"> </w:t>
      </w:r>
      <w:r w:rsidR="00C965C9" w:rsidRPr="00053A09">
        <w:rPr>
          <w:color w:val="000000"/>
        </w:rPr>
        <w:t>% ceny</w:t>
      </w:r>
      <w:r w:rsidR="00C965C9">
        <w:rPr>
          <w:color w:val="000000"/>
        </w:rPr>
        <w:t xml:space="preserve"> dle odst. 4.6. Cenu za uvedení zboží do provozu </w:t>
      </w:r>
      <w:r w:rsidR="00C965C9" w:rsidRPr="00200D1E">
        <w:rPr>
          <w:color w:val="000000"/>
        </w:rPr>
        <w:t>dle odst. 4.6</w:t>
      </w:r>
      <w:r w:rsidR="00C965C9">
        <w:rPr>
          <w:color w:val="000000"/>
        </w:rPr>
        <w:t xml:space="preserve"> je pak prodávající oprávněn účtovat </w:t>
      </w:r>
      <w:r w:rsidR="00BC70F9">
        <w:rPr>
          <w:color w:val="000000"/>
        </w:rPr>
        <w:t xml:space="preserve">kupujícímu znovu </w:t>
      </w:r>
      <w:r w:rsidR="00C965C9">
        <w:rPr>
          <w:color w:val="000000"/>
        </w:rPr>
        <w:t xml:space="preserve">při opakované </w:t>
      </w:r>
      <w:r w:rsidR="00BC70F9">
        <w:rPr>
          <w:color w:val="000000"/>
        </w:rPr>
        <w:t xml:space="preserve">(úspěšné) </w:t>
      </w:r>
      <w:r w:rsidR="00C965C9">
        <w:rPr>
          <w:color w:val="000000"/>
        </w:rPr>
        <w:t>návštěvě za účelem uvedení zboží do provozu</w:t>
      </w:r>
      <w:r>
        <w:t>.</w:t>
      </w:r>
    </w:p>
    <w:p w14:paraId="7FB23CEC" w14:textId="77777777" w:rsidR="002E230D" w:rsidRPr="0070038C" w:rsidRDefault="002E230D" w:rsidP="002E230D">
      <w:pPr>
        <w:tabs>
          <w:tab w:val="left" w:pos="567"/>
        </w:tabs>
        <w:spacing w:after="120"/>
        <w:jc w:val="both"/>
        <w:rPr>
          <w:rFonts w:ascii="Times New Roman" w:hAnsi="Times New Roman"/>
          <w:b/>
          <w:sz w:val="22"/>
          <w:szCs w:val="22"/>
          <w:u w:val="single"/>
        </w:rPr>
      </w:pPr>
      <w:r w:rsidRPr="0070038C">
        <w:rPr>
          <w:rFonts w:ascii="Times New Roman" w:hAnsi="Times New Roman"/>
          <w:b/>
          <w:sz w:val="22"/>
          <w:szCs w:val="22"/>
          <w:u w:val="single"/>
        </w:rPr>
        <w:t xml:space="preserve">Cena </w:t>
      </w:r>
      <w:r>
        <w:rPr>
          <w:rFonts w:ascii="Times New Roman" w:hAnsi="Times New Roman"/>
          <w:b/>
          <w:sz w:val="22"/>
          <w:szCs w:val="22"/>
          <w:u w:val="single"/>
        </w:rPr>
        <w:t>za technickou pomoc</w:t>
      </w:r>
    </w:p>
    <w:p w14:paraId="73D817CD" w14:textId="77777777" w:rsidR="000C6660" w:rsidRDefault="00DD66B9" w:rsidP="002E230D">
      <w:pPr>
        <w:pStyle w:val="odstavec"/>
        <w:ind w:left="567" w:hanging="567"/>
      </w:pPr>
      <w:r>
        <w:t xml:space="preserve">Na základě </w:t>
      </w:r>
      <w:r w:rsidR="000C6660">
        <w:t>požadavku</w:t>
      </w:r>
      <w:r>
        <w:t xml:space="preserve"> kupujícího zajistí prodávající technickou pomoc servisního technika</w:t>
      </w:r>
      <w:r w:rsidR="00866EA7">
        <w:t>, např.</w:t>
      </w:r>
      <w:r>
        <w:t xml:space="preserve"> při </w:t>
      </w:r>
      <w:r w:rsidRPr="008958D2">
        <w:t>montáži a před uváděním zboží do provozu</w:t>
      </w:r>
      <w:r w:rsidR="00F27C9E" w:rsidRPr="008958D2">
        <w:t xml:space="preserve">, při </w:t>
      </w:r>
      <w:r w:rsidR="00244483" w:rsidRPr="008958D2">
        <w:t>funkční zkoušce s</w:t>
      </w:r>
      <w:r w:rsidR="00781808" w:rsidRPr="008958D2">
        <w:t> </w:t>
      </w:r>
      <w:r w:rsidR="00781808" w:rsidRPr="00866EA7">
        <w:t>technickou inspekcí</w:t>
      </w:r>
      <w:r w:rsidR="00053A09" w:rsidRPr="008958D2">
        <w:t xml:space="preserve"> (TI)</w:t>
      </w:r>
      <w:r w:rsidR="00244483" w:rsidRPr="008958D2">
        <w:t xml:space="preserve"> </w:t>
      </w:r>
      <w:r w:rsidR="00866EA7">
        <w:t>nebo</w:t>
      </w:r>
      <w:r w:rsidR="00244483">
        <w:t xml:space="preserve"> na komplexním vyzkoušení zboží </w:t>
      </w:r>
      <w:r w:rsidR="00F27C9E">
        <w:t xml:space="preserve">a revize. </w:t>
      </w:r>
      <w:r w:rsidR="000C6660">
        <w:t>Prodávající je oprávněn odmítnout poskytnout technickou pomoc z kapacitních důvodů.</w:t>
      </w:r>
    </w:p>
    <w:p w14:paraId="29C7466A" w14:textId="0D2BB55F" w:rsidR="00334232" w:rsidRDefault="00DD66B9" w:rsidP="000C54C7">
      <w:pPr>
        <w:pStyle w:val="odstavec"/>
        <w:ind w:left="567" w:hanging="567"/>
      </w:pPr>
      <w:r>
        <w:t>Cena technické pomoci se řídí ceníkem</w:t>
      </w:r>
      <w:r w:rsidR="00876BDA">
        <w:t xml:space="preserve"> servisních služeb</w:t>
      </w:r>
      <w:r w:rsidR="000C54C7">
        <w:t xml:space="preserve"> v Technickém katalogu Buderus, který je dostupný prostřednictvím</w:t>
      </w:r>
      <w:r w:rsidR="00876BDA">
        <w:t xml:space="preserve"> internetových strán</w:t>
      </w:r>
      <w:r w:rsidR="000C54C7">
        <w:t>e</w:t>
      </w:r>
      <w:r w:rsidR="00876BDA">
        <w:t>k</w:t>
      </w:r>
      <w:r w:rsidR="00866EA7">
        <w:t xml:space="preserve"> prodávajícího</w:t>
      </w:r>
      <w:r>
        <w:t xml:space="preserve"> </w:t>
      </w:r>
      <w:r w:rsidR="00866EA7">
        <w:t xml:space="preserve">platném </w:t>
      </w:r>
      <w:r>
        <w:t xml:space="preserve">v okamžiku zadání </w:t>
      </w:r>
      <w:r w:rsidR="000C6660">
        <w:t>požadavku</w:t>
      </w:r>
      <w:r w:rsidR="00334232">
        <w:t>.</w:t>
      </w:r>
    </w:p>
    <w:p w14:paraId="1D0670B8" w14:textId="77777777" w:rsidR="002E230D" w:rsidRDefault="00DD66B9" w:rsidP="002E230D">
      <w:pPr>
        <w:pStyle w:val="odstavec"/>
        <w:ind w:left="567" w:hanging="567"/>
      </w:pPr>
      <w:r>
        <w:t>Cena za technickou pomoc bude vypočtena dle pracovních výkazů. Cena je splatná na základě faktury vystavené prodávajícím průběžně po obdržení pracovních výkazů.</w:t>
      </w:r>
    </w:p>
    <w:p w14:paraId="1B1F05FB" w14:textId="5C7EA317" w:rsidR="00F27C9E" w:rsidRDefault="00D10AF4" w:rsidP="00F27C9E">
      <w:pPr>
        <w:pStyle w:val="odstavec"/>
        <w:ind w:left="567" w:hanging="567"/>
      </w:pPr>
      <w:r>
        <w:t xml:space="preserve">Ustanovení </w:t>
      </w:r>
      <w:r w:rsidR="000C54C7">
        <w:t>o důsledcích nepřipravenosti kupujícího k uvedení zboží do provozu se uplatní obdobně i v případě poskytnutí technické pomoci</w:t>
      </w:r>
      <w:r>
        <w:t>.</w:t>
      </w:r>
    </w:p>
    <w:p w14:paraId="10353E6F" w14:textId="77777777" w:rsidR="008A74CD" w:rsidRPr="008A74CD" w:rsidRDefault="008A74CD" w:rsidP="008A74CD">
      <w:pPr>
        <w:tabs>
          <w:tab w:val="left" w:pos="567"/>
        </w:tabs>
        <w:spacing w:after="120"/>
        <w:ind w:left="567" w:hanging="567"/>
        <w:jc w:val="both"/>
        <w:rPr>
          <w:rFonts w:ascii="Times New Roman" w:hAnsi="Times New Roman"/>
          <w:b/>
          <w:color w:val="000000"/>
          <w:sz w:val="22"/>
          <w:szCs w:val="22"/>
          <w:u w:val="single"/>
        </w:rPr>
      </w:pPr>
      <w:r>
        <w:rPr>
          <w:rFonts w:ascii="Times New Roman" w:hAnsi="Times New Roman"/>
          <w:b/>
          <w:color w:val="000000"/>
          <w:sz w:val="22"/>
          <w:szCs w:val="22"/>
          <w:u w:val="single"/>
        </w:rPr>
        <w:t>Společné platební podmínky</w:t>
      </w:r>
    </w:p>
    <w:p w14:paraId="65A8F067" w14:textId="4D84637A" w:rsidR="008A74CD" w:rsidRPr="002E230D" w:rsidRDefault="008A74CD" w:rsidP="002E230D">
      <w:pPr>
        <w:pStyle w:val="odstavec"/>
        <w:ind w:left="567" w:hanging="567"/>
      </w:pPr>
      <w:r w:rsidRPr="002E230D">
        <w:t>Kupující se ke sjednané ceně zavazuje uhradit daň z přidané hodnoty v zákonné výši podle platných právních předpisů účinných v den uskutečnění zdanitelného plnění.</w:t>
      </w:r>
      <w:r w:rsidR="00CE4F5F" w:rsidRPr="002E230D" w:rsidDel="00CE4F5F">
        <w:t xml:space="preserve"> </w:t>
      </w:r>
    </w:p>
    <w:p w14:paraId="1D1B9595" w14:textId="77777777" w:rsidR="00053A09" w:rsidRDefault="00781808" w:rsidP="002E230D">
      <w:pPr>
        <w:pStyle w:val="odstavec"/>
        <w:ind w:left="567" w:hanging="567"/>
      </w:pPr>
      <w:r>
        <w:t>Úhrn všech složek ceny dle tohoto článku (kupní cena, cena dopravy, cena uvedení zboží do provozu a cena za technickou pomoc), včetně případné DPH, je dále pro účely této smlouvy uváděn jako celková cena plnění.</w:t>
      </w:r>
      <w:r w:rsidRPr="002E230D">
        <w:t xml:space="preserve"> </w:t>
      </w:r>
    </w:p>
    <w:p w14:paraId="464639C3" w14:textId="77777777" w:rsidR="002E230D" w:rsidRPr="002E230D" w:rsidRDefault="005210E6" w:rsidP="002E230D">
      <w:pPr>
        <w:pStyle w:val="odstavec"/>
        <w:ind w:left="567" w:hanging="567"/>
      </w:pPr>
      <w:r>
        <w:t xml:space="preserve">Prodávající je povinen vystavit příslušný účetní doklad (ať již zálohovou fakturu či daňový doklad) </w:t>
      </w:r>
      <w:r w:rsidR="00781808">
        <w:t xml:space="preserve">v souladu s touto smlouvou a </w:t>
      </w:r>
      <w:r>
        <w:t xml:space="preserve">obsahující veškeré náležitosti v souladu </w:t>
      </w:r>
      <w:r w:rsidR="00C615A8">
        <w:t xml:space="preserve">s příslušnými právními a účetními předpisy, a doručit jej kupujícímu vždy nejpozději 15 dnů před splatností příslušné platby, které se týká. </w:t>
      </w:r>
      <w:r w:rsidR="002E230D" w:rsidRPr="002E230D">
        <w:t xml:space="preserve">Splatnost daňových dokladů se stanoví v délce </w:t>
      </w:r>
      <w:r w:rsidR="002E230D" w:rsidRPr="00BA2FEC">
        <w:t>30</w:t>
      </w:r>
      <w:r w:rsidR="002E230D" w:rsidRPr="002E230D">
        <w:t xml:space="preserve"> dní ode dne jejich vystavení, nestanoví-li tato kupní smlouva jinak. </w:t>
      </w:r>
    </w:p>
    <w:p w14:paraId="0F22D65E" w14:textId="77777777" w:rsidR="00A760D1" w:rsidRPr="002E230D" w:rsidRDefault="00406119" w:rsidP="002E230D">
      <w:pPr>
        <w:pStyle w:val="odstavec"/>
        <w:ind w:left="567" w:hanging="567"/>
      </w:pPr>
      <w:r w:rsidRPr="002E230D">
        <w:t xml:space="preserve">Kupující souhlasí, aby mu prodávající vystavoval účetní a daňové doklady v elektronické </w:t>
      </w:r>
      <w:r w:rsidR="00A82568" w:rsidRPr="002E230D">
        <w:t>formě</w:t>
      </w:r>
      <w:r w:rsidRPr="002E230D">
        <w:t xml:space="preserve"> a zasílal mu je na jeho </w:t>
      </w:r>
      <w:r w:rsidR="00A82568" w:rsidRPr="002E230D">
        <w:t>kontaktní email.</w:t>
      </w:r>
    </w:p>
    <w:p w14:paraId="46869689" w14:textId="69052F60" w:rsidR="00325801" w:rsidRDefault="00E30D25" w:rsidP="002E230D">
      <w:pPr>
        <w:pStyle w:val="odstavec"/>
        <w:ind w:left="567" w:hanging="567"/>
      </w:pPr>
      <w:r w:rsidRPr="002E230D">
        <w:t xml:space="preserve">Kupující oznámí prodávajícímu své námitky proti </w:t>
      </w:r>
      <w:r w:rsidR="00781808">
        <w:t xml:space="preserve">obdrženému účetnímu </w:t>
      </w:r>
      <w:r w:rsidRPr="002E230D">
        <w:t xml:space="preserve">dokladu ve lhůtě 5 dní ode dne jeho doručení, jinak se má za to, že s dokladem souhlasí. Jsou-li námitky kupujícího oprávněné, prodávající opraví doklad bez zbytečného prodlení. </w:t>
      </w:r>
      <w:r w:rsidR="00C965C9">
        <w:t>V takovém případě se l</w:t>
      </w:r>
      <w:r w:rsidRPr="002E230D">
        <w:t xml:space="preserve">hůta splatnosti </w:t>
      </w:r>
      <w:r w:rsidR="00C965C9">
        <w:t xml:space="preserve">prodlužuje na </w:t>
      </w:r>
      <w:r w:rsidR="0009787E">
        <w:t xml:space="preserve">dobu </w:t>
      </w:r>
      <w:r w:rsidR="00C965C9">
        <w:t xml:space="preserve">15 dnů ode </w:t>
      </w:r>
      <w:r w:rsidRPr="002E230D">
        <w:t>dne doručení opraveného dokladu kupujícímu.</w:t>
      </w:r>
    </w:p>
    <w:p w14:paraId="06F75D21" w14:textId="77777777" w:rsidR="00325801" w:rsidRDefault="00325801">
      <w:pPr>
        <w:rPr>
          <w:rFonts w:ascii="Times New Roman" w:hAnsi="Times New Roman"/>
          <w:sz w:val="22"/>
          <w:szCs w:val="22"/>
        </w:rPr>
      </w:pPr>
      <w:r>
        <w:br w:type="page"/>
      </w:r>
    </w:p>
    <w:p w14:paraId="3449DD10" w14:textId="77777777" w:rsidR="004B1998" w:rsidRDefault="004B1998" w:rsidP="00B51412">
      <w:pPr>
        <w:pStyle w:val="nadpisclanku"/>
        <w:ind w:left="567" w:hanging="567"/>
      </w:pPr>
      <w:r>
        <w:lastRenderedPageBreak/>
        <w:t>PŘEPRAVNÍ DISPOZICE – MÍSTO DODÁNÍ</w:t>
      </w:r>
    </w:p>
    <w:p w14:paraId="10B279BE" w14:textId="5129EC06" w:rsidR="00236D76" w:rsidRPr="00B51412" w:rsidRDefault="00DB22D1" w:rsidP="00325801">
      <w:pPr>
        <w:pStyle w:val="odstavec"/>
        <w:ind w:left="567" w:hanging="567"/>
      </w:pPr>
      <w:r w:rsidRPr="00B51412">
        <w:t>Prodávající a kupující se dohodli, že závazek prodávajícího dodat kupujícímu zboží je splněn v okamžiku přistavení dopravního prostředku na veřejnou komunikaci na adrese</w:t>
      </w:r>
      <w:r w:rsidR="004E4A30" w:rsidRPr="00B51412">
        <w:t>:</w:t>
      </w:r>
      <w:r w:rsidR="00BC1FBA" w:rsidRPr="00B51412">
        <w:t xml:space="preserve"> </w:t>
      </w:r>
      <w:r w:rsidR="00325801" w:rsidRPr="00901A65">
        <w:rPr>
          <w:b/>
        </w:rPr>
        <w:t>Žižkov II 1245, 580 01 Havlíčkův Brod</w:t>
      </w:r>
      <w:r w:rsidR="0082204B" w:rsidRPr="00901A65">
        <w:t>.</w:t>
      </w:r>
      <w:r w:rsidR="00C6275E" w:rsidRPr="00901A65">
        <w:t xml:space="preserve"> </w:t>
      </w:r>
      <w:r w:rsidR="004E4A30" w:rsidRPr="00901A65">
        <w:t>Kupující je povinen vytvořit podmínky pro plynulou vykl</w:t>
      </w:r>
      <w:r w:rsidR="004E4A30" w:rsidRPr="00B51412">
        <w:t>ádku zboží, tj. zejména zajistit sjízdnost a přístupnost příjezdových komunikací pro bezpečnou vykládku zboží, v případě dopravních omezení zajistit povolení k vjezdu nebo přistavení dopravních prostředků prodávajícího a osvětlení příjezdových komunikací, resp. místa vykládky zboží</w:t>
      </w:r>
      <w:r w:rsidR="00BB6E44" w:rsidRPr="00B51412">
        <w:t xml:space="preserve">. </w:t>
      </w:r>
      <w:r w:rsidR="00A83462" w:rsidRPr="00B51412">
        <w:t xml:space="preserve">Povolení k vjezdu </w:t>
      </w:r>
      <w:r w:rsidR="00E30D25" w:rsidRPr="00B51412">
        <w:t>zajišťuje</w:t>
      </w:r>
      <w:r w:rsidR="00A83462" w:rsidRPr="00B51412">
        <w:t xml:space="preserve"> kupující. </w:t>
      </w:r>
    </w:p>
    <w:p w14:paraId="29F53A14" w14:textId="77777777" w:rsidR="002F4F61" w:rsidRPr="00B51412" w:rsidRDefault="00F4175B" w:rsidP="00B51412">
      <w:pPr>
        <w:pStyle w:val="odstavec"/>
        <w:ind w:left="567" w:hanging="567"/>
      </w:pPr>
      <w:r w:rsidRPr="00B51412">
        <w:t>Kupující je povinen zboží od prodávajícího převzít a řádně potvrdit podpisem jednotlivých dodacích listů.</w:t>
      </w:r>
      <w:r w:rsidR="002F4F61" w:rsidRPr="00B51412">
        <w:t xml:space="preserve"> </w:t>
      </w:r>
      <w:r w:rsidR="004B1998" w:rsidRPr="00B51412">
        <w:t xml:space="preserve">Vykládku zboží zajišťuje kupující na své náklady </w:t>
      </w:r>
      <w:r w:rsidR="002F4F61" w:rsidRPr="00B51412">
        <w:t>a odpovědnost.</w:t>
      </w:r>
    </w:p>
    <w:p w14:paraId="3FC1D2C1" w14:textId="77777777" w:rsidR="00EC2600" w:rsidRPr="00B51412" w:rsidRDefault="00031565" w:rsidP="00B51412">
      <w:pPr>
        <w:pStyle w:val="odstavec"/>
        <w:ind w:left="567" w:hanging="567"/>
      </w:pPr>
      <w:r w:rsidRPr="00B51412">
        <w:t>Kupující je povinen dodané zboží při převzetí prohlédnout, popř. zajistit prohlídku zboží třetí osobou. Vady zjistitelné při této prohlídce je kupující povin</w:t>
      </w:r>
      <w:r w:rsidR="007C1103" w:rsidRPr="00B51412">
        <w:t>en</w:t>
      </w:r>
      <w:r w:rsidRPr="00B51412">
        <w:t xml:space="preserve"> bezodkladně oznámit prodávajícímu při převzetí zboží uvedení</w:t>
      </w:r>
      <w:r w:rsidR="00F10B05" w:rsidRPr="00B51412">
        <w:t>m popisu vady do dodacího listu</w:t>
      </w:r>
      <w:r w:rsidR="006F2DF1" w:rsidRPr="00B51412">
        <w:t>. Kupující při převzetí zboží dále potvrdí kompletnost a úplnost dodávky nebo uvede chybějící či neúplné komponenty dodávky do dodacího listu</w:t>
      </w:r>
      <w:r w:rsidR="00F10B05" w:rsidRPr="00B51412">
        <w:t>. Prodávající je oprávněn neuznat kupujícímu</w:t>
      </w:r>
      <w:r w:rsidR="002F4F61" w:rsidRPr="00B51412">
        <w:t xml:space="preserve"> později uplatněné</w:t>
      </w:r>
      <w:r w:rsidR="00F10B05" w:rsidRPr="00B51412">
        <w:t xml:space="preserve"> reklamace vad zboží, které kupující mohl nebo měl zjistit během prohlídky při převzetí</w:t>
      </w:r>
      <w:r w:rsidR="002F4F61" w:rsidRPr="00B51412">
        <w:t>, zejm. nekompletnost a neúplnost dodávky zboží</w:t>
      </w:r>
      <w:r w:rsidR="006F2DF1" w:rsidRPr="00B51412">
        <w:t>.</w:t>
      </w:r>
    </w:p>
    <w:p w14:paraId="09BF0684" w14:textId="77777777" w:rsidR="002F369A" w:rsidRPr="00B51412" w:rsidRDefault="00EC2600" w:rsidP="003A10EA">
      <w:pPr>
        <w:pStyle w:val="odstavec"/>
        <w:ind w:left="567" w:hanging="567"/>
      </w:pPr>
      <w:r w:rsidRPr="00B51412">
        <w:t>Nepřevezme-li kupující v rozporu se svými povinnostmi předmět smlouvy v okamžiku jeho dodání prodávajícím, je prodávající oprávněn zboží uskladnit na náklady kupujícího.</w:t>
      </w:r>
      <w:r w:rsidR="00315D69" w:rsidRPr="00B51412">
        <w:t xml:space="preserve"> </w:t>
      </w:r>
      <w:r w:rsidR="005A2F0C">
        <w:t>Zmaření dodání zboží ze strany kupujícího nemá vliv na splatnost celkové ceny plnění</w:t>
      </w:r>
      <w:r w:rsidR="003A10EA">
        <w:t>, za datum dodání se považuje den neúspěšného pokusu o dodání.</w:t>
      </w:r>
      <w:r w:rsidR="005A2F0C">
        <w:t xml:space="preserve"> </w:t>
      </w:r>
      <w:r w:rsidR="003A10EA">
        <w:t>Opakované doručení provede prodávající na náklady kupujícího. Prodávající je oprávněn podmínit provedení opakovaného doručení z důvodů na straně kupujícího úhradou zálohy na náklady opakované dopravy v plné výši, případně i úhradou celkové ceny plnění, je-li již splatná.</w:t>
      </w:r>
      <w:r w:rsidR="003A10EA" w:rsidRPr="00C050EE" w:rsidDel="003A10EA">
        <w:t xml:space="preserve"> </w:t>
      </w:r>
    </w:p>
    <w:p w14:paraId="0069A59D" w14:textId="77777777" w:rsidR="004B1998" w:rsidRPr="00D85FFF" w:rsidRDefault="004B1998" w:rsidP="00B51412">
      <w:pPr>
        <w:pStyle w:val="nadpisclanku"/>
        <w:ind w:left="567" w:hanging="567"/>
      </w:pPr>
      <w:r w:rsidRPr="00D85FFF">
        <w:t>AVIZOVÁNÍ</w:t>
      </w:r>
    </w:p>
    <w:p w14:paraId="7003193A" w14:textId="6633FC2C" w:rsidR="00236D76" w:rsidRDefault="004B1998" w:rsidP="00B51412">
      <w:pPr>
        <w:pStyle w:val="odstavec"/>
        <w:ind w:left="567" w:hanging="567"/>
      </w:pPr>
      <w:r w:rsidRPr="00236D76">
        <w:t xml:space="preserve">Prodávající je povinen oznámit kupujícímu </w:t>
      </w:r>
      <w:r w:rsidR="006B7729">
        <w:t xml:space="preserve">nebo </w:t>
      </w:r>
      <w:r w:rsidR="00A523C5">
        <w:t>zástupci kupujícího</w:t>
      </w:r>
      <w:r w:rsidR="006B7729">
        <w:t>:</w:t>
      </w:r>
      <w:r w:rsidR="00A523C5">
        <w:t xml:space="preserve"> </w:t>
      </w:r>
      <w:r w:rsidR="00901A65">
        <w:t>Ing. Miroslavu Sommerovi</w:t>
      </w:r>
      <w:r w:rsidR="006B7729" w:rsidRPr="00B51412">
        <w:t>,</w:t>
      </w:r>
      <w:r w:rsidR="006B7729">
        <w:t xml:space="preserve"> mobil: </w:t>
      </w:r>
      <w:r w:rsidR="00901A65">
        <w:t>724945800</w:t>
      </w:r>
      <w:r w:rsidR="006B7729">
        <w:t xml:space="preserve"> email: </w:t>
      </w:r>
      <w:r w:rsidR="00901A65">
        <w:t>sommer@teplohb.cz</w:t>
      </w:r>
      <w:r w:rsidR="00B92BDE" w:rsidRPr="00236D76">
        <w:t xml:space="preserve"> datum dodání zboží</w:t>
      </w:r>
      <w:r w:rsidRPr="00236D76">
        <w:t xml:space="preserve">. Zpráva musí být odeslána </w:t>
      </w:r>
      <w:r w:rsidR="00315D69">
        <w:t>minimálně</w:t>
      </w:r>
      <w:r w:rsidR="00031565" w:rsidRPr="00236D76">
        <w:t xml:space="preserve"> </w:t>
      </w:r>
      <w:r w:rsidR="00236D76" w:rsidRPr="00B51412">
        <w:t>5</w:t>
      </w:r>
      <w:r w:rsidR="00B65078" w:rsidRPr="00B51412">
        <w:t xml:space="preserve"> pracovních</w:t>
      </w:r>
      <w:r w:rsidR="00031565" w:rsidRPr="00B51412">
        <w:t xml:space="preserve"> dní</w:t>
      </w:r>
      <w:r w:rsidRPr="00B51412">
        <w:t xml:space="preserve"> před </w:t>
      </w:r>
      <w:r w:rsidR="006B7729" w:rsidRPr="00B51412">
        <w:t>dodáním předmětu</w:t>
      </w:r>
      <w:r w:rsidR="00A523C5" w:rsidRPr="00B51412">
        <w:t xml:space="preserve"> smlouvy.</w:t>
      </w:r>
      <w:r w:rsidR="00031565" w:rsidRPr="00236D76">
        <w:t xml:space="preserve"> </w:t>
      </w:r>
    </w:p>
    <w:p w14:paraId="41EBB1D2" w14:textId="77777777" w:rsidR="00CC2176" w:rsidRDefault="00CC2176" w:rsidP="00B51412">
      <w:pPr>
        <w:pStyle w:val="odstavec"/>
        <w:ind w:left="567" w:hanging="567"/>
      </w:pPr>
      <w:r>
        <w:t xml:space="preserve">Nemůže-li kupující </w:t>
      </w:r>
      <w:r w:rsidR="00BC21FF">
        <w:t xml:space="preserve">z vážného důvodu </w:t>
      </w:r>
      <w:r>
        <w:t xml:space="preserve">v oznámený den </w:t>
      </w:r>
      <w:r w:rsidR="00BC21FF">
        <w:t>zboží převzít</w:t>
      </w:r>
      <w:r>
        <w:t>, oznámí to prodávajícímu bez zbytečného odkladu a dohodne s ním náhradní termín</w:t>
      </w:r>
      <w:r w:rsidR="00BC21FF">
        <w:t>.</w:t>
      </w:r>
      <w:r>
        <w:t xml:space="preserve"> </w:t>
      </w:r>
    </w:p>
    <w:p w14:paraId="0A118ECC" w14:textId="77777777" w:rsidR="00123C96" w:rsidRPr="00662C50" w:rsidRDefault="00123C96" w:rsidP="00123C96">
      <w:pPr>
        <w:tabs>
          <w:tab w:val="left" w:pos="567"/>
        </w:tabs>
        <w:spacing w:after="120"/>
        <w:ind w:left="567" w:hanging="567"/>
        <w:jc w:val="both"/>
        <w:rPr>
          <w:rFonts w:ascii="Times New Roman" w:hAnsi="Times New Roman"/>
          <w:b/>
          <w:color w:val="000000"/>
          <w:sz w:val="22"/>
          <w:szCs w:val="22"/>
          <w:u w:val="single"/>
        </w:rPr>
      </w:pPr>
      <w:r w:rsidRPr="00123C96">
        <w:rPr>
          <w:rFonts w:ascii="Times New Roman" w:hAnsi="Times New Roman"/>
          <w:b/>
          <w:color w:val="000000"/>
          <w:sz w:val="22"/>
          <w:szCs w:val="22"/>
          <w:u w:val="single"/>
        </w:rPr>
        <w:t>Doplňková plnění</w:t>
      </w:r>
      <w:r w:rsidR="00662C50">
        <w:rPr>
          <w:rFonts w:ascii="Times New Roman" w:hAnsi="Times New Roman"/>
          <w:b/>
          <w:color w:val="000000"/>
          <w:sz w:val="22"/>
          <w:szCs w:val="22"/>
          <w:u w:val="single"/>
        </w:rPr>
        <w:t xml:space="preserve"> </w:t>
      </w:r>
      <w:r w:rsidR="00662C50" w:rsidRPr="00662C50">
        <w:rPr>
          <w:rFonts w:ascii="Times New Roman" w:hAnsi="Times New Roman"/>
          <w:i/>
          <w:color w:val="000000"/>
          <w:sz w:val="22"/>
          <w:szCs w:val="22"/>
          <w:u w:val="single"/>
        </w:rPr>
        <w:t>(</w:t>
      </w:r>
      <w:r w:rsidR="00662C50">
        <w:rPr>
          <w:rFonts w:ascii="Times New Roman" w:hAnsi="Times New Roman"/>
          <w:i/>
          <w:color w:val="000000"/>
          <w:sz w:val="22"/>
          <w:szCs w:val="22"/>
          <w:u w:val="single"/>
        </w:rPr>
        <w:t xml:space="preserve">pouze </w:t>
      </w:r>
      <w:r w:rsidR="00662C50" w:rsidRPr="00662C50">
        <w:rPr>
          <w:rFonts w:ascii="Times New Roman" w:hAnsi="Times New Roman"/>
          <w:i/>
          <w:color w:val="000000"/>
          <w:sz w:val="22"/>
          <w:szCs w:val="22"/>
          <w:u w:val="single"/>
        </w:rPr>
        <w:t>pokud byly dle článku IV v této kupní smlouvě sjednány)</w:t>
      </w:r>
    </w:p>
    <w:p w14:paraId="5E9FE2DA" w14:textId="7D087D0E" w:rsidR="00942A1D" w:rsidRDefault="00942A1D" w:rsidP="00B51412">
      <w:pPr>
        <w:pStyle w:val="odstavec"/>
        <w:ind w:left="567" w:hanging="567"/>
      </w:pPr>
      <w:r>
        <w:t>Kupující je povinen oznámit požadovaný termín uvedení předmětu smlouvy do provozu</w:t>
      </w:r>
      <w:r w:rsidR="00020AD3">
        <w:t xml:space="preserve"> nebo termín a povahu požadovaných činností technické pomoci</w:t>
      </w:r>
      <w:r w:rsidR="00DC13AF">
        <w:t xml:space="preserve"> (dále jen „</w:t>
      </w:r>
      <w:r w:rsidR="00DC13AF" w:rsidRPr="00DC13AF">
        <w:rPr>
          <w:b/>
        </w:rPr>
        <w:t>doplňkov</w:t>
      </w:r>
      <w:r w:rsidR="00DC13AF">
        <w:rPr>
          <w:b/>
        </w:rPr>
        <w:t>á</w:t>
      </w:r>
      <w:r w:rsidR="00DC13AF" w:rsidRPr="00DC13AF">
        <w:rPr>
          <w:b/>
        </w:rPr>
        <w:t xml:space="preserve"> </w:t>
      </w:r>
      <w:r w:rsidR="00DC13AF">
        <w:rPr>
          <w:b/>
        </w:rPr>
        <w:t>plnění</w:t>
      </w:r>
      <w:r w:rsidR="00DC13AF">
        <w:t>“)</w:t>
      </w:r>
      <w:r>
        <w:t xml:space="preserve"> minimálně </w:t>
      </w:r>
      <w:r w:rsidR="009632E4">
        <w:t xml:space="preserve">10 </w:t>
      </w:r>
      <w:r>
        <w:t xml:space="preserve">pracovních dní </w:t>
      </w:r>
      <w:r w:rsidR="00F96EA0">
        <w:t>předem</w:t>
      </w:r>
      <w:r w:rsidR="00DC13AF">
        <w:t>, a to prostřednictvím písemného oznámení na adresu [</w:t>
      </w:r>
      <w:hyperlink r:id="rId8" w:history="1">
        <w:r w:rsidR="00C63014">
          <w:rPr>
            <w:rStyle w:val="Hypertextovodkaz"/>
          </w:rPr>
          <w:t>Průmyslová</w:t>
        </w:r>
      </w:hyperlink>
      <w:r w:rsidR="00C63014">
        <w:rPr>
          <w:rStyle w:val="Hypertextovodkaz"/>
        </w:rPr>
        <w:t xml:space="preserve"> 372/1, 108 00 Praha 10</w:t>
      </w:r>
      <w:r w:rsidR="00DC13AF">
        <w:t xml:space="preserve">] </w:t>
      </w:r>
      <w:r w:rsidR="00C63014">
        <w:t>nebo</w:t>
      </w:r>
      <w:r w:rsidR="00DC13AF">
        <w:t xml:space="preserve"> emailem [</w:t>
      </w:r>
      <w:hyperlink r:id="rId9" w:history="1">
        <w:r w:rsidR="00C63014" w:rsidRPr="00F847DB">
          <w:rPr>
            <w:rStyle w:val="Hypertextovodkaz"/>
          </w:rPr>
          <w:t>commercialservice@buderus.cz</w:t>
        </w:r>
      </w:hyperlink>
      <w:r w:rsidR="00DC13AF">
        <w:t>]. J</w:t>
      </w:r>
      <w:r>
        <w:t>inak je prodávající oprávněn určit termín pozdější.</w:t>
      </w:r>
    </w:p>
    <w:p w14:paraId="36CEAE9F" w14:textId="5E1FD3C8" w:rsidR="00F96EA0" w:rsidRDefault="00F96EA0" w:rsidP="00B51412">
      <w:pPr>
        <w:pStyle w:val="odstavec"/>
        <w:ind w:left="567" w:hanging="567"/>
      </w:pPr>
      <w:r>
        <w:t xml:space="preserve">Kupující je povinen spolu s písemným oznámením dle předchozího odstavce </w:t>
      </w:r>
      <w:r w:rsidR="00C965C9">
        <w:t xml:space="preserve">zaslat </w:t>
      </w:r>
      <w:r>
        <w:t xml:space="preserve">řádně vyplněný kontrolní list dle </w:t>
      </w:r>
      <w:r w:rsidRPr="00F96EA0">
        <w:rPr>
          <w:u w:val="single"/>
        </w:rPr>
        <w:t>přílohy č. 6</w:t>
      </w:r>
      <w:r>
        <w:t xml:space="preserve"> této kupní smlouvy. Kontrolním listem kupující potvrzuje připravenost kotelny pro uvedení zboží do provozu, a že je servisnímu technikovi dán k dispozici dostatečný čas na seřízení a oživení zboží. Revize specifikované v kontrolním listě zašle kupující prodávajícímu minimálně 2 pracovní dny před požadovaným termínem na email [</w:t>
      </w:r>
      <w:hyperlink r:id="rId10" w:history="1">
        <w:r w:rsidR="00C63014" w:rsidRPr="00F847DB">
          <w:rPr>
            <w:rStyle w:val="Hypertextovodkaz"/>
          </w:rPr>
          <w:t>commercialservice@buderus.cz</w:t>
        </w:r>
      </w:hyperlink>
      <w:r>
        <w:t>].</w:t>
      </w:r>
    </w:p>
    <w:p w14:paraId="320DD30B" w14:textId="77777777" w:rsidR="00123C96" w:rsidRPr="002E230D" w:rsidRDefault="00123C96" w:rsidP="00123C96">
      <w:pPr>
        <w:pStyle w:val="odstavec"/>
        <w:ind w:left="567" w:hanging="567"/>
      </w:pPr>
      <w:r>
        <w:t>Prodávající není povinen zahájit práce na uvádění předmětu smlouvy do provozu v požadovaném termínu, pokud kupující nezašle prodávajícímu veškeré doklady ve lhůtě dle této kupní smlouvy nebo pokud nebudou zajištěny podmínky pro uvedení zboží do provozu dle kontrolního listu nebo jiné podmínky pro uvádění zboží do provozu. Nový termín pro uvedení zboží do provozu bude zajištěn po odstranění překážek v nejbližším možném termínu prodávajícího, nejdříve však 14 pracovních dní ode dne zjištění nepřipravenosti.</w:t>
      </w:r>
      <w:r w:rsidRPr="002E230D">
        <w:t xml:space="preserve"> </w:t>
      </w:r>
    </w:p>
    <w:p w14:paraId="57661932" w14:textId="77777777" w:rsidR="006217A9" w:rsidRPr="00861270" w:rsidRDefault="00663A84" w:rsidP="00B51412">
      <w:pPr>
        <w:pStyle w:val="nadpisclanku"/>
        <w:ind w:left="567" w:hanging="567"/>
      </w:pPr>
      <w:r w:rsidRPr="00663A84">
        <w:lastRenderedPageBreak/>
        <w:t>N</w:t>
      </w:r>
      <w:r w:rsidR="00D36CC9">
        <w:t>EBEZPEČÍ ŠKODY NA ZBOŽÍ</w:t>
      </w:r>
      <w:r w:rsidR="006217A9">
        <w:t xml:space="preserve"> –</w:t>
      </w:r>
      <w:r w:rsidR="00790F1B" w:rsidRPr="00790F1B">
        <w:t xml:space="preserve"> </w:t>
      </w:r>
      <w:r w:rsidR="00790F1B">
        <w:t>ZÁRUKY - ODPOVĚDNOST ZA VADY</w:t>
      </w:r>
    </w:p>
    <w:p w14:paraId="02E188F5" w14:textId="77777777" w:rsidR="000D1FCD" w:rsidRPr="00606D92" w:rsidRDefault="000D1FCD" w:rsidP="006B32BE">
      <w:pPr>
        <w:pStyle w:val="Odstavecseseznamem"/>
        <w:numPr>
          <w:ilvl w:val="0"/>
          <w:numId w:val="3"/>
        </w:numPr>
        <w:ind w:left="0"/>
        <w:jc w:val="both"/>
        <w:rPr>
          <w:rFonts w:ascii="Times New Roman" w:hAnsi="Times New Roman"/>
          <w:vanish/>
          <w:color w:val="FFFFFF"/>
          <w:sz w:val="2"/>
        </w:rPr>
      </w:pPr>
    </w:p>
    <w:p w14:paraId="214FC0CC" w14:textId="77777777" w:rsidR="000D1FCD" w:rsidRPr="004B07D1" w:rsidRDefault="000D1FCD" w:rsidP="006B32BE">
      <w:pPr>
        <w:pStyle w:val="Odstavecseseznamem"/>
        <w:numPr>
          <w:ilvl w:val="0"/>
          <w:numId w:val="3"/>
        </w:numPr>
        <w:ind w:left="0"/>
        <w:jc w:val="both"/>
        <w:rPr>
          <w:rFonts w:ascii="Times New Roman" w:hAnsi="Times New Roman"/>
          <w:vanish/>
          <w:color w:val="FFFFFF"/>
          <w:sz w:val="2"/>
          <w:szCs w:val="2"/>
        </w:rPr>
      </w:pPr>
    </w:p>
    <w:p w14:paraId="0BA428E2" w14:textId="77777777" w:rsidR="000D1FCD" w:rsidRPr="004B07D1" w:rsidRDefault="000D1FCD" w:rsidP="006B32BE">
      <w:pPr>
        <w:pStyle w:val="Odstavecseseznamem"/>
        <w:numPr>
          <w:ilvl w:val="0"/>
          <w:numId w:val="3"/>
        </w:numPr>
        <w:ind w:left="0"/>
        <w:jc w:val="both"/>
        <w:rPr>
          <w:rFonts w:ascii="Times New Roman" w:hAnsi="Times New Roman"/>
          <w:vanish/>
          <w:color w:val="FFFFFF"/>
          <w:sz w:val="2"/>
          <w:szCs w:val="2"/>
        </w:rPr>
      </w:pPr>
    </w:p>
    <w:p w14:paraId="33C11741" w14:textId="77777777" w:rsidR="006217A9" w:rsidRDefault="006217A9" w:rsidP="00DC13AF">
      <w:pPr>
        <w:pStyle w:val="odstavec"/>
        <w:ind w:left="567" w:hanging="567"/>
      </w:pPr>
      <w:r w:rsidRPr="00D36CC9">
        <w:t>Nebezpečí škody na zboží přechází na kupujícího o</w:t>
      </w:r>
      <w:r w:rsidR="00B778CD" w:rsidRPr="00D36CC9">
        <w:t xml:space="preserve">kamžikem dodání </w:t>
      </w:r>
      <w:r w:rsidR="00031565" w:rsidRPr="00D36CC9">
        <w:t xml:space="preserve">zboží </w:t>
      </w:r>
      <w:r w:rsidR="00B778CD" w:rsidRPr="00D36CC9">
        <w:t>do místa určení</w:t>
      </w:r>
      <w:r w:rsidR="00C94774" w:rsidRPr="00D36CC9">
        <w:t>, tzn. přistavením kamionu s předmětem smlouvy k vykládce, kterou zajišťuje kupující na adrese dle</w:t>
      </w:r>
      <w:r w:rsidR="00315D69" w:rsidRPr="00D36CC9">
        <w:t xml:space="preserve"> článku</w:t>
      </w:r>
      <w:r w:rsidR="00C94774" w:rsidRPr="00D36CC9">
        <w:t xml:space="preserve"> V. této</w:t>
      </w:r>
      <w:r w:rsidR="00315D69" w:rsidRPr="00D36CC9">
        <w:t xml:space="preserve"> kupní</w:t>
      </w:r>
      <w:r w:rsidR="00C94774" w:rsidRPr="00D36CC9">
        <w:t xml:space="preserve"> smlouvy</w:t>
      </w:r>
      <w:r w:rsidR="00206CCD">
        <w:t xml:space="preserve"> nebo dnem </w:t>
      </w:r>
      <w:r w:rsidR="00206CCD">
        <w:rPr>
          <w:color w:val="000000"/>
        </w:rPr>
        <w:t>neúspěšného pokusu o dodání zmařeném kupujícím dle odst. 5.4 této smlouvy</w:t>
      </w:r>
      <w:r w:rsidR="00C94774" w:rsidRPr="00D36CC9">
        <w:t>.</w:t>
      </w:r>
      <w:r w:rsidR="00D36CC9" w:rsidRPr="00D36CC9">
        <w:t xml:space="preserve"> Od této doby </w:t>
      </w:r>
      <w:r w:rsidR="00D36CC9">
        <w:t>k</w:t>
      </w:r>
      <w:r w:rsidR="002844BB" w:rsidRPr="00D36CC9">
        <w:t xml:space="preserve">upující </w:t>
      </w:r>
      <w:r w:rsidR="00D36CC9" w:rsidRPr="00D36CC9">
        <w:t xml:space="preserve">zejména </w:t>
      </w:r>
      <w:r w:rsidR="002844BB" w:rsidRPr="00D36CC9">
        <w:t>nese odpovědnost z</w:t>
      </w:r>
      <w:r w:rsidRPr="00D36CC9">
        <w:t>a náležité převzetí zboží</w:t>
      </w:r>
      <w:r w:rsidR="002844BB" w:rsidRPr="00D36CC9">
        <w:t>,</w:t>
      </w:r>
      <w:r w:rsidRPr="00D36CC9">
        <w:t xml:space="preserve"> uskladnění zařízení před montáží a v průběhu montáže. </w:t>
      </w:r>
      <w:r w:rsidR="00B92BDE" w:rsidRPr="00D36CC9">
        <w:t xml:space="preserve">Kupující tímto bere na vědomí, že zboží </w:t>
      </w:r>
      <w:r w:rsidRPr="00D36CC9">
        <w:t>musí být skladováno v suché místnosti a chráněno před prachem.</w:t>
      </w:r>
    </w:p>
    <w:p w14:paraId="11A5F873" w14:textId="77777777" w:rsidR="00F6417B" w:rsidRDefault="00251126" w:rsidP="00DC13AF">
      <w:pPr>
        <w:pStyle w:val="odstavec"/>
        <w:ind w:left="567" w:hanging="567"/>
      </w:pPr>
      <w:r w:rsidRPr="00D36CC9">
        <w:t>Prodávající poskytuje kupujícímu záruku za jakost zboží</w:t>
      </w:r>
      <w:r w:rsidR="001218FB">
        <w:t xml:space="preserve"> za dále stanovených podmínek</w:t>
      </w:r>
      <w:r w:rsidR="00E8539E" w:rsidRPr="00D36CC9">
        <w:t xml:space="preserve">. Záruční doba činí </w:t>
      </w:r>
      <w:r w:rsidR="007B0AD8" w:rsidRPr="00D36CC9">
        <w:t xml:space="preserve">24 měsíců </w:t>
      </w:r>
      <w:r w:rsidR="002038A1">
        <w:t>ode dne řádného zprovoznění zboží, nejdéle však 27 měsíců od data dodání zboží</w:t>
      </w:r>
      <w:r w:rsidR="00E8539E" w:rsidRPr="00D36CC9">
        <w:t>.</w:t>
      </w:r>
      <w:r w:rsidR="00260E5F">
        <w:t xml:space="preserve"> Záruční doba se nestaví ani nepřerušuje.</w:t>
      </w:r>
      <w:r w:rsidR="00E8539E" w:rsidRPr="00D36CC9">
        <w:t xml:space="preserve"> </w:t>
      </w:r>
      <w:r w:rsidR="00F203AA" w:rsidRPr="00D36CC9">
        <w:t xml:space="preserve">Podmínkou </w:t>
      </w:r>
      <w:r w:rsidR="00F6417B">
        <w:t>vzniku a trvání odpovědnosti prodávajícího ze</w:t>
      </w:r>
      <w:r w:rsidR="00F203AA" w:rsidRPr="00D36CC9">
        <w:t xml:space="preserve"> </w:t>
      </w:r>
      <w:r w:rsidR="002038A1">
        <w:t>záruky</w:t>
      </w:r>
      <w:r w:rsidR="00F203AA" w:rsidRPr="00D36CC9">
        <w:t xml:space="preserve"> je, že</w:t>
      </w:r>
      <w:r w:rsidR="00F6417B">
        <w:t>:</w:t>
      </w:r>
    </w:p>
    <w:p w14:paraId="27391378" w14:textId="77777777" w:rsidR="00F6417B" w:rsidRDefault="00372E68"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Pr>
          <w:rFonts w:ascii="Times New Roman" w:hAnsi="Times New Roman"/>
          <w:color w:val="000000"/>
          <w:sz w:val="22"/>
          <w:szCs w:val="22"/>
        </w:rPr>
        <w:t>j</w:t>
      </w:r>
      <w:r w:rsidR="00F6417B">
        <w:rPr>
          <w:rFonts w:ascii="Times New Roman" w:hAnsi="Times New Roman"/>
          <w:color w:val="000000"/>
          <w:sz w:val="22"/>
          <w:szCs w:val="22"/>
        </w:rPr>
        <w:t>e uhrazena kupní cena</w:t>
      </w:r>
      <w:r w:rsidR="00A66DC3">
        <w:rPr>
          <w:rFonts w:ascii="Times New Roman" w:hAnsi="Times New Roman"/>
          <w:color w:val="000000"/>
          <w:sz w:val="22"/>
          <w:szCs w:val="22"/>
        </w:rPr>
        <w:t xml:space="preserve"> zboží</w:t>
      </w:r>
      <w:r w:rsidR="00F6417B">
        <w:rPr>
          <w:rFonts w:ascii="Times New Roman" w:hAnsi="Times New Roman"/>
          <w:color w:val="000000"/>
          <w:sz w:val="22"/>
          <w:szCs w:val="22"/>
        </w:rPr>
        <w:t>; a</w:t>
      </w:r>
    </w:p>
    <w:p w14:paraId="53ACA534" w14:textId="77777777" w:rsidR="003A10EA" w:rsidRDefault="003A10EA"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Pr>
          <w:rFonts w:ascii="Times New Roman" w:hAnsi="Times New Roman"/>
          <w:color w:val="000000"/>
          <w:sz w:val="22"/>
          <w:szCs w:val="22"/>
        </w:rPr>
        <w:t>zboží bylo nainstalováno v souladu s instalačním návodem oprávněnou firmou (např. oprávnění k montážím plynových zařízení);</w:t>
      </w:r>
    </w:p>
    <w:p w14:paraId="214AA817" w14:textId="77777777" w:rsidR="003A10EA" w:rsidRDefault="003A10EA"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Pr>
          <w:rFonts w:ascii="Times New Roman" w:hAnsi="Times New Roman"/>
          <w:color w:val="000000"/>
          <w:sz w:val="22"/>
          <w:szCs w:val="22"/>
        </w:rPr>
        <w:t xml:space="preserve">zboží bylo </w:t>
      </w:r>
      <w:r w:rsidRPr="0004133A">
        <w:rPr>
          <w:rFonts w:ascii="Times New Roman" w:hAnsi="Times New Roman"/>
          <w:sz w:val="22"/>
          <w:szCs w:val="22"/>
        </w:rPr>
        <w:t>uvedeno do provozu a servisováno pouze</w:t>
      </w:r>
      <w:r w:rsidR="00A66DC3" w:rsidRPr="0004133A">
        <w:rPr>
          <w:rFonts w:ascii="Times New Roman" w:hAnsi="Times New Roman"/>
          <w:sz w:val="22"/>
          <w:szCs w:val="22"/>
        </w:rPr>
        <w:t xml:space="preserve"> prodávajícím nebo jím</w:t>
      </w:r>
      <w:r w:rsidRPr="0004133A">
        <w:rPr>
          <w:rFonts w:ascii="Times New Roman" w:hAnsi="Times New Roman"/>
          <w:sz w:val="22"/>
          <w:szCs w:val="22"/>
        </w:rPr>
        <w:t xml:space="preserve"> autorizovanými servisními partnery; </w:t>
      </w:r>
    </w:p>
    <w:p w14:paraId="481F38EC" w14:textId="73B323BD" w:rsidR="00F6417B" w:rsidRDefault="00F6417B"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Pr>
          <w:rFonts w:ascii="Times New Roman" w:hAnsi="Times New Roman"/>
          <w:color w:val="000000"/>
          <w:sz w:val="22"/>
          <w:szCs w:val="22"/>
        </w:rPr>
        <w:t>budou instalovány zabezpečovací prvky dle normy EN12828</w:t>
      </w:r>
      <w:r w:rsidRPr="00F6417B">
        <w:rPr>
          <w:rFonts w:ascii="Times New Roman" w:hAnsi="Times New Roman"/>
          <w:color w:val="000000"/>
          <w:sz w:val="22"/>
          <w:szCs w:val="22"/>
        </w:rPr>
        <w:t>;</w:t>
      </w:r>
      <w:r>
        <w:rPr>
          <w:rFonts w:ascii="Times New Roman" w:hAnsi="Times New Roman"/>
          <w:color w:val="000000"/>
          <w:sz w:val="22"/>
          <w:szCs w:val="22"/>
        </w:rPr>
        <w:t xml:space="preserve"> a</w:t>
      </w:r>
    </w:p>
    <w:p w14:paraId="70D782E8" w14:textId="70C7C879" w:rsidR="00F6417B" w:rsidRPr="003A1D95" w:rsidRDefault="0039798B"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sidRPr="00F6417B">
        <w:rPr>
          <w:rFonts w:ascii="Times New Roman" w:hAnsi="Times New Roman"/>
          <w:sz w:val="22"/>
          <w:szCs w:val="22"/>
        </w:rPr>
        <w:t xml:space="preserve">po </w:t>
      </w:r>
      <w:r w:rsidR="002038A1" w:rsidRPr="00F6417B">
        <w:rPr>
          <w:rFonts w:ascii="Times New Roman" w:hAnsi="Times New Roman"/>
          <w:sz w:val="22"/>
          <w:szCs w:val="22"/>
        </w:rPr>
        <w:t xml:space="preserve">záruční </w:t>
      </w:r>
      <w:r w:rsidRPr="00F6417B">
        <w:rPr>
          <w:rFonts w:ascii="Times New Roman" w:hAnsi="Times New Roman"/>
          <w:sz w:val="22"/>
          <w:szCs w:val="22"/>
        </w:rPr>
        <w:t>dobu</w:t>
      </w:r>
      <w:r w:rsidR="00F6417B" w:rsidRPr="00F6417B">
        <w:rPr>
          <w:rFonts w:ascii="Times New Roman" w:hAnsi="Times New Roman"/>
          <w:sz w:val="22"/>
          <w:szCs w:val="22"/>
        </w:rPr>
        <w:t xml:space="preserve"> </w:t>
      </w:r>
      <w:r w:rsidR="00F6417B" w:rsidRPr="008958D2">
        <w:rPr>
          <w:rFonts w:ascii="Times New Roman" w:hAnsi="Times New Roman"/>
          <w:sz w:val="22"/>
          <w:szCs w:val="22"/>
        </w:rPr>
        <w:t xml:space="preserve">bude </w:t>
      </w:r>
      <w:r w:rsidR="00A66DC3" w:rsidRPr="0004133A">
        <w:rPr>
          <w:rFonts w:ascii="Times New Roman" w:hAnsi="Times New Roman"/>
          <w:sz w:val="22"/>
          <w:szCs w:val="22"/>
        </w:rPr>
        <w:t>prodávajícím nebo jím autorizovaným servisním partnerem</w:t>
      </w:r>
      <w:r w:rsidRPr="0004133A">
        <w:rPr>
          <w:rFonts w:ascii="Times New Roman" w:hAnsi="Times New Roman"/>
          <w:sz w:val="22"/>
          <w:szCs w:val="22"/>
        </w:rPr>
        <w:t xml:space="preserve"> prováděna </w:t>
      </w:r>
      <w:r w:rsidR="00F203AA" w:rsidRPr="0004133A">
        <w:rPr>
          <w:rFonts w:ascii="Times New Roman" w:hAnsi="Times New Roman"/>
          <w:sz w:val="22"/>
          <w:szCs w:val="22"/>
        </w:rPr>
        <w:t>pravideln</w:t>
      </w:r>
      <w:r w:rsidR="00B53E79" w:rsidRPr="0004133A">
        <w:rPr>
          <w:rFonts w:ascii="Times New Roman" w:hAnsi="Times New Roman"/>
          <w:sz w:val="22"/>
          <w:szCs w:val="22"/>
        </w:rPr>
        <w:t>á údržbová služba</w:t>
      </w:r>
      <w:r w:rsidR="002038A1" w:rsidRPr="0004133A">
        <w:rPr>
          <w:rFonts w:ascii="Times New Roman" w:hAnsi="Times New Roman"/>
          <w:sz w:val="22"/>
          <w:szCs w:val="22"/>
        </w:rPr>
        <w:t xml:space="preserve"> dle předpisů výrobce</w:t>
      </w:r>
      <w:r w:rsidR="00F6417B" w:rsidRPr="0004133A">
        <w:rPr>
          <w:rFonts w:ascii="Times New Roman" w:hAnsi="Times New Roman"/>
          <w:sz w:val="22"/>
          <w:szCs w:val="22"/>
        </w:rPr>
        <w:t>; a</w:t>
      </w:r>
    </w:p>
    <w:p w14:paraId="16C601EF" w14:textId="1C22C2A6" w:rsidR="00F6417B" w:rsidRDefault="00F6417B"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sidRPr="003A1D95">
        <w:rPr>
          <w:rFonts w:ascii="Times New Roman" w:hAnsi="Times New Roman"/>
          <w:color w:val="000000"/>
          <w:sz w:val="22"/>
          <w:szCs w:val="22"/>
        </w:rPr>
        <w:t>nedošlo k porušení</w:t>
      </w:r>
      <w:r w:rsidR="00F203AA" w:rsidRPr="003A1D95">
        <w:rPr>
          <w:rFonts w:ascii="Times New Roman" w:hAnsi="Times New Roman"/>
          <w:color w:val="000000"/>
          <w:sz w:val="22"/>
          <w:szCs w:val="22"/>
        </w:rPr>
        <w:t xml:space="preserve"> </w:t>
      </w:r>
      <w:r w:rsidR="00F203AA" w:rsidRPr="00A66DC3">
        <w:rPr>
          <w:rFonts w:ascii="Times New Roman" w:hAnsi="Times New Roman"/>
          <w:color w:val="000000"/>
          <w:sz w:val="22"/>
          <w:szCs w:val="22"/>
        </w:rPr>
        <w:t>provozních předpisů výrobce</w:t>
      </w:r>
      <w:r w:rsidR="00372E68" w:rsidRPr="008958D2">
        <w:rPr>
          <w:rFonts w:ascii="Times New Roman" w:hAnsi="Times New Roman"/>
          <w:color w:val="000000"/>
          <w:sz w:val="22"/>
          <w:szCs w:val="22"/>
        </w:rPr>
        <w:t xml:space="preserve"> nebo</w:t>
      </w:r>
      <w:r w:rsidRPr="003A1D95">
        <w:rPr>
          <w:rFonts w:ascii="Times New Roman" w:hAnsi="Times New Roman"/>
          <w:color w:val="000000"/>
          <w:sz w:val="22"/>
          <w:szCs w:val="22"/>
        </w:rPr>
        <w:t xml:space="preserve"> </w:t>
      </w:r>
      <w:r w:rsidR="00372E68" w:rsidRPr="003A1D95">
        <w:rPr>
          <w:rFonts w:ascii="Times New Roman" w:hAnsi="Times New Roman"/>
          <w:color w:val="000000"/>
          <w:sz w:val="22"/>
          <w:szCs w:val="22"/>
        </w:rPr>
        <w:t>pravidel</w:t>
      </w:r>
      <w:r w:rsidR="00372E68">
        <w:rPr>
          <w:rFonts w:ascii="Times New Roman" w:hAnsi="Times New Roman"/>
          <w:color w:val="000000"/>
          <w:sz w:val="22"/>
          <w:szCs w:val="22"/>
        </w:rPr>
        <w:t xml:space="preserve"> stanovených ohledně zboží</w:t>
      </w:r>
      <w:r>
        <w:rPr>
          <w:rFonts w:ascii="Times New Roman" w:hAnsi="Times New Roman"/>
          <w:color w:val="000000"/>
          <w:sz w:val="22"/>
          <w:szCs w:val="22"/>
        </w:rPr>
        <w:t xml:space="preserve"> </w:t>
      </w:r>
      <w:r w:rsidR="00372E68">
        <w:rPr>
          <w:rFonts w:ascii="Times New Roman" w:hAnsi="Times New Roman"/>
          <w:color w:val="000000"/>
          <w:sz w:val="22"/>
          <w:szCs w:val="22"/>
        </w:rPr>
        <w:t>v přílohách této smlouvy</w:t>
      </w:r>
      <w:r w:rsidR="0004133A">
        <w:rPr>
          <w:rFonts w:ascii="Times New Roman" w:hAnsi="Times New Roman"/>
          <w:color w:val="000000"/>
          <w:sz w:val="22"/>
          <w:szCs w:val="22"/>
        </w:rPr>
        <w:t xml:space="preserve">; </w:t>
      </w:r>
    </w:p>
    <w:p w14:paraId="7F58CF12" w14:textId="77777777" w:rsidR="006217A9" w:rsidRDefault="006217A9" w:rsidP="00DC13AF">
      <w:pPr>
        <w:pStyle w:val="odstavec"/>
        <w:ind w:left="567" w:hanging="567"/>
      </w:pPr>
      <w:r w:rsidRPr="001265DA">
        <w:t xml:space="preserve">Záruka </w:t>
      </w:r>
      <w:r w:rsidR="00AD2359">
        <w:t xml:space="preserve">za jakost </w:t>
      </w:r>
      <w:r w:rsidRPr="001265DA">
        <w:t xml:space="preserve">se nevztahuje na </w:t>
      </w:r>
      <w:proofErr w:type="spellStart"/>
      <w:r w:rsidRPr="001265DA">
        <w:t>rychloopotřebitelné</w:t>
      </w:r>
      <w:proofErr w:type="spellEnd"/>
      <w:r w:rsidRPr="001265DA">
        <w:t xml:space="preserve"> díly jako jsou žárovky, ucpávky, těsnění, a na mechanické poškození sedel armatur nečistotami</w:t>
      </w:r>
      <w:r w:rsidR="00C246B5">
        <w:t>.</w:t>
      </w:r>
    </w:p>
    <w:p w14:paraId="0D0CE73E" w14:textId="77777777" w:rsidR="00790F1B" w:rsidRDefault="00790F1B" w:rsidP="00DC13AF">
      <w:pPr>
        <w:pStyle w:val="odstavec"/>
        <w:ind w:left="567" w:hanging="567"/>
      </w:pPr>
      <w:r w:rsidRPr="00F6417B">
        <w:t>Záruka za jakost zboží je poskytnuta pouze kupujícímu</w:t>
      </w:r>
      <w:r w:rsidR="00AC6813">
        <w:t>. Práva ze záruky je oprávněn uplatnit výlučně kupující a nelze je dále převádět.</w:t>
      </w:r>
    </w:p>
    <w:p w14:paraId="430FF92F" w14:textId="77777777" w:rsidR="002002EE" w:rsidRPr="00B27DE3" w:rsidRDefault="00120E6D" w:rsidP="00DC13AF">
      <w:pPr>
        <w:pStyle w:val="odstavec"/>
        <w:ind w:left="567" w:hanging="567"/>
      </w:pPr>
      <w:r>
        <w:t>Prodávající neodpovídá za vady</w:t>
      </w:r>
      <w:r w:rsidRPr="007F3A6A">
        <w:t xml:space="preserve"> způsobené</w:t>
      </w:r>
      <w:r>
        <w:t xml:space="preserve"> v důsledku podkladů kupujícího,</w:t>
      </w:r>
      <w:r w:rsidRPr="007F3A6A">
        <w:t xml:space="preserve"> neodborným</w:t>
      </w:r>
      <w:r>
        <w:t xml:space="preserve"> </w:t>
      </w:r>
      <w:r w:rsidRPr="007F3A6A">
        <w:t xml:space="preserve">zásahem </w:t>
      </w:r>
      <w:r>
        <w:t>k</w:t>
      </w:r>
      <w:r w:rsidRPr="007F3A6A">
        <w:t xml:space="preserve">upujícího nebo třetí osoby, a vady </w:t>
      </w:r>
      <w:r>
        <w:t>z</w:t>
      </w:r>
      <w:r w:rsidRPr="007F3A6A">
        <w:t xml:space="preserve">boží, u kterých nelze prokázat, že vznikly použitím vadného materiálu, chybnou konstrukcí nebo neúplným zpracováním, zejména vady </w:t>
      </w:r>
      <w:r>
        <w:t>z</w:t>
      </w:r>
      <w:r w:rsidRPr="007F3A6A">
        <w:t xml:space="preserve">boží vzniklé </w:t>
      </w:r>
      <w:r>
        <w:t xml:space="preserve">nesprávným skladováním, neodbornou instalací nebo obsluhou, </w:t>
      </w:r>
      <w:r w:rsidRPr="00EE112E">
        <w:t>neautorizovanými</w:t>
      </w:r>
      <w:r>
        <w:t xml:space="preserve"> změnami nebo úpravami zboží bez písemného souhlasu prodávajícího, </w:t>
      </w:r>
      <w:r w:rsidRPr="007F3A6A">
        <w:t xml:space="preserve">chybnou údržbou, nedodržením provozních předpisů, použitím nevhodných provozních prostředků, </w:t>
      </w:r>
      <w:r>
        <w:t xml:space="preserve">servisními </w:t>
      </w:r>
      <w:r w:rsidRPr="007F3A6A">
        <w:t xml:space="preserve">a montážními pracemi </w:t>
      </w:r>
      <w:r w:rsidRPr="004C11AE">
        <w:t>a všemi</w:t>
      </w:r>
      <w:r w:rsidRPr="007F3A6A">
        <w:t xml:space="preserve"> dalšími příčinami</w:t>
      </w:r>
      <w:r>
        <w:t xml:space="preserve">, </w:t>
      </w:r>
      <w:r w:rsidR="005712A1">
        <w:t>které nastaly bez viny prodávajícího</w:t>
      </w:r>
      <w:r>
        <w:t xml:space="preserve">. Záruka za jakost se nevztahuje na </w:t>
      </w:r>
      <w:r w:rsidR="00C46525">
        <w:t>zboží</w:t>
      </w:r>
      <w:r>
        <w:t xml:space="preserve">, u </w:t>
      </w:r>
      <w:r w:rsidRPr="00A73A4B">
        <w:t>nichž schází</w:t>
      </w:r>
      <w:r w:rsidRPr="00FF03FF">
        <w:t xml:space="preserve"> výrobní štítek nebo je nečitelný.</w:t>
      </w:r>
      <w:r w:rsidR="00FE5E00">
        <w:t xml:space="preserve"> </w:t>
      </w:r>
    </w:p>
    <w:p w14:paraId="56D75ABD" w14:textId="77777777" w:rsidR="00FE5E00" w:rsidRDefault="0061103F" w:rsidP="00DC13AF">
      <w:pPr>
        <w:pStyle w:val="odstavec"/>
        <w:ind w:left="567" w:hanging="567"/>
      </w:pPr>
      <w:r w:rsidRPr="007F3A6A">
        <w:t>Kupující je povinen</w:t>
      </w:r>
      <w:r w:rsidR="00FE5E00">
        <w:t xml:space="preserve"> vady zboží</w:t>
      </w:r>
      <w:r w:rsidRPr="007F3A6A">
        <w:t xml:space="preserve"> oznámit </w:t>
      </w:r>
      <w:r w:rsidR="007F3A6A">
        <w:t>p</w:t>
      </w:r>
      <w:r w:rsidRPr="007F3A6A">
        <w:t>rodávajícímu</w:t>
      </w:r>
      <w:r w:rsidR="00FE5E00">
        <w:t xml:space="preserve"> písemně.</w:t>
      </w:r>
      <w:r w:rsidR="007F3A6A">
        <w:t xml:space="preserve"> Vady z</w:t>
      </w:r>
      <w:r w:rsidRPr="007F3A6A">
        <w:t xml:space="preserve">boží, které mohou způsobit škodu, je </w:t>
      </w:r>
      <w:r w:rsidR="007F3A6A">
        <w:t>k</w:t>
      </w:r>
      <w:r w:rsidRPr="007F3A6A">
        <w:t xml:space="preserve">upující povinen oznámit </w:t>
      </w:r>
      <w:r w:rsidR="007F3A6A">
        <w:t>p</w:t>
      </w:r>
      <w:r w:rsidRPr="007F3A6A">
        <w:t xml:space="preserve">rodávajícímu okamžitě s následným písemným potvrzením. Písemné oznámení vady </w:t>
      </w:r>
      <w:r w:rsidR="007F3A6A">
        <w:t>z</w:t>
      </w:r>
      <w:r w:rsidRPr="007F3A6A">
        <w:t>boží musí obsahovat popis vady, případně uvedení</w:t>
      </w:r>
      <w:r w:rsidR="001113A6">
        <w:t>,</w:t>
      </w:r>
      <w:r w:rsidRPr="007F3A6A">
        <w:t xml:space="preserve"> jak se vada projevuje</w:t>
      </w:r>
      <w:r w:rsidR="001113A6">
        <w:t>,</w:t>
      </w:r>
      <w:r w:rsidRPr="007F3A6A">
        <w:t xml:space="preserve"> a musí být doručeno </w:t>
      </w:r>
      <w:r w:rsidR="007F3A6A">
        <w:t>p</w:t>
      </w:r>
      <w:r w:rsidRPr="007F3A6A">
        <w:t>rodávajícímu</w:t>
      </w:r>
      <w:r w:rsidR="00FE5E00">
        <w:t xml:space="preserve"> ve lhůtě k jejich vytčení</w:t>
      </w:r>
      <w:r w:rsidRPr="007F3A6A">
        <w:t xml:space="preserve">. Kupující nese nebezpečí škod vzniklých v důsledku porušení jeho povinností dle tohoto </w:t>
      </w:r>
      <w:r w:rsidR="00372E68">
        <w:t>odstavce</w:t>
      </w:r>
      <w:r w:rsidR="007F3A6A">
        <w:t>.</w:t>
      </w:r>
      <w:r w:rsidR="002002EE">
        <w:t xml:space="preserve"> </w:t>
      </w:r>
      <w:r w:rsidR="002002EE" w:rsidRPr="007F3A6A">
        <w:t>Kupující nemá práv</w:t>
      </w:r>
      <w:r w:rsidR="002002EE">
        <w:t>a</w:t>
      </w:r>
      <w:r w:rsidR="002002EE" w:rsidRPr="007F3A6A">
        <w:t xml:space="preserve"> </w:t>
      </w:r>
      <w:r w:rsidR="002002EE">
        <w:t>z vad a záruky</w:t>
      </w:r>
      <w:r w:rsidR="002002EE" w:rsidRPr="007F3A6A">
        <w:t xml:space="preserve">, pokud vadu bez zbytečného odkladu poté, kdy měl </w:t>
      </w:r>
      <w:r w:rsidR="002002EE">
        <w:t>či mohl</w:t>
      </w:r>
      <w:r w:rsidR="002002EE" w:rsidRPr="007F3A6A">
        <w:t xml:space="preserve"> vytýkanou vadu zjistit, prodávajícímu písemně neoznámil</w:t>
      </w:r>
      <w:r w:rsidR="002002EE">
        <w:t>.</w:t>
      </w:r>
      <w:r w:rsidR="00504BD9">
        <w:t xml:space="preserve"> Vytčení vady v dodacím listu se považuje za písemné oznámení dle tohoto odstavce.</w:t>
      </w:r>
    </w:p>
    <w:p w14:paraId="1EC0D642" w14:textId="77777777" w:rsidR="00B27DE3" w:rsidRDefault="00376EB9" w:rsidP="00DC13AF">
      <w:pPr>
        <w:pStyle w:val="odstavec"/>
        <w:ind w:left="567" w:hanging="567"/>
      </w:pPr>
      <w:r w:rsidRPr="007F3A6A">
        <w:t>Jakmile kupující zjistil a oznámil vadu prodávajícímu, uchová zboží dle pokynů prodávajícího tak, aby vada mohla být přezkoumána a</w:t>
      </w:r>
      <w:r w:rsidR="00B27DE3">
        <w:t>, bude-li to možné, odstraněna.</w:t>
      </w:r>
    </w:p>
    <w:p w14:paraId="66E87465" w14:textId="77777777" w:rsidR="0061103F" w:rsidRDefault="0061103F" w:rsidP="00DC13AF">
      <w:pPr>
        <w:pStyle w:val="odstavec"/>
        <w:ind w:left="567" w:hanging="567"/>
      </w:pPr>
      <w:r w:rsidRPr="007F3A6A">
        <w:t xml:space="preserve">Po doručení oznámení vady </w:t>
      </w:r>
      <w:r w:rsidR="007F3A6A">
        <w:t>z</w:t>
      </w:r>
      <w:r w:rsidRPr="007F3A6A">
        <w:t xml:space="preserve">boží </w:t>
      </w:r>
      <w:r w:rsidR="007F3A6A">
        <w:t>je p</w:t>
      </w:r>
      <w:r w:rsidRPr="007F3A6A">
        <w:t>rodávající povinen bez zbytečného odkladu a na své</w:t>
      </w:r>
      <w:r w:rsidR="007F3A6A" w:rsidRPr="007F3A6A">
        <w:t xml:space="preserve"> </w:t>
      </w:r>
      <w:r w:rsidRPr="007F3A6A">
        <w:t xml:space="preserve">náklady tyto vady </w:t>
      </w:r>
      <w:r w:rsidR="007F3A6A">
        <w:t>z</w:t>
      </w:r>
      <w:r w:rsidRPr="007F3A6A">
        <w:t>boží odstranit</w:t>
      </w:r>
      <w:r w:rsidR="000F7738">
        <w:t xml:space="preserve"> dle své volby buď opravou nebo výměnou</w:t>
      </w:r>
      <w:r w:rsidRPr="007F3A6A">
        <w:t xml:space="preserve">. Vadné části </w:t>
      </w:r>
      <w:r w:rsidR="007F3A6A">
        <w:t>z</w:t>
      </w:r>
      <w:r w:rsidRPr="007F3A6A">
        <w:t xml:space="preserve">boží, které byly vyměněny, zůstávají v majetku </w:t>
      </w:r>
      <w:r w:rsidR="007F3A6A">
        <w:t>p</w:t>
      </w:r>
      <w:r w:rsidRPr="007F3A6A">
        <w:t>rodávajícího.</w:t>
      </w:r>
      <w:r w:rsidR="00A3666A">
        <w:t xml:space="preserve"> Opravou nebo výměnou zboží se záruční doba neobnovuje.</w:t>
      </w:r>
      <w:r w:rsidRPr="007F3A6A">
        <w:t xml:space="preserve"> V případě, že </w:t>
      </w:r>
      <w:r w:rsidR="007F3A6A">
        <w:t>k</w:t>
      </w:r>
      <w:r w:rsidRPr="007F3A6A">
        <w:t xml:space="preserve">upující oznámí </w:t>
      </w:r>
      <w:r w:rsidR="007F3A6A">
        <w:t>p</w:t>
      </w:r>
      <w:r w:rsidRPr="007F3A6A">
        <w:t xml:space="preserve">rodávajícímu vady </w:t>
      </w:r>
      <w:r w:rsidR="007F3A6A">
        <w:t>z</w:t>
      </w:r>
      <w:r w:rsidRPr="007F3A6A">
        <w:t xml:space="preserve">boží, a na </w:t>
      </w:r>
      <w:r w:rsidR="007F3A6A">
        <w:t>z</w:t>
      </w:r>
      <w:r w:rsidRPr="007F3A6A">
        <w:t xml:space="preserve">boží nejsou zjištěny žádné vady, za které by byl </w:t>
      </w:r>
      <w:r w:rsidR="007F3A6A">
        <w:t>p</w:t>
      </w:r>
      <w:r w:rsidRPr="007F3A6A">
        <w:t xml:space="preserve">rodávající odpovědný, nahradí </w:t>
      </w:r>
      <w:r w:rsidR="007F3A6A">
        <w:t>k</w:t>
      </w:r>
      <w:r w:rsidRPr="007F3A6A">
        <w:t xml:space="preserve">upující </w:t>
      </w:r>
      <w:r w:rsidR="007F3A6A">
        <w:t>p</w:t>
      </w:r>
      <w:r w:rsidR="00372E68">
        <w:t>rodávajícímu náklady vzniklé s posouzením vady.</w:t>
      </w:r>
    </w:p>
    <w:p w14:paraId="7EC63F66" w14:textId="77777777" w:rsidR="00790F1B" w:rsidRDefault="00FE5E00" w:rsidP="00DC13AF">
      <w:pPr>
        <w:pStyle w:val="odstavec"/>
        <w:ind w:left="567" w:hanging="567"/>
      </w:pPr>
      <w:r w:rsidRPr="00504BD9">
        <w:lastRenderedPageBreak/>
        <w:t>V souvislosti se svými povinnostmi z vadného plnění a ze záruky není prodávající povinen odstraňovat vady zboží na jiném místě než ve své označené provozovně nebo v místě písemně domluveném s kupujícím.</w:t>
      </w:r>
      <w:r w:rsidR="00F95548">
        <w:t xml:space="preserve"> Záručním prohlášením nevznikají žádné jiné nároky než zde uvedené. Zejména jsou vyloučeny nároky náhrady související škody.</w:t>
      </w:r>
    </w:p>
    <w:p w14:paraId="167B1DCC" w14:textId="77777777" w:rsidR="00790F1B" w:rsidRDefault="00790F1B" w:rsidP="00B51412">
      <w:pPr>
        <w:pStyle w:val="nadpisclanku"/>
        <w:ind w:left="567" w:hanging="567"/>
      </w:pPr>
      <w:r>
        <w:t>ZAJIŠTĚNÍ</w:t>
      </w:r>
    </w:p>
    <w:p w14:paraId="0C32EAC3" w14:textId="6AC4097C" w:rsidR="00790F1B" w:rsidRPr="009A1058" w:rsidRDefault="00790F1B" w:rsidP="00662C50">
      <w:pPr>
        <w:pStyle w:val="odstavec"/>
        <w:ind w:left="567" w:hanging="567"/>
      </w:pPr>
      <w:r w:rsidRPr="009A1058">
        <w:t xml:space="preserve">Kupující nabývá vlastnické právo ke zboží úplným zaplacením </w:t>
      </w:r>
      <w:r w:rsidR="00BC70F9">
        <w:t xml:space="preserve">celkové </w:t>
      </w:r>
      <w:r w:rsidRPr="009A1058">
        <w:t>ceny</w:t>
      </w:r>
      <w:r w:rsidR="00BC70F9">
        <w:t xml:space="preserve"> plnění</w:t>
      </w:r>
      <w:r w:rsidRPr="0004133A">
        <w:t xml:space="preserve">. </w:t>
      </w:r>
      <w:r w:rsidR="00BC70F9" w:rsidRPr="0004133A">
        <w:t>Kupující není v době do nabytí vlastnického práva oprávněn bez písemného souhlasu prodávajícího zboží převádět na jiné osoby, jakkoliv jej zatěžovat (ať již věcnými právy nebo pronájmem či pachtem), ani je</w:t>
      </w:r>
      <w:r w:rsidR="007907C6" w:rsidRPr="0004133A">
        <w:t>j</w:t>
      </w:r>
      <w:r w:rsidR="00BC70F9" w:rsidRPr="0004133A">
        <w:t xml:space="preserve"> svěřovat jiným osobám či jej převážet na jiné místo než místo dodání. </w:t>
      </w:r>
      <w:r w:rsidR="00CE4F5F" w:rsidRPr="0004133A">
        <w:t xml:space="preserve"> </w:t>
      </w:r>
      <w:r w:rsidRPr="0004133A">
        <w:t>Prodávající</w:t>
      </w:r>
      <w:r>
        <w:t xml:space="preserve"> je oprávněn sám, popřípadě prostřednictvím zplnomocněné osoby, kontrolovat a prověřovat stav zboží pod</w:t>
      </w:r>
      <w:r w:rsidR="00504BD9">
        <w:t xml:space="preserve"> trvající</w:t>
      </w:r>
      <w:r>
        <w:t xml:space="preserve"> výhradou vlastnictví, jeho užíván</w:t>
      </w:r>
      <w:r w:rsidR="00504BD9">
        <w:t>í a místo, kde se zboží nachází</w:t>
      </w:r>
      <w:r>
        <w:t xml:space="preserve">. Ke kontrole či k prověření se kupující zavazuje poskytnout prodávajícímu (včetně jím zplnomocněné osoby veškerou součinnost. </w:t>
      </w:r>
      <w:r w:rsidRPr="009A1058">
        <w:t>Kupující se</w:t>
      </w:r>
      <w:r>
        <w:t xml:space="preserve"> zejména</w:t>
      </w:r>
      <w:r w:rsidRPr="009A1058">
        <w:t xml:space="preserve"> na výzvu zavazuje umožnit prodávajícímu uplatnit své vlastnické právo ke zboží (</w:t>
      </w:r>
      <w:r w:rsidR="00504BD9">
        <w:t>dále jen „</w:t>
      </w:r>
      <w:r w:rsidRPr="00504BD9">
        <w:rPr>
          <w:b/>
        </w:rPr>
        <w:t>závazek součinnosti</w:t>
      </w:r>
      <w:r w:rsidR="00504BD9">
        <w:t>“</w:t>
      </w:r>
      <w:r w:rsidRPr="009A1058">
        <w:t>).</w:t>
      </w:r>
    </w:p>
    <w:p w14:paraId="1864F18A" w14:textId="77777777" w:rsidR="00790F1B" w:rsidRDefault="00790F1B" w:rsidP="00662C50">
      <w:pPr>
        <w:pStyle w:val="odstavec"/>
        <w:ind w:left="567" w:hanging="567"/>
      </w:pPr>
      <w:r>
        <w:t xml:space="preserve">Kupující postupuje prodávajícímu své peněžité pohledávky, které mu vzniknou </w:t>
      </w:r>
      <w:r w:rsidR="007907C6">
        <w:t xml:space="preserve">v době </w:t>
      </w:r>
      <w:r>
        <w:t>od prvního dne, kdy je v prodlení s</w:t>
      </w:r>
      <w:r w:rsidR="00795887">
        <w:t> </w:t>
      </w:r>
      <w:r>
        <w:t>úhradou</w:t>
      </w:r>
      <w:r w:rsidR="00795887">
        <w:t xml:space="preserve"> peněžitého</w:t>
      </w:r>
      <w:r>
        <w:t xml:space="preserve"> </w:t>
      </w:r>
      <w:r w:rsidR="00795887">
        <w:t>závazku dle této kupní smlouvy (dále jen „</w:t>
      </w:r>
      <w:r w:rsidR="00795887" w:rsidRPr="00795887">
        <w:rPr>
          <w:b/>
        </w:rPr>
        <w:t>dlužný závazek</w:t>
      </w:r>
      <w:r w:rsidR="00795887">
        <w:t>“)</w:t>
      </w:r>
      <w:r w:rsidR="007907C6">
        <w:t>, do 3 let od vzniku prodlení</w:t>
      </w:r>
      <w:r>
        <w:t xml:space="preserve">. </w:t>
      </w:r>
      <w:r w:rsidR="00795887">
        <w:t>Účin</w:t>
      </w:r>
      <w:r w:rsidR="007907C6">
        <w:t>ek</w:t>
      </w:r>
      <w:r w:rsidR="00795887">
        <w:t xml:space="preserve"> postoupení jednotlivé</w:t>
      </w:r>
      <w:r>
        <w:t xml:space="preserve"> pohledávky nastává splněním odkládacích podmínek:</w:t>
      </w:r>
    </w:p>
    <w:p w14:paraId="73930589" w14:textId="77777777" w:rsidR="00A66DC3" w:rsidRDefault="00A66DC3"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Pr>
          <w:rFonts w:ascii="Times New Roman" w:hAnsi="Times New Roman"/>
          <w:color w:val="000000"/>
          <w:sz w:val="22"/>
          <w:szCs w:val="22"/>
        </w:rPr>
        <w:t>kupující je v prodlení s úhradou dlužného závazku; a</w:t>
      </w:r>
    </w:p>
    <w:p w14:paraId="6A4840C5" w14:textId="77777777" w:rsidR="00A66DC3" w:rsidRDefault="00A66DC3"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Pr>
          <w:rFonts w:ascii="Times New Roman" w:hAnsi="Times New Roman"/>
          <w:color w:val="000000"/>
          <w:sz w:val="22"/>
          <w:szCs w:val="22"/>
        </w:rPr>
        <w:t xml:space="preserve">kupující dlužný závazek nesplnil ani v dodatečné lhůtě, kterou mu prodávající poskytl; a  </w:t>
      </w:r>
    </w:p>
    <w:p w14:paraId="70E9A3E6" w14:textId="77777777" w:rsidR="00A66DC3" w:rsidRDefault="00A66DC3" w:rsidP="00A66DC3">
      <w:pPr>
        <w:pStyle w:val="Odstavecseseznamem"/>
        <w:numPr>
          <w:ilvl w:val="2"/>
          <w:numId w:val="4"/>
        </w:numPr>
        <w:tabs>
          <w:tab w:val="left" w:pos="1134"/>
        </w:tabs>
        <w:spacing w:after="120"/>
        <w:ind w:left="1134" w:hanging="567"/>
        <w:jc w:val="both"/>
        <w:rPr>
          <w:rFonts w:ascii="Times New Roman" w:hAnsi="Times New Roman"/>
          <w:color w:val="000000"/>
          <w:sz w:val="22"/>
          <w:szCs w:val="22"/>
        </w:rPr>
      </w:pPr>
      <w:r>
        <w:rPr>
          <w:rFonts w:ascii="Times New Roman" w:hAnsi="Times New Roman"/>
          <w:color w:val="000000"/>
          <w:sz w:val="22"/>
          <w:szCs w:val="22"/>
        </w:rPr>
        <w:t>prodávající informuje dlužníka kupujícího o postoupení pohledávky a vyzve jej k její úhradě nebo její části.</w:t>
      </w:r>
    </w:p>
    <w:p w14:paraId="4E41A2B1" w14:textId="77777777" w:rsidR="00790F1B" w:rsidRDefault="00790F1B" w:rsidP="00790F1B">
      <w:pPr>
        <w:tabs>
          <w:tab w:val="left" w:pos="1134"/>
        </w:tabs>
        <w:spacing w:after="120"/>
        <w:ind w:left="567"/>
        <w:jc w:val="both"/>
        <w:rPr>
          <w:rFonts w:ascii="Times New Roman" w:hAnsi="Times New Roman"/>
          <w:color w:val="000000"/>
          <w:sz w:val="22"/>
          <w:szCs w:val="22"/>
        </w:rPr>
      </w:pPr>
      <w:r>
        <w:rPr>
          <w:rFonts w:ascii="Times New Roman" w:hAnsi="Times New Roman"/>
          <w:color w:val="000000"/>
          <w:sz w:val="22"/>
          <w:szCs w:val="22"/>
        </w:rPr>
        <w:t>Je-li kupující v prodlení s úhradou dlužného závazku, zavazuje se na výzvu sdělit prodávajícímu údaje potřebné k uplatnění jeho práva dle tohoto odstavce (dále jen „</w:t>
      </w:r>
      <w:r w:rsidRPr="00C33113">
        <w:rPr>
          <w:rFonts w:ascii="Times New Roman" w:hAnsi="Times New Roman"/>
          <w:b/>
          <w:color w:val="000000"/>
          <w:sz w:val="22"/>
          <w:szCs w:val="22"/>
        </w:rPr>
        <w:t>závazek součinnosti</w:t>
      </w:r>
      <w:r>
        <w:rPr>
          <w:rFonts w:ascii="Times New Roman" w:hAnsi="Times New Roman"/>
          <w:color w:val="000000"/>
          <w:sz w:val="22"/>
          <w:szCs w:val="22"/>
        </w:rPr>
        <w:t xml:space="preserve">“). </w:t>
      </w:r>
    </w:p>
    <w:p w14:paraId="470B4F1F" w14:textId="77777777" w:rsidR="00790F1B" w:rsidRDefault="00790F1B" w:rsidP="00662C50">
      <w:pPr>
        <w:pStyle w:val="odstavec"/>
        <w:ind w:left="567" w:hanging="567"/>
      </w:pPr>
      <w:r w:rsidRPr="00662C50">
        <w:t>Postoupení pohledávek se sjednává za úplatu ve výši nominálu postoupené pohledávky</w:t>
      </w:r>
      <w:r w:rsidR="00795887" w:rsidRPr="00662C50">
        <w:t xml:space="preserve"> (dále jen „</w:t>
      </w:r>
      <w:r w:rsidR="00795887" w:rsidRPr="00662C50">
        <w:rPr>
          <w:b/>
        </w:rPr>
        <w:t>úplata</w:t>
      </w:r>
      <w:r w:rsidR="00795887" w:rsidRPr="00662C50">
        <w:t>“)</w:t>
      </w:r>
      <w:r w:rsidRPr="00662C50">
        <w:t>. Protože postupované pohledávky slouží k zajištění nároků prodávajícího za kupujícím dle této kupní</w:t>
      </w:r>
      <w:r w:rsidR="00795887" w:rsidRPr="00662C50">
        <w:t xml:space="preserve"> smlouvy</w:t>
      </w:r>
      <w:r w:rsidRPr="00662C50">
        <w:t>, sjednávají smluvní strany splatnost úplaty ke dni, ke kterému bude prodávajícímu postoupená pohledávka uhrazena. Smluvní strany sjednávají zápočet dlužného závazku na úplatu ke dni splatnosti úplaty. Kupující ručí prodávajícímu do výše sjednané úplaty, že</w:t>
      </w:r>
      <w:r w:rsidR="00795887" w:rsidRPr="00662C50">
        <w:t xml:space="preserve"> mu</w:t>
      </w:r>
      <w:r w:rsidRPr="00662C50">
        <w:t xml:space="preserve"> dlužník uhradí postoupenou pohledávku ve lhůtě splatnosti</w:t>
      </w:r>
      <w:r w:rsidR="00795887" w:rsidRPr="00662C50">
        <w:t xml:space="preserve"> nebo v pozdější lhůtě dle první výzvy prodávajícího</w:t>
      </w:r>
      <w:r w:rsidRPr="00662C50">
        <w:t xml:space="preserve">. Poslední věta odst. 1 a odst. 2 § 1885 o. z. se vylučují. </w:t>
      </w:r>
    </w:p>
    <w:p w14:paraId="17E7248B" w14:textId="77777777" w:rsidR="006F7B30" w:rsidRPr="00662C50" w:rsidRDefault="006F7B30" w:rsidP="00662C50">
      <w:pPr>
        <w:pStyle w:val="odstavec"/>
        <w:ind w:left="567" w:hanging="567"/>
      </w:pPr>
      <w:r>
        <w:t>V případě, že po uzavření této smlouvy bude proti kupujícímu zahájeno insolvenční nebo exekuční řízení</w:t>
      </w:r>
      <w:r w:rsidR="005210E6">
        <w:t xml:space="preserve"> nebo řízení o výkon rozhodnutí</w:t>
      </w:r>
      <w:r>
        <w:t xml:space="preserve">, případně kupující vstoupí do likvidace, a kupující </w:t>
      </w:r>
      <w:r w:rsidR="005210E6">
        <w:t xml:space="preserve">přitom </w:t>
      </w:r>
      <w:r>
        <w:t xml:space="preserve">ještě zcela nesplnil svůj závazek zaplatit prodávajícímu celkovou cenu plnění, bude prodávající oprávněn dle svého uvážení od této smlouvy odstoupit, případně požadovat </w:t>
      </w:r>
      <w:r w:rsidR="005210E6">
        <w:t>poskytnutí jistoty</w:t>
      </w:r>
      <w:r>
        <w:t>. Pokud v těchto případech prodávající ještě nesplnil svůj závazek dodat zboží</w:t>
      </w:r>
      <w:r w:rsidR="005210E6">
        <w:t xml:space="preserve"> a má dle čl. III a IV této smlouvy plnit před zaplacením celkové ceny plnění, je oprávněn pozdržet plnění svého závazku dodat zboží až do doby zaplacení celkové ceny plnění kupujícím; uplatnění tohoto práva je prodávající povinen kupujícímu písemně oznámit.</w:t>
      </w:r>
    </w:p>
    <w:p w14:paraId="19719887" w14:textId="77777777" w:rsidR="00C37670" w:rsidRPr="00606D92" w:rsidRDefault="00C37670" w:rsidP="00B51412">
      <w:pPr>
        <w:pStyle w:val="nadpisclanku"/>
        <w:ind w:left="567" w:hanging="567"/>
      </w:pPr>
      <w:r>
        <w:t>DALŠÍ UJEDNÁNÍ</w:t>
      </w:r>
    </w:p>
    <w:p w14:paraId="35F53714" w14:textId="77777777" w:rsidR="00D731BA" w:rsidRDefault="00D731BA" w:rsidP="00D731BA">
      <w:pPr>
        <w:pStyle w:val="odstavec"/>
        <w:numPr>
          <w:ilvl w:val="1"/>
          <w:numId w:val="7"/>
        </w:numPr>
        <w:ind w:left="567" w:hanging="567"/>
      </w:pPr>
      <w:r>
        <w:t>Veškeré údaje o váze, rozměrech, objemu, ceně, výkonu atd. uváděné v katalozích, prospektech, oběžnících, oznámeních, vyobrazeních a cenících jsou závazné pouze v těch případech, kdy se na ně prodávající výslovně odvolává v této kupní smlouvě.</w:t>
      </w:r>
    </w:p>
    <w:p w14:paraId="1B4ED169" w14:textId="77777777" w:rsidR="00D731BA" w:rsidRDefault="00D731BA" w:rsidP="00D731BA">
      <w:pPr>
        <w:pStyle w:val="odstavec"/>
        <w:ind w:left="567" w:hanging="567"/>
      </w:pPr>
      <w:r>
        <w:t xml:space="preserve">Výkresy, plány, projekty a různé technické údaje jako vzorky, katalogy, prospekty, zobrazení, atd. zůstávají duševním vlastnictvím prodávajícího. Veškeré využití, rozmnožování, rozšiřování a zveřejňování smí být prováděno pouze s výslovným souhlasem prodávajícího a pouze k účelu odsouhlaseným prodávajícím. </w:t>
      </w:r>
    </w:p>
    <w:p w14:paraId="39C46623" w14:textId="77777777" w:rsidR="00D731BA" w:rsidRDefault="00D731BA" w:rsidP="00D731BA">
      <w:pPr>
        <w:pStyle w:val="odstavec"/>
        <w:ind w:left="567" w:hanging="567"/>
      </w:pPr>
      <w:r>
        <w:lastRenderedPageBreak/>
        <w:t xml:space="preserve">Technické informace obsažené v příslušné dokumentaci tvoří obchodní tajemství prodávajícího a jsou součástí jeho know-how. Kupující je povinen zajistit, aby tyto informace nebyly jakkoliv zpřístupněny třetím osobám bez zákonného důvodu nebo písemného souhlasu prodávajícího. </w:t>
      </w:r>
    </w:p>
    <w:p w14:paraId="3E8F2102" w14:textId="77777777" w:rsidR="00C37670" w:rsidRPr="001265DA" w:rsidRDefault="00C37670" w:rsidP="00662C50">
      <w:pPr>
        <w:pStyle w:val="odstavec"/>
        <w:ind w:left="567" w:hanging="567"/>
      </w:pPr>
      <w:r w:rsidRPr="001265DA">
        <w:t xml:space="preserve">Prodávající prohlašuje, že je pojištěn proti škodám způsobeným při transportu zboží na místo </w:t>
      </w:r>
      <w:r>
        <w:t>dodání</w:t>
      </w:r>
      <w:r w:rsidRPr="001265DA">
        <w:t xml:space="preserve"> a při případném poškození nebo zničení zboží během</w:t>
      </w:r>
      <w:r w:rsidR="00E94E99">
        <w:t xml:space="preserve"> jím prováděného</w:t>
      </w:r>
      <w:r w:rsidRPr="001265DA">
        <w:t xml:space="preserve"> transportu nese plnou odpovědnost za náhradu způsobených škod.</w:t>
      </w:r>
    </w:p>
    <w:p w14:paraId="13F230D5" w14:textId="77777777" w:rsidR="00C37670" w:rsidRPr="001265DA" w:rsidRDefault="00C37670" w:rsidP="00662C50">
      <w:pPr>
        <w:pStyle w:val="odstavec"/>
        <w:ind w:left="567" w:hanging="567"/>
      </w:pPr>
      <w:r w:rsidRPr="001265DA">
        <w:t xml:space="preserve">Kupující prohlašuje, že je pojištěn proti škodám způsobeným při manipulaci, skládání a montáži </w:t>
      </w:r>
      <w:r>
        <w:t>zboží</w:t>
      </w:r>
      <w:r w:rsidRPr="001265DA">
        <w:t xml:space="preserve"> a při případném poškození nebo zničení nese plnou odpovědnost za náhradu způsobených škod, a to i v případě, že vlastníkem je ještě prodávající.</w:t>
      </w:r>
    </w:p>
    <w:p w14:paraId="4D480C75" w14:textId="77777777" w:rsidR="00C37670" w:rsidRDefault="00C37670" w:rsidP="00662C50">
      <w:pPr>
        <w:pStyle w:val="odstavec"/>
        <w:ind w:left="567" w:hanging="567"/>
      </w:pPr>
      <w:r w:rsidRPr="007B175B">
        <w:t>Nedílnou souč</w:t>
      </w:r>
      <w:r>
        <w:t>ástí této smlouvy jsou přílohy:</w:t>
      </w:r>
    </w:p>
    <w:p w14:paraId="3B7F85CC" w14:textId="186CA776" w:rsidR="00D5338D" w:rsidRPr="00707992" w:rsidRDefault="00D5338D" w:rsidP="00D5338D">
      <w:pPr>
        <w:pStyle w:val="Zkladntext2"/>
        <w:tabs>
          <w:tab w:val="left" w:pos="2268"/>
        </w:tabs>
        <w:spacing w:after="120"/>
        <w:ind w:left="2268" w:hanging="1701"/>
        <w:contextualSpacing/>
        <w:jc w:val="left"/>
        <w:rPr>
          <w:b/>
          <w:szCs w:val="22"/>
        </w:rPr>
      </w:pPr>
      <w:r>
        <w:rPr>
          <w:szCs w:val="22"/>
        </w:rPr>
        <w:t>Příloha č. 1</w:t>
      </w:r>
      <w:r>
        <w:rPr>
          <w:szCs w:val="22"/>
        </w:rPr>
        <w:tab/>
      </w:r>
      <w:r w:rsidRPr="00707992">
        <w:rPr>
          <w:b/>
          <w:szCs w:val="22"/>
        </w:rPr>
        <w:t xml:space="preserve">Nabídka č. </w:t>
      </w:r>
      <w:r w:rsidR="0004133A">
        <w:rPr>
          <w:b/>
          <w:szCs w:val="22"/>
        </w:rPr>
        <w:t>20344286</w:t>
      </w:r>
    </w:p>
    <w:p w14:paraId="263CA400" w14:textId="7BB7F93B" w:rsidR="00D5338D" w:rsidRDefault="00D5338D" w:rsidP="00D5338D">
      <w:pPr>
        <w:pStyle w:val="Zkladntext2"/>
        <w:tabs>
          <w:tab w:val="left" w:pos="2268"/>
        </w:tabs>
        <w:spacing w:after="120"/>
        <w:ind w:left="2268" w:hanging="1701"/>
        <w:contextualSpacing/>
        <w:jc w:val="left"/>
        <w:rPr>
          <w:szCs w:val="22"/>
        </w:rPr>
      </w:pPr>
      <w:r>
        <w:rPr>
          <w:szCs w:val="22"/>
        </w:rPr>
        <w:t>Příloha č. 2</w:t>
      </w:r>
      <w:r>
        <w:rPr>
          <w:szCs w:val="22"/>
        </w:rPr>
        <w:tab/>
      </w:r>
      <w:r w:rsidRPr="00707992">
        <w:rPr>
          <w:b/>
          <w:szCs w:val="22"/>
        </w:rPr>
        <w:t xml:space="preserve">Technické listy kotle </w:t>
      </w:r>
      <w:r w:rsidR="00F87E52">
        <w:rPr>
          <w:b/>
          <w:szCs w:val="22"/>
        </w:rPr>
        <w:t>SB</w:t>
      </w:r>
      <w:r w:rsidR="007B4663">
        <w:rPr>
          <w:b/>
          <w:szCs w:val="22"/>
        </w:rPr>
        <w:t>745</w:t>
      </w:r>
    </w:p>
    <w:p w14:paraId="7F6C5303" w14:textId="1280A76D" w:rsidR="00D5338D" w:rsidRDefault="00D5338D" w:rsidP="00D5338D">
      <w:pPr>
        <w:pStyle w:val="Zkladntext2"/>
        <w:tabs>
          <w:tab w:val="left" w:pos="2268"/>
        </w:tabs>
        <w:spacing w:after="120"/>
        <w:ind w:left="2268" w:hanging="1701"/>
        <w:contextualSpacing/>
        <w:jc w:val="left"/>
        <w:rPr>
          <w:szCs w:val="22"/>
        </w:rPr>
      </w:pPr>
      <w:r>
        <w:rPr>
          <w:szCs w:val="22"/>
        </w:rPr>
        <w:t>Příloha č. 3</w:t>
      </w:r>
      <w:r w:rsidR="00F80478">
        <w:rPr>
          <w:szCs w:val="22"/>
        </w:rPr>
        <w:tab/>
      </w:r>
      <w:r w:rsidRPr="00707992">
        <w:rPr>
          <w:b/>
          <w:szCs w:val="22"/>
        </w:rPr>
        <w:t xml:space="preserve">Návod k montáži a údržbě </w:t>
      </w:r>
      <w:r w:rsidR="00F87E52" w:rsidRPr="00F87E52">
        <w:rPr>
          <w:b/>
          <w:szCs w:val="22"/>
        </w:rPr>
        <w:t>SB</w:t>
      </w:r>
      <w:r w:rsidR="007B4663">
        <w:rPr>
          <w:b/>
          <w:szCs w:val="22"/>
        </w:rPr>
        <w:t>745</w:t>
      </w:r>
      <w:r>
        <w:rPr>
          <w:szCs w:val="22"/>
        </w:rPr>
        <w:t xml:space="preserve">, </w:t>
      </w:r>
      <w:r w:rsidRPr="00707992">
        <w:rPr>
          <w:szCs w:val="22"/>
        </w:rPr>
        <w:t>platn</w:t>
      </w:r>
      <w:r>
        <w:rPr>
          <w:szCs w:val="22"/>
        </w:rPr>
        <w:t>ý</w:t>
      </w:r>
      <w:r w:rsidRPr="00707992">
        <w:rPr>
          <w:szCs w:val="22"/>
        </w:rPr>
        <w:t xml:space="preserve"> ke dni podpisu této kupní smlouvy </w:t>
      </w:r>
    </w:p>
    <w:p w14:paraId="79B99113" w14:textId="21DA14F4" w:rsidR="00D5338D" w:rsidRPr="007B4663" w:rsidRDefault="00D5338D" w:rsidP="007B4663">
      <w:pPr>
        <w:pStyle w:val="Zkladntext2"/>
        <w:tabs>
          <w:tab w:val="left" w:pos="2268"/>
        </w:tabs>
        <w:spacing w:after="120"/>
        <w:ind w:left="2268" w:hanging="1701"/>
        <w:contextualSpacing/>
        <w:jc w:val="left"/>
        <w:rPr>
          <w:rStyle w:val="Hypertextovodkaz"/>
          <w:szCs w:val="22"/>
        </w:rPr>
      </w:pPr>
      <w:r>
        <w:rPr>
          <w:szCs w:val="22"/>
        </w:rPr>
        <w:tab/>
      </w:r>
      <w:r w:rsidRPr="00707992">
        <w:rPr>
          <w:szCs w:val="22"/>
        </w:rPr>
        <w:t>Dostupn</w:t>
      </w:r>
      <w:r>
        <w:rPr>
          <w:szCs w:val="22"/>
        </w:rPr>
        <w:t>ý</w:t>
      </w:r>
      <w:r w:rsidRPr="00707992">
        <w:rPr>
          <w:szCs w:val="22"/>
        </w:rPr>
        <w:t xml:space="preserve"> z:</w:t>
      </w:r>
      <w:r>
        <w:rPr>
          <w:szCs w:val="22"/>
        </w:rPr>
        <w:t xml:space="preserve"> </w:t>
      </w:r>
      <w:r w:rsidR="007B4663" w:rsidRPr="007B4663">
        <w:rPr>
          <w:rStyle w:val="Hypertextovodkaz"/>
          <w:szCs w:val="22"/>
        </w:rPr>
        <w:t>https://buderus-cz-cs-c.boschtt-documents.com/download/pdf/file/6720867021.pdf</w:t>
      </w:r>
    </w:p>
    <w:p w14:paraId="5EFF70D3" w14:textId="77777777" w:rsidR="00D5338D" w:rsidRDefault="00D5338D" w:rsidP="00D5338D">
      <w:pPr>
        <w:pStyle w:val="Zkladntext2"/>
        <w:tabs>
          <w:tab w:val="left" w:pos="2268"/>
        </w:tabs>
        <w:spacing w:after="120"/>
        <w:ind w:left="2268" w:hanging="1701"/>
        <w:contextualSpacing/>
        <w:jc w:val="left"/>
        <w:rPr>
          <w:szCs w:val="22"/>
        </w:rPr>
      </w:pPr>
      <w:r>
        <w:rPr>
          <w:szCs w:val="22"/>
        </w:rPr>
        <w:t>Příloha č. 4</w:t>
      </w:r>
      <w:r>
        <w:rPr>
          <w:szCs w:val="22"/>
        </w:rPr>
        <w:tab/>
      </w:r>
      <w:r w:rsidRPr="00707992">
        <w:rPr>
          <w:b/>
          <w:szCs w:val="22"/>
        </w:rPr>
        <w:t>Technické stránky Technického katalogu Buderus</w:t>
      </w:r>
      <w:r>
        <w:rPr>
          <w:szCs w:val="22"/>
        </w:rPr>
        <w:t xml:space="preserve">, </w:t>
      </w:r>
      <w:r w:rsidRPr="00707992">
        <w:rPr>
          <w:szCs w:val="22"/>
        </w:rPr>
        <w:t>platn</w:t>
      </w:r>
      <w:r>
        <w:rPr>
          <w:szCs w:val="22"/>
        </w:rPr>
        <w:t>é</w:t>
      </w:r>
      <w:r w:rsidRPr="00707992">
        <w:rPr>
          <w:szCs w:val="22"/>
        </w:rPr>
        <w:t xml:space="preserve"> ke dni podpisu této kupní smlouvy </w:t>
      </w:r>
    </w:p>
    <w:p w14:paraId="0898304A" w14:textId="77777777" w:rsidR="00D5338D" w:rsidRPr="0004133A" w:rsidRDefault="00D5338D" w:rsidP="00D5338D">
      <w:pPr>
        <w:pStyle w:val="Zkladntext2"/>
        <w:spacing w:after="120"/>
        <w:ind w:left="2268" w:hanging="1701"/>
        <w:contextualSpacing/>
        <w:jc w:val="left"/>
        <w:rPr>
          <w:szCs w:val="22"/>
        </w:rPr>
      </w:pPr>
      <w:r>
        <w:rPr>
          <w:szCs w:val="22"/>
        </w:rPr>
        <w:tab/>
      </w:r>
      <w:r w:rsidRPr="00707992">
        <w:rPr>
          <w:szCs w:val="22"/>
        </w:rPr>
        <w:t>Dostupn</w:t>
      </w:r>
      <w:r>
        <w:rPr>
          <w:szCs w:val="22"/>
        </w:rPr>
        <w:t>é</w:t>
      </w:r>
      <w:r w:rsidRPr="00707992">
        <w:rPr>
          <w:szCs w:val="22"/>
        </w:rPr>
        <w:t xml:space="preserve"> z:</w:t>
      </w:r>
      <w:r>
        <w:rPr>
          <w:szCs w:val="22"/>
        </w:rPr>
        <w:t xml:space="preserve"> </w:t>
      </w:r>
      <w:hyperlink r:id="rId11" w:history="1">
        <w:r w:rsidRPr="0004133A">
          <w:rPr>
            <w:rStyle w:val="Hypertextovodkaz"/>
            <w:szCs w:val="22"/>
          </w:rPr>
          <w:t>https://www.buderus.com/cz/cs/sluzby/prodlouzena-zaruka/komercni-objekty/zarucni_podminky.html</w:t>
        </w:r>
      </w:hyperlink>
    </w:p>
    <w:p w14:paraId="51812DFF" w14:textId="77777777" w:rsidR="00D5338D" w:rsidRPr="0004133A" w:rsidRDefault="00D5338D" w:rsidP="00D5338D">
      <w:pPr>
        <w:pStyle w:val="Zkladntext2"/>
        <w:tabs>
          <w:tab w:val="left" w:pos="2268"/>
        </w:tabs>
        <w:spacing w:after="120"/>
        <w:ind w:left="2268" w:hanging="1701"/>
        <w:contextualSpacing/>
        <w:jc w:val="left"/>
        <w:rPr>
          <w:szCs w:val="22"/>
        </w:rPr>
      </w:pPr>
      <w:r w:rsidRPr="0004133A">
        <w:rPr>
          <w:szCs w:val="22"/>
        </w:rPr>
        <w:t>Příloha č. 5</w:t>
      </w:r>
      <w:r w:rsidRPr="0004133A">
        <w:rPr>
          <w:szCs w:val="22"/>
        </w:rPr>
        <w:tab/>
      </w:r>
      <w:r w:rsidRPr="0004133A">
        <w:rPr>
          <w:b/>
          <w:szCs w:val="22"/>
        </w:rPr>
        <w:t>Provozní deník jakosti vody</w:t>
      </w:r>
      <w:r w:rsidRPr="0004133A">
        <w:rPr>
          <w:szCs w:val="22"/>
        </w:rPr>
        <w:t xml:space="preserve">, platný ke dni podpisu této kupní smlouvy </w:t>
      </w:r>
    </w:p>
    <w:p w14:paraId="63CE626E" w14:textId="77777777" w:rsidR="00D5338D" w:rsidRPr="0004133A" w:rsidRDefault="00D5338D" w:rsidP="00D5338D">
      <w:pPr>
        <w:pStyle w:val="Zkladntext2"/>
        <w:tabs>
          <w:tab w:val="left" w:pos="2268"/>
        </w:tabs>
        <w:spacing w:after="120"/>
        <w:ind w:left="2268" w:hanging="1701"/>
        <w:contextualSpacing/>
        <w:jc w:val="left"/>
        <w:rPr>
          <w:szCs w:val="22"/>
        </w:rPr>
      </w:pPr>
      <w:r w:rsidRPr="0004133A">
        <w:rPr>
          <w:szCs w:val="22"/>
        </w:rPr>
        <w:tab/>
        <w:t xml:space="preserve">Dostupný z:  </w:t>
      </w:r>
      <w:hyperlink r:id="rId12" w:history="1">
        <w:r w:rsidRPr="0004133A">
          <w:rPr>
            <w:rStyle w:val="Hypertextovodkaz"/>
            <w:szCs w:val="22"/>
          </w:rPr>
          <w:t>https://www.buderus.com/cz/cs/dokumenty/provozni-podminky-kotlu.html</w:t>
        </w:r>
      </w:hyperlink>
    </w:p>
    <w:p w14:paraId="7FA30B25" w14:textId="77777777" w:rsidR="00D5338D" w:rsidRPr="0004133A" w:rsidRDefault="00D5338D" w:rsidP="00D5338D">
      <w:pPr>
        <w:pStyle w:val="Zkladntext2"/>
        <w:tabs>
          <w:tab w:val="left" w:pos="2268"/>
        </w:tabs>
        <w:spacing w:after="120"/>
        <w:ind w:left="2268" w:hanging="1701"/>
        <w:contextualSpacing/>
        <w:jc w:val="left"/>
        <w:rPr>
          <w:szCs w:val="22"/>
        </w:rPr>
      </w:pPr>
      <w:r w:rsidRPr="0004133A">
        <w:rPr>
          <w:szCs w:val="22"/>
        </w:rPr>
        <w:t>Příloha č. 6</w:t>
      </w:r>
      <w:r w:rsidRPr="0004133A">
        <w:rPr>
          <w:szCs w:val="22"/>
        </w:rPr>
        <w:tab/>
      </w:r>
      <w:r w:rsidRPr="0004133A">
        <w:rPr>
          <w:b/>
          <w:szCs w:val="22"/>
        </w:rPr>
        <w:t>Kontrolní list pro uvedení do provozu</w:t>
      </w:r>
      <w:r w:rsidRPr="0004133A">
        <w:rPr>
          <w:szCs w:val="22"/>
        </w:rPr>
        <w:t xml:space="preserve">, platný ke dni podpisu této kupní smlouvy </w:t>
      </w:r>
    </w:p>
    <w:p w14:paraId="5D0939C1" w14:textId="080C1A29" w:rsidR="00D5338D" w:rsidRDefault="00D5338D" w:rsidP="00D5338D">
      <w:pPr>
        <w:pStyle w:val="Zkladntext2"/>
        <w:tabs>
          <w:tab w:val="left" w:pos="2268"/>
        </w:tabs>
        <w:ind w:left="2268" w:hanging="1701"/>
        <w:jc w:val="left"/>
        <w:rPr>
          <w:rStyle w:val="Hypertextovodkaz"/>
          <w:szCs w:val="22"/>
        </w:rPr>
      </w:pPr>
      <w:r w:rsidRPr="0004133A">
        <w:rPr>
          <w:szCs w:val="22"/>
        </w:rPr>
        <w:tab/>
        <w:t xml:space="preserve">Dostupný z: </w:t>
      </w:r>
      <w:hyperlink r:id="rId13" w:history="1">
        <w:r w:rsidRPr="0004133A">
          <w:rPr>
            <w:rStyle w:val="Hypertextovodkaz"/>
            <w:szCs w:val="22"/>
          </w:rPr>
          <w:t>https://www.buderus.com/cz/cs/sluzby/prodlouzena-zaruka/komercni-objekty/zarucni_podminky.html</w:t>
        </w:r>
      </w:hyperlink>
    </w:p>
    <w:p w14:paraId="53544799" w14:textId="77777777" w:rsidR="0004133A" w:rsidRDefault="0004133A" w:rsidP="00D5338D">
      <w:pPr>
        <w:pStyle w:val="Zkladntext2"/>
        <w:tabs>
          <w:tab w:val="left" w:pos="2268"/>
        </w:tabs>
        <w:ind w:left="2268" w:hanging="1701"/>
        <w:jc w:val="left"/>
        <w:rPr>
          <w:szCs w:val="22"/>
        </w:rPr>
      </w:pPr>
    </w:p>
    <w:p w14:paraId="352CFF95" w14:textId="5B33B3F0" w:rsidR="00D5338D" w:rsidRDefault="00D5338D" w:rsidP="00662C50">
      <w:pPr>
        <w:pStyle w:val="odstavec"/>
        <w:ind w:left="567" w:hanging="567"/>
      </w:pPr>
      <w:r w:rsidRPr="00D5338D">
        <w:t>Kupující prohlašuje, že se mohl a seznámil se všemi přílohami této smlouvy.</w:t>
      </w:r>
    </w:p>
    <w:p w14:paraId="713473BD" w14:textId="342CC922" w:rsidR="00C37670" w:rsidRDefault="00C37670" w:rsidP="00662C50">
      <w:pPr>
        <w:pStyle w:val="odstavec"/>
        <w:ind w:left="567" w:hanging="567"/>
      </w:pPr>
      <w:r>
        <w:t>Kupující podpisem této kupní smlouvy potvrzuje, že převzal všechny její přílohy a jejich obsah je mu znám.</w:t>
      </w:r>
    </w:p>
    <w:p w14:paraId="04491718" w14:textId="77777777" w:rsidR="00C37670" w:rsidRPr="00606D92" w:rsidRDefault="00C37670" w:rsidP="00B51412">
      <w:pPr>
        <w:pStyle w:val="nadpisclanku"/>
        <w:ind w:left="567" w:hanging="567"/>
      </w:pPr>
      <w:r w:rsidRPr="00C37670">
        <w:t>DORUČOVÁNÍ</w:t>
      </w:r>
    </w:p>
    <w:p w14:paraId="0307A9E5" w14:textId="77777777" w:rsidR="00C37670" w:rsidRDefault="00C37670" w:rsidP="00662C50">
      <w:pPr>
        <w:pStyle w:val="odstavec"/>
        <w:ind w:left="567" w:hanging="567"/>
      </w:pPr>
      <w:r w:rsidRPr="00994B51">
        <w:t xml:space="preserve">Jakékoli oznámení, žádost či jiné sdělení, jež má být učiněno či dáno </w:t>
      </w:r>
      <w:r>
        <w:t>s</w:t>
      </w:r>
      <w:r w:rsidRPr="00994B51">
        <w:t xml:space="preserve">mluvní straně dle této </w:t>
      </w:r>
      <w:r>
        <w:t>kupní s</w:t>
      </w:r>
      <w:r w:rsidRPr="00994B51">
        <w:t>mlouvy</w:t>
      </w:r>
      <w:r>
        <w:t>,</w:t>
      </w:r>
      <w:r w:rsidRPr="00994B51">
        <w:t xml:space="preserve"> bude učiněno či dáno písemně. Toto oznámení, žádost či jiné sdělení bude, pokud z </w:t>
      </w:r>
      <w:r>
        <w:t>této kupní s</w:t>
      </w:r>
      <w:r w:rsidRPr="00994B51">
        <w:t xml:space="preserve">mlouvy nevyplývá jinak, považováno </w:t>
      </w:r>
      <w:r>
        <w:t>za řádně dané či učiněné druhé s</w:t>
      </w:r>
      <w:r w:rsidRPr="00994B51">
        <w:t>mluvní straně, bude</w:t>
      </w:r>
      <w:r>
        <w:t xml:space="preserve"> </w:t>
      </w:r>
      <w:proofErr w:type="spellStart"/>
      <w:r w:rsidRPr="00994B51">
        <w:t>li</w:t>
      </w:r>
      <w:proofErr w:type="spellEnd"/>
      <w:r w:rsidRPr="00994B51">
        <w:t xml:space="preserve"> doručeno osobně, doporučenou po</w:t>
      </w:r>
      <w:r>
        <w:t xml:space="preserve">štou, kurýrní službou nebo </w:t>
      </w:r>
      <w:r w:rsidR="007907C6">
        <w:t>e</w:t>
      </w:r>
      <w:r>
        <w:t>mailem</w:t>
      </w:r>
      <w:r w:rsidR="007907C6">
        <w:t xml:space="preserve"> (s výhradou, že formou e-mailu nelze činit úkony uplatnění nároků z vad zboží, odstoupení od smlouvy, ani notifikace pohledávek k zajištění dle odst. 8.2 této</w:t>
      </w:r>
      <w:r w:rsidR="00084F1D">
        <w:t xml:space="preserve"> kupní</w:t>
      </w:r>
      <w:r w:rsidR="007907C6">
        <w:t xml:space="preserve"> smlouvy)</w:t>
      </w:r>
      <w:r w:rsidRPr="00994B51">
        <w:t xml:space="preserve"> na </w:t>
      </w:r>
      <w:r>
        <w:t>dále uvedenou adresu příslušné s</w:t>
      </w:r>
      <w:r w:rsidRPr="00994B51">
        <w:t xml:space="preserve">mluvní strany nebo na takovou jinou adresu, kterou tato příslušná </w:t>
      </w:r>
      <w:r>
        <w:t>s</w:t>
      </w:r>
      <w:r w:rsidRPr="00994B51">
        <w:t xml:space="preserve">mluvní strana určí v oznámení zaslaném druhé </w:t>
      </w:r>
      <w:r>
        <w:t>s</w:t>
      </w:r>
      <w:r w:rsidRPr="00994B51">
        <w:t>mluvní straně</w:t>
      </w:r>
      <w:r w:rsidR="00412654">
        <w:t xml:space="preserve"> (v této kupní smlouvě také jako „</w:t>
      </w:r>
      <w:r w:rsidR="00412654" w:rsidRPr="00412654">
        <w:rPr>
          <w:b/>
        </w:rPr>
        <w:t>kontaktní údaj</w:t>
      </w:r>
      <w:r w:rsidR="00412654">
        <w:t>“)</w:t>
      </w:r>
      <w:r w:rsidRPr="00994B51">
        <w:t xml:space="preserve">: </w:t>
      </w:r>
    </w:p>
    <w:p w14:paraId="580D762E" w14:textId="77777777" w:rsidR="00C37670" w:rsidRPr="00E262AA" w:rsidRDefault="00C37670" w:rsidP="006B32BE">
      <w:pPr>
        <w:pStyle w:val="Odstavecseseznamem"/>
        <w:numPr>
          <w:ilvl w:val="0"/>
          <w:numId w:val="5"/>
        </w:numPr>
        <w:tabs>
          <w:tab w:val="left" w:pos="1134"/>
        </w:tabs>
        <w:suppressAutoHyphens/>
        <w:spacing w:after="120"/>
        <w:ind w:left="1134" w:hanging="567"/>
        <w:jc w:val="both"/>
        <w:rPr>
          <w:rFonts w:ascii="Times New Roman" w:hAnsi="Times New Roman"/>
          <w:b/>
          <w:sz w:val="22"/>
          <w:szCs w:val="22"/>
        </w:rPr>
      </w:pPr>
      <w:r w:rsidRPr="00E262AA">
        <w:rPr>
          <w:rFonts w:ascii="Times New Roman" w:hAnsi="Times New Roman"/>
          <w:b/>
          <w:sz w:val="22"/>
          <w:szCs w:val="22"/>
        </w:rPr>
        <w:t xml:space="preserve">Prodávající: </w:t>
      </w:r>
    </w:p>
    <w:p w14:paraId="177BA133" w14:textId="01A4E5CB" w:rsidR="00C37670" w:rsidRPr="00994B51" w:rsidRDefault="00C37670" w:rsidP="00A66DC3">
      <w:pPr>
        <w:tabs>
          <w:tab w:val="left" w:pos="3119"/>
        </w:tabs>
        <w:suppressAutoHyphens/>
        <w:spacing w:after="120"/>
        <w:ind w:left="3119" w:hanging="1985"/>
        <w:contextualSpacing/>
        <w:jc w:val="both"/>
        <w:rPr>
          <w:rFonts w:ascii="Times New Roman" w:hAnsi="Times New Roman"/>
          <w:sz w:val="22"/>
          <w:szCs w:val="22"/>
        </w:rPr>
      </w:pPr>
      <w:r w:rsidRPr="00994B51">
        <w:rPr>
          <w:rFonts w:ascii="Times New Roman" w:hAnsi="Times New Roman"/>
          <w:sz w:val="22"/>
          <w:szCs w:val="22"/>
        </w:rPr>
        <w:t>Adresa:</w:t>
      </w:r>
      <w:r>
        <w:rPr>
          <w:rFonts w:ascii="Times New Roman" w:hAnsi="Times New Roman"/>
          <w:sz w:val="22"/>
          <w:szCs w:val="22"/>
        </w:rPr>
        <w:tab/>
        <w:t xml:space="preserve">Bosch </w:t>
      </w:r>
      <w:proofErr w:type="spellStart"/>
      <w:r>
        <w:rPr>
          <w:rFonts w:ascii="Times New Roman" w:hAnsi="Times New Roman"/>
          <w:sz w:val="22"/>
          <w:szCs w:val="22"/>
        </w:rPr>
        <w:t>Termotechnika</w:t>
      </w:r>
      <w:proofErr w:type="spellEnd"/>
      <w:r>
        <w:rPr>
          <w:rFonts w:ascii="Times New Roman" w:hAnsi="Times New Roman"/>
          <w:sz w:val="22"/>
          <w:szCs w:val="22"/>
        </w:rPr>
        <w:t xml:space="preserve"> </w:t>
      </w:r>
      <w:r w:rsidR="00204E95">
        <w:rPr>
          <w:rFonts w:ascii="Times New Roman" w:hAnsi="Times New Roman"/>
          <w:sz w:val="22"/>
          <w:szCs w:val="22"/>
        </w:rPr>
        <w:t>s.r.o., Průmyslová 372, 108 00</w:t>
      </w:r>
      <w:r>
        <w:rPr>
          <w:rFonts w:ascii="Times New Roman" w:hAnsi="Times New Roman"/>
          <w:sz w:val="22"/>
          <w:szCs w:val="22"/>
        </w:rPr>
        <w:t xml:space="preserve"> Praha 10</w:t>
      </w:r>
    </w:p>
    <w:p w14:paraId="7CE3EDE0" w14:textId="6CEF3ED6" w:rsidR="00C37670" w:rsidRPr="00994B51" w:rsidRDefault="00C37670" w:rsidP="00A66DC3">
      <w:pPr>
        <w:tabs>
          <w:tab w:val="left" w:pos="3119"/>
        </w:tabs>
        <w:suppressAutoHyphens/>
        <w:spacing w:after="120"/>
        <w:ind w:left="3119" w:hanging="1985"/>
        <w:contextualSpacing/>
        <w:jc w:val="both"/>
        <w:rPr>
          <w:rFonts w:ascii="Times New Roman" w:hAnsi="Times New Roman"/>
          <w:sz w:val="22"/>
          <w:szCs w:val="22"/>
        </w:rPr>
      </w:pPr>
      <w:r w:rsidRPr="00994B51">
        <w:rPr>
          <w:rFonts w:ascii="Times New Roman" w:hAnsi="Times New Roman"/>
          <w:sz w:val="22"/>
          <w:szCs w:val="22"/>
        </w:rPr>
        <w:t>K rukám:</w:t>
      </w:r>
      <w:r>
        <w:rPr>
          <w:rFonts w:ascii="Times New Roman" w:hAnsi="Times New Roman"/>
          <w:sz w:val="22"/>
          <w:szCs w:val="22"/>
        </w:rPr>
        <w:tab/>
      </w:r>
      <w:r w:rsidR="00204E95">
        <w:rPr>
          <w:rFonts w:ascii="Times New Roman" w:hAnsi="Times New Roman"/>
          <w:sz w:val="22"/>
          <w:szCs w:val="22"/>
        </w:rPr>
        <w:t xml:space="preserve">Ing. Kateřiny </w:t>
      </w:r>
      <w:proofErr w:type="spellStart"/>
      <w:r w:rsidR="00204E95">
        <w:rPr>
          <w:rFonts w:ascii="Times New Roman" w:hAnsi="Times New Roman"/>
          <w:sz w:val="22"/>
          <w:szCs w:val="22"/>
        </w:rPr>
        <w:t>Dittel</w:t>
      </w:r>
      <w:proofErr w:type="spellEnd"/>
      <w:r w:rsidR="00204E95">
        <w:rPr>
          <w:rFonts w:ascii="Times New Roman" w:hAnsi="Times New Roman"/>
          <w:sz w:val="22"/>
          <w:szCs w:val="22"/>
        </w:rPr>
        <w:t xml:space="preserve"> </w:t>
      </w:r>
      <w:proofErr w:type="spellStart"/>
      <w:r w:rsidR="00204E95">
        <w:rPr>
          <w:rFonts w:ascii="Times New Roman" w:hAnsi="Times New Roman"/>
          <w:sz w:val="22"/>
          <w:szCs w:val="22"/>
        </w:rPr>
        <w:t>Ksandrové</w:t>
      </w:r>
      <w:proofErr w:type="spellEnd"/>
    </w:p>
    <w:p w14:paraId="4F29AE19" w14:textId="5B0998E7" w:rsidR="00C37670" w:rsidRDefault="00C37670" w:rsidP="00A66DC3">
      <w:pPr>
        <w:tabs>
          <w:tab w:val="left" w:pos="3119"/>
        </w:tabs>
        <w:suppressAutoHyphens/>
        <w:spacing w:after="120"/>
        <w:ind w:left="3119" w:hanging="1985"/>
        <w:contextualSpacing/>
        <w:jc w:val="both"/>
        <w:rPr>
          <w:rStyle w:val="Hypertextovodkaz"/>
          <w:rFonts w:ascii="Times New Roman" w:hAnsi="Times New Roman"/>
          <w:sz w:val="22"/>
          <w:szCs w:val="22"/>
        </w:rPr>
      </w:pPr>
      <w:r>
        <w:rPr>
          <w:rFonts w:ascii="Times New Roman" w:hAnsi="Times New Roman"/>
          <w:sz w:val="22"/>
          <w:szCs w:val="22"/>
        </w:rPr>
        <w:t>Email:</w:t>
      </w:r>
      <w:r>
        <w:rPr>
          <w:rFonts w:ascii="Times New Roman" w:hAnsi="Times New Roman"/>
          <w:sz w:val="22"/>
          <w:szCs w:val="22"/>
        </w:rPr>
        <w:tab/>
      </w:r>
      <w:hyperlink r:id="rId14" w:history="1">
        <w:r>
          <w:rPr>
            <w:rStyle w:val="Hypertextovodkaz"/>
            <w:rFonts w:ascii="Times New Roman" w:hAnsi="Times New Roman"/>
            <w:sz w:val="22"/>
            <w:szCs w:val="22"/>
          </w:rPr>
          <w:t>[</w:t>
        </w:r>
      </w:hyperlink>
      <w:r w:rsidR="0077019A">
        <w:rPr>
          <w:rStyle w:val="Hypertextovodkaz"/>
          <w:rFonts w:ascii="Times New Roman" w:hAnsi="Times New Roman"/>
          <w:sz w:val="22"/>
          <w:szCs w:val="22"/>
        </w:rPr>
        <w:t>obchod@buderus.cz</w:t>
      </w:r>
      <w:r>
        <w:rPr>
          <w:rStyle w:val="Hypertextovodkaz"/>
          <w:rFonts w:ascii="Times New Roman" w:hAnsi="Times New Roman"/>
          <w:sz w:val="22"/>
          <w:szCs w:val="22"/>
        </w:rPr>
        <w:t>]</w:t>
      </w:r>
    </w:p>
    <w:p w14:paraId="0D08DB83" w14:textId="3C1900CA" w:rsidR="00A66DC3" w:rsidRDefault="00A66DC3" w:rsidP="00A66DC3">
      <w:pPr>
        <w:tabs>
          <w:tab w:val="left" w:pos="3119"/>
        </w:tabs>
        <w:suppressAutoHyphens/>
        <w:spacing w:after="120"/>
        <w:ind w:left="3119" w:hanging="1985"/>
        <w:contextualSpacing/>
        <w:jc w:val="both"/>
        <w:rPr>
          <w:rFonts w:ascii="Times New Roman" w:hAnsi="Times New Roman"/>
          <w:sz w:val="22"/>
          <w:szCs w:val="22"/>
        </w:rPr>
      </w:pPr>
      <w:r w:rsidRPr="00204E95">
        <w:rPr>
          <w:rStyle w:val="Hypertextovodkaz"/>
          <w:rFonts w:ascii="Times New Roman" w:hAnsi="Times New Roman"/>
          <w:color w:val="auto"/>
          <w:sz w:val="22"/>
          <w:szCs w:val="22"/>
          <w:u w:val="none"/>
        </w:rPr>
        <w:t>Internetové stránky:</w:t>
      </w:r>
      <w:r w:rsidR="00204E95">
        <w:rPr>
          <w:rStyle w:val="Hypertextovodkaz"/>
          <w:rFonts w:ascii="Times New Roman" w:hAnsi="Times New Roman"/>
          <w:color w:val="auto"/>
          <w:sz w:val="22"/>
          <w:szCs w:val="22"/>
          <w:u w:val="none"/>
        </w:rPr>
        <w:tab/>
      </w:r>
      <w:r>
        <w:rPr>
          <w:rStyle w:val="Hypertextovodkaz"/>
          <w:rFonts w:ascii="Times New Roman" w:hAnsi="Times New Roman"/>
          <w:sz w:val="22"/>
          <w:szCs w:val="22"/>
        </w:rPr>
        <w:t>[</w:t>
      </w:r>
      <w:r w:rsidR="0077019A">
        <w:rPr>
          <w:rStyle w:val="Hypertextovodkaz"/>
          <w:rFonts w:ascii="Times New Roman" w:hAnsi="Times New Roman"/>
          <w:sz w:val="22"/>
          <w:szCs w:val="22"/>
        </w:rPr>
        <w:t>www.buderus.cz</w:t>
      </w:r>
      <w:r>
        <w:rPr>
          <w:rStyle w:val="Hypertextovodkaz"/>
          <w:rFonts w:ascii="Times New Roman" w:hAnsi="Times New Roman"/>
          <w:sz w:val="22"/>
          <w:szCs w:val="22"/>
        </w:rPr>
        <w:t>]</w:t>
      </w:r>
    </w:p>
    <w:p w14:paraId="27D9EFAE" w14:textId="77777777" w:rsidR="00C37670" w:rsidRPr="00F33264" w:rsidRDefault="00C37670" w:rsidP="006B32BE">
      <w:pPr>
        <w:pStyle w:val="Odstavecseseznamem"/>
        <w:numPr>
          <w:ilvl w:val="0"/>
          <w:numId w:val="5"/>
        </w:numPr>
        <w:tabs>
          <w:tab w:val="left" w:pos="1134"/>
        </w:tabs>
        <w:suppressAutoHyphens/>
        <w:spacing w:after="120"/>
        <w:ind w:left="1134" w:hanging="567"/>
        <w:jc w:val="both"/>
        <w:rPr>
          <w:rFonts w:ascii="Times New Roman" w:hAnsi="Times New Roman"/>
          <w:b/>
          <w:sz w:val="22"/>
          <w:szCs w:val="22"/>
        </w:rPr>
      </w:pPr>
      <w:r w:rsidRPr="00F33264">
        <w:rPr>
          <w:rFonts w:ascii="Times New Roman" w:hAnsi="Times New Roman"/>
          <w:b/>
          <w:sz w:val="22"/>
          <w:szCs w:val="22"/>
        </w:rPr>
        <w:t xml:space="preserve">Kupující: </w:t>
      </w:r>
    </w:p>
    <w:p w14:paraId="6ECCBDCD" w14:textId="14E37FF7" w:rsidR="00C37670" w:rsidRPr="00C37670" w:rsidRDefault="00C37670" w:rsidP="00A66DC3">
      <w:pPr>
        <w:tabs>
          <w:tab w:val="left" w:pos="3119"/>
        </w:tabs>
        <w:suppressAutoHyphens/>
        <w:spacing w:after="120"/>
        <w:ind w:left="3119" w:hanging="1985"/>
        <w:contextualSpacing/>
        <w:jc w:val="both"/>
        <w:rPr>
          <w:rFonts w:ascii="Times New Roman" w:hAnsi="Times New Roman"/>
          <w:sz w:val="22"/>
          <w:szCs w:val="22"/>
        </w:rPr>
      </w:pPr>
      <w:r w:rsidRPr="003476C7">
        <w:rPr>
          <w:rFonts w:ascii="Times New Roman" w:hAnsi="Times New Roman"/>
          <w:sz w:val="22"/>
          <w:szCs w:val="22"/>
        </w:rPr>
        <w:t>Adresa:</w:t>
      </w:r>
      <w:r>
        <w:rPr>
          <w:rFonts w:ascii="Times New Roman" w:hAnsi="Times New Roman"/>
          <w:sz w:val="22"/>
          <w:szCs w:val="22"/>
        </w:rPr>
        <w:tab/>
      </w:r>
      <w:r w:rsidR="00901A65">
        <w:rPr>
          <w:rFonts w:ascii="Times New Roman" w:hAnsi="Times New Roman"/>
          <w:sz w:val="22"/>
          <w:szCs w:val="22"/>
        </w:rPr>
        <w:t>Teplo HB s.r.o., Sídliště Pražská 3551, 580 01 Havlíčkův Brod</w:t>
      </w:r>
    </w:p>
    <w:p w14:paraId="3F9A4846" w14:textId="1CDCAABA" w:rsidR="00C37670" w:rsidRPr="0091163D" w:rsidRDefault="00C37670" w:rsidP="00A66DC3">
      <w:pPr>
        <w:tabs>
          <w:tab w:val="left" w:pos="3119"/>
        </w:tabs>
        <w:suppressAutoHyphens/>
        <w:spacing w:after="120"/>
        <w:ind w:left="3119" w:hanging="1985"/>
        <w:contextualSpacing/>
        <w:jc w:val="both"/>
        <w:rPr>
          <w:rFonts w:ascii="Times New Roman" w:hAnsi="Times New Roman"/>
          <w:sz w:val="22"/>
          <w:szCs w:val="22"/>
        </w:rPr>
      </w:pPr>
      <w:r>
        <w:rPr>
          <w:rFonts w:ascii="Times New Roman" w:hAnsi="Times New Roman"/>
          <w:sz w:val="22"/>
          <w:szCs w:val="22"/>
        </w:rPr>
        <w:t>K rukám:</w:t>
      </w:r>
      <w:r>
        <w:rPr>
          <w:rFonts w:ascii="Times New Roman" w:hAnsi="Times New Roman"/>
          <w:sz w:val="22"/>
          <w:szCs w:val="22"/>
        </w:rPr>
        <w:tab/>
      </w:r>
      <w:r w:rsidR="00901A65">
        <w:rPr>
          <w:rFonts w:ascii="Times New Roman" w:hAnsi="Times New Roman"/>
          <w:sz w:val="22"/>
          <w:szCs w:val="22"/>
        </w:rPr>
        <w:t>Ing. Miroslavu Sommerovi</w:t>
      </w:r>
    </w:p>
    <w:p w14:paraId="1CD3875D" w14:textId="50D6F9EE" w:rsidR="00C37670" w:rsidRPr="00A8299B" w:rsidRDefault="00C37670" w:rsidP="00A66DC3">
      <w:pPr>
        <w:tabs>
          <w:tab w:val="left" w:pos="3119"/>
        </w:tabs>
        <w:suppressAutoHyphens/>
        <w:spacing w:after="120"/>
        <w:ind w:left="3119" w:hanging="1985"/>
        <w:jc w:val="both"/>
        <w:rPr>
          <w:rFonts w:ascii="Times New Roman" w:hAnsi="Times New Roman"/>
          <w:sz w:val="22"/>
          <w:szCs w:val="22"/>
        </w:rPr>
      </w:pPr>
      <w:r w:rsidRPr="0091163D">
        <w:rPr>
          <w:rFonts w:ascii="Times New Roman" w:hAnsi="Times New Roman"/>
          <w:sz w:val="22"/>
          <w:szCs w:val="22"/>
        </w:rPr>
        <w:t>Email:</w:t>
      </w:r>
      <w:r>
        <w:rPr>
          <w:rFonts w:ascii="Times New Roman" w:hAnsi="Times New Roman"/>
          <w:sz w:val="22"/>
          <w:szCs w:val="22"/>
        </w:rPr>
        <w:tab/>
      </w:r>
      <w:r w:rsidR="00901A65">
        <w:rPr>
          <w:rFonts w:ascii="Times New Roman" w:hAnsi="Times New Roman"/>
          <w:sz w:val="22"/>
          <w:szCs w:val="22"/>
        </w:rPr>
        <w:t>teplohb@teplohb.cz</w:t>
      </w:r>
    </w:p>
    <w:p w14:paraId="79FCBDC5" w14:textId="77777777" w:rsidR="00C37670" w:rsidRPr="00994B51" w:rsidRDefault="00C37670" w:rsidP="00662C50">
      <w:pPr>
        <w:pStyle w:val="odstavec"/>
        <w:ind w:left="567" w:hanging="567"/>
      </w:pPr>
      <w:r w:rsidRPr="00994B51">
        <w:lastRenderedPageBreak/>
        <w:t>Jakékoli</w:t>
      </w:r>
      <w:r>
        <w:t>v oznámení podle této kupní s</w:t>
      </w:r>
      <w:r w:rsidRPr="00994B51">
        <w:t xml:space="preserve">mlouvy bude považováno za doručené: </w:t>
      </w:r>
    </w:p>
    <w:p w14:paraId="7009173D" w14:textId="77777777" w:rsidR="00C37670" w:rsidRPr="00C37670" w:rsidRDefault="00C37670" w:rsidP="006B32BE">
      <w:pPr>
        <w:pStyle w:val="Odstavecseseznamem"/>
        <w:numPr>
          <w:ilvl w:val="0"/>
          <w:numId w:val="6"/>
        </w:numPr>
        <w:tabs>
          <w:tab w:val="left" w:pos="1134"/>
        </w:tabs>
        <w:suppressAutoHyphens/>
        <w:spacing w:after="120"/>
        <w:ind w:left="1134" w:hanging="567"/>
        <w:contextualSpacing/>
        <w:jc w:val="both"/>
        <w:rPr>
          <w:rFonts w:ascii="Times New Roman" w:hAnsi="Times New Roman"/>
          <w:sz w:val="22"/>
          <w:szCs w:val="22"/>
        </w:rPr>
      </w:pPr>
      <w:r w:rsidRPr="00C37670">
        <w:rPr>
          <w:rFonts w:ascii="Times New Roman" w:hAnsi="Times New Roman"/>
          <w:sz w:val="22"/>
          <w:szCs w:val="22"/>
        </w:rPr>
        <w:t xml:space="preserve">dnem fyzického předání oznámení, je-li oznámení zasíláno prostřednictvím kurýra nebo doručováno osobně; nebo </w:t>
      </w:r>
    </w:p>
    <w:p w14:paraId="27CD75EC" w14:textId="77777777" w:rsidR="00C37670" w:rsidRPr="00C37670" w:rsidRDefault="00C37670" w:rsidP="006B32BE">
      <w:pPr>
        <w:pStyle w:val="Odstavecseseznamem"/>
        <w:numPr>
          <w:ilvl w:val="0"/>
          <w:numId w:val="6"/>
        </w:numPr>
        <w:tabs>
          <w:tab w:val="left" w:pos="1134"/>
        </w:tabs>
        <w:suppressAutoHyphens/>
        <w:spacing w:after="120"/>
        <w:ind w:left="1134" w:hanging="567"/>
        <w:contextualSpacing/>
        <w:jc w:val="both"/>
        <w:rPr>
          <w:rFonts w:ascii="Times New Roman" w:hAnsi="Times New Roman"/>
          <w:sz w:val="22"/>
          <w:szCs w:val="22"/>
        </w:rPr>
      </w:pPr>
      <w:r w:rsidRPr="00C37670">
        <w:rPr>
          <w:rFonts w:ascii="Times New Roman" w:hAnsi="Times New Roman"/>
          <w:sz w:val="22"/>
          <w:szCs w:val="22"/>
        </w:rPr>
        <w:t xml:space="preserve">dnem doručení potvrzeným na doručence, je-li oznámení zasíláno doporučenou poštou; nebo </w:t>
      </w:r>
    </w:p>
    <w:p w14:paraId="1031B4D5" w14:textId="77777777" w:rsidR="00C37670" w:rsidRPr="00C37670" w:rsidRDefault="000A5005" w:rsidP="006B32BE">
      <w:pPr>
        <w:pStyle w:val="Odstavecseseznamem"/>
        <w:numPr>
          <w:ilvl w:val="0"/>
          <w:numId w:val="6"/>
        </w:numPr>
        <w:tabs>
          <w:tab w:val="left" w:pos="1134"/>
        </w:tabs>
        <w:suppressAutoHyphens/>
        <w:spacing w:after="120"/>
        <w:ind w:left="1134" w:hanging="567"/>
        <w:contextualSpacing/>
        <w:jc w:val="both"/>
        <w:rPr>
          <w:rFonts w:ascii="Times New Roman" w:hAnsi="Times New Roman"/>
          <w:sz w:val="22"/>
          <w:szCs w:val="22"/>
        </w:rPr>
      </w:pPr>
      <w:r>
        <w:rPr>
          <w:rFonts w:ascii="Times New Roman" w:hAnsi="Times New Roman"/>
          <w:sz w:val="22"/>
          <w:szCs w:val="22"/>
        </w:rPr>
        <w:t xml:space="preserve">zaznamenaným </w:t>
      </w:r>
      <w:r w:rsidR="00C37670" w:rsidRPr="00C37670">
        <w:rPr>
          <w:rFonts w:ascii="Times New Roman" w:hAnsi="Times New Roman"/>
          <w:sz w:val="22"/>
          <w:szCs w:val="22"/>
        </w:rPr>
        <w:t xml:space="preserve">dnem doručení, v případech, kdy oznámení bylo doručováno emailem; nebo </w:t>
      </w:r>
    </w:p>
    <w:p w14:paraId="5DF2F78A" w14:textId="77777777" w:rsidR="00C37670" w:rsidRPr="00C37670" w:rsidRDefault="00C37670" w:rsidP="006B32BE">
      <w:pPr>
        <w:pStyle w:val="Odstavecseseznamem"/>
        <w:numPr>
          <w:ilvl w:val="0"/>
          <w:numId w:val="6"/>
        </w:numPr>
        <w:tabs>
          <w:tab w:val="left" w:pos="1134"/>
        </w:tabs>
        <w:suppressAutoHyphens/>
        <w:spacing w:after="120"/>
        <w:ind w:left="1134" w:hanging="567"/>
        <w:jc w:val="both"/>
        <w:rPr>
          <w:rFonts w:ascii="Times New Roman" w:hAnsi="Times New Roman"/>
          <w:sz w:val="22"/>
          <w:szCs w:val="22"/>
        </w:rPr>
      </w:pPr>
      <w:r w:rsidRPr="00C37670">
        <w:rPr>
          <w:rFonts w:ascii="Times New Roman" w:hAnsi="Times New Roman"/>
          <w:sz w:val="22"/>
          <w:szCs w:val="22"/>
        </w:rPr>
        <w:t>dnem, kdy bude</w:t>
      </w:r>
      <w:r w:rsidR="000A5005">
        <w:rPr>
          <w:rFonts w:ascii="Times New Roman" w:hAnsi="Times New Roman"/>
          <w:sz w:val="22"/>
          <w:szCs w:val="22"/>
        </w:rPr>
        <w:t xml:space="preserve"> </w:t>
      </w:r>
      <w:r w:rsidRPr="00C37670">
        <w:rPr>
          <w:rFonts w:ascii="Times New Roman" w:hAnsi="Times New Roman"/>
          <w:sz w:val="22"/>
          <w:szCs w:val="22"/>
        </w:rPr>
        <w:t xml:space="preserve">oznámení zasláno doporučenou poštou na adresu určenou shora uvedeným způsobem anebo na adresu zapsaného sídla příslušné smluvní strany (bude-li odlišná), avšak k jeho převzetí z jakéhokoli důvodu nedojde, a to ani ve lhůtě tří (3) pracovních dnů od jeho uložení na příslušném poštovním úřadu. </w:t>
      </w:r>
    </w:p>
    <w:p w14:paraId="4D0F50C2" w14:textId="77777777" w:rsidR="00C37670" w:rsidRDefault="00C37670" w:rsidP="00662C50">
      <w:pPr>
        <w:pStyle w:val="odstavec"/>
        <w:ind w:left="567" w:hanging="567"/>
      </w:pPr>
      <w:r w:rsidRPr="00994B51">
        <w:t xml:space="preserve">Výše uvedené adresy a telekomunikační spojení mohou být měněna jednostranným písemným </w:t>
      </w:r>
      <w:r>
        <w:t>oznámením doručeným příslušnou s</w:t>
      </w:r>
      <w:r w:rsidRPr="00994B51">
        <w:t xml:space="preserve">mluvní stranou druhé </w:t>
      </w:r>
      <w:r>
        <w:t>s</w:t>
      </w:r>
      <w:r w:rsidRPr="00994B51">
        <w:t>mluvní straně s tím, že takováto změna se stane účinnou uplynutím deseti (10) pracovních dnů od doručení</w:t>
      </w:r>
      <w:r>
        <w:t xml:space="preserve"> takového oznámení druhé s</w:t>
      </w:r>
      <w:r w:rsidRPr="00994B51">
        <w:t>mluvní straně.</w:t>
      </w:r>
    </w:p>
    <w:p w14:paraId="5F9A0455" w14:textId="77777777" w:rsidR="00C37670" w:rsidRDefault="00C37670" w:rsidP="00B51412">
      <w:pPr>
        <w:pStyle w:val="nadpisclanku"/>
        <w:ind w:left="567" w:hanging="567"/>
      </w:pPr>
      <w:r>
        <w:t>„</w:t>
      </w:r>
      <w:r w:rsidRPr="00C37670">
        <w:t>VYŠŠÍ</w:t>
      </w:r>
      <w:r>
        <w:t xml:space="preserve"> </w:t>
      </w:r>
      <w:r w:rsidRPr="00C37670">
        <w:t>MOC</w:t>
      </w:r>
      <w:r>
        <w:t>“</w:t>
      </w:r>
    </w:p>
    <w:p w14:paraId="32A51343" w14:textId="77777777" w:rsidR="00C37670" w:rsidRPr="00022221" w:rsidRDefault="00C37670" w:rsidP="00662C50">
      <w:pPr>
        <w:pStyle w:val="odstavec"/>
        <w:ind w:left="567" w:hanging="567"/>
      </w:pPr>
      <w:r w:rsidRPr="001265DA">
        <w:t>Smluvní strany nenesou odpovědnost za nesplnění nebo za porušení svých závazků či povinností vyplývajících z</w:t>
      </w:r>
      <w:r>
        <w:t> </w:t>
      </w:r>
      <w:r w:rsidRPr="001265DA">
        <w:t>této</w:t>
      </w:r>
      <w:r>
        <w:t xml:space="preserve"> kupní</w:t>
      </w:r>
      <w:r w:rsidRPr="001265DA">
        <w:t xml:space="preserve"> smlouvy v případě tzv. „vyšší moci“, což znamená zejména stávky, vládní akce, válka, požáry nebo další případy, které jsou pro strany </w:t>
      </w:r>
      <w:r>
        <w:t xml:space="preserve">mimořádné, </w:t>
      </w:r>
      <w:r w:rsidRPr="001265DA">
        <w:t xml:space="preserve">nevyhnutelné, </w:t>
      </w:r>
      <w:r>
        <w:t xml:space="preserve">nepřekonatelné, </w:t>
      </w:r>
      <w:r w:rsidRPr="001265DA">
        <w:t>nepředvídatelné a neodvratné.</w:t>
      </w:r>
      <w:r>
        <w:t xml:space="preserve"> Za vyšší moc se nepovažuje překážka, která vznikla až v době, kdy byla dotčená strana se svým plněním již v prodlení.</w:t>
      </w:r>
    </w:p>
    <w:p w14:paraId="01E0B7C7" w14:textId="77777777" w:rsidR="00C37670" w:rsidRPr="001265DA" w:rsidRDefault="00C37670" w:rsidP="00662C50">
      <w:pPr>
        <w:pStyle w:val="odstavec"/>
        <w:ind w:left="567" w:hanging="567"/>
      </w:pPr>
      <w:r w:rsidRPr="00E304F1">
        <w:t xml:space="preserve">Strana dovolávající se postižení </w:t>
      </w:r>
      <w:r>
        <w:t>v</w:t>
      </w:r>
      <w:r w:rsidRPr="00E304F1">
        <w:t>yšší mocí, musí tuto</w:t>
      </w:r>
      <w:r>
        <w:t xml:space="preserve"> </w:t>
      </w:r>
      <w:r w:rsidRPr="00E304F1">
        <w:t>skutečnost neprodleně písemně oznámit druhé straně a</w:t>
      </w:r>
      <w:r>
        <w:t xml:space="preserve"> </w:t>
      </w:r>
      <w:r w:rsidRPr="00E304F1">
        <w:t>provést veškerá rozumná opatření k zmírnění následků</w:t>
      </w:r>
      <w:r>
        <w:t xml:space="preserve"> </w:t>
      </w:r>
      <w:r w:rsidRPr="00E304F1">
        <w:t>neplnění smluvních povinností</w:t>
      </w:r>
      <w:r>
        <w:t xml:space="preserve">. </w:t>
      </w:r>
      <w:r w:rsidRPr="001265DA">
        <w:t>Smluvní strany jsou povinny smlouvu dodržet, pokud působení vyšší moci netrvá déle než 6 měsíců. Všechny lhůty se prodlužují o dobu trvání vyšší moci. Po 6 měsících trvání vyšší moci má každá ze smluvních stran právo od smlouvy odstoupit.</w:t>
      </w:r>
    </w:p>
    <w:p w14:paraId="24F6F6E1" w14:textId="77777777" w:rsidR="00C37670" w:rsidRDefault="00C37670" w:rsidP="00662C50">
      <w:pPr>
        <w:pStyle w:val="odstavec"/>
        <w:ind w:left="567" w:hanging="567"/>
      </w:pPr>
      <w:r w:rsidRPr="001265DA">
        <w:t>Smluvní strany jsou povinny se navzájem o vzniku a zániku vyšší moci bezprostředně mailem informovat, následně pak písemně. Jinak nemají právo se na vyšší moc odvolávat.</w:t>
      </w:r>
    </w:p>
    <w:p w14:paraId="3169E850" w14:textId="77777777" w:rsidR="00C37670" w:rsidRPr="00606D92" w:rsidRDefault="00C37670" w:rsidP="00B51412">
      <w:pPr>
        <w:pStyle w:val="nadpisclanku"/>
        <w:ind w:left="567" w:hanging="567"/>
      </w:pPr>
      <w:r>
        <w:t>PORUŠENÍ SMLOUVY, SANKCE</w:t>
      </w:r>
      <w:r w:rsidR="00662C50">
        <w:t>, UKONČENÍ SMLOUVY</w:t>
      </w:r>
    </w:p>
    <w:p w14:paraId="470215FC" w14:textId="77777777" w:rsidR="00C37670" w:rsidRPr="003043BA" w:rsidRDefault="008B1B6B" w:rsidP="00662C50">
      <w:pPr>
        <w:pStyle w:val="odstavec"/>
        <w:ind w:left="567" w:hanging="567"/>
      </w:pPr>
      <w:r w:rsidRPr="006C5EE2">
        <w:t xml:space="preserve">Kupující je oprávněn od </w:t>
      </w:r>
      <w:r>
        <w:t>dílčí</w:t>
      </w:r>
      <w:r w:rsidRPr="006C5EE2">
        <w:t xml:space="preserve"> smlouvy odstoupit v případě, že ji prodávající poruší podstatným způsobem. Za podstatné se má prodlení s dodáním zboží delším </w:t>
      </w:r>
      <w:r w:rsidRPr="0055609E">
        <w:t>30</w:t>
      </w:r>
      <w:r w:rsidRPr="006C5EE2">
        <w:t xml:space="preserve"> dní.</w:t>
      </w:r>
    </w:p>
    <w:p w14:paraId="361244FB" w14:textId="77777777" w:rsidR="00C37670" w:rsidRDefault="00C37670" w:rsidP="00662C50">
      <w:pPr>
        <w:pStyle w:val="odstavec"/>
        <w:ind w:left="567" w:hanging="567"/>
      </w:pPr>
      <w:r w:rsidRPr="003043BA">
        <w:t xml:space="preserve">V případě prodlení se zaplacením </w:t>
      </w:r>
      <w:r>
        <w:t>peněžitých závazků v dohodn</w:t>
      </w:r>
      <w:r w:rsidRPr="003043BA">
        <w:t>utém termínu dle této kupní smlouvy je prodávající oprávněn vyúčtovat kupujícímu</w:t>
      </w:r>
      <w:r w:rsidR="008B1B6B">
        <w:t xml:space="preserve"> úroky z prodlení ve výši</w:t>
      </w:r>
      <w:r w:rsidRPr="003043BA">
        <w:t xml:space="preserve"> 0,05 % z neuhrazené částky za každý započatý den prodlení.</w:t>
      </w:r>
    </w:p>
    <w:p w14:paraId="75ED2241" w14:textId="77777777" w:rsidR="00C37670" w:rsidRPr="002002EE" w:rsidRDefault="00C37670" w:rsidP="00662C50">
      <w:pPr>
        <w:pStyle w:val="odstavec"/>
        <w:ind w:left="567" w:hanging="567"/>
      </w:pPr>
      <w:r w:rsidRPr="003043BA">
        <w:t xml:space="preserve">Kupující je povinen uhradit prodávajícímu smluvní pokutu ve </w:t>
      </w:r>
      <w:r w:rsidRPr="008B1B6B">
        <w:t xml:space="preserve">výši </w:t>
      </w:r>
      <w:r w:rsidR="00651EF7" w:rsidRPr="008B1B6B">
        <w:t>1.000 Kč za každý</w:t>
      </w:r>
      <w:r w:rsidR="00651EF7">
        <w:t xml:space="preserve"> započatý den, kdy kupující porušuje</w:t>
      </w:r>
      <w:r w:rsidR="00651EF7" w:rsidRPr="006C5EE2">
        <w:t xml:space="preserve"> závaz</w:t>
      </w:r>
      <w:r w:rsidR="00651EF7">
        <w:t>e</w:t>
      </w:r>
      <w:r w:rsidR="00651EF7" w:rsidRPr="006C5EE2">
        <w:t>k součinnosti</w:t>
      </w:r>
      <w:r w:rsidR="00651EF7">
        <w:t xml:space="preserve"> nebo povinnost dle odst. 8.1 výše</w:t>
      </w:r>
      <w:r w:rsidRPr="003043BA">
        <w:t>.</w:t>
      </w:r>
    </w:p>
    <w:p w14:paraId="254805FC" w14:textId="77777777" w:rsidR="00C37670" w:rsidRDefault="00C37670" w:rsidP="00662C50">
      <w:pPr>
        <w:pStyle w:val="odstavec"/>
        <w:ind w:left="567" w:hanging="567"/>
      </w:pPr>
      <w:r>
        <w:t xml:space="preserve">Je-li kupující v prodlení s převzetím </w:t>
      </w:r>
      <w:r w:rsidRPr="008B1B6B">
        <w:t>zboží delším 30 dní</w:t>
      </w:r>
      <w:r>
        <w:t xml:space="preserve"> nebo n</w:t>
      </w:r>
      <w:r w:rsidRPr="00D84238">
        <w:t xml:space="preserve">esplní-li dlužný závazek ani v dodatečné lhůtě, kterou mu prodávající poskytl, je prodávající oprávněn od této kupní smlouvy odstoupit. </w:t>
      </w:r>
    </w:p>
    <w:p w14:paraId="571A5D73" w14:textId="7846120C" w:rsidR="00C57884" w:rsidRDefault="00651EF7" w:rsidP="00662C50">
      <w:pPr>
        <w:pStyle w:val="odstavec"/>
        <w:ind w:left="567" w:hanging="567"/>
      </w:pPr>
      <w:r>
        <w:t>Nároky na náhradu škody zůstávají nedotčeny ujednáními o smluvních pokutách.</w:t>
      </w:r>
    </w:p>
    <w:p w14:paraId="332F542A" w14:textId="77777777" w:rsidR="00C57884" w:rsidRDefault="00C57884">
      <w:pPr>
        <w:rPr>
          <w:rFonts w:ascii="Times New Roman" w:hAnsi="Times New Roman"/>
          <w:sz w:val="22"/>
          <w:szCs w:val="22"/>
        </w:rPr>
      </w:pPr>
      <w:r>
        <w:br w:type="page"/>
      </w:r>
    </w:p>
    <w:p w14:paraId="297FFADE" w14:textId="77777777" w:rsidR="006217A9" w:rsidRDefault="006217A9" w:rsidP="00B51412">
      <w:pPr>
        <w:pStyle w:val="nadpisclanku"/>
        <w:ind w:left="567" w:hanging="567"/>
      </w:pPr>
      <w:r>
        <w:lastRenderedPageBreak/>
        <w:t>VŠEOBECNÁ USTANOVENÍ</w:t>
      </w:r>
    </w:p>
    <w:p w14:paraId="2DC7D451" w14:textId="77777777" w:rsidR="006217A9" w:rsidRDefault="006217A9" w:rsidP="00662C50">
      <w:pPr>
        <w:pStyle w:val="odstavec"/>
        <w:ind w:left="567" w:hanging="567"/>
      </w:pPr>
      <w:r w:rsidRPr="001265DA">
        <w:t>Smluvní strany se zavazují spolupracovat vždy a v každém ohledu tak, aby se</w:t>
      </w:r>
      <w:r w:rsidR="006527DA">
        <w:t xml:space="preserve"> tato kupní</w:t>
      </w:r>
      <w:r w:rsidRPr="001265DA">
        <w:t xml:space="preserve"> smlouva plnila způsobem uspokojujícím obě strany.</w:t>
      </w:r>
      <w:r w:rsidR="00E304F1">
        <w:t xml:space="preserve"> </w:t>
      </w:r>
      <w:r w:rsidR="00E304F1" w:rsidRPr="00E304F1">
        <w:t>S</w:t>
      </w:r>
      <w:r w:rsidR="00AC5766">
        <w:t>mluvní s</w:t>
      </w:r>
      <w:r w:rsidR="00E304F1" w:rsidRPr="00E304F1">
        <w:t>trany nejsou oprávněny postoupit jakoukoli pohledávku</w:t>
      </w:r>
      <w:r w:rsidR="00E304F1">
        <w:t xml:space="preserve"> </w:t>
      </w:r>
      <w:r w:rsidR="00E304F1" w:rsidRPr="00E304F1">
        <w:t xml:space="preserve">z této </w:t>
      </w:r>
      <w:r w:rsidR="000A5005">
        <w:t xml:space="preserve">kupní </w:t>
      </w:r>
      <w:r w:rsidR="00CE6573">
        <w:t>s</w:t>
      </w:r>
      <w:r w:rsidR="00E304F1" w:rsidRPr="00E304F1">
        <w:t>mlouvy, tuto</w:t>
      </w:r>
      <w:r w:rsidR="000A5005">
        <w:t xml:space="preserve"> kupní</w:t>
      </w:r>
      <w:r w:rsidR="00E304F1" w:rsidRPr="00E304F1">
        <w:t xml:space="preserve"> </w:t>
      </w:r>
      <w:r w:rsidR="00CE6573">
        <w:t>s</w:t>
      </w:r>
      <w:r w:rsidR="00E304F1" w:rsidRPr="00E304F1">
        <w:t>mlouvu ani její část</w:t>
      </w:r>
      <w:r w:rsidR="00E304F1">
        <w:t>.</w:t>
      </w:r>
      <w:r w:rsidR="00CE6573">
        <w:t xml:space="preserve"> Kupující </w:t>
      </w:r>
      <w:r w:rsidR="006527DA">
        <w:t>je</w:t>
      </w:r>
      <w:r w:rsidR="00CE6573">
        <w:t xml:space="preserve"> oprávněn provést zápočet svých pohledávek na pohledávky prodávajícího</w:t>
      </w:r>
      <w:r w:rsidR="006527DA">
        <w:t xml:space="preserve"> pouze s jeho souhlasem</w:t>
      </w:r>
      <w:r w:rsidR="00CE6573">
        <w:t>.</w:t>
      </w:r>
    </w:p>
    <w:p w14:paraId="6628EDB5" w14:textId="77777777" w:rsidR="00D720AD" w:rsidRDefault="006527DA" w:rsidP="00662C50">
      <w:pPr>
        <w:pStyle w:val="odstavec"/>
        <w:ind w:left="567" w:hanging="567"/>
      </w:pPr>
      <w:r w:rsidRPr="00CE596F">
        <w:t xml:space="preserve">Pokud se jakékoli ustanovení této </w:t>
      </w:r>
      <w:r>
        <w:t>kupní s</w:t>
      </w:r>
      <w:r w:rsidRPr="00CE596F">
        <w:t>mlouvy stane neplatným či nevymahatelným, nebude to mít vliv na platnost či vymahatelnost ostatních ustanovení této</w:t>
      </w:r>
      <w:r>
        <w:t xml:space="preserve"> kupní s</w:t>
      </w:r>
      <w:r w:rsidRPr="00CE596F">
        <w:t xml:space="preserve">mlouvy. Smluvní strany se zavazují nahradit neplatné nebo nevymahatelné ustanovení novým ustanovením, jehož znění bude odpovídat úmyslu vyjádřenému původním ustanovením a touto </w:t>
      </w:r>
      <w:r>
        <w:t>kupní s</w:t>
      </w:r>
      <w:r w:rsidRPr="00CE596F">
        <w:t>mlouvou jako celkem.</w:t>
      </w:r>
    </w:p>
    <w:p w14:paraId="4B342121" w14:textId="77777777" w:rsidR="006217A9" w:rsidRDefault="006217A9" w:rsidP="00662C50">
      <w:pPr>
        <w:pStyle w:val="odstavec"/>
        <w:ind w:left="567" w:hanging="567"/>
      </w:pPr>
      <w:r w:rsidRPr="001265DA">
        <w:t xml:space="preserve">Právní vztahy ve smlouvě neupravené se řídí </w:t>
      </w:r>
      <w:r w:rsidR="00BD4AA4">
        <w:t xml:space="preserve">českými právními předpisy, </w:t>
      </w:r>
      <w:r w:rsidR="00F33264">
        <w:t xml:space="preserve">zejména </w:t>
      </w:r>
      <w:r w:rsidR="00F33264" w:rsidRPr="001265DA">
        <w:t>ustanoveními</w:t>
      </w:r>
      <w:r w:rsidRPr="001265DA">
        <w:t xml:space="preserve"> </w:t>
      </w:r>
      <w:r w:rsidR="001B33FC" w:rsidRPr="001B33FC">
        <w:t>zákona</w:t>
      </w:r>
      <w:r w:rsidR="001B33FC">
        <w:t xml:space="preserve"> </w:t>
      </w:r>
      <w:r w:rsidR="001B33FC" w:rsidRPr="001B33FC">
        <w:t>č. 89/2012 Sb., občanský zákoník, ve znění pozdějších předpisů</w:t>
      </w:r>
      <w:r w:rsidR="00536648">
        <w:t>, s vyloučením Úmluvy OSN o mezinárodní koupi zboží.</w:t>
      </w:r>
    </w:p>
    <w:p w14:paraId="29E7C9CE" w14:textId="77777777" w:rsidR="006217A9" w:rsidRDefault="006217A9" w:rsidP="00662C50">
      <w:pPr>
        <w:pStyle w:val="odstavec"/>
        <w:ind w:left="567" w:hanging="567"/>
      </w:pPr>
      <w:r w:rsidRPr="001265DA">
        <w:t>Obě smluvní strany se vzájemně dohodly, že veškeré spory, které se stranám nepodaří vypořádat smírně, budou po vzájemné dohodě smluvních stran předloženy k rozhodnutí soudu v České republice</w:t>
      </w:r>
      <w:r w:rsidR="00BD4AA4">
        <w:t xml:space="preserve"> </w:t>
      </w:r>
      <w:r w:rsidR="00CE6573">
        <w:t>dle sídla prodávajícího</w:t>
      </w:r>
      <w:r w:rsidRPr="001265DA">
        <w:t xml:space="preserve">. Jednacím jazykem bude český jazyk. </w:t>
      </w:r>
    </w:p>
    <w:p w14:paraId="3C359D02" w14:textId="2A02372B" w:rsidR="000A5005" w:rsidRDefault="000A5005" w:rsidP="00662C50">
      <w:pPr>
        <w:pStyle w:val="odstavec"/>
        <w:ind w:left="567" w:hanging="567"/>
      </w:pPr>
      <w:r>
        <w:t>Tato kupní smlouva</w:t>
      </w:r>
      <w:r w:rsidRPr="001265DA">
        <w:t xml:space="preserve"> je podepsána ve dvou vyhotoveních, z nichž jedno vyhotovení náleží kupujícímu a jedno prodávajícímu.</w:t>
      </w:r>
      <w:r>
        <w:t xml:space="preserve"> Smluvní strany potvrzují, že tato smlouva je úplnou dohodou smluvních stran ohledně jejího předmětu, nahrazuje veškeré předchozí ústní či písemné dohody a může být měněna pouze písemně, ve formě číslovaných dodatků podepsaných oprávněnými zástupci obou smluvních stran.</w:t>
      </w:r>
    </w:p>
    <w:p w14:paraId="320B23C5" w14:textId="77777777" w:rsidR="00C57884" w:rsidRPr="000A5005" w:rsidRDefault="00C57884" w:rsidP="00C57884">
      <w:pPr>
        <w:pStyle w:val="odstavec"/>
        <w:numPr>
          <w:ilvl w:val="0"/>
          <w:numId w:val="0"/>
        </w:numPr>
        <w:ind w:left="567"/>
      </w:pPr>
    </w:p>
    <w:tbl>
      <w:tblPr>
        <w:tblW w:w="0" w:type="auto"/>
        <w:tblLayout w:type="fixed"/>
        <w:tblLook w:val="0000" w:firstRow="0" w:lastRow="0" w:firstColumn="0" w:lastColumn="0" w:noHBand="0" w:noVBand="0"/>
      </w:tblPr>
      <w:tblGrid>
        <w:gridCol w:w="959"/>
        <w:gridCol w:w="283"/>
        <w:gridCol w:w="426"/>
        <w:gridCol w:w="756"/>
        <w:gridCol w:w="1635"/>
        <w:gridCol w:w="239"/>
        <w:gridCol w:w="1055"/>
        <w:gridCol w:w="239"/>
        <w:gridCol w:w="546"/>
        <w:gridCol w:w="1211"/>
        <w:gridCol w:w="1298"/>
      </w:tblGrid>
      <w:tr w:rsidR="000A5005" w:rsidRPr="000A5005" w14:paraId="0B1A10DA" w14:textId="77777777" w:rsidTr="00204E95">
        <w:tc>
          <w:tcPr>
            <w:tcW w:w="4059" w:type="dxa"/>
            <w:gridSpan w:val="5"/>
            <w:shd w:val="clear" w:color="auto" w:fill="auto"/>
          </w:tcPr>
          <w:p w14:paraId="6FD51FE7" w14:textId="77777777" w:rsidR="000A5005" w:rsidRPr="000A5005" w:rsidRDefault="000A5005" w:rsidP="000A5005">
            <w:pPr>
              <w:spacing w:before="40" w:after="40" w:line="276" w:lineRule="auto"/>
              <w:rPr>
                <w:rFonts w:ascii="Times New Roman" w:hAnsi="Times New Roman"/>
                <w:sz w:val="22"/>
                <w:szCs w:val="22"/>
              </w:rPr>
            </w:pPr>
            <w:r w:rsidRPr="000A5005">
              <w:rPr>
                <w:rFonts w:ascii="Times New Roman" w:hAnsi="Times New Roman"/>
                <w:sz w:val="22"/>
                <w:szCs w:val="22"/>
              </w:rPr>
              <w:t xml:space="preserve">V ______________ dne __________ </w:t>
            </w:r>
          </w:p>
        </w:tc>
        <w:tc>
          <w:tcPr>
            <w:tcW w:w="239" w:type="dxa"/>
            <w:shd w:val="clear" w:color="auto" w:fill="auto"/>
          </w:tcPr>
          <w:p w14:paraId="5E35DA60" w14:textId="77777777" w:rsidR="000A5005" w:rsidRPr="000A5005" w:rsidRDefault="000A5005" w:rsidP="00DC13AF">
            <w:pPr>
              <w:snapToGrid w:val="0"/>
              <w:spacing w:before="40" w:after="40" w:line="276" w:lineRule="auto"/>
              <w:rPr>
                <w:rFonts w:ascii="Times New Roman" w:hAnsi="Times New Roman"/>
                <w:sz w:val="22"/>
                <w:szCs w:val="22"/>
              </w:rPr>
            </w:pPr>
          </w:p>
        </w:tc>
        <w:tc>
          <w:tcPr>
            <w:tcW w:w="4349" w:type="dxa"/>
            <w:gridSpan w:val="5"/>
            <w:shd w:val="clear" w:color="auto" w:fill="auto"/>
          </w:tcPr>
          <w:p w14:paraId="53077FA6" w14:textId="77777777" w:rsidR="000A5005" w:rsidRPr="000A5005" w:rsidRDefault="000A5005" w:rsidP="00DC13AF">
            <w:pPr>
              <w:spacing w:before="40" w:after="40" w:line="276" w:lineRule="auto"/>
              <w:rPr>
                <w:rFonts w:ascii="Times New Roman" w:hAnsi="Times New Roman"/>
                <w:sz w:val="22"/>
                <w:szCs w:val="22"/>
              </w:rPr>
            </w:pPr>
            <w:r w:rsidRPr="000A5005">
              <w:rPr>
                <w:rFonts w:ascii="Times New Roman" w:hAnsi="Times New Roman"/>
                <w:sz w:val="22"/>
                <w:szCs w:val="22"/>
              </w:rPr>
              <w:t xml:space="preserve">V ______________ dne __________ </w:t>
            </w:r>
          </w:p>
          <w:p w14:paraId="61B8D6EC" w14:textId="77777777" w:rsidR="000A5005" w:rsidRPr="000A5005" w:rsidRDefault="000A5005" w:rsidP="00DC13AF">
            <w:pPr>
              <w:spacing w:before="40" w:after="40" w:line="276" w:lineRule="auto"/>
              <w:rPr>
                <w:rFonts w:ascii="Times New Roman" w:hAnsi="Times New Roman"/>
                <w:sz w:val="22"/>
                <w:szCs w:val="22"/>
              </w:rPr>
            </w:pPr>
          </w:p>
        </w:tc>
      </w:tr>
      <w:tr w:rsidR="000A5005" w:rsidRPr="000A5005" w14:paraId="14A64291" w14:textId="77777777" w:rsidTr="00204E95">
        <w:tc>
          <w:tcPr>
            <w:tcW w:w="1668" w:type="dxa"/>
            <w:gridSpan w:val="3"/>
            <w:shd w:val="clear" w:color="auto" w:fill="auto"/>
          </w:tcPr>
          <w:p w14:paraId="02052B01" w14:textId="77777777" w:rsidR="000A5005" w:rsidRPr="000A5005" w:rsidRDefault="000A5005" w:rsidP="00DC13AF">
            <w:pPr>
              <w:snapToGrid w:val="0"/>
              <w:spacing w:before="40" w:after="40" w:line="276" w:lineRule="auto"/>
              <w:rPr>
                <w:rFonts w:ascii="Times New Roman" w:hAnsi="Times New Roman"/>
                <w:sz w:val="22"/>
                <w:szCs w:val="22"/>
              </w:rPr>
            </w:pPr>
          </w:p>
        </w:tc>
        <w:tc>
          <w:tcPr>
            <w:tcW w:w="756" w:type="dxa"/>
            <w:shd w:val="clear" w:color="auto" w:fill="auto"/>
          </w:tcPr>
          <w:p w14:paraId="1B4F747F" w14:textId="77777777" w:rsidR="000A5005" w:rsidRPr="000A5005" w:rsidRDefault="000A5005" w:rsidP="00DC13AF">
            <w:pPr>
              <w:snapToGrid w:val="0"/>
              <w:spacing w:before="40" w:after="40" w:line="276" w:lineRule="auto"/>
              <w:rPr>
                <w:rFonts w:ascii="Times New Roman" w:hAnsi="Times New Roman"/>
                <w:sz w:val="22"/>
                <w:szCs w:val="22"/>
              </w:rPr>
            </w:pPr>
          </w:p>
        </w:tc>
        <w:tc>
          <w:tcPr>
            <w:tcW w:w="1635" w:type="dxa"/>
            <w:shd w:val="clear" w:color="auto" w:fill="auto"/>
          </w:tcPr>
          <w:p w14:paraId="5234E948" w14:textId="77777777" w:rsidR="000A5005" w:rsidRPr="000A5005" w:rsidRDefault="000A5005" w:rsidP="00DC13AF">
            <w:pPr>
              <w:snapToGrid w:val="0"/>
              <w:spacing w:before="40" w:after="40" w:line="276" w:lineRule="auto"/>
              <w:rPr>
                <w:rFonts w:ascii="Times New Roman" w:hAnsi="Times New Roman"/>
                <w:sz w:val="22"/>
                <w:szCs w:val="22"/>
              </w:rPr>
            </w:pPr>
          </w:p>
        </w:tc>
        <w:tc>
          <w:tcPr>
            <w:tcW w:w="239" w:type="dxa"/>
            <w:shd w:val="clear" w:color="auto" w:fill="auto"/>
          </w:tcPr>
          <w:p w14:paraId="52E64207" w14:textId="77777777" w:rsidR="000A5005" w:rsidRPr="000A5005" w:rsidRDefault="000A5005" w:rsidP="00DC13AF">
            <w:pPr>
              <w:snapToGrid w:val="0"/>
              <w:spacing w:before="40" w:after="40" w:line="276" w:lineRule="auto"/>
              <w:rPr>
                <w:rFonts w:ascii="Times New Roman" w:hAnsi="Times New Roman"/>
                <w:sz w:val="22"/>
                <w:szCs w:val="22"/>
              </w:rPr>
            </w:pPr>
          </w:p>
        </w:tc>
        <w:tc>
          <w:tcPr>
            <w:tcW w:w="1840" w:type="dxa"/>
            <w:gridSpan w:val="3"/>
            <w:shd w:val="clear" w:color="auto" w:fill="auto"/>
          </w:tcPr>
          <w:p w14:paraId="667FDC55" w14:textId="77777777" w:rsidR="000A5005" w:rsidRPr="000A5005" w:rsidRDefault="000A5005" w:rsidP="00DC13AF">
            <w:pPr>
              <w:snapToGrid w:val="0"/>
              <w:spacing w:before="40" w:after="40" w:line="276" w:lineRule="auto"/>
              <w:rPr>
                <w:rFonts w:ascii="Times New Roman" w:hAnsi="Times New Roman"/>
                <w:sz w:val="22"/>
                <w:szCs w:val="22"/>
              </w:rPr>
            </w:pPr>
          </w:p>
        </w:tc>
        <w:tc>
          <w:tcPr>
            <w:tcW w:w="1211" w:type="dxa"/>
            <w:shd w:val="clear" w:color="auto" w:fill="auto"/>
          </w:tcPr>
          <w:p w14:paraId="5234A842" w14:textId="77777777" w:rsidR="000A5005" w:rsidRPr="000A5005" w:rsidRDefault="000A5005" w:rsidP="00DC13AF">
            <w:pPr>
              <w:snapToGrid w:val="0"/>
              <w:spacing w:before="40" w:after="40" w:line="276" w:lineRule="auto"/>
              <w:rPr>
                <w:rFonts w:ascii="Times New Roman" w:hAnsi="Times New Roman"/>
                <w:sz w:val="22"/>
                <w:szCs w:val="22"/>
              </w:rPr>
            </w:pPr>
          </w:p>
        </w:tc>
        <w:tc>
          <w:tcPr>
            <w:tcW w:w="1298" w:type="dxa"/>
            <w:shd w:val="clear" w:color="auto" w:fill="auto"/>
          </w:tcPr>
          <w:p w14:paraId="4927BDB9" w14:textId="77777777" w:rsidR="000A5005" w:rsidRPr="000A5005" w:rsidRDefault="000A5005" w:rsidP="00DC13AF">
            <w:pPr>
              <w:snapToGrid w:val="0"/>
              <w:spacing w:before="40" w:after="40" w:line="276" w:lineRule="auto"/>
              <w:rPr>
                <w:rFonts w:ascii="Times New Roman" w:hAnsi="Times New Roman"/>
                <w:sz w:val="22"/>
                <w:szCs w:val="22"/>
              </w:rPr>
            </w:pPr>
          </w:p>
        </w:tc>
      </w:tr>
      <w:tr w:rsidR="000A5005" w:rsidRPr="000A5005" w14:paraId="465D5999" w14:textId="77777777" w:rsidTr="00204E95">
        <w:tc>
          <w:tcPr>
            <w:tcW w:w="7349" w:type="dxa"/>
            <w:gridSpan w:val="10"/>
            <w:shd w:val="clear" w:color="auto" w:fill="auto"/>
          </w:tcPr>
          <w:p w14:paraId="49547EC8" w14:textId="77777777" w:rsidR="000A5005" w:rsidRPr="000A5005" w:rsidRDefault="000A5005" w:rsidP="00DC13AF">
            <w:pPr>
              <w:spacing w:before="40" w:after="40" w:line="276" w:lineRule="auto"/>
              <w:rPr>
                <w:rFonts w:ascii="Times New Roman" w:hAnsi="Times New Roman"/>
                <w:sz w:val="22"/>
                <w:szCs w:val="22"/>
              </w:rPr>
            </w:pPr>
            <w:r>
              <w:rPr>
                <w:rFonts w:ascii="Times New Roman" w:hAnsi="Times New Roman"/>
                <w:b/>
                <w:sz w:val="22"/>
                <w:szCs w:val="22"/>
              </w:rPr>
              <w:t xml:space="preserve">Za prodávajícího – Bosch </w:t>
            </w:r>
            <w:proofErr w:type="spellStart"/>
            <w:r>
              <w:rPr>
                <w:rFonts w:ascii="Times New Roman" w:hAnsi="Times New Roman"/>
                <w:b/>
                <w:sz w:val="22"/>
                <w:szCs w:val="22"/>
              </w:rPr>
              <w:t>Termotechnika</w:t>
            </w:r>
            <w:proofErr w:type="spellEnd"/>
            <w:r>
              <w:rPr>
                <w:rFonts w:ascii="Times New Roman" w:hAnsi="Times New Roman"/>
                <w:b/>
                <w:sz w:val="22"/>
                <w:szCs w:val="22"/>
              </w:rPr>
              <w:t xml:space="preserve"> s.r.o.</w:t>
            </w:r>
          </w:p>
        </w:tc>
        <w:tc>
          <w:tcPr>
            <w:tcW w:w="1298" w:type="dxa"/>
            <w:shd w:val="clear" w:color="auto" w:fill="auto"/>
          </w:tcPr>
          <w:p w14:paraId="49908AC8" w14:textId="77777777" w:rsidR="000A5005" w:rsidRPr="000A5005" w:rsidRDefault="000A5005" w:rsidP="00DC13AF">
            <w:pPr>
              <w:snapToGrid w:val="0"/>
              <w:spacing w:before="40" w:after="40" w:line="276" w:lineRule="auto"/>
              <w:rPr>
                <w:rFonts w:ascii="Times New Roman" w:hAnsi="Times New Roman"/>
                <w:sz w:val="22"/>
                <w:szCs w:val="22"/>
              </w:rPr>
            </w:pPr>
          </w:p>
          <w:p w14:paraId="4929097A" w14:textId="77777777" w:rsidR="000A5005" w:rsidRPr="000A5005" w:rsidRDefault="000A5005" w:rsidP="00DC13AF">
            <w:pPr>
              <w:spacing w:before="40" w:after="40" w:line="276" w:lineRule="auto"/>
              <w:rPr>
                <w:rFonts w:ascii="Times New Roman" w:hAnsi="Times New Roman"/>
                <w:sz w:val="22"/>
                <w:szCs w:val="22"/>
              </w:rPr>
            </w:pPr>
          </w:p>
        </w:tc>
      </w:tr>
      <w:tr w:rsidR="000A5005" w:rsidRPr="000A5005" w14:paraId="1865C3CE" w14:textId="77777777" w:rsidTr="00204E95">
        <w:tc>
          <w:tcPr>
            <w:tcW w:w="1668" w:type="dxa"/>
            <w:gridSpan w:val="3"/>
            <w:shd w:val="clear" w:color="auto" w:fill="auto"/>
          </w:tcPr>
          <w:p w14:paraId="064318FA" w14:textId="77777777" w:rsidR="000A5005" w:rsidRPr="000A5005" w:rsidRDefault="000A5005" w:rsidP="00DC13AF">
            <w:pPr>
              <w:snapToGrid w:val="0"/>
              <w:spacing w:before="40" w:after="40" w:line="276" w:lineRule="auto"/>
              <w:rPr>
                <w:rFonts w:ascii="Times New Roman" w:hAnsi="Times New Roman"/>
                <w:sz w:val="22"/>
                <w:szCs w:val="22"/>
              </w:rPr>
            </w:pPr>
          </w:p>
        </w:tc>
        <w:tc>
          <w:tcPr>
            <w:tcW w:w="756" w:type="dxa"/>
            <w:shd w:val="clear" w:color="auto" w:fill="auto"/>
          </w:tcPr>
          <w:p w14:paraId="5721F2DB" w14:textId="77777777" w:rsidR="000A5005" w:rsidRPr="000A5005" w:rsidRDefault="000A5005" w:rsidP="00DC13AF">
            <w:pPr>
              <w:snapToGrid w:val="0"/>
              <w:spacing w:before="40" w:after="40" w:line="276" w:lineRule="auto"/>
              <w:rPr>
                <w:rFonts w:ascii="Times New Roman" w:hAnsi="Times New Roman"/>
                <w:sz w:val="22"/>
                <w:szCs w:val="22"/>
              </w:rPr>
            </w:pPr>
          </w:p>
        </w:tc>
        <w:tc>
          <w:tcPr>
            <w:tcW w:w="1635" w:type="dxa"/>
            <w:shd w:val="clear" w:color="auto" w:fill="auto"/>
          </w:tcPr>
          <w:p w14:paraId="4C6E92B3" w14:textId="77777777" w:rsidR="000A5005" w:rsidRPr="000A5005" w:rsidRDefault="000A5005" w:rsidP="00DC13AF">
            <w:pPr>
              <w:snapToGrid w:val="0"/>
              <w:spacing w:before="40" w:after="40" w:line="276" w:lineRule="auto"/>
              <w:rPr>
                <w:rFonts w:ascii="Times New Roman" w:hAnsi="Times New Roman"/>
                <w:sz w:val="22"/>
                <w:szCs w:val="22"/>
              </w:rPr>
            </w:pPr>
          </w:p>
        </w:tc>
        <w:tc>
          <w:tcPr>
            <w:tcW w:w="239" w:type="dxa"/>
            <w:shd w:val="clear" w:color="auto" w:fill="auto"/>
          </w:tcPr>
          <w:p w14:paraId="48FEC062" w14:textId="77777777" w:rsidR="000A5005" w:rsidRPr="000A5005" w:rsidRDefault="000A5005" w:rsidP="00DC13AF">
            <w:pPr>
              <w:snapToGrid w:val="0"/>
              <w:spacing w:before="40" w:after="40" w:line="276" w:lineRule="auto"/>
              <w:rPr>
                <w:rFonts w:ascii="Times New Roman" w:hAnsi="Times New Roman"/>
                <w:sz w:val="22"/>
                <w:szCs w:val="22"/>
              </w:rPr>
            </w:pPr>
          </w:p>
        </w:tc>
        <w:tc>
          <w:tcPr>
            <w:tcW w:w="1840" w:type="dxa"/>
            <w:gridSpan w:val="3"/>
            <w:shd w:val="clear" w:color="auto" w:fill="auto"/>
          </w:tcPr>
          <w:p w14:paraId="702743E5" w14:textId="77777777" w:rsidR="000A5005" w:rsidRPr="000A5005" w:rsidRDefault="000A5005" w:rsidP="00DC13AF">
            <w:pPr>
              <w:snapToGrid w:val="0"/>
              <w:spacing w:before="40" w:after="40" w:line="276" w:lineRule="auto"/>
              <w:rPr>
                <w:rFonts w:ascii="Times New Roman" w:hAnsi="Times New Roman"/>
                <w:sz w:val="22"/>
                <w:szCs w:val="22"/>
              </w:rPr>
            </w:pPr>
          </w:p>
        </w:tc>
        <w:tc>
          <w:tcPr>
            <w:tcW w:w="1211" w:type="dxa"/>
            <w:shd w:val="clear" w:color="auto" w:fill="auto"/>
          </w:tcPr>
          <w:p w14:paraId="2D648F4B" w14:textId="77777777" w:rsidR="000A5005" w:rsidRPr="000A5005" w:rsidRDefault="000A5005" w:rsidP="00DC13AF">
            <w:pPr>
              <w:snapToGrid w:val="0"/>
              <w:spacing w:before="40" w:after="40" w:line="276" w:lineRule="auto"/>
              <w:rPr>
                <w:rFonts w:ascii="Times New Roman" w:hAnsi="Times New Roman"/>
                <w:sz w:val="22"/>
                <w:szCs w:val="22"/>
              </w:rPr>
            </w:pPr>
          </w:p>
        </w:tc>
        <w:tc>
          <w:tcPr>
            <w:tcW w:w="1298" w:type="dxa"/>
            <w:shd w:val="clear" w:color="auto" w:fill="auto"/>
          </w:tcPr>
          <w:p w14:paraId="05DA07B1" w14:textId="77777777" w:rsidR="000A5005" w:rsidRPr="000A5005" w:rsidRDefault="000A5005" w:rsidP="00DC13AF">
            <w:pPr>
              <w:snapToGrid w:val="0"/>
              <w:spacing w:before="40" w:after="40" w:line="276" w:lineRule="auto"/>
              <w:rPr>
                <w:rFonts w:ascii="Times New Roman" w:hAnsi="Times New Roman"/>
                <w:sz w:val="22"/>
                <w:szCs w:val="22"/>
              </w:rPr>
            </w:pPr>
          </w:p>
        </w:tc>
      </w:tr>
      <w:tr w:rsidR="000A5005" w:rsidRPr="000A5005" w14:paraId="698AC234" w14:textId="77777777" w:rsidTr="00204E95">
        <w:tc>
          <w:tcPr>
            <w:tcW w:w="959" w:type="dxa"/>
            <w:shd w:val="clear" w:color="auto" w:fill="auto"/>
          </w:tcPr>
          <w:p w14:paraId="131579A6" w14:textId="77777777" w:rsidR="000A5005" w:rsidRPr="000A5005" w:rsidRDefault="000A5005" w:rsidP="00DC13AF">
            <w:pPr>
              <w:spacing w:before="40" w:after="40" w:line="276" w:lineRule="auto"/>
              <w:rPr>
                <w:rFonts w:ascii="Times New Roman" w:hAnsi="Times New Roman"/>
                <w:sz w:val="22"/>
                <w:szCs w:val="22"/>
              </w:rPr>
            </w:pPr>
            <w:r w:rsidRPr="000A5005">
              <w:rPr>
                <w:rFonts w:ascii="Times New Roman" w:hAnsi="Times New Roman"/>
                <w:sz w:val="22"/>
                <w:szCs w:val="22"/>
              </w:rPr>
              <w:t>Podpis:</w:t>
            </w:r>
          </w:p>
        </w:tc>
        <w:tc>
          <w:tcPr>
            <w:tcW w:w="283" w:type="dxa"/>
            <w:shd w:val="clear" w:color="auto" w:fill="auto"/>
          </w:tcPr>
          <w:p w14:paraId="39E8978B" w14:textId="77777777" w:rsidR="000A5005" w:rsidRPr="000A5005" w:rsidRDefault="000A5005" w:rsidP="00DC13AF">
            <w:pPr>
              <w:snapToGrid w:val="0"/>
              <w:spacing w:before="40" w:after="40" w:line="276" w:lineRule="auto"/>
              <w:rPr>
                <w:rFonts w:ascii="Times New Roman" w:hAnsi="Times New Roman"/>
                <w:sz w:val="22"/>
                <w:szCs w:val="22"/>
              </w:rPr>
            </w:pPr>
          </w:p>
        </w:tc>
        <w:tc>
          <w:tcPr>
            <w:tcW w:w="2817" w:type="dxa"/>
            <w:gridSpan w:val="3"/>
            <w:tcBorders>
              <w:bottom w:val="single" w:sz="4" w:space="0" w:color="000000"/>
            </w:tcBorders>
            <w:shd w:val="clear" w:color="auto" w:fill="auto"/>
          </w:tcPr>
          <w:p w14:paraId="2B0A78DA" w14:textId="77777777" w:rsidR="000A5005" w:rsidRPr="000A5005" w:rsidRDefault="000A5005" w:rsidP="00DC13AF">
            <w:pPr>
              <w:snapToGrid w:val="0"/>
              <w:spacing w:before="40" w:after="40" w:line="276" w:lineRule="auto"/>
              <w:rPr>
                <w:rFonts w:ascii="Times New Roman" w:hAnsi="Times New Roman"/>
                <w:sz w:val="22"/>
                <w:szCs w:val="22"/>
              </w:rPr>
            </w:pPr>
          </w:p>
        </w:tc>
        <w:tc>
          <w:tcPr>
            <w:tcW w:w="239" w:type="dxa"/>
            <w:shd w:val="clear" w:color="auto" w:fill="auto"/>
          </w:tcPr>
          <w:p w14:paraId="4BCB165E" w14:textId="77777777" w:rsidR="000A5005" w:rsidRPr="000A5005" w:rsidRDefault="000A5005" w:rsidP="00DC13AF">
            <w:pPr>
              <w:snapToGrid w:val="0"/>
              <w:spacing w:before="40" w:after="40" w:line="276" w:lineRule="auto"/>
              <w:rPr>
                <w:rFonts w:ascii="Times New Roman" w:hAnsi="Times New Roman"/>
                <w:sz w:val="22"/>
                <w:szCs w:val="22"/>
              </w:rPr>
            </w:pPr>
          </w:p>
        </w:tc>
        <w:tc>
          <w:tcPr>
            <w:tcW w:w="1055" w:type="dxa"/>
            <w:shd w:val="clear" w:color="auto" w:fill="auto"/>
          </w:tcPr>
          <w:p w14:paraId="4925DF73" w14:textId="77777777" w:rsidR="000A5005" w:rsidRPr="000A5005" w:rsidRDefault="000A5005" w:rsidP="00DC13AF">
            <w:pPr>
              <w:tabs>
                <w:tab w:val="left" w:pos="581"/>
              </w:tabs>
              <w:spacing w:before="40" w:after="40" w:line="276" w:lineRule="auto"/>
              <w:rPr>
                <w:rFonts w:ascii="Times New Roman" w:hAnsi="Times New Roman"/>
                <w:sz w:val="22"/>
                <w:szCs w:val="22"/>
              </w:rPr>
            </w:pPr>
            <w:r w:rsidRPr="000A5005">
              <w:rPr>
                <w:rFonts w:ascii="Times New Roman" w:hAnsi="Times New Roman"/>
                <w:sz w:val="22"/>
                <w:szCs w:val="22"/>
              </w:rPr>
              <w:t>Podpis:</w:t>
            </w:r>
          </w:p>
        </w:tc>
        <w:tc>
          <w:tcPr>
            <w:tcW w:w="239" w:type="dxa"/>
            <w:shd w:val="clear" w:color="auto" w:fill="auto"/>
          </w:tcPr>
          <w:p w14:paraId="4CFA2DAC" w14:textId="77777777" w:rsidR="000A5005" w:rsidRPr="000A5005" w:rsidRDefault="000A5005" w:rsidP="00DC13AF">
            <w:pPr>
              <w:tabs>
                <w:tab w:val="left" w:pos="581"/>
              </w:tabs>
              <w:snapToGrid w:val="0"/>
              <w:spacing w:before="40" w:after="40" w:line="276" w:lineRule="auto"/>
              <w:rPr>
                <w:rFonts w:ascii="Times New Roman" w:hAnsi="Times New Roman"/>
                <w:sz w:val="22"/>
                <w:szCs w:val="22"/>
              </w:rPr>
            </w:pPr>
          </w:p>
        </w:tc>
        <w:tc>
          <w:tcPr>
            <w:tcW w:w="3055" w:type="dxa"/>
            <w:gridSpan w:val="3"/>
            <w:tcBorders>
              <w:bottom w:val="single" w:sz="4" w:space="0" w:color="000000"/>
            </w:tcBorders>
            <w:shd w:val="clear" w:color="auto" w:fill="auto"/>
          </w:tcPr>
          <w:p w14:paraId="34B6F2BB" w14:textId="77777777" w:rsidR="000A5005" w:rsidRPr="000A5005" w:rsidRDefault="000A5005" w:rsidP="00DC13AF">
            <w:pPr>
              <w:snapToGrid w:val="0"/>
              <w:spacing w:before="40" w:after="40" w:line="276" w:lineRule="auto"/>
              <w:rPr>
                <w:rFonts w:ascii="Times New Roman" w:hAnsi="Times New Roman"/>
                <w:sz w:val="22"/>
                <w:szCs w:val="22"/>
              </w:rPr>
            </w:pPr>
          </w:p>
        </w:tc>
      </w:tr>
      <w:tr w:rsidR="00204E95" w:rsidRPr="000A5005" w14:paraId="0E793436" w14:textId="77777777" w:rsidTr="00015CF9">
        <w:tc>
          <w:tcPr>
            <w:tcW w:w="959" w:type="dxa"/>
            <w:shd w:val="clear" w:color="auto" w:fill="auto"/>
          </w:tcPr>
          <w:p w14:paraId="10FE0BA9" w14:textId="77777777" w:rsidR="00204E95" w:rsidRPr="000A5005" w:rsidRDefault="00204E95" w:rsidP="00015CF9">
            <w:pPr>
              <w:spacing w:before="40" w:after="40" w:line="276" w:lineRule="auto"/>
              <w:rPr>
                <w:rFonts w:ascii="Times New Roman" w:hAnsi="Times New Roman"/>
                <w:sz w:val="22"/>
                <w:szCs w:val="22"/>
              </w:rPr>
            </w:pPr>
            <w:r w:rsidRPr="000A5005">
              <w:rPr>
                <w:rFonts w:ascii="Times New Roman" w:hAnsi="Times New Roman"/>
                <w:sz w:val="22"/>
                <w:szCs w:val="22"/>
              </w:rPr>
              <w:t>Jméno:</w:t>
            </w:r>
          </w:p>
        </w:tc>
        <w:tc>
          <w:tcPr>
            <w:tcW w:w="283" w:type="dxa"/>
            <w:shd w:val="clear" w:color="auto" w:fill="auto"/>
          </w:tcPr>
          <w:p w14:paraId="7D11FF0C" w14:textId="77777777" w:rsidR="00204E95" w:rsidRPr="000A5005" w:rsidRDefault="00204E95" w:rsidP="00015CF9">
            <w:pPr>
              <w:snapToGrid w:val="0"/>
              <w:spacing w:before="40" w:after="40" w:line="276" w:lineRule="auto"/>
              <w:rPr>
                <w:rFonts w:ascii="Times New Roman" w:hAnsi="Times New Roman"/>
                <w:sz w:val="22"/>
                <w:szCs w:val="22"/>
              </w:rPr>
            </w:pPr>
          </w:p>
        </w:tc>
        <w:tc>
          <w:tcPr>
            <w:tcW w:w="2817" w:type="dxa"/>
            <w:gridSpan w:val="3"/>
            <w:shd w:val="clear" w:color="auto" w:fill="auto"/>
          </w:tcPr>
          <w:p w14:paraId="36727974" w14:textId="3A9A3AD2" w:rsidR="00204E95" w:rsidRPr="000A5005" w:rsidRDefault="00204E95" w:rsidP="00236976">
            <w:pPr>
              <w:spacing w:before="40" w:after="40" w:line="276" w:lineRule="auto"/>
              <w:rPr>
                <w:rFonts w:ascii="Times New Roman" w:hAnsi="Times New Roman"/>
                <w:sz w:val="22"/>
                <w:szCs w:val="22"/>
              </w:rPr>
            </w:pPr>
            <w:r>
              <w:rPr>
                <w:rFonts w:ascii="Times New Roman" w:hAnsi="Times New Roman"/>
                <w:sz w:val="22"/>
                <w:szCs w:val="22"/>
              </w:rPr>
              <w:t xml:space="preserve">Ing. </w:t>
            </w:r>
            <w:r w:rsidR="00236976">
              <w:rPr>
                <w:rFonts w:ascii="Times New Roman" w:hAnsi="Times New Roman"/>
                <w:sz w:val="22"/>
                <w:szCs w:val="22"/>
              </w:rPr>
              <w:t>Václav Klein</w:t>
            </w:r>
          </w:p>
        </w:tc>
        <w:tc>
          <w:tcPr>
            <w:tcW w:w="239" w:type="dxa"/>
            <w:shd w:val="clear" w:color="auto" w:fill="auto"/>
          </w:tcPr>
          <w:p w14:paraId="60AA27FD" w14:textId="77777777" w:rsidR="00204E95" w:rsidRPr="000A5005" w:rsidRDefault="00204E95" w:rsidP="00015CF9">
            <w:pPr>
              <w:snapToGrid w:val="0"/>
              <w:spacing w:before="40" w:after="40" w:line="276" w:lineRule="auto"/>
              <w:rPr>
                <w:rFonts w:ascii="Times New Roman" w:hAnsi="Times New Roman"/>
                <w:sz w:val="22"/>
                <w:szCs w:val="22"/>
              </w:rPr>
            </w:pPr>
          </w:p>
        </w:tc>
        <w:tc>
          <w:tcPr>
            <w:tcW w:w="1055" w:type="dxa"/>
            <w:shd w:val="clear" w:color="auto" w:fill="auto"/>
          </w:tcPr>
          <w:p w14:paraId="7ACCEE5F" w14:textId="77777777" w:rsidR="00204E95" w:rsidRPr="000A5005" w:rsidRDefault="00204E95" w:rsidP="00015CF9">
            <w:pPr>
              <w:spacing w:before="40" w:after="40" w:line="276" w:lineRule="auto"/>
              <w:rPr>
                <w:rFonts w:ascii="Times New Roman" w:hAnsi="Times New Roman"/>
                <w:sz w:val="22"/>
                <w:szCs w:val="22"/>
              </w:rPr>
            </w:pPr>
            <w:r w:rsidRPr="000A5005">
              <w:rPr>
                <w:rFonts w:ascii="Times New Roman" w:hAnsi="Times New Roman"/>
                <w:sz w:val="22"/>
                <w:szCs w:val="22"/>
              </w:rPr>
              <w:t>Jméno:</w:t>
            </w:r>
          </w:p>
        </w:tc>
        <w:tc>
          <w:tcPr>
            <w:tcW w:w="239" w:type="dxa"/>
            <w:shd w:val="clear" w:color="auto" w:fill="auto"/>
          </w:tcPr>
          <w:p w14:paraId="22E1AE12" w14:textId="77777777" w:rsidR="00204E95" w:rsidRPr="000A5005" w:rsidRDefault="00204E95" w:rsidP="00015CF9">
            <w:pPr>
              <w:snapToGrid w:val="0"/>
              <w:spacing w:before="40" w:after="40" w:line="276" w:lineRule="auto"/>
              <w:rPr>
                <w:rFonts w:ascii="Times New Roman" w:hAnsi="Times New Roman"/>
                <w:sz w:val="22"/>
                <w:szCs w:val="22"/>
              </w:rPr>
            </w:pPr>
          </w:p>
        </w:tc>
        <w:tc>
          <w:tcPr>
            <w:tcW w:w="3055" w:type="dxa"/>
            <w:gridSpan w:val="3"/>
            <w:shd w:val="clear" w:color="auto" w:fill="auto"/>
          </w:tcPr>
          <w:p w14:paraId="46DFB03F" w14:textId="77777777" w:rsidR="00204E95" w:rsidRPr="000A5005" w:rsidRDefault="00204E95" w:rsidP="00015CF9">
            <w:pPr>
              <w:snapToGrid w:val="0"/>
              <w:spacing w:before="40" w:after="40" w:line="276" w:lineRule="auto"/>
              <w:rPr>
                <w:rFonts w:ascii="Times New Roman" w:hAnsi="Times New Roman"/>
                <w:sz w:val="22"/>
                <w:szCs w:val="22"/>
              </w:rPr>
            </w:pPr>
            <w:r>
              <w:rPr>
                <w:rFonts w:ascii="Times New Roman" w:hAnsi="Times New Roman"/>
                <w:sz w:val="22"/>
                <w:szCs w:val="22"/>
              </w:rPr>
              <w:t xml:space="preserve">Ing. Kateřina </w:t>
            </w:r>
            <w:proofErr w:type="spellStart"/>
            <w:r>
              <w:rPr>
                <w:rFonts w:ascii="Times New Roman" w:hAnsi="Times New Roman"/>
                <w:sz w:val="22"/>
                <w:szCs w:val="22"/>
              </w:rPr>
              <w:t>Dittel</w:t>
            </w:r>
            <w:proofErr w:type="spellEnd"/>
            <w:r>
              <w:rPr>
                <w:rFonts w:ascii="Times New Roman" w:hAnsi="Times New Roman"/>
                <w:sz w:val="22"/>
                <w:szCs w:val="22"/>
              </w:rPr>
              <w:t xml:space="preserve"> </w:t>
            </w:r>
            <w:proofErr w:type="spellStart"/>
            <w:r>
              <w:rPr>
                <w:rFonts w:ascii="Times New Roman" w:hAnsi="Times New Roman"/>
                <w:sz w:val="22"/>
                <w:szCs w:val="22"/>
              </w:rPr>
              <w:t>Ksandrová</w:t>
            </w:r>
            <w:proofErr w:type="spellEnd"/>
          </w:p>
        </w:tc>
      </w:tr>
      <w:tr w:rsidR="00204E95" w:rsidRPr="000A5005" w14:paraId="7AED8B10" w14:textId="77777777" w:rsidTr="00015CF9">
        <w:tc>
          <w:tcPr>
            <w:tcW w:w="959" w:type="dxa"/>
            <w:shd w:val="clear" w:color="auto" w:fill="auto"/>
          </w:tcPr>
          <w:p w14:paraId="5AD4AE7E" w14:textId="77777777" w:rsidR="00204E95" w:rsidRPr="000A5005" w:rsidRDefault="00204E95" w:rsidP="00015CF9">
            <w:pPr>
              <w:spacing w:before="40" w:after="40" w:line="276" w:lineRule="auto"/>
              <w:rPr>
                <w:rFonts w:ascii="Times New Roman" w:hAnsi="Times New Roman"/>
                <w:sz w:val="22"/>
                <w:szCs w:val="22"/>
              </w:rPr>
            </w:pPr>
            <w:r>
              <w:rPr>
                <w:rFonts w:ascii="Times New Roman" w:hAnsi="Times New Roman"/>
                <w:sz w:val="22"/>
                <w:szCs w:val="22"/>
              </w:rPr>
              <w:t>Funkce</w:t>
            </w:r>
          </w:p>
        </w:tc>
        <w:tc>
          <w:tcPr>
            <w:tcW w:w="283" w:type="dxa"/>
            <w:shd w:val="clear" w:color="auto" w:fill="auto"/>
          </w:tcPr>
          <w:p w14:paraId="2C36FE6D" w14:textId="77777777" w:rsidR="00204E95" w:rsidRPr="000A5005" w:rsidRDefault="00204E95" w:rsidP="00015CF9">
            <w:pPr>
              <w:snapToGrid w:val="0"/>
              <w:spacing w:before="40" w:after="40" w:line="276" w:lineRule="auto"/>
              <w:rPr>
                <w:rFonts w:ascii="Times New Roman" w:hAnsi="Times New Roman"/>
                <w:sz w:val="22"/>
                <w:szCs w:val="22"/>
              </w:rPr>
            </w:pPr>
          </w:p>
        </w:tc>
        <w:tc>
          <w:tcPr>
            <w:tcW w:w="2817" w:type="dxa"/>
            <w:gridSpan w:val="3"/>
            <w:shd w:val="clear" w:color="auto" w:fill="auto"/>
          </w:tcPr>
          <w:p w14:paraId="54CB6F97" w14:textId="0DE1C579" w:rsidR="00204E95" w:rsidRPr="000A5005" w:rsidRDefault="00236976" w:rsidP="00015CF9">
            <w:pPr>
              <w:spacing w:before="40" w:after="40" w:line="276" w:lineRule="auto"/>
              <w:rPr>
                <w:rFonts w:ascii="Times New Roman" w:hAnsi="Times New Roman"/>
                <w:sz w:val="22"/>
                <w:szCs w:val="22"/>
              </w:rPr>
            </w:pPr>
            <w:r>
              <w:rPr>
                <w:rFonts w:ascii="Times New Roman" w:hAnsi="Times New Roman"/>
                <w:sz w:val="22"/>
                <w:szCs w:val="22"/>
              </w:rPr>
              <w:t>Prokurista</w:t>
            </w:r>
          </w:p>
        </w:tc>
        <w:tc>
          <w:tcPr>
            <w:tcW w:w="239" w:type="dxa"/>
            <w:shd w:val="clear" w:color="auto" w:fill="auto"/>
          </w:tcPr>
          <w:p w14:paraId="1B84E573" w14:textId="77777777" w:rsidR="00204E95" w:rsidRPr="000A5005" w:rsidRDefault="00204E95" w:rsidP="00015CF9">
            <w:pPr>
              <w:snapToGrid w:val="0"/>
              <w:spacing w:before="40" w:after="40" w:line="276" w:lineRule="auto"/>
              <w:rPr>
                <w:rFonts w:ascii="Times New Roman" w:hAnsi="Times New Roman"/>
                <w:sz w:val="22"/>
                <w:szCs w:val="22"/>
              </w:rPr>
            </w:pPr>
          </w:p>
        </w:tc>
        <w:tc>
          <w:tcPr>
            <w:tcW w:w="1055" w:type="dxa"/>
            <w:shd w:val="clear" w:color="auto" w:fill="auto"/>
          </w:tcPr>
          <w:p w14:paraId="54632E57" w14:textId="77777777" w:rsidR="00204E95" w:rsidRPr="000A5005" w:rsidRDefault="00204E95" w:rsidP="00015CF9">
            <w:pPr>
              <w:spacing w:before="40" w:after="40" w:line="276" w:lineRule="auto"/>
              <w:rPr>
                <w:rFonts w:ascii="Times New Roman" w:hAnsi="Times New Roman"/>
                <w:sz w:val="22"/>
                <w:szCs w:val="22"/>
              </w:rPr>
            </w:pPr>
            <w:r>
              <w:rPr>
                <w:rFonts w:ascii="Times New Roman" w:hAnsi="Times New Roman"/>
                <w:sz w:val="22"/>
                <w:szCs w:val="22"/>
              </w:rPr>
              <w:t>Funkce</w:t>
            </w:r>
          </w:p>
        </w:tc>
        <w:tc>
          <w:tcPr>
            <w:tcW w:w="239" w:type="dxa"/>
            <w:shd w:val="clear" w:color="auto" w:fill="auto"/>
          </w:tcPr>
          <w:p w14:paraId="7BF596F8" w14:textId="77777777" w:rsidR="00204E95" w:rsidRPr="000A5005" w:rsidRDefault="00204E95" w:rsidP="00015CF9">
            <w:pPr>
              <w:snapToGrid w:val="0"/>
              <w:spacing w:before="40" w:after="40" w:line="276" w:lineRule="auto"/>
              <w:rPr>
                <w:rFonts w:ascii="Times New Roman" w:hAnsi="Times New Roman"/>
                <w:sz w:val="22"/>
                <w:szCs w:val="22"/>
              </w:rPr>
            </w:pPr>
          </w:p>
        </w:tc>
        <w:tc>
          <w:tcPr>
            <w:tcW w:w="3055" w:type="dxa"/>
            <w:gridSpan w:val="3"/>
            <w:shd w:val="clear" w:color="auto" w:fill="auto"/>
          </w:tcPr>
          <w:p w14:paraId="17ADA05B" w14:textId="77777777" w:rsidR="00204E95" w:rsidRPr="000A5005" w:rsidRDefault="00204E95" w:rsidP="00015CF9">
            <w:pPr>
              <w:snapToGrid w:val="0"/>
              <w:spacing w:before="40" w:after="40" w:line="276" w:lineRule="auto"/>
              <w:rPr>
                <w:rFonts w:ascii="Times New Roman" w:hAnsi="Times New Roman"/>
                <w:sz w:val="22"/>
                <w:szCs w:val="22"/>
              </w:rPr>
            </w:pPr>
            <w:r>
              <w:rPr>
                <w:rFonts w:ascii="Times New Roman" w:hAnsi="Times New Roman"/>
                <w:sz w:val="22"/>
                <w:szCs w:val="22"/>
              </w:rPr>
              <w:t xml:space="preserve">Vedoucí odd. </w:t>
            </w:r>
            <w:r w:rsidRPr="00736498">
              <w:rPr>
                <w:rFonts w:ascii="Times New Roman" w:hAnsi="Times New Roman"/>
                <w:sz w:val="22"/>
                <w:szCs w:val="22"/>
                <w:lang w:val="en-US"/>
              </w:rPr>
              <w:t>Commercial</w:t>
            </w:r>
          </w:p>
        </w:tc>
      </w:tr>
      <w:tr w:rsidR="000A5005" w:rsidRPr="000A5005" w14:paraId="56C02203" w14:textId="77777777" w:rsidTr="00204E95">
        <w:tc>
          <w:tcPr>
            <w:tcW w:w="7349" w:type="dxa"/>
            <w:gridSpan w:val="10"/>
            <w:shd w:val="clear" w:color="auto" w:fill="auto"/>
          </w:tcPr>
          <w:p w14:paraId="0764BF48" w14:textId="77777777" w:rsidR="0077019A" w:rsidRDefault="0077019A" w:rsidP="000A5005">
            <w:pPr>
              <w:spacing w:before="40" w:after="40" w:line="276" w:lineRule="auto"/>
              <w:rPr>
                <w:rFonts w:ascii="Times New Roman" w:hAnsi="Times New Roman"/>
                <w:b/>
                <w:sz w:val="22"/>
                <w:szCs w:val="22"/>
              </w:rPr>
            </w:pPr>
          </w:p>
          <w:p w14:paraId="3F0AE175" w14:textId="3ACA701A" w:rsidR="000A5005" w:rsidRDefault="000A5005" w:rsidP="000A5005">
            <w:pPr>
              <w:spacing w:before="40" w:after="40" w:line="276" w:lineRule="auto"/>
              <w:rPr>
                <w:rFonts w:ascii="Times New Roman" w:hAnsi="Times New Roman"/>
                <w:b/>
                <w:sz w:val="22"/>
                <w:szCs w:val="22"/>
              </w:rPr>
            </w:pPr>
            <w:r>
              <w:rPr>
                <w:rFonts w:ascii="Times New Roman" w:hAnsi="Times New Roman"/>
                <w:b/>
                <w:sz w:val="22"/>
                <w:szCs w:val="22"/>
              </w:rPr>
              <w:t>Za kupujícího –</w:t>
            </w:r>
            <w:r w:rsidR="00C57884">
              <w:rPr>
                <w:rFonts w:ascii="Times New Roman" w:hAnsi="Times New Roman"/>
                <w:b/>
                <w:sz w:val="22"/>
                <w:szCs w:val="22"/>
              </w:rPr>
              <w:t xml:space="preserve"> </w:t>
            </w:r>
            <w:r w:rsidR="00C57884" w:rsidRPr="00C57884">
              <w:rPr>
                <w:rFonts w:ascii="Times New Roman" w:hAnsi="Times New Roman"/>
                <w:b/>
                <w:sz w:val="22"/>
                <w:szCs w:val="22"/>
              </w:rPr>
              <w:t>Teplo HB s.r.o.</w:t>
            </w:r>
          </w:p>
          <w:p w14:paraId="1F78171A" w14:textId="77777777" w:rsidR="0077019A" w:rsidRPr="000A5005" w:rsidRDefault="0077019A" w:rsidP="000A5005">
            <w:pPr>
              <w:spacing w:before="40" w:after="40" w:line="276" w:lineRule="auto"/>
              <w:rPr>
                <w:rFonts w:ascii="Times New Roman" w:hAnsi="Times New Roman"/>
                <w:sz w:val="22"/>
                <w:szCs w:val="22"/>
              </w:rPr>
            </w:pPr>
          </w:p>
        </w:tc>
        <w:tc>
          <w:tcPr>
            <w:tcW w:w="1298" w:type="dxa"/>
            <w:shd w:val="clear" w:color="auto" w:fill="auto"/>
          </w:tcPr>
          <w:p w14:paraId="5D1B12DD" w14:textId="77777777" w:rsidR="000A5005" w:rsidRPr="000A5005" w:rsidRDefault="000A5005" w:rsidP="00DC13AF">
            <w:pPr>
              <w:snapToGrid w:val="0"/>
              <w:spacing w:before="40" w:after="40" w:line="276" w:lineRule="auto"/>
              <w:rPr>
                <w:rFonts w:ascii="Times New Roman" w:hAnsi="Times New Roman"/>
                <w:sz w:val="22"/>
                <w:szCs w:val="22"/>
              </w:rPr>
            </w:pPr>
          </w:p>
          <w:p w14:paraId="72AFA0FE" w14:textId="77777777" w:rsidR="000A5005" w:rsidRPr="000A5005" w:rsidRDefault="000A5005" w:rsidP="00DC13AF">
            <w:pPr>
              <w:spacing w:before="40" w:after="40" w:line="276" w:lineRule="auto"/>
              <w:rPr>
                <w:rFonts w:ascii="Times New Roman" w:hAnsi="Times New Roman"/>
                <w:sz w:val="22"/>
                <w:szCs w:val="22"/>
              </w:rPr>
            </w:pPr>
          </w:p>
        </w:tc>
      </w:tr>
      <w:tr w:rsidR="000A5005" w:rsidRPr="000A5005" w14:paraId="7E504C16" w14:textId="77777777" w:rsidTr="00204E95">
        <w:tc>
          <w:tcPr>
            <w:tcW w:w="1668" w:type="dxa"/>
            <w:gridSpan w:val="3"/>
            <w:shd w:val="clear" w:color="auto" w:fill="auto"/>
          </w:tcPr>
          <w:p w14:paraId="23E5C31B" w14:textId="77777777" w:rsidR="000A5005" w:rsidRPr="000A5005" w:rsidRDefault="000A5005" w:rsidP="00DC13AF">
            <w:pPr>
              <w:snapToGrid w:val="0"/>
              <w:spacing w:before="40" w:after="40" w:line="276" w:lineRule="auto"/>
              <w:rPr>
                <w:rFonts w:ascii="Times New Roman" w:hAnsi="Times New Roman"/>
                <w:sz w:val="22"/>
                <w:szCs w:val="22"/>
              </w:rPr>
            </w:pPr>
          </w:p>
        </w:tc>
        <w:tc>
          <w:tcPr>
            <w:tcW w:w="756" w:type="dxa"/>
            <w:shd w:val="clear" w:color="auto" w:fill="auto"/>
          </w:tcPr>
          <w:p w14:paraId="407A9982" w14:textId="77777777" w:rsidR="000A5005" w:rsidRPr="000A5005" w:rsidRDefault="000A5005" w:rsidP="00DC13AF">
            <w:pPr>
              <w:snapToGrid w:val="0"/>
              <w:spacing w:before="40" w:after="40" w:line="276" w:lineRule="auto"/>
              <w:rPr>
                <w:rFonts w:ascii="Times New Roman" w:hAnsi="Times New Roman"/>
                <w:sz w:val="22"/>
                <w:szCs w:val="22"/>
              </w:rPr>
            </w:pPr>
          </w:p>
        </w:tc>
        <w:tc>
          <w:tcPr>
            <w:tcW w:w="1635" w:type="dxa"/>
            <w:shd w:val="clear" w:color="auto" w:fill="auto"/>
          </w:tcPr>
          <w:p w14:paraId="3A5FDAA2" w14:textId="77777777" w:rsidR="000A5005" w:rsidRPr="000A5005" w:rsidRDefault="000A5005" w:rsidP="00DC13AF">
            <w:pPr>
              <w:snapToGrid w:val="0"/>
              <w:spacing w:before="40" w:after="40" w:line="276" w:lineRule="auto"/>
              <w:rPr>
                <w:rFonts w:ascii="Times New Roman" w:hAnsi="Times New Roman"/>
                <w:sz w:val="22"/>
                <w:szCs w:val="22"/>
              </w:rPr>
            </w:pPr>
          </w:p>
        </w:tc>
        <w:tc>
          <w:tcPr>
            <w:tcW w:w="239" w:type="dxa"/>
            <w:shd w:val="clear" w:color="auto" w:fill="auto"/>
          </w:tcPr>
          <w:p w14:paraId="0A533A7E" w14:textId="77777777" w:rsidR="000A5005" w:rsidRPr="000A5005" w:rsidRDefault="000A5005" w:rsidP="00DC13AF">
            <w:pPr>
              <w:snapToGrid w:val="0"/>
              <w:spacing w:before="40" w:after="40" w:line="276" w:lineRule="auto"/>
              <w:rPr>
                <w:rFonts w:ascii="Times New Roman" w:hAnsi="Times New Roman"/>
                <w:sz w:val="22"/>
                <w:szCs w:val="22"/>
              </w:rPr>
            </w:pPr>
          </w:p>
        </w:tc>
        <w:tc>
          <w:tcPr>
            <w:tcW w:w="1840" w:type="dxa"/>
            <w:gridSpan w:val="3"/>
            <w:shd w:val="clear" w:color="auto" w:fill="auto"/>
          </w:tcPr>
          <w:p w14:paraId="35F7ABBF" w14:textId="77777777" w:rsidR="000A5005" w:rsidRPr="000A5005" w:rsidRDefault="000A5005" w:rsidP="00DC13AF">
            <w:pPr>
              <w:snapToGrid w:val="0"/>
              <w:spacing w:before="40" w:after="40" w:line="276" w:lineRule="auto"/>
              <w:rPr>
                <w:rFonts w:ascii="Times New Roman" w:hAnsi="Times New Roman"/>
                <w:sz w:val="22"/>
                <w:szCs w:val="22"/>
              </w:rPr>
            </w:pPr>
          </w:p>
        </w:tc>
        <w:tc>
          <w:tcPr>
            <w:tcW w:w="1211" w:type="dxa"/>
            <w:shd w:val="clear" w:color="auto" w:fill="auto"/>
          </w:tcPr>
          <w:p w14:paraId="79848C29" w14:textId="77777777" w:rsidR="000A5005" w:rsidRPr="000A5005" w:rsidRDefault="000A5005" w:rsidP="00DC13AF">
            <w:pPr>
              <w:snapToGrid w:val="0"/>
              <w:spacing w:before="40" w:after="40" w:line="276" w:lineRule="auto"/>
              <w:rPr>
                <w:rFonts w:ascii="Times New Roman" w:hAnsi="Times New Roman"/>
                <w:sz w:val="22"/>
                <w:szCs w:val="22"/>
              </w:rPr>
            </w:pPr>
          </w:p>
        </w:tc>
        <w:tc>
          <w:tcPr>
            <w:tcW w:w="1298" w:type="dxa"/>
            <w:shd w:val="clear" w:color="auto" w:fill="auto"/>
          </w:tcPr>
          <w:p w14:paraId="6D01EF90" w14:textId="77777777" w:rsidR="000A5005" w:rsidRPr="000A5005" w:rsidRDefault="000A5005" w:rsidP="00DC13AF">
            <w:pPr>
              <w:snapToGrid w:val="0"/>
              <w:spacing w:before="40" w:after="40" w:line="276" w:lineRule="auto"/>
              <w:rPr>
                <w:rFonts w:ascii="Times New Roman" w:hAnsi="Times New Roman"/>
                <w:sz w:val="22"/>
                <w:szCs w:val="22"/>
              </w:rPr>
            </w:pPr>
          </w:p>
        </w:tc>
      </w:tr>
      <w:tr w:rsidR="000A5005" w:rsidRPr="000A5005" w14:paraId="202B2184" w14:textId="77777777" w:rsidTr="00204E95">
        <w:tc>
          <w:tcPr>
            <w:tcW w:w="959" w:type="dxa"/>
            <w:shd w:val="clear" w:color="auto" w:fill="auto"/>
          </w:tcPr>
          <w:p w14:paraId="6983F408" w14:textId="77777777" w:rsidR="000A5005" w:rsidRPr="000A5005" w:rsidRDefault="000A5005" w:rsidP="00DC13AF">
            <w:pPr>
              <w:spacing w:before="40" w:after="40" w:line="276" w:lineRule="auto"/>
              <w:rPr>
                <w:rFonts w:ascii="Times New Roman" w:hAnsi="Times New Roman"/>
                <w:sz w:val="22"/>
                <w:szCs w:val="22"/>
              </w:rPr>
            </w:pPr>
            <w:r w:rsidRPr="000A5005">
              <w:rPr>
                <w:rFonts w:ascii="Times New Roman" w:hAnsi="Times New Roman"/>
                <w:sz w:val="22"/>
                <w:szCs w:val="22"/>
              </w:rPr>
              <w:t>Podpis:</w:t>
            </w:r>
          </w:p>
        </w:tc>
        <w:tc>
          <w:tcPr>
            <w:tcW w:w="283" w:type="dxa"/>
            <w:shd w:val="clear" w:color="auto" w:fill="auto"/>
          </w:tcPr>
          <w:p w14:paraId="0635C37B" w14:textId="77777777" w:rsidR="000A5005" w:rsidRPr="000A5005" w:rsidRDefault="000A5005" w:rsidP="00DC13AF">
            <w:pPr>
              <w:snapToGrid w:val="0"/>
              <w:spacing w:before="40" w:after="40" w:line="276" w:lineRule="auto"/>
              <w:rPr>
                <w:rFonts w:ascii="Times New Roman" w:hAnsi="Times New Roman"/>
                <w:sz w:val="22"/>
                <w:szCs w:val="22"/>
              </w:rPr>
            </w:pPr>
          </w:p>
        </w:tc>
        <w:tc>
          <w:tcPr>
            <w:tcW w:w="2817" w:type="dxa"/>
            <w:gridSpan w:val="3"/>
            <w:tcBorders>
              <w:bottom w:val="single" w:sz="4" w:space="0" w:color="000000"/>
            </w:tcBorders>
            <w:shd w:val="clear" w:color="auto" w:fill="auto"/>
          </w:tcPr>
          <w:p w14:paraId="579900BA" w14:textId="77777777" w:rsidR="000A5005" w:rsidRPr="000A5005" w:rsidRDefault="000A5005" w:rsidP="00DC13AF">
            <w:pPr>
              <w:snapToGrid w:val="0"/>
              <w:spacing w:before="40" w:after="40" w:line="276" w:lineRule="auto"/>
              <w:rPr>
                <w:rFonts w:ascii="Times New Roman" w:hAnsi="Times New Roman"/>
                <w:sz w:val="22"/>
                <w:szCs w:val="22"/>
              </w:rPr>
            </w:pPr>
          </w:p>
        </w:tc>
        <w:tc>
          <w:tcPr>
            <w:tcW w:w="239" w:type="dxa"/>
            <w:shd w:val="clear" w:color="auto" w:fill="auto"/>
          </w:tcPr>
          <w:p w14:paraId="23BDBE82" w14:textId="77777777" w:rsidR="000A5005" w:rsidRPr="000A5005" w:rsidRDefault="000A5005" w:rsidP="00DC13AF">
            <w:pPr>
              <w:snapToGrid w:val="0"/>
              <w:spacing w:before="40" w:after="40" w:line="276" w:lineRule="auto"/>
              <w:rPr>
                <w:rFonts w:ascii="Times New Roman" w:hAnsi="Times New Roman"/>
                <w:sz w:val="22"/>
                <w:szCs w:val="22"/>
              </w:rPr>
            </w:pPr>
          </w:p>
        </w:tc>
        <w:tc>
          <w:tcPr>
            <w:tcW w:w="1055" w:type="dxa"/>
            <w:shd w:val="clear" w:color="auto" w:fill="auto"/>
          </w:tcPr>
          <w:p w14:paraId="41423A06" w14:textId="473F077C" w:rsidR="000A5005" w:rsidRPr="000A5005" w:rsidRDefault="000A5005" w:rsidP="00DC13AF">
            <w:pPr>
              <w:tabs>
                <w:tab w:val="left" w:pos="581"/>
              </w:tabs>
              <w:spacing w:before="40" w:after="40" w:line="276" w:lineRule="auto"/>
              <w:rPr>
                <w:rFonts w:ascii="Times New Roman" w:hAnsi="Times New Roman"/>
                <w:sz w:val="22"/>
                <w:szCs w:val="22"/>
              </w:rPr>
            </w:pPr>
          </w:p>
        </w:tc>
        <w:tc>
          <w:tcPr>
            <w:tcW w:w="239" w:type="dxa"/>
            <w:shd w:val="clear" w:color="auto" w:fill="auto"/>
          </w:tcPr>
          <w:p w14:paraId="24B8C5E2" w14:textId="77777777" w:rsidR="000A5005" w:rsidRPr="000A5005" w:rsidRDefault="000A5005" w:rsidP="00DC13AF">
            <w:pPr>
              <w:tabs>
                <w:tab w:val="left" w:pos="581"/>
              </w:tabs>
              <w:snapToGrid w:val="0"/>
              <w:spacing w:before="40" w:after="40" w:line="276" w:lineRule="auto"/>
              <w:rPr>
                <w:rFonts w:ascii="Times New Roman" w:hAnsi="Times New Roman"/>
                <w:sz w:val="22"/>
                <w:szCs w:val="22"/>
              </w:rPr>
            </w:pPr>
          </w:p>
        </w:tc>
        <w:tc>
          <w:tcPr>
            <w:tcW w:w="3055" w:type="dxa"/>
            <w:gridSpan w:val="3"/>
            <w:tcBorders>
              <w:bottom w:val="single" w:sz="4" w:space="0" w:color="000000"/>
            </w:tcBorders>
            <w:shd w:val="clear" w:color="auto" w:fill="auto"/>
          </w:tcPr>
          <w:p w14:paraId="5F8C3070" w14:textId="77777777" w:rsidR="000A5005" w:rsidRPr="000A5005" w:rsidRDefault="000A5005" w:rsidP="00DC13AF">
            <w:pPr>
              <w:snapToGrid w:val="0"/>
              <w:spacing w:before="40" w:after="40" w:line="276" w:lineRule="auto"/>
              <w:rPr>
                <w:rFonts w:ascii="Times New Roman" w:hAnsi="Times New Roman"/>
                <w:sz w:val="22"/>
                <w:szCs w:val="22"/>
              </w:rPr>
            </w:pPr>
          </w:p>
        </w:tc>
      </w:tr>
      <w:tr w:rsidR="000A5005" w:rsidRPr="000A5005" w14:paraId="4BE1C9EA" w14:textId="77777777" w:rsidTr="00204E95">
        <w:tc>
          <w:tcPr>
            <w:tcW w:w="959" w:type="dxa"/>
            <w:shd w:val="clear" w:color="auto" w:fill="auto"/>
          </w:tcPr>
          <w:p w14:paraId="31B17CDA" w14:textId="77777777" w:rsidR="000A5005" w:rsidRPr="000A5005" w:rsidRDefault="000A5005" w:rsidP="00DC13AF">
            <w:pPr>
              <w:spacing w:before="40" w:after="40" w:line="276" w:lineRule="auto"/>
              <w:rPr>
                <w:rFonts w:ascii="Times New Roman" w:hAnsi="Times New Roman"/>
                <w:sz w:val="22"/>
                <w:szCs w:val="22"/>
              </w:rPr>
            </w:pPr>
            <w:r w:rsidRPr="000A5005">
              <w:rPr>
                <w:rFonts w:ascii="Times New Roman" w:hAnsi="Times New Roman"/>
                <w:sz w:val="22"/>
                <w:szCs w:val="22"/>
              </w:rPr>
              <w:t>Jméno:</w:t>
            </w:r>
          </w:p>
        </w:tc>
        <w:tc>
          <w:tcPr>
            <w:tcW w:w="283" w:type="dxa"/>
            <w:shd w:val="clear" w:color="auto" w:fill="auto"/>
          </w:tcPr>
          <w:p w14:paraId="010F7E02" w14:textId="77777777" w:rsidR="000A5005" w:rsidRPr="000A5005" w:rsidRDefault="000A5005" w:rsidP="00DC13AF">
            <w:pPr>
              <w:snapToGrid w:val="0"/>
              <w:spacing w:before="40" w:after="40" w:line="276" w:lineRule="auto"/>
              <w:rPr>
                <w:rFonts w:ascii="Times New Roman" w:hAnsi="Times New Roman"/>
                <w:sz w:val="22"/>
                <w:szCs w:val="22"/>
              </w:rPr>
            </w:pPr>
          </w:p>
        </w:tc>
        <w:tc>
          <w:tcPr>
            <w:tcW w:w="2817" w:type="dxa"/>
            <w:gridSpan w:val="3"/>
            <w:shd w:val="clear" w:color="auto" w:fill="auto"/>
          </w:tcPr>
          <w:p w14:paraId="4A61B8CA" w14:textId="31A4BFBD" w:rsidR="000A5005" w:rsidRPr="000A5005" w:rsidRDefault="00C57884" w:rsidP="00DC13AF">
            <w:pPr>
              <w:spacing w:before="40" w:after="40" w:line="276" w:lineRule="auto"/>
              <w:rPr>
                <w:rFonts w:ascii="Times New Roman" w:hAnsi="Times New Roman"/>
                <w:sz w:val="22"/>
                <w:szCs w:val="22"/>
              </w:rPr>
            </w:pPr>
            <w:r w:rsidRPr="00C57884">
              <w:rPr>
                <w:rFonts w:ascii="Times New Roman" w:hAnsi="Times New Roman"/>
                <w:sz w:val="22"/>
                <w:szCs w:val="22"/>
              </w:rPr>
              <w:t>Ing. Miroslav Sommer</w:t>
            </w:r>
          </w:p>
        </w:tc>
        <w:tc>
          <w:tcPr>
            <w:tcW w:w="239" w:type="dxa"/>
            <w:shd w:val="clear" w:color="auto" w:fill="auto"/>
          </w:tcPr>
          <w:p w14:paraId="21FB01B7" w14:textId="77777777" w:rsidR="000A5005" w:rsidRPr="000A5005" w:rsidRDefault="000A5005" w:rsidP="00DC13AF">
            <w:pPr>
              <w:snapToGrid w:val="0"/>
              <w:spacing w:before="40" w:after="40" w:line="276" w:lineRule="auto"/>
              <w:rPr>
                <w:rFonts w:ascii="Times New Roman" w:hAnsi="Times New Roman"/>
                <w:sz w:val="22"/>
                <w:szCs w:val="22"/>
              </w:rPr>
            </w:pPr>
          </w:p>
        </w:tc>
        <w:tc>
          <w:tcPr>
            <w:tcW w:w="1055" w:type="dxa"/>
            <w:shd w:val="clear" w:color="auto" w:fill="auto"/>
          </w:tcPr>
          <w:p w14:paraId="357D90BD" w14:textId="580F0A85" w:rsidR="000A5005" w:rsidRPr="000A5005" w:rsidRDefault="000A5005" w:rsidP="00DC13AF">
            <w:pPr>
              <w:spacing w:before="40" w:after="40" w:line="276" w:lineRule="auto"/>
              <w:rPr>
                <w:rFonts w:ascii="Times New Roman" w:hAnsi="Times New Roman"/>
                <w:sz w:val="22"/>
                <w:szCs w:val="22"/>
              </w:rPr>
            </w:pPr>
          </w:p>
        </w:tc>
        <w:tc>
          <w:tcPr>
            <w:tcW w:w="239" w:type="dxa"/>
            <w:shd w:val="clear" w:color="auto" w:fill="auto"/>
          </w:tcPr>
          <w:p w14:paraId="2D267289" w14:textId="77777777" w:rsidR="000A5005" w:rsidRPr="000A5005" w:rsidRDefault="000A5005" w:rsidP="00DC13AF">
            <w:pPr>
              <w:snapToGrid w:val="0"/>
              <w:spacing w:before="40" w:after="40" w:line="276" w:lineRule="auto"/>
              <w:rPr>
                <w:rFonts w:ascii="Times New Roman" w:hAnsi="Times New Roman"/>
                <w:sz w:val="22"/>
                <w:szCs w:val="22"/>
              </w:rPr>
            </w:pPr>
          </w:p>
        </w:tc>
        <w:tc>
          <w:tcPr>
            <w:tcW w:w="3055" w:type="dxa"/>
            <w:gridSpan w:val="3"/>
            <w:shd w:val="clear" w:color="auto" w:fill="auto"/>
          </w:tcPr>
          <w:p w14:paraId="3704BD60" w14:textId="77777777" w:rsidR="000A5005" w:rsidRPr="000A5005" w:rsidRDefault="000A5005" w:rsidP="00DC13AF">
            <w:pPr>
              <w:snapToGrid w:val="0"/>
              <w:spacing w:before="40" w:after="40" w:line="276" w:lineRule="auto"/>
              <w:rPr>
                <w:rFonts w:ascii="Times New Roman" w:hAnsi="Times New Roman"/>
                <w:sz w:val="22"/>
                <w:szCs w:val="22"/>
              </w:rPr>
            </w:pPr>
            <w:bookmarkStart w:id="0" w:name="_GoBack"/>
            <w:bookmarkEnd w:id="0"/>
          </w:p>
        </w:tc>
      </w:tr>
      <w:tr w:rsidR="000A5005" w:rsidRPr="000A5005" w14:paraId="77EC9D97" w14:textId="77777777" w:rsidTr="00204E95">
        <w:tc>
          <w:tcPr>
            <w:tcW w:w="959" w:type="dxa"/>
            <w:shd w:val="clear" w:color="auto" w:fill="auto"/>
          </w:tcPr>
          <w:p w14:paraId="300BFF22" w14:textId="77777777" w:rsidR="000A5005" w:rsidRPr="000A5005" w:rsidRDefault="000A5005" w:rsidP="00DC13AF">
            <w:pPr>
              <w:spacing w:before="40" w:after="40" w:line="276" w:lineRule="auto"/>
              <w:rPr>
                <w:rFonts w:ascii="Times New Roman" w:hAnsi="Times New Roman"/>
                <w:sz w:val="22"/>
                <w:szCs w:val="22"/>
              </w:rPr>
            </w:pPr>
            <w:r>
              <w:rPr>
                <w:rFonts w:ascii="Times New Roman" w:hAnsi="Times New Roman"/>
                <w:sz w:val="22"/>
                <w:szCs w:val="22"/>
              </w:rPr>
              <w:t>Funkce</w:t>
            </w:r>
          </w:p>
        </w:tc>
        <w:tc>
          <w:tcPr>
            <w:tcW w:w="283" w:type="dxa"/>
            <w:shd w:val="clear" w:color="auto" w:fill="auto"/>
          </w:tcPr>
          <w:p w14:paraId="57478F1F" w14:textId="77777777" w:rsidR="000A5005" w:rsidRPr="000A5005" w:rsidRDefault="000A5005" w:rsidP="00DC13AF">
            <w:pPr>
              <w:snapToGrid w:val="0"/>
              <w:spacing w:before="40" w:after="40" w:line="276" w:lineRule="auto"/>
              <w:rPr>
                <w:rFonts w:ascii="Times New Roman" w:hAnsi="Times New Roman"/>
                <w:sz w:val="22"/>
                <w:szCs w:val="22"/>
              </w:rPr>
            </w:pPr>
          </w:p>
        </w:tc>
        <w:tc>
          <w:tcPr>
            <w:tcW w:w="2817" w:type="dxa"/>
            <w:gridSpan w:val="3"/>
            <w:shd w:val="clear" w:color="auto" w:fill="auto"/>
          </w:tcPr>
          <w:p w14:paraId="6F4A74F2" w14:textId="21343475" w:rsidR="000A5005" w:rsidRPr="000A5005" w:rsidRDefault="00C57884" w:rsidP="00DC13AF">
            <w:pPr>
              <w:spacing w:before="40" w:after="40" w:line="276" w:lineRule="auto"/>
              <w:rPr>
                <w:rFonts w:ascii="Times New Roman" w:hAnsi="Times New Roman"/>
                <w:sz w:val="22"/>
                <w:szCs w:val="22"/>
              </w:rPr>
            </w:pPr>
            <w:r>
              <w:rPr>
                <w:rFonts w:ascii="Times New Roman" w:hAnsi="Times New Roman"/>
                <w:sz w:val="22"/>
                <w:szCs w:val="22"/>
              </w:rPr>
              <w:t>Jednatel</w:t>
            </w:r>
          </w:p>
        </w:tc>
        <w:tc>
          <w:tcPr>
            <w:tcW w:w="239" w:type="dxa"/>
            <w:shd w:val="clear" w:color="auto" w:fill="auto"/>
          </w:tcPr>
          <w:p w14:paraId="16755C35" w14:textId="77777777" w:rsidR="000A5005" w:rsidRPr="000A5005" w:rsidRDefault="000A5005" w:rsidP="00DC13AF">
            <w:pPr>
              <w:snapToGrid w:val="0"/>
              <w:spacing w:before="40" w:after="40" w:line="276" w:lineRule="auto"/>
              <w:rPr>
                <w:rFonts w:ascii="Times New Roman" w:hAnsi="Times New Roman"/>
                <w:sz w:val="22"/>
                <w:szCs w:val="22"/>
              </w:rPr>
            </w:pPr>
          </w:p>
        </w:tc>
        <w:tc>
          <w:tcPr>
            <w:tcW w:w="1055" w:type="dxa"/>
            <w:shd w:val="clear" w:color="auto" w:fill="auto"/>
          </w:tcPr>
          <w:p w14:paraId="2F5F0D22" w14:textId="54136E6D" w:rsidR="000A5005" w:rsidRPr="000A5005" w:rsidRDefault="000A5005" w:rsidP="00DC13AF">
            <w:pPr>
              <w:spacing w:before="40" w:after="40" w:line="276" w:lineRule="auto"/>
              <w:rPr>
                <w:rFonts w:ascii="Times New Roman" w:hAnsi="Times New Roman"/>
                <w:sz w:val="22"/>
                <w:szCs w:val="22"/>
              </w:rPr>
            </w:pPr>
          </w:p>
        </w:tc>
        <w:tc>
          <w:tcPr>
            <w:tcW w:w="239" w:type="dxa"/>
            <w:shd w:val="clear" w:color="auto" w:fill="auto"/>
          </w:tcPr>
          <w:p w14:paraId="6C87ADD0" w14:textId="77777777" w:rsidR="000A5005" w:rsidRPr="000A5005" w:rsidRDefault="000A5005" w:rsidP="00DC13AF">
            <w:pPr>
              <w:snapToGrid w:val="0"/>
              <w:spacing w:before="40" w:after="40" w:line="276" w:lineRule="auto"/>
              <w:rPr>
                <w:rFonts w:ascii="Times New Roman" w:hAnsi="Times New Roman"/>
                <w:sz w:val="22"/>
                <w:szCs w:val="22"/>
              </w:rPr>
            </w:pPr>
          </w:p>
        </w:tc>
        <w:tc>
          <w:tcPr>
            <w:tcW w:w="3055" w:type="dxa"/>
            <w:gridSpan w:val="3"/>
            <w:shd w:val="clear" w:color="auto" w:fill="auto"/>
          </w:tcPr>
          <w:p w14:paraId="2C23E3F3" w14:textId="77777777" w:rsidR="000A5005" w:rsidRPr="000A5005" w:rsidRDefault="000A5005" w:rsidP="00DC13AF">
            <w:pPr>
              <w:snapToGrid w:val="0"/>
              <w:spacing w:before="40" w:after="40" w:line="276" w:lineRule="auto"/>
              <w:rPr>
                <w:rFonts w:ascii="Times New Roman" w:hAnsi="Times New Roman"/>
                <w:sz w:val="22"/>
                <w:szCs w:val="22"/>
              </w:rPr>
            </w:pPr>
          </w:p>
        </w:tc>
      </w:tr>
    </w:tbl>
    <w:p w14:paraId="4B66B286" w14:textId="77777777" w:rsidR="00377460" w:rsidRPr="000A5005" w:rsidRDefault="00377460" w:rsidP="000A5005">
      <w:pPr>
        <w:pStyle w:val="odstavec"/>
        <w:numPr>
          <w:ilvl w:val="0"/>
          <w:numId w:val="0"/>
        </w:numPr>
        <w:ind w:left="567"/>
      </w:pPr>
    </w:p>
    <w:sectPr w:rsidR="00377460" w:rsidRPr="000A5005" w:rsidSect="00F33264">
      <w:footerReference w:type="even" r:id="rId15"/>
      <w:footerReference w:type="default" r:id="rId16"/>
      <w:type w:val="continuous"/>
      <w:pgSz w:w="11906" w:h="16838"/>
      <w:pgMar w:top="1418" w:right="1418" w:bottom="1134" w:left="1418" w:header="709" w:footer="5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8F741" w14:textId="77777777" w:rsidR="009C08CA" w:rsidRDefault="009C08CA">
      <w:r>
        <w:separator/>
      </w:r>
    </w:p>
  </w:endnote>
  <w:endnote w:type="continuationSeparator" w:id="0">
    <w:p w14:paraId="314FFBBF" w14:textId="77777777" w:rsidR="009C08CA" w:rsidRDefault="009C08CA">
      <w:r>
        <w:continuationSeparator/>
      </w:r>
    </w:p>
  </w:endnote>
  <w:endnote w:type="continuationNotice" w:id="1">
    <w:p w14:paraId="26047B1D" w14:textId="77777777" w:rsidR="009C08CA" w:rsidRDefault="009C0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74076" w14:textId="77777777" w:rsidR="00DC13AF" w:rsidRDefault="00DC1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30AD0F" w14:textId="77777777" w:rsidR="00DC13AF" w:rsidRDefault="00DC13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2254" w14:textId="16031D33" w:rsidR="00DC13AF" w:rsidRPr="00606D92" w:rsidRDefault="00DC13AF">
    <w:pPr>
      <w:pStyle w:val="Zpat"/>
      <w:framePr w:wrap="around" w:vAnchor="text" w:hAnchor="margin" w:xAlign="center" w:y="1"/>
      <w:rPr>
        <w:rStyle w:val="slostrnky"/>
        <w:rFonts w:ascii="Times New Roman" w:hAnsi="Times New Roman"/>
        <w:sz w:val="22"/>
        <w:szCs w:val="22"/>
      </w:rPr>
    </w:pPr>
    <w:r w:rsidRPr="00606D92">
      <w:rPr>
        <w:rStyle w:val="slostrnky"/>
        <w:rFonts w:ascii="Times New Roman" w:hAnsi="Times New Roman"/>
        <w:sz w:val="22"/>
        <w:szCs w:val="22"/>
      </w:rPr>
      <w:fldChar w:fldCharType="begin"/>
    </w:r>
    <w:r w:rsidRPr="00606D92">
      <w:rPr>
        <w:rStyle w:val="slostrnky"/>
        <w:rFonts w:ascii="Times New Roman" w:hAnsi="Times New Roman"/>
        <w:sz w:val="22"/>
        <w:szCs w:val="22"/>
      </w:rPr>
      <w:instrText xml:space="preserve">PAGE  </w:instrText>
    </w:r>
    <w:r w:rsidRPr="00606D92">
      <w:rPr>
        <w:rStyle w:val="slostrnky"/>
        <w:rFonts w:ascii="Times New Roman" w:hAnsi="Times New Roman"/>
        <w:sz w:val="22"/>
        <w:szCs w:val="22"/>
      </w:rPr>
      <w:fldChar w:fldCharType="separate"/>
    </w:r>
    <w:r w:rsidR="00501E48">
      <w:rPr>
        <w:rStyle w:val="slostrnky"/>
        <w:rFonts w:ascii="Times New Roman" w:hAnsi="Times New Roman"/>
        <w:noProof/>
        <w:sz w:val="22"/>
        <w:szCs w:val="22"/>
      </w:rPr>
      <w:t>10</w:t>
    </w:r>
    <w:r w:rsidRPr="00606D92">
      <w:rPr>
        <w:rStyle w:val="slostrnky"/>
        <w:rFonts w:ascii="Times New Roman" w:hAnsi="Times New Roman"/>
        <w:sz w:val="22"/>
        <w:szCs w:val="22"/>
      </w:rPr>
      <w:fldChar w:fldCharType="end"/>
    </w:r>
  </w:p>
  <w:p w14:paraId="191DF451" w14:textId="77777777" w:rsidR="00DC13AF" w:rsidRDefault="00DC13AF" w:rsidP="006E4B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5F522" w14:textId="77777777" w:rsidR="009C08CA" w:rsidRDefault="009C08CA">
      <w:r>
        <w:separator/>
      </w:r>
    </w:p>
  </w:footnote>
  <w:footnote w:type="continuationSeparator" w:id="0">
    <w:p w14:paraId="1978FE8E" w14:textId="77777777" w:rsidR="009C08CA" w:rsidRDefault="009C08CA">
      <w:r>
        <w:continuationSeparator/>
      </w:r>
    </w:p>
  </w:footnote>
  <w:footnote w:type="continuationNotice" w:id="1">
    <w:p w14:paraId="5A3131D3" w14:textId="77777777" w:rsidR="009C08CA" w:rsidRDefault="009C08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4B24B5"/>
    <w:multiLevelType w:val="multilevel"/>
    <w:tmpl w:val="E28CB0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405255"/>
    <w:multiLevelType w:val="multilevel"/>
    <w:tmpl w:val="B586426C"/>
    <w:lvl w:ilvl="0">
      <w:start w:val="1"/>
      <w:numFmt w:val="upperRoman"/>
      <w:pStyle w:val="nadpisclanku"/>
      <w:lvlText w:val="%1."/>
      <w:lvlJc w:val="left"/>
      <w:pPr>
        <w:ind w:left="1080" w:hanging="720"/>
      </w:pPr>
      <w:rPr>
        <w:rFonts w:hint="default"/>
      </w:rPr>
    </w:lvl>
    <w:lvl w:ilvl="1">
      <w:start w:val="1"/>
      <w:numFmt w:val="decimal"/>
      <w:pStyle w:val="odstavec"/>
      <w:isLgl/>
      <w:lvlText w:val="%1.%2"/>
      <w:lvlJc w:val="left"/>
      <w:pPr>
        <w:ind w:left="720" w:hanging="360"/>
      </w:pPr>
      <w:rPr>
        <w:rFonts w:hint="default"/>
      </w:rPr>
    </w:lvl>
    <w:lvl w:ilvl="2">
      <w:start w:val="1"/>
      <w:numFmt w:val="lowerRoman"/>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8D72752"/>
    <w:multiLevelType w:val="hybridMultilevel"/>
    <w:tmpl w:val="B3DEE57E"/>
    <w:lvl w:ilvl="0" w:tplc="CB4EEBF0">
      <w:start w:val="1"/>
      <w:numFmt w:val="lowerRoman"/>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C7947D9"/>
    <w:multiLevelType w:val="hybridMultilevel"/>
    <w:tmpl w:val="163C56D4"/>
    <w:lvl w:ilvl="0" w:tplc="CB4EEBF0">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452F6E87"/>
    <w:multiLevelType w:val="multilevel"/>
    <w:tmpl w:val="E2CC3408"/>
    <w:lvl w:ilvl="0">
      <w:start w:val="1"/>
      <w:numFmt w:val="upperRoman"/>
      <w:pStyle w:val="Nadpis3"/>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9235C95"/>
    <w:multiLevelType w:val="multilevel"/>
    <w:tmpl w:val="13A02F7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6B75600"/>
    <w:multiLevelType w:val="singleLevel"/>
    <w:tmpl w:val="EBBC44FA"/>
    <w:lvl w:ilvl="0">
      <w:start w:val="1"/>
      <w:numFmt w:val="bullet"/>
      <w:pStyle w:val="Dosaenvzdln"/>
      <w:lvlText w:val=""/>
      <w:lvlJc w:val="left"/>
      <w:pPr>
        <w:tabs>
          <w:tab w:val="num" w:pos="360"/>
        </w:tabs>
        <w:ind w:left="245" w:hanging="245"/>
      </w:pPr>
      <w:rPr>
        <w:rFonts w:ascii="Wingdings" w:hAnsi="Wingdings" w:hint="default"/>
      </w:rPr>
    </w:lvl>
  </w:abstractNum>
  <w:abstractNum w:abstractNumId="8" w15:restartNumberingAfterBreak="0">
    <w:nsid w:val="67D06092"/>
    <w:multiLevelType w:val="multilevel"/>
    <w:tmpl w:val="B5D423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7"/>
  </w:num>
  <w:num w:numId="3">
    <w:abstractNumId w:val="8"/>
  </w:num>
  <w:num w:numId="4">
    <w:abstractNumId w:val="2"/>
  </w:num>
  <w:num w:numId="5">
    <w:abstractNumId w:val="3"/>
  </w:num>
  <w:num w:numId="6">
    <w:abstractNumId w:val="4"/>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2"/>
  </w:num>
  <w:num w:numId="15">
    <w:abstractNumId w:val="2"/>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F6"/>
    <w:rsid w:val="00001AAC"/>
    <w:rsid w:val="00003215"/>
    <w:rsid w:val="00005EFA"/>
    <w:rsid w:val="00007E70"/>
    <w:rsid w:val="000103BB"/>
    <w:rsid w:val="00014EA9"/>
    <w:rsid w:val="00016D66"/>
    <w:rsid w:val="000205B2"/>
    <w:rsid w:val="000206C9"/>
    <w:rsid w:val="00020AD3"/>
    <w:rsid w:val="00022221"/>
    <w:rsid w:val="000231AA"/>
    <w:rsid w:val="0002381E"/>
    <w:rsid w:val="00031565"/>
    <w:rsid w:val="000318EC"/>
    <w:rsid w:val="0003390A"/>
    <w:rsid w:val="00034A34"/>
    <w:rsid w:val="0004133A"/>
    <w:rsid w:val="00043609"/>
    <w:rsid w:val="00045B83"/>
    <w:rsid w:val="00050D1F"/>
    <w:rsid w:val="00053A09"/>
    <w:rsid w:val="00053C9E"/>
    <w:rsid w:val="00055ECF"/>
    <w:rsid w:val="000571BD"/>
    <w:rsid w:val="00061E69"/>
    <w:rsid w:val="00062CB1"/>
    <w:rsid w:val="000644E9"/>
    <w:rsid w:val="00065317"/>
    <w:rsid w:val="00083113"/>
    <w:rsid w:val="00084F1D"/>
    <w:rsid w:val="00085560"/>
    <w:rsid w:val="00092630"/>
    <w:rsid w:val="000941E0"/>
    <w:rsid w:val="0009787E"/>
    <w:rsid w:val="000A4F31"/>
    <w:rsid w:val="000A5005"/>
    <w:rsid w:val="000A69D5"/>
    <w:rsid w:val="000B25E6"/>
    <w:rsid w:val="000B2947"/>
    <w:rsid w:val="000B4752"/>
    <w:rsid w:val="000B5E65"/>
    <w:rsid w:val="000C107E"/>
    <w:rsid w:val="000C2F99"/>
    <w:rsid w:val="000C3A65"/>
    <w:rsid w:val="000C3ACA"/>
    <w:rsid w:val="000C54C7"/>
    <w:rsid w:val="000C6660"/>
    <w:rsid w:val="000C7457"/>
    <w:rsid w:val="000D1AC6"/>
    <w:rsid w:val="000D1FCD"/>
    <w:rsid w:val="000D261C"/>
    <w:rsid w:val="000D430E"/>
    <w:rsid w:val="000D599F"/>
    <w:rsid w:val="000E196A"/>
    <w:rsid w:val="000E3C17"/>
    <w:rsid w:val="000E5785"/>
    <w:rsid w:val="000E5F4E"/>
    <w:rsid w:val="000F2A17"/>
    <w:rsid w:val="000F7738"/>
    <w:rsid w:val="001009BD"/>
    <w:rsid w:val="00100D79"/>
    <w:rsid w:val="001018AF"/>
    <w:rsid w:val="00101E77"/>
    <w:rsid w:val="00103658"/>
    <w:rsid w:val="0010664E"/>
    <w:rsid w:val="0010673A"/>
    <w:rsid w:val="001072B5"/>
    <w:rsid w:val="00107E76"/>
    <w:rsid w:val="0011072D"/>
    <w:rsid w:val="001113A6"/>
    <w:rsid w:val="00115812"/>
    <w:rsid w:val="001178BB"/>
    <w:rsid w:val="00120BE8"/>
    <w:rsid w:val="00120E6D"/>
    <w:rsid w:val="001218FB"/>
    <w:rsid w:val="00123C96"/>
    <w:rsid w:val="001247AE"/>
    <w:rsid w:val="00126506"/>
    <w:rsid w:val="001265DA"/>
    <w:rsid w:val="00127F48"/>
    <w:rsid w:val="001307C9"/>
    <w:rsid w:val="00130EF5"/>
    <w:rsid w:val="00132D0B"/>
    <w:rsid w:val="00133170"/>
    <w:rsid w:val="001346D4"/>
    <w:rsid w:val="001373EC"/>
    <w:rsid w:val="001459AB"/>
    <w:rsid w:val="00145CB5"/>
    <w:rsid w:val="001512DC"/>
    <w:rsid w:val="001526E4"/>
    <w:rsid w:val="0016118B"/>
    <w:rsid w:val="00162296"/>
    <w:rsid w:val="00166546"/>
    <w:rsid w:val="00166AC8"/>
    <w:rsid w:val="001678BF"/>
    <w:rsid w:val="00170010"/>
    <w:rsid w:val="00174C03"/>
    <w:rsid w:val="00175363"/>
    <w:rsid w:val="00176939"/>
    <w:rsid w:val="00177309"/>
    <w:rsid w:val="001802C0"/>
    <w:rsid w:val="00184DEE"/>
    <w:rsid w:val="001872CA"/>
    <w:rsid w:val="00191A61"/>
    <w:rsid w:val="00192E52"/>
    <w:rsid w:val="00196362"/>
    <w:rsid w:val="001A1091"/>
    <w:rsid w:val="001A2C2C"/>
    <w:rsid w:val="001B33FC"/>
    <w:rsid w:val="001B38AA"/>
    <w:rsid w:val="001B6D9E"/>
    <w:rsid w:val="001C7A38"/>
    <w:rsid w:val="001D5638"/>
    <w:rsid w:val="001D6D38"/>
    <w:rsid w:val="001E03A7"/>
    <w:rsid w:val="001E04EB"/>
    <w:rsid w:val="001E195F"/>
    <w:rsid w:val="001E3383"/>
    <w:rsid w:val="001E5B21"/>
    <w:rsid w:val="001E7A74"/>
    <w:rsid w:val="001F2133"/>
    <w:rsid w:val="001F22B3"/>
    <w:rsid w:val="001F290A"/>
    <w:rsid w:val="001F3E1A"/>
    <w:rsid w:val="001F7BAF"/>
    <w:rsid w:val="001F7E94"/>
    <w:rsid w:val="002002EE"/>
    <w:rsid w:val="00200D1E"/>
    <w:rsid w:val="00201486"/>
    <w:rsid w:val="002038A1"/>
    <w:rsid w:val="00203DBD"/>
    <w:rsid w:val="00204E95"/>
    <w:rsid w:val="00205DCC"/>
    <w:rsid w:val="00206CCD"/>
    <w:rsid w:val="0021098B"/>
    <w:rsid w:val="00210F68"/>
    <w:rsid w:val="0021285A"/>
    <w:rsid w:val="00217525"/>
    <w:rsid w:val="002201F6"/>
    <w:rsid w:val="00223411"/>
    <w:rsid w:val="002263DF"/>
    <w:rsid w:val="00230F0F"/>
    <w:rsid w:val="002311DD"/>
    <w:rsid w:val="00231B6B"/>
    <w:rsid w:val="00236976"/>
    <w:rsid w:val="00236D76"/>
    <w:rsid w:val="00240B6F"/>
    <w:rsid w:val="00241E57"/>
    <w:rsid w:val="00244483"/>
    <w:rsid w:val="00246101"/>
    <w:rsid w:val="00247BC8"/>
    <w:rsid w:val="00251126"/>
    <w:rsid w:val="00254DE2"/>
    <w:rsid w:val="002557F0"/>
    <w:rsid w:val="002575A0"/>
    <w:rsid w:val="00260E5F"/>
    <w:rsid w:val="00267F71"/>
    <w:rsid w:val="00275368"/>
    <w:rsid w:val="002753CA"/>
    <w:rsid w:val="0027665F"/>
    <w:rsid w:val="00280DC9"/>
    <w:rsid w:val="00281756"/>
    <w:rsid w:val="002844BB"/>
    <w:rsid w:val="00290059"/>
    <w:rsid w:val="00292453"/>
    <w:rsid w:val="00294CD2"/>
    <w:rsid w:val="0029579B"/>
    <w:rsid w:val="002A18D1"/>
    <w:rsid w:val="002A67D6"/>
    <w:rsid w:val="002A7511"/>
    <w:rsid w:val="002B2EC0"/>
    <w:rsid w:val="002B30B3"/>
    <w:rsid w:val="002B41FD"/>
    <w:rsid w:val="002B4B56"/>
    <w:rsid w:val="002B6AF7"/>
    <w:rsid w:val="002B6CA1"/>
    <w:rsid w:val="002C09F6"/>
    <w:rsid w:val="002C0F26"/>
    <w:rsid w:val="002C273E"/>
    <w:rsid w:val="002C42FE"/>
    <w:rsid w:val="002C5EEE"/>
    <w:rsid w:val="002D1327"/>
    <w:rsid w:val="002D2A28"/>
    <w:rsid w:val="002D2FE6"/>
    <w:rsid w:val="002D363F"/>
    <w:rsid w:val="002D5038"/>
    <w:rsid w:val="002D7F59"/>
    <w:rsid w:val="002E230D"/>
    <w:rsid w:val="002E45FA"/>
    <w:rsid w:val="002F0CFF"/>
    <w:rsid w:val="002F1B26"/>
    <w:rsid w:val="002F2C1D"/>
    <w:rsid w:val="002F2D21"/>
    <w:rsid w:val="002F369A"/>
    <w:rsid w:val="002F4F61"/>
    <w:rsid w:val="00300E5F"/>
    <w:rsid w:val="003043BA"/>
    <w:rsid w:val="00307951"/>
    <w:rsid w:val="003100FE"/>
    <w:rsid w:val="00314FBE"/>
    <w:rsid w:val="00315D69"/>
    <w:rsid w:val="003228BC"/>
    <w:rsid w:val="003229B3"/>
    <w:rsid w:val="003235A3"/>
    <w:rsid w:val="003255B7"/>
    <w:rsid w:val="00325801"/>
    <w:rsid w:val="00334232"/>
    <w:rsid w:val="0033515A"/>
    <w:rsid w:val="00335534"/>
    <w:rsid w:val="003448C7"/>
    <w:rsid w:val="00345432"/>
    <w:rsid w:val="00346194"/>
    <w:rsid w:val="00347946"/>
    <w:rsid w:val="00350F43"/>
    <w:rsid w:val="003514BC"/>
    <w:rsid w:val="00352B04"/>
    <w:rsid w:val="00352CC2"/>
    <w:rsid w:val="00354A45"/>
    <w:rsid w:val="003601EA"/>
    <w:rsid w:val="00363D54"/>
    <w:rsid w:val="003674D3"/>
    <w:rsid w:val="00372E68"/>
    <w:rsid w:val="00376EB9"/>
    <w:rsid w:val="00377460"/>
    <w:rsid w:val="00380B7E"/>
    <w:rsid w:val="00383248"/>
    <w:rsid w:val="0039152B"/>
    <w:rsid w:val="0039798B"/>
    <w:rsid w:val="003A10EA"/>
    <w:rsid w:val="003A1C52"/>
    <w:rsid w:val="003A1D95"/>
    <w:rsid w:val="003A4FB0"/>
    <w:rsid w:val="003C1633"/>
    <w:rsid w:val="003C32F2"/>
    <w:rsid w:val="003C4DCF"/>
    <w:rsid w:val="003C6A88"/>
    <w:rsid w:val="003C76AF"/>
    <w:rsid w:val="003D1EFE"/>
    <w:rsid w:val="003D29C5"/>
    <w:rsid w:val="003D37F5"/>
    <w:rsid w:val="003E07AB"/>
    <w:rsid w:val="003E15BA"/>
    <w:rsid w:val="003E79F0"/>
    <w:rsid w:val="003F2641"/>
    <w:rsid w:val="003F5952"/>
    <w:rsid w:val="003F5E6B"/>
    <w:rsid w:val="004048EB"/>
    <w:rsid w:val="0040503B"/>
    <w:rsid w:val="00406119"/>
    <w:rsid w:val="00406440"/>
    <w:rsid w:val="00410265"/>
    <w:rsid w:val="00410E0B"/>
    <w:rsid w:val="0041175C"/>
    <w:rsid w:val="00412654"/>
    <w:rsid w:val="00413DCC"/>
    <w:rsid w:val="00416798"/>
    <w:rsid w:val="00416F45"/>
    <w:rsid w:val="00422A73"/>
    <w:rsid w:val="0042752D"/>
    <w:rsid w:val="00430AB2"/>
    <w:rsid w:val="004312DE"/>
    <w:rsid w:val="00432B23"/>
    <w:rsid w:val="004345AE"/>
    <w:rsid w:val="00434F0A"/>
    <w:rsid w:val="004414EF"/>
    <w:rsid w:val="00447F11"/>
    <w:rsid w:val="004503CA"/>
    <w:rsid w:val="004506DB"/>
    <w:rsid w:val="004566F5"/>
    <w:rsid w:val="00457531"/>
    <w:rsid w:val="00457DCC"/>
    <w:rsid w:val="00460B4E"/>
    <w:rsid w:val="00460E3E"/>
    <w:rsid w:val="004668D2"/>
    <w:rsid w:val="00471501"/>
    <w:rsid w:val="0048033E"/>
    <w:rsid w:val="004808BF"/>
    <w:rsid w:val="004810AD"/>
    <w:rsid w:val="00485AB1"/>
    <w:rsid w:val="00485B92"/>
    <w:rsid w:val="0048698F"/>
    <w:rsid w:val="00486B06"/>
    <w:rsid w:val="00486B2A"/>
    <w:rsid w:val="004879A0"/>
    <w:rsid w:val="00490BB9"/>
    <w:rsid w:val="004931EF"/>
    <w:rsid w:val="004A0543"/>
    <w:rsid w:val="004A2078"/>
    <w:rsid w:val="004A4366"/>
    <w:rsid w:val="004A4D37"/>
    <w:rsid w:val="004A7094"/>
    <w:rsid w:val="004B07D1"/>
    <w:rsid w:val="004B1998"/>
    <w:rsid w:val="004B1B58"/>
    <w:rsid w:val="004B716E"/>
    <w:rsid w:val="004C0FC5"/>
    <w:rsid w:val="004C11AE"/>
    <w:rsid w:val="004C156E"/>
    <w:rsid w:val="004C2CD1"/>
    <w:rsid w:val="004C76AE"/>
    <w:rsid w:val="004D0446"/>
    <w:rsid w:val="004D2AF9"/>
    <w:rsid w:val="004D3C3F"/>
    <w:rsid w:val="004E44C9"/>
    <w:rsid w:val="004E4A30"/>
    <w:rsid w:val="004F1946"/>
    <w:rsid w:val="004F24B5"/>
    <w:rsid w:val="00500CEB"/>
    <w:rsid w:val="00501E48"/>
    <w:rsid w:val="00502785"/>
    <w:rsid w:val="00503914"/>
    <w:rsid w:val="00504BD9"/>
    <w:rsid w:val="00506CF0"/>
    <w:rsid w:val="005078D2"/>
    <w:rsid w:val="00513532"/>
    <w:rsid w:val="0051419F"/>
    <w:rsid w:val="005159AB"/>
    <w:rsid w:val="00517AA6"/>
    <w:rsid w:val="005210E6"/>
    <w:rsid w:val="0052381F"/>
    <w:rsid w:val="005304B0"/>
    <w:rsid w:val="0053252F"/>
    <w:rsid w:val="00536648"/>
    <w:rsid w:val="00536FFC"/>
    <w:rsid w:val="00541AC5"/>
    <w:rsid w:val="005428F9"/>
    <w:rsid w:val="005431B0"/>
    <w:rsid w:val="00555B11"/>
    <w:rsid w:val="0056138F"/>
    <w:rsid w:val="00561C7D"/>
    <w:rsid w:val="00565A9D"/>
    <w:rsid w:val="005712A1"/>
    <w:rsid w:val="00571336"/>
    <w:rsid w:val="00571588"/>
    <w:rsid w:val="00572DA8"/>
    <w:rsid w:val="005804C7"/>
    <w:rsid w:val="0058069D"/>
    <w:rsid w:val="00580B72"/>
    <w:rsid w:val="00581193"/>
    <w:rsid w:val="00582C87"/>
    <w:rsid w:val="0058517D"/>
    <w:rsid w:val="00586636"/>
    <w:rsid w:val="005877AB"/>
    <w:rsid w:val="00594012"/>
    <w:rsid w:val="00594FDE"/>
    <w:rsid w:val="005A02AB"/>
    <w:rsid w:val="005A145D"/>
    <w:rsid w:val="005A277F"/>
    <w:rsid w:val="005A298C"/>
    <w:rsid w:val="005A2F0C"/>
    <w:rsid w:val="005A3812"/>
    <w:rsid w:val="005B1C90"/>
    <w:rsid w:val="005B2575"/>
    <w:rsid w:val="005B3B3C"/>
    <w:rsid w:val="005B43D5"/>
    <w:rsid w:val="005B72AF"/>
    <w:rsid w:val="005B7C89"/>
    <w:rsid w:val="005C3155"/>
    <w:rsid w:val="005C389B"/>
    <w:rsid w:val="005C39E4"/>
    <w:rsid w:val="005C50F0"/>
    <w:rsid w:val="005D3DB2"/>
    <w:rsid w:val="005D609E"/>
    <w:rsid w:val="005E06EE"/>
    <w:rsid w:val="005E1620"/>
    <w:rsid w:val="005E3148"/>
    <w:rsid w:val="005E50F0"/>
    <w:rsid w:val="005E5795"/>
    <w:rsid w:val="005E5A30"/>
    <w:rsid w:val="005E5AED"/>
    <w:rsid w:val="005F74FD"/>
    <w:rsid w:val="005F7CD9"/>
    <w:rsid w:val="00606D92"/>
    <w:rsid w:val="0061103F"/>
    <w:rsid w:val="006202E7"/>
    <w:rsid w:val="006217A9"/>
    <w:rsid w:val="00621873"/>
    <w:rsid w:val="00622C1D"/>
    <w:rsid w:val="00626CAE"/>
    <w:rsid w:val="00627401"/>
    <w:rsid w:val="006319AE"/>
    <w:rsid w:val="006334F2"/>
    <w:rsid w:val="00633DAE"/>
    <w:rsid w:val="006411EF"/>
    <w:rsid w:val="0064388B"/>
    <w:rsid w:val="006449CD"/>
    <w:rsid w:val="00645AC1"/>
    <w:rsid w:val="00646412"/>
    <w:rsid w:val="00651EF7"/>
    <w:rsid w:val="006527DA"/>
    <w:rsid w:val="00652FC6"/>
    <w:rsid w:val="0065702B"/>
    <w:rsid w:val="00661954"/>
    <w:rsid w:val="00662C50"/>
    <w:rsid w:val="00663A84"/>
    <w:rsid w:val="006641FD"/>
    <w:rsid w:val="00664D62"/>
    <w:rsid w:val="00667217"/>
    <w:rsid w:val="00667610"/>
    <w:rsid w:val="00670B0C"/>
    <w:rsid w:val="00670BC3"/>
    <w:rsid w:val="00673FC5"/>
    <w:rsid w:val="00674E15"/>
    <w:rsid w:val="00675214"/>
    <w:rsid w:val="0068059D"/>
    <w:rsid w:val="00681051"/>
    <w:rsid w:val="00681C43"/>
    <w:rsid w:val="00686D99"/>
    <w:rsid w:val="00693F06"/>
    <w:rsid w:val="00697148"/>
    <w:rsid w:val="00697692"/>
    <w:rsid w:val="006A30B5"/>
    <w:rsid w:val="006A418B"/>
    <w:rsid w:val="006B0259"/>
    <w:rsid w:val="006B32BE"/>
    <w:rsid w:val="006B3993"/>
    <w:rsid w:val="006B7729"/>
    <w:rsid w:val="006C1CE6"/>
    <w:rsid w:val="006D0F89"/>
    <w:rsid w:val="006D3F97"/>
    <w:rsid w:val="006D44C1"/>
    <w:rsid w:val="006E299A"/>
    <w:rsid w:val="006E2C69"/>
    <w:rsid w:val="006E4B9B"/>
    <w:rsid w:val="006E4F08"/>
    <w:rsid w:val="006E77C4"/>
    <w:rsid w:val="006F2DF1"/>
    <w:rsid w:val="006F41B3"/>
    <w:rsid w:val="006F43DB"/>
    <w:rsid w:val="006F7B30"/>
    <w:rsid w:val="0070038C"/>
    <w:rsid w:val="007035A8"/>
    <w:rsid w:val="00703995"/>
    <w:rsid w:val="007039C6"/>
    <w:rsid w:val="007079B7"/>
    <w:rsid w:val="00711156"/>
    <w:rsid w:val="00712844"/>
    <w:rsid w:val="00717615"/>
    <w:rsid w:val="00720277"/>
    <w:rsid w:val="00720EAD"/>
    <w:rsid w:val="00720F93"/>
    <w:rsid w:val="007230F0"/>
    <w:rsid w:val="0072546A"/>
    <w:rsid w:val="00732A6B"/>
    <w:rsid w:val="0073623B"/>
    <w:rsid w:val="00736DD5"/>
    <w:rsid w:val="00747480"/>
    <w:rsid w:val="00751DEA"/>
    <w:rsid w:val="0075203A"/>
    <w:rsid w:val="007558E3"/>
    <w:rsid w:val="0076100C"/>
    <w:rsid w:val="0076524F"/>
    <w:rsid w:val="0077019A"/>
    <w:rsid w:val="007701DA"/>
    <w:rsid w:val="00773604"/>
    <w:rsid w:val="00775E1D"/>
    <w:rsid w:val="00781808"/>
    <w:rsid w:val="00781FA4"/>
    <w:rsid w:val="00784146"/>
    <w:rsid w:val="0078474F"/>
    <w:rsid w:val="007907C6"/>
    <w:rsid w:val="00790F1B"/>
    <w:rsid w:val="00791581"/>
    <w:rsid w:val="00795887"/>
    <w:rsid w:val="00795AB9"/>
    <w:rsid w:val="00797507"/>
    <w:rsid w:val="007A0717"/>
    <w:rsid w:val="007A3A33"/>
    <w:rsid w:val="007A7615"/>
    <w:rsid w:val="007B0AD8"/>
    <w:rsid w:val="007B175B"/>
    <w:rsid w:val="007B249F"/>
    <w:rsid w:val="007B258C"/>
    <w:rsid w:val="007B27D6"/>
    <w:rsid w:val="007B4663"/>
    <w:rsid w:val="007B4B6E"/>
    <w:rsid w:val="007B7950"/>
    <w:rsid w:val="007C1103"/>
    <w:rsid w:val="007C2A8E"/>
    <w:rsid w:val="007C74A2"/>
    <w:rsid w:val="007C79A2"/>
    <w:rsid w:val="007D361C"/>
    <w:rsid w:val="007D7293"/>
    <w:rsid w:val="007E1F62"/>
    <w:rsid w:val="007E5BBD"/>
    <w:rsid w:val="007E73F5"/>
    <w:rsid w:val="007F0271"/>
    <w:rsid w:val="007F3A6A"/>
    <w:rsid w:val="007F3EB1"/>
    <w:rsid w:val="007F4266"/>
    <w:rsid w:val="007F5C54"/>
    <w:rsid w:val="008003F8"/>
    <w:rsid w:val="00801D46"/>
    <w:rsid w:val="00802FA3"/>
    <w:rsid w:val="00804BDD"/>
    <w:rsid w:val="00804D5B"/>
    <w:rsid w:val="00805B02"/>
    <w:rsid w:val="008063BD"/>
    <w:rsid w:val="00813391"/>
    <w:rsid w:val="0082204B"/>
    <w:rsid w:val="00825F31"/>
    <w:rsid w:val="00827BB5"/>
    <w:rsid w:val="00836537"/>
    <w:rsid w:val="008365A1"/>
    <w:rsid w:val="008366E0"/>
    <w:rsid w:val="00842A45"/>
    <w:rsid w:val="0084353D"/>
    <w:rsid w:val="00843F03"/>
    <w:rsid w:val="00845F82"/>
    <w:rsid w:val="008462E4"/>
    <w:rsid w:val="00846642"/>
    <w:rsid w:val="008466E7"/>
    <w:rsid w:val="008476E5"/>
    <w:rsid w:val="00847DEC"/>
    <w:rsid w:val="00852E63"/>
    <w:rsid w:val="00852EB9"/>
    <w:rsid w:val="00860A8A"/>
    <w:rsid w:val="00861036"/>
    <w:rsid w:val="00861270"/>
    <w:rsid w:val="008617C7"/>
    <w:rsid w:val="008624D8"/>
    <w:rsid w:val="00864043"/>
    <w:rsid w:val="00865D12"/>
    <w:rsid w:val="00865FE3"/>
    <w:rsid w:val="00866EA7"/>
    <w:rsid w:val="00873250"/>
    <w:rsid w:val="00873B80"/>
    <w:rsid w:val="00875981"/>
    <w:rsid w:val="00876BDA"/>
    <w:rsid w:val="00886933"/>
    <w:rsid w:val="008909E8"/>
    <w:rsid w:val="00892B78"/>
    <w:rsid w:val="0089316B"/>
    <w:rsid w:val="00893E0B"/>
    <w:rsid w:val="00893E9B"/>
    <w:rsid w:val="008958D2"/>
    <w:rsid w:val="0089592A"/>
    <w:rsid w:val="008976AE"/>
    <w:rsid w:val="008A74CD"/>
    <w:rsid w:val="008B1A02"/>
    <w:rsid w:val="008B1B6B"/>
    <w:rsid w:val="008B5480"/>
    <w:rsid w:val="008C0E76"/>
    <w:rsid w:val="008D1427"/>
    <w:rsid w:val="008D2378"/>
    <w:rsid w:val="008D3CAC"/>
    <w:rsid w:val="008E0365"/>
    <w:rsid w:val="008E2130"/>
    <w:rsid w:val="008E5ABA"/>
    <w:rsid w:val="008F0159"/>
    <w:rsid w:val="008F055F"/>
    <w:rsid w:val="008F078B"/>
    <w:rsid w:val="008F1023"/>
    <w:rsid w:val="008F2590"/>
    <w:rsid w:val="008F394E"/>
    <w:rsid w:val="008F544B"/>
    <w:rsid w:val="009018E1"/>
    <w:rsid w:val="00901A65"/>
    <w:rsid w:val="00915309"/>
    <w:rsid w:val="009157D8"/>
    <w:rsid w:val="009174DD"/>
    <w:rsid w:val="0092515F"/>
    <w:rsid w:val="00926200"/>
    <w:rsid w:val="00940609"/>
    <w:rsid w:val="009414BA"/>
    <w:rsid w:val="00942A1D"/>
    <w:rsid w:val="00943D93"/>
    <w:rsid w:val="0094668E"/>
    <w:rsid w:val="0094776D"/>
    <w:rsid w:val="00951B26"/>
    <w:rsid w:val="00961089"/>
    <w:rsid w:val="00962254"/>
    <w:rsid w:val="009632E4"/>
    <w:rsid w:val="00964EE7"/>
    <w:rsid w:val="00970AAE"/>
    <w:rsid w:val="00971320"/>
    <w:rsid w:val="00973679"/>
    <w:rsid w:val="00983476"/>
    <w:rsid w:val="00986E14"/>
    <w:rsid w:val="009913DB"/>
    <w:rsid w:val="009946C8"/>
    <w:rsid w:val="00994B51"/>
    <w:rsid w:val="00995107"/>
    <w:rsid w:val="009A1058"/>
    <w:rsid w:val="009A2046"/>
    <w:rsid w:val="009A25CB"/>
    <w:rsid w:val="009A289E"/>
    <w:rsid w:val="009A4457"/>
    <w:rsid w:val="009A44C1"/>
    <w:rsid w:val="009A46A3"/>
    <w:rsid w:val="009B4846"/>
    <w:rsid w:val="009B5088"/>
    <w:rsid w:val="009B5278"/>
    <w:rsid w:val="009B76CF"/>
    <w:rsid w:val="009C002C"/>
    <w:rsid w:val="009C08CA"/>
    <w:rsid w:val="009C67B2"/>
    <w:rsid w:val="009C7642"/>
    <w:rsid w:val="009D14D3"/>
    <w:rsid w:val="009D6115"/>
    <w:rsid w:val="009D7ABB"/>
    <w:rsid w:val="009F057F"/>
    <w:rsid w:val="009F09A6"/>
    <w:rsid w:val="009F4F72"/>
    <w:rsid w:val="009F60AD"/>
    <w:rsid w:val="00A01B8E"/>
    <w:rsid w:val="00A0287D"/>
    <w:rsid w:val="00A07B83"/>
    <w:rsid w:val="00A111B3"/>
    <w:rsid w:val="00A11472"/>
    <w:rsid w:val="00A15CDD"/>
    <w:rsid w:val="00A16E47"/>
    <w:rsid w:val="00A24EDA"/>
    <w:rsid w:val="00A26307"/>
    <w:rsid w:val="00A3666A"/>
    <w:rsid w:val="00A3729F"/>
    <w:rsid w:val="00A42CD1"/>
    <w:rsid w:val="00A46536"/>
    <w:rsid w:val="00A51557"/>
    <w:rsid w:val="00A523C5"/>
    <w:rsid w:val="00A54F88"/>
    <w:rsid w:val="00A63AED"/>
    <w:rsid w:val="00A64C97"/>
    <w:rsid w:val="00A66DC3"/>
    <w:rsid w:val="00A72236"/>
    <w:rsid w:val="00A727EF"/>
    <w:rsid w:val="00A73A4B"/>
    <w:rsid w:val="00A75C1C"/>
    <w:rsid w:val="00A760D1"/>
    <w:rsid w:val="00A82568"/>
    <w:rsid w:val="00A8299B"/>
    <w:rsid w:val="00A83462"/>
    <w:rsid w:val="00A84EF1"/>
    <w:rsid w:val="00A85C16"/>
    <w:rsid w:val="00A87E4D"/>
    <w:rsid w:val="00A9160C"/>
    <w:rsid w:val="00A97B8A"/>
    <w:rsid w:val="00AA1488"/>
    <w:rsid w:val="00AA1E17"/>
    <w:rsid w:val="00AA3028"/>
    <w:rsid w:val="00AA3FC9"/>
    <w:rsid w:val="00AA6A3C"/>
    <w:rsid w:val="00AA6C15"/>
    <w:rsid w:val="00AB228D"/>
    <w:rsid w:val="00AB2504"/>
    <w:rsid w:val="00AC20BD"/>
    <w:rsid w:val="00AC2975"/>
    <w:rsid w:val="00AC29D0"/>
    <w:rsid w:val="00AC446C"/>
    <w:rsid w:val="00AC5766"/>
    <w:rsid w:val="00AC62E5"/>
    <w:rsid w:val="00AC6813"/>
    <w:rsid w:val="00AC7B03"/>
    <w:rsid w:val="00AD2359"/>
    <w:rsid w:val="00AE7B19"/>
    <w:rsid w:val="00AF125B"/>
    <w:rsid w:val="00AF37E4"/>
    <w:rsid w:val="00AF4724"/>
    <w:rsid w:val="00AF4E89"/>
    <w:rsid w:val="00AF7078"/>
    <w:rsid w:val="00AF786A"/>
    <w:rsid w:val="00B10F14"/>
    <w:rsid w:val="00B14A7D"/>
    <w:rsid w:val="00B238C7"/>
    <w:rsid w:val="00B24BA5"/>
    <w:rsid w:val="00B27351"/>
    <w:rsid w:val="00B27DE3"/>
    <w:rsid w:val="00B32116"/>
    <w:rsid w:val="00B35AC4"/>
    <w:rsid w:val="00B414C7"/>
    <w:rsid w:val="00B41793"/>
    <w:rsid w:val="00B42461"/>
    <w:rsid w:val="00B4380F"/>
    <w:rsid w:val="00B455AC"/>
    <w:rsid w:val="00B46B76"/>
    <w:rsid w:val="00B50851"/>
    <w:rsid w:val="00B51412"/>
    <w:rsid w:val="00B51A1B"/>
    <w:rsid w:val="00B51D62"/>
    <w:rsid w:val="00B53E79"/>
    <w:rsid w:val="00B55B81"/>
    <w:rsid w:val="00B5734C"/>
    <w:rsid w:val="00B64DDB"/>
    <w:rsid w:val="00B65078"/>
    <w:rsid w:val="00B671CE"/>
    <w:rsid w:val="00B67C2E"/>
    <w:rsid w:val="00B778CD"/>
    <w:rsid w:val="00B828A7"/>
    <w:rsid w:val="00B84B0A"/>
    <w:rsid w:val="00B85619"/>
    <w:rsid w:val="00B91A1E"/>
    <w:rsid w:val="00B92BDE"/>
    <w:rsid w:val="00B94346"/>
    <w:rsid w:val="00B950F1"/>
    <w:rsid w:val="00B95E6E"/>
    <w:rsid w:val="00BA0174"/>
    <w:rsid w:val="00BA2FEC"/>
    <w:rsid w:val="00BA3447"/>
    <w:rsid w:val="00BA41EB"/>
    <w:rsid w:val="00BB3532"/>
    <w:rsid w:val="00BB5AA1"/>
    <w:rsid w:val="00BB6E44"/>
    <w:rsid w:val="00BC15AC"/>
    <w:rsid w:val="00BC1FBA"/>
    <w:rsid w:val="00BC21FF"/>
    <w:rsid w:val="00BC302B"/>
    <w:rsid w:val="00BC70F9"/>
    <w:rsid w:val="00BD2A9F"/>
    <w:rsid w:val="00BD386A"/>
    <w:rsid w:val="00BD3E50"/>
    <w:rsid w:val="00BD4AA4"/>
    <w:rsid w:val="00BE0833"/>
    <w:rsid w:val="00BE10C8"/>
    <w:rsid w:val="00BE257A"/>
    <w:rsid w:val="00BE2DFB"/>
    <w:rsid w:val="00BE52D2"/>
    <w:rsid w:val="00BF1F21"/>
    <w:rsid w:val="00BF331A"/>
    <w:rsid w:val="00BF48FC"/>
    <w:rsid w:val="00BF5807"/>
    <w:rsid w:val="00C017B7"/>
    <w:rsid w:val="00C01DFF"/>
    <w:rsid w:val="00C046BD"/>
    <w:rsid w:val="00C050EE"/>
    <w:rsid w:val="00C06FEB"/>
    <w:rsid w:val="00C2171A"/>
    <w:rsid w:val="00C246B5"/>
    <w:rsid w:val="00C30BDD"/>
    <w:rsid w:val="00C330A6"/>
    <w:rsid w:val="00C33113"/>
    <w:rsid w:val="00C35053"/>
    <w:rsid w:val="00C3562D"/>
    <w:rsid w:val="00C373F2"/>
    <w:rsid w:val="00C37670"/>
    <w:rsid w:val="00C37FB0"/>
    <w:rsid w:val="00C4120D"/>
    <w:rsid w:val="00C43049"/>
    <w:rsid w:val="00C45A27"/>
    <w:rsid w:val="00C46525"/>
    <w:rsid w:val="00C473EB"/>
    <w:rsid w:val="00C47A2F"/>
    <w:rsid w:val="00C563C9"/>
    <w:rsid w:val="00C56A77"/>
    <w:rsid w:val="00C57550"/>
    <w:rsid w:val="00C57884"/>
    <w:rsid w:val="00C615A8"/>
    <w:rsid w:val="00C6275E"/>
    <w:rsid w:val="00C63014"/>
    <w:rsid w:val="00C64206"/>
    <w:rsid w:val="00C70D14"/>
    <w:rsid w:val="00C74005"/>
    <w:rsid w:val="00C80EA1"/>
    <w:rsid w:val="00C829CD"/>
    <w:rsid w:val="00C82A21"/>
    <w:rsid w:val="00C830A1"/>
    <w:rsid w:val="00C94774"/>
    <w:rsid w:val="00C965C9"/>
    <w:rsid w:val="00C974D2"/>
    <w:rsid w:val="00CA5376"/>
    <w:rsid w:val="00CA6C1C"/>
    <w:rsid w:val="00CB09AE"/>
    <w:rsid w:val="00CB186A"/>
    <w:rsid w:val="00CB1A13"/>
    <w:rsid w:val="00CB6A44"/>
    <w:rsid w:val="00CC0433"/>
    <w:rsid w:val="00CC2176"/>
    <w:rsid w:val="00CC5D59"/>
    <w:rsid w:val="00CC65D5"/>
    <w:rsid w:val="00CD028E"/>
    <w:rsid w:val="00CD6D9E"/>
    <w:rsid w:val="00CE09FD"/>
    <w:rsid w:val="00CE17BA"/>
    <w:rsid w:val="00CE1D17"/>
    <w:rsid w:val="00CE32A5"/>
    <w:rsid w:val="00CE4B1B"/>
    <w:rsid w:val="00CE4F5F"/>
    <w:rsid w:val="00CE6573"/>
    <w:rsid w:val="00CF5DE6"/>
    <w:rsid w:val="00D019C9"/>
    <w:rsid w:val="00D10AF4"/>
    <w:rsid w:val="00D2117F"/>
    <w:rsid w:val="00D21B86"/>
    <w:rsid w:val="00D21E9B"/>
    <w:rsid w:val="00D23C4C"/>
    <w:rsid w:val="00D258C5"/>
    <w:rsid w:val="00D31231"/>
    <w:rsid w:val="00D329DA"/>
    <w:rsid w:val="00D341D6"/>
    <w:rsid w:val="00D3617D"/>
    <w:rsid w:val="00D36CC9"/>
    <w:rsid w:val="00D3763E"/>
    <w:rsid w:val="00D41693"/>
    <w:rsid w:val="00D506F7"/>
    <w:rsid w:val="00D5338D"/>
    <w:rsid w:val="00D53E6B"/>
    <w:rsid w:val="00D5772E"/>
    <w:rsid w:val="00D603E3"/>
    <w:rsid w:val="00D61E33"/>
    <w:rsid w:val="00D62610"/>
    <w:rsid w:val="00D720AD"/>
    <w:rsid w:val="00D731BA"/>
    <w:rsid w:val="00D75860"/>
    <w:rsid w:val="00D8028E"/>
    <w:rsid w:val="00D820E6"/>
    <w:rsid w:val="00D84238"/>
    <w:rsid w:val="00D848CA"/>
    <w:rsid w:val="00D85FFF"/>
    <w:rsid w:val="00D945D5"/>
    <w:rsid w:val="00D955B6"/>
    <w:rsid w:val="00DA2CDE"/>
    <w:rsid w:val="00DA317E"/>
    <w:rsid w:val="00DA6FEF"/>
    <w:rsid w:val="00DB09F9"/>
    <w:rsid w:val="00DB1DB9"/>
    <w:rsid w:val="00DB22D1"/>
    <w:rsid w:val="00DB3774"/>
    <w:rsid w:val="00DC1183"/>
    <w:rsid w:val="00DC13AF"/>
    <w:rsid w:val="00DC5AE4"/>
    <w:rsid w:val="00DD26F3"/>
    <w:rsid w:val="00DD3269"/>
    <w:rsid w:val="00DD66B9"/>
    <w:rsid w:val="00DD7250"/>
    <w:rsid w:val="00DE1EDF"/>
    <w:rsid w:val="00DE2AAB"/>
    <w:rsid w:val="00DE3865"/>
    <w:rsid w:val="00DE575C"/>
    <w:rsid w:val="00DE6F98"/>
    <w:rsid w:val="00DF1E1C"/>
    <w:rsid w:val="00DF5945"/>
    <w:rsid w:val="00DF69CF"/>
    <w:rsid w:val="00DF6D13"/>
    <w:rsid w:val="00E03E40"/>
    <w:rsid w:val="00E06B08"/>
    <w:rsid w:val="00E0770A"/>
    <w:rsid w:val="00E0773C"/>
    <w:rsid w:val="00E10EF6"/>
    <w:rsid w:val="00E12146"/>
    <w:rsid w:val="00E1643E"/>
    <w:rsid w:val="00E20974"/>
    <w:rsid w:val="00E2614B"/>
    <w:rsid w:val="00E262AA"/>
    <w:rsid w:val="00E304F1"/>
    <w:rsid w:val="00E30D25"/>
    <w:rsid w:val="00E319E3"/>
    <w:rsid w:val="00E372AF"/>
    <w:rsid w:val="00E3781F"/>
    <w:rsid w:val="00E40B87"/>
    <w:rsid w:val="00E433CD"/>
    <w:rsid w:val="00E45F34"/>
    <w:rsid w:val="00E46C32"/>
    <w:rsid w:val="00E553CA"/>
    <w:rsid w:val="00E574A9"/>
    <w:rsid w:val="00E6266B"/>
    <w:rsid w:val="00E67F5A"/>
    <w:rsid w:val="00E7025C"/>
    <w:rsid w:val="00E731E0"/>
    <w:rsid w:val="00E8539E"/>
    <w:rsid w:val="00E905F3"/>
    <w:rsid w:val="00E94E99"/>
    <w:rsid w:val="00E96670"/>
    <w:rsid w:val="00E97BD8"/>
    <w:rsid w:val="00EA499D"/>
    <w:rsid w:val="00EA601E"/>
    <w:rsid w:val="00EB1DCF"/>
    <w:rsid w:val="00EB2160"/>
    <w:rsid w:val="00EB353F"/>
    <w:rsid w:val="00EB3B66"/>
    <w:rsid w:val="00EC2600"/>
    <w:rsid w:val="00EC462F"/>
    <w:rsid w:val="00EC53DD"/>
    <w:rsid w:val="00EC78E1"/>
    <w:rsid w:val="00ED04BA"/>
    <w:rsid w:val="00ED2EED"/>
    <w:rsid w:val="00ED6856"/>
    <w:rsid w:val="00ED6A23"/>
    <w:rsid w:val="00EE112E"/>
    <w:rsid w:val="00EE295A"/>
    <w:rsid w:val="00EE337F"/>
    <w:rsid w:val="00EF0570"/>
    <w:rsid w:val="00EF34C0"/>
    <w:rsid w:val="00EF4442"/>
    <w:rsid w:val="00EF55A8"/>
    <w:rsid w:val="00EF7E0A"/>
    <w:rsid w:val="00F005D8"/>
    <w:rsid w:val="00F06CD0"/>
    <w:rsid w:val="00F10B05"/>
    <w:rsid w:val="00F14870"/>
    <w:rsid w:val="00F203AA"/>
    <w:rsid w:val="00F211E2"/>
    <w:rsid w:val="00F238E2"/>
    <w:rsid w:val="00F240C5"/>
    <w:rsid w:val="00F27C9E"/>
    <w:rsid w:val="00F33264"/>
    <w:rsid w:val="00F4175B"/>
    <w:rsid w:val="00F417FB"/>
    <w:rsid w:val="00F438F7"/>
    <w:rsid w:val="00F4558F"/>
    <w:rsid w:val="00F45B63"/>
    <w:rsid w:val="00F46C88"/>
    <w:rsid w:val="00F4708B"/>
    <w:rsid w:val="00F55EBF"/>
    <w:rsid w:val="00F56BF5"/>
    <w:rsid w:val="00F57ED4"/>
    <w:rsid w:val="00F57F7D"/>
    <w:rsid w:val="00F6067B"/>
    <w:rsid w:val="00F6417B"/>
    <w:rsid w:val="00F7163A"/>
    <w:rsid w:val="00F73B7D"/>
    <w:rsid w:val="00F80478"/>
    <w:rsid w:val="00F80787"/>
    <w:rsid w:val="00F8272D"/>
    <w:rsid w:val="00F87544"/>
    <w:rsid w:val="00F879F9"/>
    <w:rsid w:val="00F87E52"/>
    <w:rsid w:val="00F905D9"/>
    <w:rsid w:val="00F91822"/>
    <w:rsid w:val="00F93923"/>
    <w:rsid w:val="00F9442A"/>
    <w:rsid w:val="00F95548"/>
    <w:rsid w:val="00F96EA0"/>
    <w:rsid w:val="00F97FE4"/>
    <w:rsid w:val="00FA4201"/>
    <w:rsid w:val="00FA513A"/>
    <w:rsid w:val="00FB2DCE"/>
    <w:rsid w:val="00FC04A7"/>
    <w:rsid w:val="00FC6ADC"/>
    <w:rsid w:val="00FD2B4E"/>
    <w:rsid w:val="00FD397D"/>
    <w:rsid w:val="00FD576E"/>
    <w:rsid w:val="00FE5E00"/>
    <w:rsid w:val="00FE7F84"/>
    <w:rsid w:val="00FF1129"/>
    <w:rsid w:val="00FF3472"/>
    <w:rsid w:val="00FF53FA"/>
    <w:rsid w:val="00FF65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E5A2D"/>
  <w15:docId w15:val="{6D1BA0AF-713E-440C-90B0-747ABE52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698F"/>
    <w:rPr>
      <w:rFonts w:ascii="Courier New" w:hAnsi="Courier New"/>
      <w:sz w:val="24"/>
    </w:rPr>
  </w:style>
  <w:style w:type="paragraph" w:styleId="Nadpis1">
    <w:name w:val="heading 1"/>
    <w:basedOn w:val="Normln"/>
    <w:next w:val="Normln"/>
    <w:link w:val="Nadpis1Char"/>
    <w:qFormat/>
    <w:rsid w:val="0048698F"/>
    <w:pPr>
      <w:keepNext/>
      <w:jc w:val="center"/>
      <w:outlineLvl w:val="0"/>
    </w:pPr>
    <w:rPr>
      <w:rFonts w:ascii="Times New Roman" w:hAnsi="Times New Roman"/>
      <w:b/>
      <w:sz w:val="28"/>
    </w:rPr>
  </w:style>
  <w:style w:type="paragraph" w:styleId="Nadpis2">
    <w:name w:val="heading 2"/>
    <w:basedOn w:val="Normln"/>
    <w:next w:val="Normln"/>
    <w:link w:val="Nadpis2Char"/>
    <w:qFormat/>
    <w:rsid w:val="0048698F"/>
    <w:pPr>
      <w:keepNext/>
      <w:keepLines/>
      <w:spacing w:after="282"/>
      <w:jc w:val="center"/>
      <w:outlineLvl w:val="1"/>
    </w:pPr>
    <w:rPr>
      <w:rFonts w:ascii="Times New Roman" w:hAnsi="Times New Roman"/>
      <w:b/>
      <w:sz w:val="32"/>
    </w:rPr>
  </w:style>
  <w:style w:type="paragraph" w:styleId="Nadpis3">
    <w:name w:val="heading 3"/>
    <w:basedOn w:val="Normln"/>
    <w:next w:val="Normln"/>
    <w:qFormat/>
    <w:rsid w:val="0048698F"/>
    <w:pPr>
      <w:keepNext/>
      <w:keepLines/>
      <w:numPr>
        <w:numId w:val="1"/>
      </w:numPr>
      <w:spacing w:after="282"/>
      <w:jc w:val="center"/>
      <w:outlineLvl w:val="2"/>
    </w:pPr>
    <w:rPr>
      <w:rFonts w:ascii="Times New Roman" w:hAnsi="Times New Roman"/>
      <w:b/>
      <w:sz w:val="28"/>
    </w:rPr>
  </w:style>
  <w:style w:type="paragraph" w:styleId="Nadpis4">
    <w:name w:val="heading 4"/>
    <w:basedOn w:val="Normln"/>
    <w:next w:val="Normln"/>
    <w:link w:val="Nadpis4Char"/>
    <w:qFormat/>
    <w:rsid w:val="0048698F"/>
    <w:pPr>
      <w:keepNext/>
      <w:jc w:val="center"/>
      <w:outlineLvl w:val="3"/>
    </w:pPr>
    <w:rPr>
      <w:rFonts w:ascii="Times New Roman" w:hAnsi="Times New Roman"/>
      <w:sz w:val="32"/>
    </w:rPr>
  </w:style>
  <w:style w:type="paragraph" w:styleId="Nadpis5">
    <w:name w:val="heading 5"/>
    <w:basedOn w:val="Normln"/>
    <w:next w:val="Normln"/>
    <w:link w:val="Nadpis5Char"/>
    <w:qFormat/>
    <w:rsid w:val="0048698F"/>
    <w:pPr>
      <w:keepNext/>
      <w:ind w:right="-567"/>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saenvzdln">
    <w:name w:val="Dosažené vzdělání"/>
    <w:basedOn w:val="Zkladntext"/>
    <w:rsid w:val="0048698F"/>
    <w:pPr>
      <w:numPr>
        <w:numId w:val="2"/>
      </w:numPr>
      <w:spacing w:after="60" w:line="220" w:lineRule="atLeast"/>
      <w:ind w:right="0"/>
    </w:pPr>
    <w:rPr>
      <w:rFonts w:ascii="Arial" w:hAnsi="Arial"/>
      <w:spacing w:val="-5"/>
      <w:sz w:val="20"/>
    </w:rPr>
  </w:style>
  <w:style w:type="paragraph" w:styleId="Zkladntext">
    <w:name w:val="Body Text"/>
    <w:basedOn w:val="Normln"/>
    <w:link w:val="ZkladntextChar"/>
    <w:rsid w:val="0048698F"/>
    <w:pPr>
      <w:ind w:right="849"/>
      <w:jc w:val="both"/>
    </w:pPr>
    <w:rPr>
      <w:rFonts w:ascii="Times New Roman" w:hAnsi="Times New Roman"/>
      <w:sz w:val="22"/>
    </w:rPr>
  </w:style>
  <w:style w:type="paragraph" w:styleId="Zkladntext3">
    <w:name w:val="Body Text 3"/>
    <w:basedOn w:val="Normln"/>
    <w:link w:val="Zkladntext3Char"/>
    <w:rsid w:val="0048698F"/>
    <w:pPr>
      <w:ind w:right="849"/>
    </w:pPr>
    <w:rPr>
      <w:rFonts w:ascii="Times New Roman" w:hAnsi="Times New Roman"/>
      <w:sz w:val="22"/>
    </w:rPr>
  </w:style>
  <w:style w:type="paragraph" w:styleId="Zkladntext2">
    <w:name w:val="Body Text 2"/>
    <w:basedOn w:val="Normln"/>
    <w:link w:val="Zkladntext2Char"/>
    <w:rsid w:val="0048698F"/>
    <w:pPr>
      <w:jc w:val="both"/>
    </w:pPr>
    <w:rPr>
      <w:rFonts w:ascii="Times New Roman" w:hAnsi="Times New Roman"/>
      <w:sz w:val="22"/>
    </w:rPr>
  </w:style>
  <w:style w:type="paragraph" w:styleId="Zkladntextodsazen">
    <w:name w:val="Body Text Indent"/>
    <w:basedOn w:val="Normln"/>
    <w:rsid w:val="0048698F"/>
    <w:pPr>
      <w:tabs>
        <w:tab w:val="left" w:pos="720"/>
        <w:tab w:val="left" w:pos="1440"/>
      </w:tabs>
      <w:spacing w:after="72"/>
      <w:ind w:right="1" w:hanging="1084"/>
      <w:jc w:val="both"/>
    </w:pPr>
  </w:style>
  <w:style w:type="paragraph" w:styleId="Textvbloku">
    <w:name w:val="Block Text"/>
    <w:basedOn w:val="Normln"/>
    <w:rsid w:val="0048698F"/>
    <w:pPr>
      <w:ind w:left="993" w:right="1"/>
      <w:jc w:val="both"/>
    </w:pPr>
  </w:style>
  <w:style w:type="paragraph" w:styleId="Zpat">
    <w:name w:val="footer"/>
    <w:basedOn w:val="Normln"/>
    <w:link w:val="ZpatChar"/>
    <w:rsid w:val="0048698F"/>
    <w:pPr>
      <w:tabs>
        <w:tab w:val="center" w:pos="4536"/>
        <w:tab w:val="right" w:pos="9072"/>
      </w:tabs>
    </w:pPr>
  </w:style>
  <w:style w:type="character" w:styleId="slostrnky">
    <w:name w:val="page number"/>
    <w:basedOn w:val="Standardnpsmoodstavce"/>
    <w:rsid w:val="0048698F"/>
  </w:style>
  <w:style w:type="paragraph" w:styleId="Zkladntextodsazen2">
    <w:name w:val="Body Text Indent 2"/>
    <w:basedOn w:val="Normln"/>
    <w:link w:val="Zkladntextodsazen2Char"/>
    <w:rsid w:val="0048698F"/>
    <w:pPr>
      <w:ind w:left="284" w:hanging="284"/>
      <w:jc w:val="both"/>
    </w:pPr>
    <w:rPr>
      <w:rFonts w:ascii="Times New Roman" w:hAnsi="Times New Roman"/>
      <w:sz w:val="22"/>
    </w:rPr>
  </w:style>
  <w:style w:type="paragraph" w:styleId="Zkladntextodsazen3">
    <w:name w:val="Body Text Indent 3"/>
    <w:basedOn w:val="Normln"/>
    <w:rsid w:val="0048698F"/>
    <w:pPr>
      <w:ind w:left="2880" w:hanging="48"/>
      <w:jc w:val="both"/>
    </w:pPr>
    <w:rPr>
      <w:rFonts w:ascii="Times New Roman" w:hAnsi="Times New Roman"/>
    </w:rPr>
  </w:style>
  <w:style w:type="character" w:styleId="Hypertextovodkaz">
    <w:name w:val="Hyperlink"/>
    <w:rsid w:val="0048698F"/>
    <w:rPr>
      <w:color w:val="0000FF"/>
      <w:u w:val="single"/>
    </w:rPr>
  </w:style>
  <w:style w:type="paragraph" w:styleId="Zhlav">
    <w:name w:val="header"/>
    <w:basedOn w:val="Normln"/>
    <w:rsid w:val="0048698F"/>
    <w:pPr>
      <w:tabs>
        <w:tab w:val="center" w:pos="4536"/>
        <w:tab w:val="right" w:pos="9072"/>
      </w:tabs>
    </w:pPr>
    <w:rPr>
      <w:rFonts w:ascii="Times New Roman" w:hAnsi="Times New Roman"/>
      <w:szCs w:val="24"/>
    </w:rPr>
  </w:style>
  <w:style w:type="paragraph" w:styleId="Textbubliny">
    <w:name w:val="Balloon Text"/>
    <w:basedOn w:val="Normln"/>
    <w:semiHidden/>
    <w:rsid w:val="0048698F"/>
    <w:rPr>
      <w:rFonts w:ascii="Tahoma" w:hAnsi="Tahoma" w:cs="Tahoma"/>
      <w:sz w:val="16"/>
      <w:szCs w:val="16"/>
    </w:rPr>
  </w:style>
  <w:style w:type="paragraph" w:styleId="Rozloendokumentu">
    <w:name w:val="Document Map"/>
    <w:basedOn w:val="Normln"/>
    <w:semiHidden/>
    <w:rsid w:val="0048698F"/>
    <w:pPr>
      <w:shd w:val="clear" w:color="auto" w:fill="000080"/>
    </w:pPr>
    <w:rPr>
      <w:rFonts w:ascii="Tahoma" w:hAnsi="Tahoma" w:cs="Tahoma"/>
      <w:sz w:val="20"/>
    </w:rPr>
  </w:style>
  <w:style w:type="paragraph" w:customStyle="1" w:styleId="NormlnIMP">
    <w:name w:val="Normální_IMP"/>
    <w:basedOn w:val="Normln"/>
    <w:rsid w:val="0048698F"/>
    <w:pPr>
      <w:suppressAutoHyphens/>
      <w:autoSpaceDE w:val="0"/>
      <w:autoSpaceDN w:val="0"/>
      <w:spacing w:line="276" w:lineRule="auto"/>
    </w:pPr>
    <w:rPr>
      <w:rFonts w:ascii="Times New Roman" w:hAnsi="Times New Roman"/>
      <w:szCs w:val="24"/>
    </w:rPr>
  </w:style>
  <w:style w:type="character" w:styleId="Odkaznakoment">
    <w:name w:val="annotation reference"/>
    <w:rsid w:val="00ED6856"/>
    <w:rPr>
      <w:sz w:val="16"/>
      <w:szCs w:val="16"/>
    </w:rPr>
  </w:style>
  <w:style w:type="paragraph" w:styleId="Textkomente">
    <w:name w:val="annotation text"/>
    <w:basedOn w:val="Normln"/>
    <w:link w:val="TextkomenteChar"/>
    <w:rsid w:val="00ED6856"/>
    <w:rPr>
      <w:sz w:val="20"/>
    </w:rPr>
  </w:style>
  <w:style w:type="character" w:customStyle="1" w:styleId="TextkomenteChar">
    <w:name w:val="Text komentáře Char"/>
    <w:link w:val="Textkomente"/>
    <w:rsid w:val="00ED6856"/>
    <w:rPr>
      <w:rFonts w:ascii="Courier New" w:hAnsi="Courier New"/>
    </w:rPr>
  </w:style>
  <w:style w:type="paragraph" w:styleId="Pedmtkomente">
    <w:name w:val="annotation subject"/>
    <w:basedOn w:val="Textkomente"/>
    <w:next w:val="Textkomente"/>
    <w:link w:val="PedmtkomenteChar"/>
    <w:rsid w:val="00ED6856"/>
    <w:rPr>
      <w:b/>
      <w:bCs/>
    </w:rPr>
  </w:style>
  <w:style w:type="character" w:customStyle="1" w:styleId="PedmtkomenteChar">
    <w:name w:val="Předmět komentáře Char"/>
    <w:link w:val="Pedmtkomente"/>
    <w:rsid w:val="00ED6856"/>
    <w:rPr>
      <w:rFonts w:ascii="Courier New" w:hAnsi="Courier New"/>
      <w:b/>
      <w:bCs/>
    </w:rPr>
  </w:style>
  <w:style w:type="character" w:customStyle="1" w:styleId="ZkladntextChar">
    <w:name w:val="Základní text Char"/>
    <w:link w:val="Zkladntext"/>
    <w:rsid w:val="005B7C89"/>
    <w:rPr>
      <w:sz w:val="22"/>
    </w:rPr>
  </w:style>
  <w:style w:type="character" w:customStyle="1" w:styleId="Nadpis1Char">
    <w:name w:val="Nadpis 1 Char"/>
    <w:link w:val="Nadpis1"/>
    <w:rsid w:val="006217A9"/>
    <w:rPr>
      <w:b/>
      <w:sz w:val="28"/>
    </w:rPr>
  </w:style>
  <w:style w:type="character" w:customStyle="1" w:styleId="Nadpis2Char">
    <w:name w:val="Nadpis 2 Char"/>
    <w:link w:val="Nadpis2"/>
    <w:rsid w:val="006217A9"/>
    <w:rPr>
      <w:b/>
      <w:sz w:val="32"/>
    </w:rPr>
  </w:style>
  <w:style w:type="character" w:customStyle="1" w:styleId="Nadpis4Char">
    <w:name w:val="Nadpis 4 Char"/>
    <w:link w:val="Nadpis4"/>
    <w:rsid w:val="006217A9"/>
    <w:rPr>
      <w:sz w:val="32"/>
    </w:rPr>
  </w:style>
  <w:style w:type="character" w:customStyle="1" w:styleId="Nadpis5Char">
    <w:name w:val="Nadpis 5 Char"/>
    <w:link w:val="Nadpis5"/>
    <w:rsid w:val="006217A9"/>
    <w:rPr>
      <w:rFonts w:ascii="Courier New" w:hAnsi="Courier New"/>
      <w:b/>
      <w:sz w:val="28"/>
    </w:rPr>
  </w:style>
  <w:style w:type="character" w:customStyle="1" w:styleId="Zkladntext2Char">
    <w:name w:val="Základní text 2 Char"/>
    <w:link w:val="Zkladntext2"/>
    <w:rsid w:val="006217A9"/>
    <w:rPr>
      <w:sz w:val="22"/>
    </w:rPr>
  </w:style>
  <w:style w:type="character" w:customStyle="1" w:styleId="Zkladntext3Char">
    <w:name w:val="Základní text 3 Char"/>
    <w:link w:val="Zkladntext3"/>
    <w:rsid w:val="006217A9"/>
    <w:rPr>
      <w:sz w:val="22"/>
    </w:rPr>
  </w:style>
  <w:style w:type="character" w:customStyle="1" w:styleId="Zkladntextodsazen2Char">
    <w:name w:val="Základní text odsazený 2 Char"/>
    <w:link w:val="Zkladntextodsazen2"/>
    <w:rsid w:val="006217A9"/>
    <w:rPr>
      <w:sz w:val="22"/>
    </w:rPr>
  </w:style>
  <w:style w:type="character" w:customStyle="1" w:styleId="ZpatChar">
    <w:name w:val="Zápatí Char"/>
    <w:link w:val="Zpat"/>
    <w:rsid w:val="005428F9"/>
    <w:rPr>
      <w:rFonts w:ascii="Courier New" w:hAnsi="Courier New"/>
      <w:sz w:val="24"/>
    </w:rPr>
  </w:style>
  <w:style w:type="paragraph" w:styleId="Odstavecseseznamem">
    <w:name w:val="List Paragraph"/>
    <w:basedOn w:val="Normln"/>
    <w:uiPriority w:val="34"/>
    <w:qFormat/>
    <w:rsid w:val="00D21E9B"/>
    <w:pPr>
      <w:ind w:left="708"/>
    </w:pPr>
  </w:style>
  <w:style w:type="paragraph" w:customStyle="1" w:styleId="Zkladntext21">
    <w:name w:val="Základní text 21"/>
    <w:basedOn w:val="Normln"/>
    <w:rsid w:val="005E5A30"/>
    <w:pPr>
      <w:suppressAutoHyphens/>
      <w:jc w:val="both"/>
    </w:pPr>
    <w:rPr>
      <w:rFonts w:ascii="Times New Roman" w:hAnsi="Times New Roman"/>
      <w:sz w:val="22"/>
      <w:lang w:eastAsia="ar-SA"/>
    </w:rPr>
  </w:style>
  <w:style w:type="character" w:styleId="Siln">
    <w:name w:val="Strong"/>
    <w:basedOn w:val="Standardnpsmoodstavce"/>
    <w:uiPriority w:val="22"/>
    <w:qFormat/>
    <w:rsid w:val="00581193"/>
    <w:rPr>
      <w:b/>
      <w:bCs/>
    </w:rPr>
  </w:style>
  <w:style w:type="character" w:customStyle="1" w:styleId="nowrap">
    <w:name w:val="nowrap"/>
    <w:basedOn w:val="Standardnpsmoodstavce"/>
    <w:rsid w:val="00581193"/>
  </w:style>
  <w:style w:type="paragraph" w:styleId="Revize">
    <w:name w:val="Revision"/>
    <w:hidden/>
    <w:uiPriority w:val="99"/>
    <w:semiHidden/>
    <w:rsid w:val="00606D92"/>
    <w:rPr>
      <w:rFonts w:ascii="Courier New" w:hAnsi="Courier New"/>
      <w:sz w:val="24"/>
    </w:rPr>
  </w:style>
  <w:style w:type="paragraph" w:customStyle="1" w:styleId="nadpisclanku">
    <w:name w:val="nadpis clanku"/>
    <w:basedOn w:val="Nadpis3"/>
    <w:qFormat/>
    <w:rsid w:val="009018E1"/>
    <w:pPr>
      <w:keepLines w:val="0"/>
      <w:numPr>
        <w:numId w:val="4"/>
      </w:numPr>
      <w:tabs>
        <w:tab w:val="left" w:pos="567"/>
      </w:tabs>
      <w:spacing w:before="360" w:after="240"/>
    </w:pPr>
    <w:rPr>
      <w:u w:val="single"/>
    </w:rPr>
  </w:style>
  <w:style w:type="paragraph" w:customStyle="1" w:styleId="odstavec">
    <w:name w:val="odstavec"/>
    <w:basedOn w:val="Odstavecseseznamem"/>
    <w:qFormat/>
    <w:rsid w:val="002002EE"/>
    <w:pPr>
      <w:numPr>
        <w:ilvl w:val="1"/>
        <w:numId w:val="4"/>
      </w:numPr>
      <w:tabs>
        <w:tab w:val="left" w:pos="567"/>
      </w:tabs>
      <w:spacing w:after="120"/>
      <w:jc w:val="both"/>
    </w:pPr>
    <w:rPr>
      <w:rFonts w:ascii="Times New Roman" w:hAnsi="Times New Roman"/>
      <w:sz w:val="22"/>
      <w:szCs w:val="22"/>
    </w:rPr>
  </w:style>
  <w:style w:type="character" w:customStyle="1" w:styleId="Zkladntext0">
    <w:name w:val="Základní text_"/>
    <w:basedOn w:val="Standardnpsmoodstavce"/>
    <w:link w:val="Zkladntext1"/>
    <w:rsid w:val="00517AA6"/>
    <w:rPr>
      <w:rFonts w:ascii="Arial" w:eastAsia="Arial" w:hAnsi="Arial" w:cs="Arial"/>
      <w:spacing w:val="-1"/>
      <w:sz w:val="11"/>
      <w:szCs w:val="11"/>
      <w:shd w:val="clear" w:color="auto" w:fill="FFFFFF"/>
    </w:rPr>
  </w:style>
  <w:style w:type="paragraph" w:customStyle="1" w:styleId="Zkladntext1">
    <w:name w:val="Základní text1"/>
    <w:basedOn w:val="Normln"/>
    <w:link w:val="Zkladntext0"/>
    <w:rsid w:val="00517AA6"/>
    <w:pPr>
      <w:shd w:val="clear" w:color="auto" w:fill="FFFFFF"/>
      <w:spacing w:before="60" w:line="140" w:lineRule="exact"/>
      <w:jc w:val="both"/>
    </w:pPr>
    <w:rPr>
      <w:rFonts w:ascii="Arial" w:eastAsia="Arial" w:hAnsi="Arial" w:cs="Arial"/>
      <w:spacing w:val="-1"/>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28859">
      <w:bodyDiv w:val="1"/>
      <w:marLeft w:val="0"/>
      <w:marRight w:val="0"/>
      <w:marTop w:val="0"/>
      <w:marBottom w:val="0"/>
      <w:divBdr>
        <w:top w:val="none" w:sz="0" w:space="0" w:color="auto"/>
        <w:left w:val="none" w:sz="0" w:space="0" w:color="auto"/>
        <w:bottom w:val="none" w:sz="0" w:space="0" w:color="auto"/>
        <w:right w:val="none" w:sz="0" w:space="0" w:color="auto"/>
      </w:divBdr>
    </w:div>
    <w:div w:id="559098069">
      <w:bodyDiv w:val="1"/>
      <w:marLeft w:val="0"/>
      <w:marRight w:val="0"/>
      <w:marTop w:val="0"/>
      <w:marBottom w:val="0"/>
      <w:divBdr>
        <w:top w:val="none" w:sz="0" w:space="0" w:color="auto"/>
        <w:left w:val="none" w:sz="0" w:space="0" w:color="auto"/>
        <w:bottom w:val="none" w:sz="0" w:space="0" w:color="auto"/>
        <w:right w:val="none" w:sz="0" w:space="0" w:color="auto"/>
      </w:divBdr>
    </w:div>
    <w:div w:id="582647155">
      <w:bodyDiv w:val="1"/>
      <w:marLeft w:val="0"/>
      <w:marRight w:val="0"/>
      <w:marTop w:val="0"/>
      <w:marBottom w:val="0"/>
      <w:divBdr>
        <w:top w:val="none" w:sz="0" w:space="0" w:color="auto"/>
        <w:left w:val="none" w:sz="0" w:space="0" w:color="auto"/>
        <w:bottom w:val="none" w:sz="0" w:space="0" w:color="auto"/>
        <w:right w:val="none" w:sz="0" w:space="0" w:color="auto"/>
      </w:divBdr>
      <w:divsChild>
        <w:div w:id="187178007">
          <w:marLeft w:val="0"/>
          <w:marRight w:val="0"/>
          <w:marTop w:val="0"/>
          <w:marBottom w:val="0"/>
          <w:divBdr>
            <w:top w:val="none" w:sz="0" w:space="0" w:color="auto"/>
            <w:left w:val="none" w:sz="0" w:space="0" w:color="auto"/>
            <w:bottom w:val="none" w:sz="0" w:space="0" w:color="auto"/>
            <w:right w:val="none" w:sz="0" w:space="0" w:color="auto"/>
          </w:divBdr>
          <w:divsChild>
            <w:div w:id="1107582819">
              <w:marLeft w:val="0"/>
              <w:marRight w:val="0"/>
              <w:marTop w:val="0"/>
              <w:marBottom w:val="0"/>
              <w:divBdr>
                <w:top w:val="none" w:sz="0" w:space="0" w:color="auto"/>
                <w:left w:val="none" w:sz="0" w:space="0" w:color="auto"/>
                <w:bottom w:val="none" w:sz="0" w:space="0" w:color="auto"/>
                <w:right w:val="none" w:sz="0" w:space="0" w:color="auto"/>
              </w:divBdr>
              <w:divsChild>
                <w:div w:id="2029019288">
                  <w:marLeft w:val="0"/>
                  <w:marRight w:val="0"/>
                  <w:marTop w:val="0"/>
                  <w:marBottom w:val="0"/>
                  <w:divBdr>
                    <w:top w:val="none" w:sz="0" w:space="0" w:color="auto"/>
                    <w:left w:val="none" w:sz="0" w:space="0" w:color="auto"/>
                    <w:bottom w:val="none" w:sz="0" w:space="0" w:color="auto"/>
                    <w:right w:val="none" w:sz="0" w:space="0" w:color="auto"/>
                  </w:divBdr>
                  <w:divsChild>
                    <w:div w:id="1318265771">
                      <w:marLeft w:val="0"/>
                      <w:marRight w:val="0"/>
                      <w:marTop w:val="0"/>
                      <w:marBottom w:val="0"/>
                      <w:divBdr>
                        <w:top w:val="none" w:sz="0" w:space="0" w:color="auto"/>
                        <w:left w:val="none" w:sz="0" w:space="0" w:color="auto"/>
                        <w:bottom w:val="none" w:sz="0" w:space="0" w:color="auto"/>
                        <w:right w:val="none" w:sz="0" w:space="0" w:color="auto"/>
                      </w:divBdr>
                      <w:divsChild>
                        <w:div w:id="1064566933">
                          <w:marLeft w:val="0"/>
                          <w:marRight w:val="0"/>
                          <w:marTop w:val="0"/>
                          <w:marBottom w:val="0"/>
                          <w:divBdr>
                            <w:top w:val="none" w:sz="0" w:space="0" w:color="auto"/>
                            <w:left w:val="none" w:sz="0" w:space="0" w:color="auto"/>
                            <w:bottom w:val="none" w:sz="0" w:space="0" w:color="auto"/>
                            <w:right w:val="none" w:sz="0" w:space="0" w:color="auto"/>
                          </w:divBdr>
                          <w:divsChild>
                            <w:div w:id="12343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89033">
      <w:bodyDiv w:val="1"/>
      <w:marLeft w:val="0"/>
      <w:marRight w:val="0"/>
      <w:marTop w:val="0"/>
      <w:marBottom w:val="0"/>
      <w:divBdr>
        <w:top w:val="none" w:sz="0" w:space="0" w:color="auto"/>
        <w:left w:val="none" w:sz="0" w:space="0" w:color="auto"/>
        <w:bottom w:val="none" w:sz="0" w:space="0" w:color="auto"/>
        <w:right w:val="none" w:sz="0" w:space="0" w:color="auto"/>
      </w:divBdr>
    </w:div>
    <w:div w:id="859857044">
      <w:bodyDiv w:val="1"/>
      <w:marLeft w:val="0"/>
      <w:marRight w:val="0"/>
      <w:marTop w:val="0"/>
      <w:marBottom w:val="0"/>
      <w:divBdr>
        <w:top w:val="none" w:sz="0" w:space="0" w:color="auto"/>
        <w:left w:val="none" w:sz="0" w:space="0" w:color="auto"/>
        <w:bottom w:val="none" w:sz="0" w:space="0" w:color="auto"/>
        <w:right w:val="none" w:sz="0" w:space="0" w:color="auto"/>
      </w:divBdr>
    </w:div>
    <w:div w:id="1166936960">
      <w:bodyDiv w:val="1"/>
      <w:marLeft w:val="0"/>
      <w:marRight w:val="0"/>
      <w:marTop w:val="0"/>
      <w:marBottom w:val="0"/>
      <w:divBdr>
        <w:top w:val="none" w:sz="0" w:space="0" w:color="auto"/>
        <w:left w:val="none" w:sz="0" w:space="0" w:color="auto"/>
        <w:bottom w:val="none" w:sz="0" w:space="0" w:color="auto"/>
        <w:right w:val="none" w:sz="0" w:space="0" w:color="auto"/>
      </w:divBdr>
    </w:div>
    <w:div w:id="1860387193">
      <w:bodyDiv w:val="1"/>
      <w:marLeft w:val="0"/>
      <w:marRight w:val="0"/>
      <w:marTop w:val="0"/>
      <w:marBottom w:val="0"/>
      <w:divBdr>
        <w:top w:val="none" w:sz="0" w:space="0" w:color="auto"/>
        <w:left w:val="none" w:sz="0" w:space="0" w:color="auto"/>
        <w:bottom w:val="none" w:sz="0" w:space="0" w:color="auto"/>
        <w:right w:val="none" w:sz="0" w:space="0" w:color="auto"/>
      </w:divBdr>
    </w:div>
    <w:div w:id="1862821202">
      <w:bodyDiv w:val="1"/>
      <w:marLeft w:val="0"/>
      <w:marRight w:val="0"/>
      <w:marTop w:val="0"/>
      <w:marBottom w:val="0"/>
      <w:divBdr>
        <w:top w:val="none" w:sz="0" w:space="0" w:color="auto"/>
        <w:left w:val="none" w:sz="0" w:space="0" w:color="auto"/>
        <w:bottom w:val="none" w:sz="0" w:space="0" w:color="auto"/>
        <w:right w:val="none" w:sz="0" w:space="0" w:color="auto"/>
      </w:divBdr>
    </w:div>
    <w:div w:id="1922904188">
      <w:bodyDiv w:val="1"/>
      <w:marLeft w:val="0"/>
      <w:marRight w:val="0"/>
      <w:marTop w:val="0"/>
      <w:marBottom w:val="0"/>
      <w:divBdr>
        <w:top w:val="none" w:sz="0" w:space="0" w:color="auto"/>
        <w:left w:val="none" w:sz="0" w:space="0" w:color="auto"/>
        <w:bottom w:val="none" w:sz="0" w:space="0" w:color="auto"/>
        <w:right w:val="none" w:sz="0" w:space="0" w:color="auto"/>
      </w:divBdr>
    </w:div>
    <w:div w:id="2073918235">
      <w:bodyDiv w:val="1"/>
      <w:marLeft w:val="0"/>
      <w:marRight w:val="0"/>
      <w:marTop w:val="0"/>
      <w:marBottom w:val="0"/>
      <w:divBdr>
        <w:top w:val="none" w:sz="0" w:space="0" w:color="auto"/>
        <w:left w:val="none" w:sz="0" w:space="0" w:color="auto"/>
        <w:bottom w:val="none" w:sz="0" w:space="0" w:color="auto"/>
        <w:right w:val="none" w:sz="0" w:space="0" w:color="auto"/>
      </w:divBdr>
    </w:div>
    <w:div w:id="20927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service@buderus.cz" TargetMode="External"/><Relationship Id="rId13" Type="http://schemas.openxmlformats.org/officeDocument/2006/relationships/hyperlink" Target="https://www.buderus.com/cz/cs/sluzby/prodlouzena-zaruka/komercni-objekty/zarucni_podmink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derus.com/cz/cs/dokumenty/provozni-podminky-kotlu.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derus.com/cz/cs/sluzby/prodlouzena-zaruka/komercni-objekty/zarucni_podmink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mercialservice@buderus.cz" TargetMode="External"/><Relationship Id="rId4" Type="http://schemas.openxmlformats.org/officeDocument/2006/relationships/settings" Target="settings.xml"/><Relationship Id="rId9" Type="http://schemas.openxmlformats.org/officeDocument/2006/relationships/hyperlink" Target="mailto:commercialservice@buderus.cz" TargetMode="External"/><Relationship Id="rId14" Type="http://schemas.openxmlformats.org/officeDocument/2006/relationships/hyperlink" Target="mailto:obchod@buderu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1F7D6-4AD4-4D71-B8AB-1D7610B1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3870</Words>
  <Characters>22833</Characters>
  <Application>Microsoft Office Word</Application>
  <DocSecurity>0</DocSecurity>
  <Lines>190</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Pašková, Pištorová a partneři</Company>
  <LinksUpToDate>false</LinksUpToDate>
  <CharactersWithSpaces>26650</CharactersWithSpaces>
  <SharedDoc>false</SharedDoc>
  <HLinks>
    <vt:vector size="12" baseType="variant">
      <vt:variant>
        <vt:i4>6750282</vt:i4>
      </vt:variant>
      <vt:variant>
        <vt:i4>7</vt:i4>
      </vt:variant>
      <vt:variant>
        <vt:i4>0</vt:i4>
      </vt:variant>
      <vt:variant>
        <vt:i4>5</vt:i4>
      </vt:variant>
      <vt:variant>
        <vt:lpwstr>mailto:placek@buderus.cz</vt:lpwstr>
      </vt:variant>
      <vt:variant>
        <vt:lpwstr/>
      </vt:variant>
      <vt:variant>
        <vt:i4>1638447</vt:i4>
      </vt:variant>
      <vt:variant>
        <vt:i4>4</vt:i4>
      </vt:variant>
      <vt:variant>
        <vt:i4>0</vt:i4>
      </vt:variant>
      <vt:variant>
        <vt:i4>5</vt:i4>
      </vt:variant>
      <vt:variant>
        <vt:lpwstr>mailto:machacek@buderus.cz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Advokati</dc:creator>
  <cp:lastModifiedBy>Miroslav Sommer</cp:lastModifiedBy>
  <cp:revision>35</cp:revision>
  <cp:lastPrinted>2017-04-06T11:32:00Z</cp:lastPrinted>
  <dcterms:created xsi:type="dcterms:W3CDTF">2018-01-04T08:32:00Z</dcterms:created>
  <dcterms:modified xsi:type="dcterms:W3CDTF">2019-07-26T04:45:00Z</dcterms:modified>
</cp:coreProperties>
</file>