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54" w:rsidRDefault="002E66BE">
      <w:pPr>
        <w:pStyle w:val="Heading40"/>
        <w:framePr w:wrap="none" w:vAnchor="page" w:hAnchor="page" w:x="5202" w:y="1329"/>
        <w:shd w:val="clear" w:color="auto" w:fill="auto"/>
      </w:pPr>
      <w:bookmarkStart w:id="0" w:name="bookmark0"/>
      <w:r>
        <w:rPr>
          <w:rStyle w:val="Heading4Spacing2pt"/>
          <w:b/>
          <w:bCs/>
        </w:rPr>
        <w:t>FAKTURA-DANOVÝ DOKLAD</w:t>
      </w:r>
      <w:bookmarkEnd w:id="0"/>
    </w:p>
    <w:p w:rsidR="00E40554" w:rsidRDefault="002E66BE">
      <w:pPr>
        <w:pStyle w:val="Bodytext20"/>
        <w:framePr w:w="422" w:h="485" w:hRule="exact" w:wrap="none" w:vAnchor="page" w:hAnchor="page" w:x="3167" w:y="1607"/>
        <w:shd w:val="clear" w:color="auto" w:fill="auto"/>
      </w:pPr>
      <w:r>
        <w:t>IČO</w:t>
      </w:r>
    </w:p>
    <w:p w:rsidR="00E40554" w:rsidRDefault="002E66BE">
      <w:pPr>
        <w:pStyle w:val="Bodytext20"/>
        <w:framePr w:w="422" w:h="485" w:hRule="exact" w:wrap="none" w:vAnchor="page" w:hAnchor="page" w:x="3167" w:y="1607"/>
        <w:shd w:val="clear" w:color="auto" w:fill="auto"/>
        <w:spacing w:after="0"/>
      </w:pPr>
      <w:r>
        <w:t>DIČ</w:t>
      </w:r>
    </w:p>
    <w:p w:rsidR="00E40554" w:rsidRDefault="002E66BE">
      <w:pPr>
        <w:pStyle w:val="Heading40"/>
        <w:framePr w:wrap="none" w:vAnchor="page" w:hAnchor="page" w:x="4146" w:y="1609"/>
        <w:shd w:val="clear" w:color="auto" w:fill="auto"/>
      </w:pPr>
      <w:bookmarkStart w:id="1" w:name="bookmark1"/>
      <w:r>
        <w:t>63473542</w:t>
      </w:r>
      <w:bookmarkEnd w:id="1"/>
    </w:p>
    <w:p w:rsidR="00E40554" w:rsidRDefault="002E66BE">
      <w:pPr>
        <w:pStyle w:val="Heading40"/>
        <w:framePr w:wrap="none" w:vAnchor="page" w:hAnchor="page" w:x="4021" w:y="1873"/>
        <w:shd w:val="clear" w:color="auto" w:fill="auto"/>
      </w:pPr>
      <w:bookmarkStart w:id="2" w:name="bookmark2"/>
      <w:r>
        <w:t>CZ63473542</w:t>
      </w:r>
      <w:bookmarkEnd w:id="2"/>
    </w:p>
    <w:p w:rsidR="00E40554" w:rsidRDefault="002E66BE">
      <w:pPr>
        <w:pStyle w:val="Bodytext20"/>
        <w:framePr w:w="2122" w:h="507" w:hRule="exact" w:wrap="none" w:vAnchor="page" w:hAnchor="page" w:x="1055" w:y="2198"/>
        <w:shd w:val="clear" w:color="auto" w:fill="auto"/>
        <w:spacing w:after="85"/>
      </w:pPr>
      <w:r>
        <w:t>Dodavatel</w:t>
      </w:r>
    </w:p>
    <w:p w:rsidR="00E40554" w:rsidRDefault="002E66BE">
      <w:pPr>
        <w:pStyle w:val="Heading30"/>
        <w:framePr w:w="2122" w:h="507" w:hRule="exact" w:wrap="none" w:vAnchor="page" w:hAnchor="page" w:x="1055" w:y="2198"/>
        <w:shd w:val="clear" w:color="auto" w:fill="auto"/>
        <w:spacing w:before="0"/>
        <w:ind w:left="240"/>
      </w:pPr>
      <w:bookmarkStart w:id="3" w:name="bookmark3"/>
      <w:r>
        <w:t>GRADlOR TECH a.s.</w:t>
      </w:r>
      <w:bookmarkEnd w:id="3"/>
    </w:p>
    <w:p w:rsidR="00E40554" w:rsidRDefault="002E66BE">
      <w:pPr>
        <w:pStyle w:val="Bodytext20"/>
        <w:framePr w:w="2246" w:h="615" w:hRule="exact" w:wrap="none" w:vAnchor="page" w:hAnchor="page" w:x="1209" w:y="3101"/>
        <w:shd w:val="clear" w:color="auto" w:fill="auto"/>
        <w:spacing w:after="56"/>
        <w:jc w:val="both"/>
      </w:pPr>
      <w:r>
        <w:t>Křižíkova 2989/68a</w:t>
      </w:r>
    </w:p>
    <w:p w:rsidR="00E40554" w:rsidRDefault="002E66BE">
      <w:pPr>
        <w:pStyle w:val="Bodytext20"/>
        <w:framePr w:w="2246" w:h="615" w:hRule="exact" w:wrap="none" w:vAnchor="page" w:hAnchor="page" w:x="1209" w:y="3101"/>
        <w:shd w:val="clear" w:color="auto" w:fill="auto"/>
        <w:spacing w:after="0" w:line="173" w:lineRule="exact"/>
        <w:jc w:val="both"/>
      </w:pPr>
      <w:r>
        <w:t xml:space="preserve">61200 Brno - Královo Pole </w:t>
      </w:r>
      <w:r w:rsidR="00D4187D">
        <w:t xml:space="preserve">                </w:t>
      </w:r>
      <w:r>
        <w:rPr>
          <w:rStyle w:val="Bodytext265pt"/>
          <w:lang w:val="en-US" w:eastAsia="en-US" w:bidi="en-US"/>
        </w:rPr>
        <w:t xml:space="preserve">OR </w:t>
      </w:r>
      <w:r>
        <w:rPr>
          <w:rStyle w:val="Bodytext2CourierNew8pt"/>
        </w:rPr>
        <w:t xml:space="preserve">KS </w:t>
      </w:r>
      <w:r>
        <w:rPr>
          <w:rStyle w:val="Bodytext265pt"/>
        </w:rPr>
        <w:t>v Brně odd.</w:t>
      </w:r>
      <w:r w:rsidR="00D4187D">
        <w:rPr>
          <w:rStyle w:val="Bodytext265pt"/>
        </w:rPr>
        <w:t xml:space="preserve"> </w:t>
      </w:r>
      <w:r>
        <w:rPr>
          <w:rStyle w:val="Bodytext265pt"/>
        </w:rPr>
        <w:t>B, 1671</w:t>
      </w:r>
    </w:p>
    <w:p w:rsidR="00E40554" w:rsidRDefault="002E66BE">
      <w:pPr>
        <w:pStyle w:val="Bodytext20"/>
        <w:framePr w:wrap="none" w:vAnchor="page" w:hAnchor="page" w:x="6421" w:y="1747"/>
        <w:shd w:val="clear" w:color="auto" w:fill="auto"/>
        <w:spacing w:after="0"/>
      </w:pPr>
      <w:r>
        <w:t>Variabilní symbol</w:t>
      </w:r>
    </w:p>
    <w:p w:rsidR="00E40554" w:rsidRDefault="002E66BE">
      <w:pPr>
        <w:pStyle w:val="Bodytext20"/>
        <w:framePr w:wrap="none" w:vAnchor="page" w:hAnchor="page" w:x="5596" w:y="2313"/>
        <w:shd w:val="clear" w:color="auto" w:fill="auto"/>
        <w:spacing w:after="0"/>
      </w:pPr>
      <w:r>
        <w:t>Odběratel</w:t>
      </w:r>
    </w:p>
    <w:p w:rsidR="00E40554" w:rsidRDefault="002E66BE">
      <w:pPr>
        <w:pStyle w:val="Bodytext20"/>
        <w:framePr w:w="413" w:h="495" w:hRule="exact" w:wrap="none" w:vAnchor="page" w:hAnchor="page" w:x="8226" w:y="2241"/>
        <w:shd w:val="clear" w:color="auto" w:fill="auto"/>
      </w:pPr>
      <w:r>
        <w:t>IČO</w:t>
      </w:r>
    </w:p>
    <w:p w:rsidR="00E40554" w:rsidRDefault="002E66BE">
      <w:pPr>
        <w:pStyle w:val="Bodytext20"/>
        <w:framePr w:w="413" w:h="495" w:hRule="exact" w:wrap="none" w:vAnchor="page" w:hAnchor="page" w:x="8226" w:y="2241"/>
        <w:shd w:val="clear" w:color="auto" w:fill="auto"/>
        <w:spacing w:after="0"/>
      </w:pPr>
      <w:r>
        <w:t>DIČ</w:t>
      </w:r>
    </w:p>
    <w:p w:rsidR="00E40554" w:rsidRDefault="002E66BE">
      <w:pPr>
        <w:pStyle w:val="Heading20"/>
        <w:framePr w:wrap="none" w:vAnchor="page" w:hAnchor="page" w:x="9033" w:y="1721"/>
        <w:shd w:val="clear" w:color="auto" w:fill="auto"/>
      </w:pPr>
      <w:bookmarkStart w:id="4" w:name="bookmark5"/>
      <w:r>
        <w:t>6120190128</w:t>
      </w:r>
      <w:bookmarkEnd w:id="4"/>
    </w:p>
    <w:p w:rsidR="00E40554" w:rsidRDefault="002E66BE">
      <w:pPr>
        <w:pStyle w:val="Bodytext20"/>
        <w:framePr w:wrap="none" w:vAnchor="page" w:hAnchor="page" w:x="9436" w:y="2256"/>
        <w:shd w:val="clear" w:color="auto" w:fill="auto"/>
        <w:spacing w:after="0"/>
      </w:pPr>
      <w:r>
        <w:rPr>
          <w:rStyle w:val="Bodytext21"/>
        </w:rPr>
        <w:t>00064335</w:t>
      </w:r>
    </w:p>
    <w:p w:rsidR="00E40554" w:rsidRDefault="002E66BE">
      <w:pPr>
        <w:pStyle w:val="Bodytext20"/>
        <w:framePr w:wrap="none" w:vAnchor="page" w:hAnchor="page" w:x="9330" w:y="2530"/>
        <w:shd w:val="clear" w:color="auto" w:fill="auto"/>
        <w:spacing w:after="0"/>
      </w:pPr>
      <w:r>
        <w:t>CZ00064335</w:t>
      </w:r>
    </w:p>
    <w:p w:rsidR="00E40554" w:rsidRDefault="002E66BE">
      <w:pPr>
        <w:pStyle w:val="Heading30"/>
        <w:framePr w:wrap="none" w:vAnchor="page" w:hAnchor="page" w:x="6441" w:y="2839"/>
        <w:shd w:val="clear" w:color="auto" w:fill="auto"/>
        <w:spacing w:before="0"/>
      </w:pPr>
      <w:bookmarkStart w:id="5" w:name="bookmark6"/>
      <w:r>
        <w:t>Hudební divadlo v Karl</w:t>
      </w:r>
      <w:r w:rsidR="00D4187D">
        <w:t>í</w:t>
      </w:r>
      <w:r>
        <w:t>ně</w:t>
      </w:r>
      <w:bookmarkEnd w:id="5"/>
    </w:p>
    <w:p w:rsidR="00E40554" w:rsidRDefault="002E66BE">
      <w:pPr>
        <w:pStyle w:val="Heading40"/>
        <w:framePr w:wrap="none" w:vAnchor="page" w:hAnchor="page" w:x="6441" w:y="3668"/>
        <w:shd w:val="clear" w:color="auto" w:fill="auto"/>
      </w:pPr>
      <w:bookmarkStart w:id="6" w:name="bookmark7"/>
      <w:r>
        <w:t>Křižíkova 283/10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735"/>
        <w:gridCol w:w="1392"/>
        <w:gridCol w:w="418"/>
        <w:gridCol w:w="1800"/>
      </w:tblGrid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2117"/>
              </w:tabs>
              <w:spacing w:after="0"/>
              <w:jc w:val="both"/>
            </w:pPr>
            <w:r>
              <w:rPr>
                <w:rStyle w:val="Bodytext22"/>
              </w:rPr>
              <w:t>Číslo účtu</w:t>
            </w:r>
            <w:r>
              <w:rPr>
                <w:rStyle w:val="Bodytext22"/>
              </w:rPr>
              <w:tab/>
              <w:t>267656017 / 0300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264" w:lineRule="exact"/>
              <w:ind w:left="1000"/>
            </w:pPr>
            <w:r>
              <w:rPr>
                <w:rStyle w:val="Bodytext22"/>
              </w:rPr>
              <w:t>Konstantní symbol Specifický symbol Datum vystavení Datum splatnosti Datum zdanitelného plněni Forma úhrady Číslo objednávky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0008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700"/>
              <w:jc w:val="both"/>
            </w:pPr>
            <w:r>
              <w:rPr>
                <w:rStyle w:val="Bodytext22"/>
              </w:rPr>
              <w:t>Příjemce</w:t>
            </w:r>
          </w:p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before="700" w:after="0"/>
              <w:jc w:val="both"/>
            </w:pPr>
            <w:r>
              <w:rPr>
                <w:rStyle w:val="Bodytext22"/>
              </w:rPr>
              <w:t>Konečný příjemce</w:t>
            </w: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554" w:rsidRDefault="00E40554">
            <w:pPr>
              <w:framePr w:w="10022" w:h="8846" w:wrap="none" w:vAnchor="page" w:hAnchor="page" w:x="959" w:y="4219"/>
              <w:rPr>
                <w:sz w:val="10"/>
                <w:szCs w:val="10"/>
              </w:rPr>
            </w:pP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10. 9.2019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10.10.2019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30. 8.2019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Příkaz k úhradě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0305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Označení dodávky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1939"/>
              </w:tabs>
              <w:spacing w:after="0"/>
              <w:jc w:val="both"/>
            </w:pPr>
            <w:r>
              <w:rPr>
                <w:rStyle w:val="Bodytext22"/>
              </w:rPr>
              <w:t>Cena za MJ bez DPH</w:t>
            </w:r>
            <w:r>
              <w:rPr>
                <w:rStyle w:val="Bodytext22"/>
              </w:rPr>
              <w:tab/>
              <w:t>Množství MJ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</w:pPr>
            <w:r>
              <w:rPr>
                <w:rStyle w:val="Bodytext22"/>
              </w:rPr>
              <w:t>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Zd.plnění vč. DPH Kč Základ DPH Kč</w:t>
            </w:r>
          </w:p>
        </w:tc>
      </w:tr>
      <w:tr w:rsidR="00E40554">
        <w:tblPrEx>
          <w:tblCellMar>
            <w:top w:w="0" w:type="dxa"/>
            <w:bottom w:w="0" w:type="dxa"/>
          </w:tblCellMar>
        </w:tblPrEx>
        <w:trPr>
          <w:trHeight w:hRule="exact" w:val="263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355" w:lineRule="exact"/>
            </w:pPr>
            <w:r>
              <w:rPr>
                <w:rStyle w:val="Bodytext22"/>
              </w:rPr>
              <w:t>Objednávka ze dne 2. července 2019 Zakázka:</w:t>
            </w:r>
          </w:p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355" w:lineRule="exact"/>
              <w:jc w:val="both"/>
            </w:pPr>
            <w:r>
              <w:rPr>
                <w:rStyle w:val="Bodytext22"/>
              </w:rPr>
              <w:t>Servis zadní navážecí plošiny v budově HDK</w:t>
            </w:r>
          </w:p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400" w:line="355" w:lineRule="exact"/>
              <w:ind w:left="200"/>
            </w:pPr>
            <w:r>
              <w:rPr>
                <w:rStyle w:val="Bodytext2CourierNewItalic"/>
              </w:rPr>
              <w:t xml:space="preserve">V souladu s výše uvedenou objednávkou ze dne 2.7.2019 Vám fakturujeme za </w:t>
            </w:r>
            <w:r>
              <w:rPr>
                <w:rStyle w:val="Bodytext2CourierNew8pt0"/>
              </w:rPr>
              <w:t xml:space="preserve">provedení </w:t>
            </w:r>
            <w:r>
              <w:rPr>
                <w:rStyle w:val="Bodytext2CourierNewItalic"/>
              </w:rPr>
              <w:t>servis</w:t>
            </w:r>
            <w:r>
              <w:rPr>
                <w:rStyle w:val="Bodytext2CourierNew8pt0"/>
              </w:rPr>
              <w:t xml:space="preserve">u </w:t>
            </w:r>
            <w:r>
              <w:rPr>
                <w:rStyle w:val="Bodytext2CourierNewItalic"/>
              </w:rPr>
              <w:t>zadní navážecí plošiny</w:t>
            </w:r>
            <w:r>
              <w:rPr>
                <w:rStyle w:val="Bodytext2CourierNew8pt0"/>
              </w:rPr>
              <w:t xml:space="preserve"> v </w:t>
            </w:r>
            <w:r>
              <w:rPr>
                <w:rStyle w:val="Bodytext2CourierNewItalic"/>
              </w:rPr>
              <w:t>budově Hudebního divadla Karlín.</w:t>
            </w:r>
          </w:p>
          <w:p w:rsidR="00E40554" w:rsidRDefault="00D4187D" w:rsidP="00D4187D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5669"/>
                <w:tab w:val="left" w:pos="7272"/>
                <w:tab w:val="left" w:pos="7776"/>
              </w:tabs>
              <w:spacing w:before="400" w:after="0"/>
              <w:jc w:val="both"/>
            </w:pPr>
            <w:r>
              <w:rPr>
                <w:rStyle w:val="Bodytext22"/>
              </w:rPr>
              <w:t xml:space="preserve">  Servis zadní navážecí plošiny</w:t>
            </w:r>
            <w:r w:rsidR="002E66BE">
              <w:rPr>
                <w:rStyle w:val="Bodytext22"/>
              </w:rPr>
              <w:tab/>
              <w:t>90300</w:t>
            </w:r>
            <w:r w:rsidR="002E66BE">
              <w:rPr>
                <w:rStyle w:val="Bodytext22"/>
              </w:rPr>
              <w:tab/>
              <w:t>1</w:t>
            </w:r>
            <w:r w:rsidR="002E66BE">
              <w:rPr>
                <w:rStyle w:val="Bodytext22"/>
              </w:rPr>
              <w:tab/>
              <w:t>PDP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187D" w:rsidRDefault="002E66BE" w:rsidP="00D4187D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163" w:lineRule="exact"/>
              <w:jc w:val="right"/>
              <w:rPr>
                <w:rStyle w:val="Bodytext22"/>
              </w:rPr>
            </w:pPr>
            <w:r>
              <w:rPr>
                <w:rStyle w:val="Bodytext22"/>
              </w:rPr>
              <w:t>9</w:t>
            </w:r>
            <w:r>
              <w:rPr>
                <w:rStyle w:val="Bodytext22"/>
              </w:rPr>
              <w:t xml:space="preserve">0 300,00 </w:t>
            </w:r>
          </w:p>
          <w:p w:rsidR="00E40554" w:rsidRDefault="002E66BE" w:rsidP="00D4187D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163" w:lineRule="exact"/>
              <w:jc w:val="right"/>
            </w:pPr>
            <w:r>
              <w:rPr>
                <w:rStyle w:val="Bodytext22"/>
              </w:rPr>
              <w:t>90 300,00</w:t>
            </w:r>
          </w:p>
        </w:tc>
      </w:tr>
      <w:tr w:rsidR="00E405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2909"/>
                <w:tab w:val="left" w:pos="3427"/>
              </w:tabs>
              <w:spacing w:after="0"/>
              <w:jc w:val="both"/>
            </w:pPr>
            <w:r>
              <w:rPr>
                <w:rStyle w:val="Bodytext2Spacing2pt"/>
              </w:rPr>
              <w:t>Rekapitulace</w:t>
            </w:r>
            <w:r>
              <w:rPr>
                <w:rStyle w:val="Bodytext22"/>
              </w:rPr>
              <w:tab/>
              <w:t>|</w:t>
            </w:r>
            <w:r>
              <w:rPr>
                <w:rStyle w:val="Bodytext22"/>
              </w:rPr>
              <w:tab/>
              <w:t>Základ daně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>Částka DPH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2"/>
              </w:rPr>
              <w:t xml:space="preserve">Cena </w:t>
            </w:r>
            <w:r>
              <w:rPr>
                <w:rStyle w:val="Bodytext22"/>
              </w:rPr>
              <w:t>včetně DPH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Nedaňové položky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554" w:rsidRDefault="00E40554">
            <w:pPr>
              <w:framePr w:w="10022" w:h="8846" w:wrap="none" w:vAnchor="page" w:hAnchor="page" w:x="959" w:y="42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Základní sazba DPH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1</w:t>
            </w:r>
            <w:r w:rsidR="00D4187D">
              <w:rPr>
                <w:rStyle w:val="Bodytext22"/>
              </w:rPr>
              <w:t>.</w:t>
            </w:r>
            <w:r>
              <w:rPr>
                <w:rStyle w:val="Bodytext22"/>
              </w:rPr>
              <w:t xml:space="preserve"> snížená sazba DPH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2. snížená sazba DPH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Osvobozeno od DPH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both"/>
            </w:pPr>
            <w:r>
              <w:rPr>
                <w:rStyle w:val="Bodytext22"/>
              </w:rPr>
              <w:t>Přenesená daňová povinnost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90 300,00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554" w:rsidRDefault="00E40554">
            <w:pPr>
              <w:framePr w:w="10022" w:h="8846" w:wrap="none" w:vAnchor="page" w:hAnchor="page" w:x="959" w:y="42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90 300,00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center"/>
            </w:pPr>
            <w:r>
              <w:rPr>
                <w:rStyle w:val="Bodytext2Spacing2pt"/>
              </w:rPr>
              <w:t>Celkem Kč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90 300,00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/>
              <w:jc w:val="right"/>
            </w:pPr>
            <w:r>
              <w:rPr>
                <w:rStyle w:val="Bodytext22"/>
              </w:rPr>
              <w:t>90 300,00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163" w:lineRule="exact"/>
              <w:jc w:val="center"/>
            </w:pPr>
            <w:r>
              <w:rPr>
                <w:rStyle w:val="Bodytext2Italic"/>
              </w:rPr>
              <w:t>Výši DPH vypočte a daň odvede zákazník dle §92a Zákona č.235/2004 Sb.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0554" w:rsidRDefault="00E40554">
            <w:pPr>
              <w:framePr w:w="10022" w:h="8846" w:wrap="none" w:vAnchor="page" w:hAnchor="page" w:x="959" w:y="4219"/>
              <w:rPr>
                <w:sz w:val="10"/>
                <w:szCs w:val="10"/>
              </w:rPr>
            </w:pP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0554" w:rsidRDefault="00E40554">
            <w:pPr>
              <w:framePr w:w="10022" w:h="8846" w:wrap="none" w:vAnchor="page" w:hAnchor="page" w:x="959" w:y="4219"/>
            </w:pP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3778"/>
              </w:tabs>
              <w:spacing w:after="0" w:line="234" w:lineRule="exact"/>
              <w:jc w:val="both"/>
            </w:pPr>
            <w:r>
              <w:rPr>
                <w:rStyle w:val="Bodytext2105ptBold"/>
              </w:rPr>
              <w:t>Celkem k úhradě</w:t>
            </w:r>
            <w:r>
              <w:rPr>
                <w:rStyle w:val="Bodytext2105ptBold"/>
              </w:rPr>
              <w:tab/>
            </w:r>
            <w:r w:rsidR="00D4187D">
              <w:rPr>
                <w:rStyle w:val="Bodytext2105ptBold"/>
              </w:rPr>
              <w:t xml:space="preserve">90 </w:t>
            </w:r>
            <w:r>
              <w:rPr>
                <w:rStyle w:val="Bodytext2105ptBold"/>
              </w:rPr>
              <w:t>300,00 Kč</w:t>
            </w:r>
          </w:p>
        </w:tc>
      </w:tr>
      <w:tr w:rsidR="00E40554" w:rsidTr="00D4187D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850"/>
              </w:tabs>
              <w:spacing w:after="0" w:line="202" w:lineRule="exact"/>
              <w:jc w:val="both"/>
            </w:pPr>
            <w:r>
              <w:rPr>
                <w:rStyle w:val="Bodytext22"/>
              </w:rPr>
              <w:t>Telefon</w:t>
            </w:r>
            <w:r>
              <w:rPr>
                <w:rStyle w:val="Bodytext22"/>
              </w:rPr>
              <w:tab/>
              <w:t>+420 515 910 700</w:t>
            </w:r>
          </w:p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835"/>
              </w:tabs>
              <w:spacing w:after="0" w:line="202" w:lineRule="exact"/>
              <w:jc w:val="both"/>
            </w:pPr>
            <w:r>
              <w:rPr>
                <w:rStyle w:val="Bodytext22"/>
              </w:rPr>
              <w:t>FAX</w:t>
            </w:r>
            <w:r>
              <w:rPr>
                <w:rStyle w:val="Bodytext22"/>
              </w:rPr>
              <w:tab/>
            </w:r>
            <w:hyperlink r:id="rId6" w:history="1">
              <w:r>
                <w:rPr>
                  <w:rStyle w:val="Bodytext22"/>
                  <w:lang w:val="en-US" w:eastAsia="en-US" w:bidi="en-US"/>
                </w:rPr>
                <w:t>info@gradiortech.cz</w:t>
              </w:r>
            </w:hyperlink>
          </w:p>
          <w:p w:rsidR="00E40554" w:rsidRDefault="002E66BE" w:rsidP="00D4187D">
            <w:pPr>
              <w:pStyle w:val="Bodytext20"/>
              <w:framePr w:w="10022" w:h="8846" w:wrap="none" w:vAnchor="page" w:hAnchor="page" w:x="959" w:y="4219"/>
              <w:shd w:val="clear" w:color="auto" w:fill="auto"/>
              <w:spacing w:after="0" w:line="202" w:lineRule="exact"/>
              <w:jc w:val="both"/>
            </w:pPr>
            <w:r>
              <w:rPr>
                <w:rStyle w:val="Bodytext22"/>
              </w:rPr>
              <w:t xml:space="preserve">Vvstavil(a) </w:t>
            </w:r>
            <w:r w:rsidR="00D4187D">
              <w:rPr>
                <w:rStyle w:val="Bodytext22"/>
              </w:rPr>
              <w:t xml:space="preserve">  </w:t>
            </w:r>
            <w:r>
              <w:rPr>
                <w:rStyle w:val="Bodytext22"/>
              </w:rPr>
              <w:t>Inq</w:t>
            </w:r>
            <w:r w:rsidR="00D4187D">
              <w:rPr>
                <w:rStyle w:val="Bodytext22"/>
              </w:rPr>
              <w:t xml:space="preserve">. </w:t>
            </w:r>
            <w:r>
              <w:rPr>
                <w:rStyle w:val="Bodytext22"/>
              </w:rPr>
              <w:t>M.</w:t>
            </w:r>
            <w:r w:rsidR="00D4187D">
              <w:rPr>
                <w:rStyle w:val="Bodytext22"/>
              </w:rPr>
              <w:t xml:space="preserve"> </w:t>
            </w:r>
            <w:r>
              <w:rPr>
                <w:rStyle w:val="Bodytext22"/>
              </w:rPr>
              <w:t>Peroutková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0554" w:rsidRDefault="002E66BE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1565"/>
              </w:tabs>
              <w:spacing w:after="240"/>
              <w:jc w:val="both"/>
            </w:pPr>
            <w:r>
              <w:rPr>
                <w:rStyle w:val="Bodytext22"/>
              </w:rPr>
              <w:tab/>
            </w:r>
          </w:p>
          <w:p w:rsidR="00E40554" w:rsidRDefault="002E66BE" w:rsidP="00D4187D">
            <w:pPr>
              <w:pStyle w:val="Bodytext20"/>
              <w:framePr w:w="10022" w:h="8846" w:wrap="none" w:vAnchor="page" w:hAnchor="page" w:x="959" w:y="4219"/>
              <w:shd w:val="clear" w:color="auto" w:fill="auto"/>
              <w:tabs>
                <w:tab w:val="left" w:pos="2117"/>
              </w:tabs>
              <w:spacing w:after="0" w:line="106" w:lineRule="exact"/>
              <w:jc w:val="both"/>
            </w:pPr>
            <w:r>
              <w:rPr>
                <w:rStyle w:val="Bodytext22"/>
              </w:rPr>
              <w:tab/>
            </w:r>
            <w:r>
              <w:rPr>
                <w:rStyle w:val="Bodytext22"/>
              </w:rPr>
              <w:t>R</w:t>
            </w:r>
            <w:r>
              <w:rPr>
                <w:rStyle w:val="Bodytext22"/>
              </w:rPr>
              <w:t xml:space="preserve">azítko </w:t>
            </w:r>
            <w:r>
              <w:rPr>
                <w:rStyle w:val="Bodytext22"/>
                <w:lang w:val="en-US" w:eastAsia="en-US" w:bidi="en-US"/>
              </w:rPr>
              <w:t xml:space="preserve">a </w:t>
            </w:r>
            <w:r>
              <w:rPr>
                <w:rStyle w:val="Bodytext22"/>
              </w:rPr>
              <w:t>podpis</w:t>
            </w:r>
            <w:r>
              <w:rPr>
                <w:rStyle w:val="Bodytext22"/>
              </w:rPr>
              <w:tab/>
            </w:r>
          </w:p>
        </w:tc>
      </w:tr>
    </w:tbl>
    <w:p w:rsidR="00E40554" w:rsidRDefault="00E40554">
      <w:pPr>
        <w:rPr>
          <w:sz w:val="2"/>
          <w:szCs w:val="2"/>
        </w:rPr>
      </w:pPr>
      <w:bookmarkStart w:id="7" w:name="_GoBack"/>
      <w:bookmarkEnd w:id="7"/>
    </w:p>
    <w:sectPr w:rsidR="00E405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BE" w:rsidRDefault="002E66BE">
      <w:r>
        <w:separator/>
      </w:r>
    </w:p>
  </w:endnote>
  <w:endnote w:type="continuationSeparator" w:id="0">
    <w:p w:rsidR="002E66BE" w:rsidRDefault="002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sh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ros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BE" w:rsidRDefault="002E66BE"/>
  </w:footnote>
  <w:footnote w:type="continuationSeparator" w:id="0">
    <w:p w:rsidR="002E66BE" w:rsidRDefault="002E66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0554"/>
    <w:rsid w:val="002E66BE"/>
    <w:rsid w:val="00D4187D"/>
    <w:rsid w:val="00E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68AC"/>
  <w15:docId w15:val="{AA5EAEDA-A764-490C-88A4-3F75CF6D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Gisha" w:eastAsia="Gisha" w:hAnsi="Gisha" w:cs="Gisha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Spacing2pt">
    <w:name w:val="Heading #4 + Spacing 2 pt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CourierNew8pt">
    <w:name w:val="Body text (2) + Courier New;8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74B0EC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F47E8F"/>
      <w:spacing w:val="0"/>
      <w:w w:val="50"/>
      <w:position w:val="0"/>
      <w:sz w:val="28"/>
      <w:szCs w:val="28"/>
      <w:u w:val="none"/>
      <w:lang w:val="cs-CZ" w:eastAsia="cs-CZ" w:bidi="cs-CZ"/>
    </w:rPr>
  </w:style>
  <w:style w:type="character" w:customStyle="1" w:styleId="Heading1Arial4ptNotBoldScaling100">
    <w:name w:val="Heading #1 + Arial;4 pt;Not Bold;Scaling 100%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47E8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CourierNewItalic">
    <w:name w:val="Body text (2) + Courier New;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CourierNew8pt0">
    <w:name w:val="Body text (2) + Courier New;8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EucrosiaUPC49ptBoldItalic">
    <w:name w:val="Body text (2) + EucrosiaUPC;49 pt;Bold;Italic"/>
    <w:basedOn w:val="Bodytext2"/>
    <w:rPr>
      <w:rFonts w:ascii="EucrosiaUPC" w:eastAsia="EucrosiaUPC" w:hAnsi="EucrosiaUPC" w:cs="EucrosiaUPC"/>
      <w:b/>
      <w:bCs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ablecaptionNotItalic">
    <w:name w:val="Table caption + Not 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00" w:lineRule="exact"/>
    </w:pPr>
    <w:rPr>
      <w:rFonts w:ascii="Gisha" w:eastAsia="Gisha" w:hAnsi="Gisha" w:cs="Gisha"/>
      <w:spacing w:val="10"/>
      <w:sz w:val="9"/>
      <w:szCs w:val="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190" w:lineRule="exact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line="212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0" w:line="246" w:lineRule="exact"/>
    </w:pPr>
    <w:rPr>
      <w:rFonts w:ascii="BatangChe" w:eastAsia="BatangChe" w:hAnsi="BatangChe" w:cs="BatangChe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00" w:line="312" w:lineRule="exact"/>
      <w:outlineLvl w:val="0"/>
    </w:pPr>
    <w:rPr>
      <w:rFonts w:ascii="Tahoma" w:eastAsia="Tahoma" w:hAnsi="Tahoma" w:cs="Tahoma"/>
      <w:b/>
      <w:bCs/>
      <w:w w:val="50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Tahoma" w:eastAsia="Tahoma" w:hAnsi="Tahoma" w:cs="Tahoma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adiort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1269</Characters>
  <Application>Microsoft Office Word</Application>
  <DocSecurity>0</DocSecurity>
  <Lines>10</Lines>
  <Paragraphs>2</Paragraphs>
  <ScaleCrop>false</ScaleCrop>
  <Company>Hudební divadlo Karlín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2019-09-16T14:14:00Z</dcterms:created>
  <dcterms:modified xsi:type="dcterms:W3CDTF">2019-09-16T14:19:00Z</dcterms:modified>
</cp:coreProperties>
</file>