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8BBE" w14:textId="77777777" w:rsidR="004D002E" w:rsidRDefault="004D002E" w:rsidP="00EE2DE9">
      <w:pPr>
        <w:pStyle w:val="Nzev"/>
        <w:spacing w:after="120" w:line="276" w:lineRule="auto"/>
        <w:rPr>
          <w:rFonts w:ascii="Tahoma" w:hAnsi="Tahoma" w:cs="Tahoma"/>
          <w:sz w:val="18"/>
          <w:szCs w:val="18"/>
          <w:u w:val="single"/>
        </w:rPr>
      </w:pPr>
    </w:p>
    <w:p w14:paraId="5526415D" w14:textId="07BFCA6E" w:rsidR="00053702" w:rsidRPr="00A91F9C" w:rsidRDefault="00053702" w:rsidP="00EE2DE9">
      <w:pPr>
        <w:pStyle w:val="Nzev"/>
        <w:spacing w:after="120" w:line="276" w:lineRule="auto"/>
        <w:rPr>
          <w:rFonts w:ascii="Tahoma" w:hAnsi="Tahoma" w:cs="Tahoma"/>
          <w:sz w:val="18"/>
          <w:szCs w:val="18"/>
          <w:u w:val="single"/>
        </w:rPr>
      </w:pPr>
      <w:r w:rsidRPr="00A91F9C">
        <w:rPr>
          <w:rFonts w:ascii="Tahoma" w:hAnsi="Tahoma" w:cs="Tahoma"/>
          <w:sz w:val="18"/>
          <w:szCs w:val="18"/>
          <w:u w:val="single"/>
        </w:rPr>
        <w:t>Smlouva o vypořádání závazků</w:t>
      </w:r>
    </w:p>
    <w:p w14:paraId="06CFCD63" w14:textId="77777777" w:rsidR="00053702" w:rsidRPr="00A91F9C" w:rsidRDefault="00053702" w:rsidP="00EE2DE9">
      <w:pPr>
        <w:pStyle w:val="Zkladntext"/>
        <w:spacing w:line="276" w:lineRule="auto"/>
        <w:jc w:val="center"/>
        <w:rPr>
          <w:rFonts w:ascii="Tahoma" w:hAnsi="Tahoma" w:cs="Tahoma"/>
          <w:sz w:val="16"/>
          <w:szCs w:val="16"/>
        </w:rPr>
      </w:pPr>
      <w:r w:rsidRPr="00A91F9C">
        <w:rPr>
          <w:rFonts w:ascii="Tahoma" w:hAnsi="Tahoma" w:cs="Tahoma"/>
          <w:sz w:val="16"/>
          <w:szCs w:val="16"/>
        </w:rPr>
        <w:t>uzavřená dle § 1746, odst. 2 zákona č. 89/2012 Sb., občanský zákoník, v platném znění, mezi těmito smluvními stranami:</w:t>
      </w:r>
    </w:p>
    <w:p w14:paraId="44C37F37" w14:textId="2445F5BE" w:rsidR="008C32BB" w:rsidRDefault="008C32BB" w:rsidP="00A91F9C">
      <w:pPr>
        <w:pStyle w:val="Pokraovnseznamu"/>
        <w:spacing w:after="0"/>
        <w:ind w:left="0"/>
        <w:jc w:val="both"/>
        <w:rPr>
          <w:rFonts w:ascii="Tahoma" w:hAnsi="Tahoma" w:cs="Tahoma"/>
          <w:b/>
          <w:sz w:val="16"/>
          <w:szCs w:val="16"/>
        </w:rPr>
      </w:pPr>
    </w:p>
    <w:p w14:paraId="2AF1379E" w14:textId="77777777" w:rsidR="004D002E" w:rsidRDefault="004D002E" w:rsidP="00A91F9C">
      <w:pPr>
        <w:pStyle w:val="Pokraovnseznamu"/>
        <w:spacing w:after="0"/>
        <w:ind w:left="0"/>
        <w:jc w:val="both"/>
        <w:rPr>
          <w:rFonts w:ascii="Tahoma" w:hAnsi="Tahoma" w:cs="Tahoma"/>
          <w:b/>
          <w:sz w:val="16"/>
          <w:szCs w:val="16"/>
        </w:rPr>
      </w:pPr>
    </w:p>
    <w:p w14:paraId="153AD988" w14:textId="7F7EF680" w:rsidR="00CF32F5" w:rsidRPr="00A91F9C" w:rsidRDefault="00CF32F5" w:rsidP="00A91F9C">
      <w:pPr>
        <w:pStyle w:val="Pokraovnseznamu"/>
        <w:spacing w:after="0"/>
        <w:ind w:left="0"/>
        <w:jc w:val="both"/>
        <w:rPr>
          <w:rFonts w:ascii="Tahoma" w:hAnsi="Tahoma" w:cs="Tahoma"/>
          <w:b/>
          <w:sz w:val="16"/>
          <w:szCs w:val="16"/>
        </w:rPr>
      </w:pPr>
      <w:r w:rsidRPr="00A91F9C">
        <w:rPr>
          <w:rFonts w:ascii="Tahoma" w:hAnsi="Tahoma" w:cs="Tahoma"/>
          <w:b/>
          <w:sz w:val="16"/>
          <w:szCs w:val="16"/>
        </w:rPr>
        <w:t>Všeobecná fakultní nemocnice v</w:t>
      </w:r>
      <w:r w:rsidR="009A651B" w:rsidRPr="00A91F9C">
        <w:rPr>
          <w:rFonts w:ascii="Tahoma" w:hAnsi="Tahoma" w:cs="Tahoma"/>
          <w:b/>
          <w:sz w:val="16"/>
          <w:szCs w:val="16"/>
        </w:rPr>
        <w:t> </w:t>
      </w:r>
      <w:r w:rsidRPr="00A91F9C">
        <w:rPr>
          <w:rFonts w:ascii="Tahoma" w:hAnsi="Tahoma" w:cs="Tahoma"/>
          <w:b/>
          <w:sz w:val="16"/>
          <w:szCs w:val="16"/>
        </w:rPr>
        <w:t>Praze</w:t>
      </w:r>
    </w:p>
    <w:p w14:paraId="222DD579" w14:textId="3F1A3BD3" w:rsidR="009A651B" w:rsidRPr="00A91F9C" w:rsidRDefault="00A91F9C" w:rsidP="00A91F9C">
      <w:pPr>
        <w:pStyle w:val="Pokraovnseznamu"/>
        <w:spacing w:after="0"/>
        <w:ind w:left="0"/>
        <w:jc w:val="both"/>
        <w:rPr>
          <w:rFonts w:ascii="Tahoma" w:hAnsi="Tahoma" w:cs="Tahoma"/>
          <w:sz w:val="16"/>
          <w:szCs w:val="16"/>
        </w:rPr>
      </w:pPr>
      <w:r>
        <w:rPr>
          <w:rFonts w:ascii="Tahoma" w:hAnsi="Tahoma" w:cs="Tahoma"/>
          <w:sz w:val="16"/>
          <w:szCs w:val="16"/>
        </w:rPr>
        <w:t>s</w:t>
      </w:r>
      <w:r w:rsidR="009A651B" w:rsidRPr="00A91F9C">
        <w:rPr>
          <w:rFonts w:ascii="Tahoma" w:hAnsi="Tahoma" w:cs="Tahoma"/>
          <w:sz w:val="16"/>
          <w:szCs w:val="16"/>
        </w:rPr>
        <w:t xml:space="preserve">e sídlem: </w:t>
      </w:r>
      <w:r>
        <w:rPr>
          <w:rFonts w:ascii="Tahoma" w:hAnsi="Tahoma" w:cs="Tahoma"/>
          <w:sz w:val="16"/>
          <w:szCs w:val="16"/>
        </w:rPr>
        <w:tab/>
      </w:r>
      <w:r w:rsidR="009A651B" w:rsidRPr="00A91F9C">
        <w:rPr>
          <w:rFonts w:ascii="Tahoma" w:hAnsi="Tahoma" w:cs="Tahoma"/>
          <w:sz w:val="16"/>
          <w:szCs w:val="16"/>
        </w:rPr>
        <w:t>U Nemocnice 499/2, 128 08 Praha 2</w:t>
      </w:r>
    </w:p>
    <w:p w14:paraId="128EF1A9" w14:textId="48CCAC0A" w:rsidR="009A651B" w:rsidRPr="00A91F9C" w:rsidRDefault="009A651B" w:rsidP="00A91F9C">
      <w:pPr>
        <w:pStyle w:val="Pokraovnseznamu"/>
        <w:spacing w:after="0"/>
        <w:ind w:left="0"/>
        <w:jc w:val="both"/>
        <w:rPr>
          <w:rFonts w:ascii="Tahoma" w:hAnsi="Tahoma" w:cs="Tahoma"/>
          <w:sz w:val="16"/>
          <w:szCs w:val="16"/>
        </w:rPr>
      </w:pPr>
      <w:r w:rsidRPr="00A91F9C">
        <w:rPr>
          <w:rFonts w:ascii="Tahoma" w:hAnsi="Tahoma" w:cs="Tahoma"/>
          <w:sz w:val="16"/>
          <w:szCs w:val="16"/>
        </w:rPr>
        <w:t>IČ: 000 64</w:t>
      </w:r>
      <w:r w:rsidR="00A91F9C">
        <w:rPr>
          <w:rFonts w:ascii="Tahoma" w:hAnsi="Tahoma" w:cs="Tahoma"/>
          <w:sz w:val="16"/>
          <w:szCs w:val="16"/>
        </w:rPr>
        <w:t> </w:t>
      </w:r>
      <w:r w:rsidRPr="00A91F9C">
        <w:rPr>
          <w:rFonts w:ascii="Tahoma" w:hAnsi="Tahoma" w:cs="Tahoma"/>
          <w:sz w:val="16"/>
          <w:szCs w:val="16"/>
        </w:rPr>
        <w:t xml:space="preserve">165 </w:t>
      </w:r>
      <w:r w:rsidR="00A91F9C">
        <w:rPr>
          <w:rFonts w:ascii="Tahoma" w:hAnsi="Tahoma" w:cs="Tahoma"/>
          <w:sz w:val="16"/>
          <w:szCs w:val="16"/>
        </w:rPr>
        <w:tab/>
      </w:r>
      <w:r w:rsidRPr="00A91F9C">
        <w:rPr>
          <w:rFonts w:ascii="Tahoma" w:hAnsi="Tahoma" w:cs="Tahoma"/>
          <w:sz w:val="16"/>
          <w:szCs w:val="16"/>
        </w:rPr>
        <w:t>DIČ: CZ00064165</w:t>
      </w:r>
    </w:p>
    <w:p w14:paraId="49D58C02" w14:textId="00C32F85" w:rsidR="006738E5" w:rsidRPr="00A91F9C" w:rsidRDefault="00A91F9C" w:rsidP="00A91F9C">
      <w:pPr>
        <w:pStyle w:val="Pokraovnseznamu"/>
        <w:spacing w:after="0"/>
        <w:ind w:left="0"/>
        <w:jc w:val="both"/>
        <w:rPr>
          <w:rFonts w:ascii="Tahoma" w:hAnsi="Tahoma" w:cs="Tahoma"/>
          <w:sz w:val="16"/>
          <w:szCs w:val="16"/>
        </w:rPr>
      </w:pPr>
      <w:r>
        <w:rPr>
          <w:rFonts w:ascii="Tahoma" w:hAnsi="Tahoma" w:cs="Tahoma"/>
          <w:sz w:val="16"/>
          <w:szCs w:val="16"/>
        </w:rPr>
        <w:t>z</w:t>
      </w:r>
      <w:r w:rsidR="006738E5" w:rsidRPr="00A91F9C">
        <w:rPr>
          <w:rFonts w:ascii="Tahoma" w:hAnsi="Tahoma" w:cs="Tahoma"/>
          <w:sz w:val="16"/>
          <w:szCs w:val="16"/>
        </w:rPr>
        <w:t>astoupena:</w:t>
      </w:r>
      <w:r>
        <w:rPr>
          <w:rFonts w:ascii="Tahoma" w:hAnsi="Tahoma" w:cs="Tahoma"/>
          <w:sz w:val="16"/>
          <w:szCs w:val="16"/>
        </w:rPr>
        <w:tab/>
        <w:t xml:space="preserve">prof. MUDr. Davidem </w:t>
      </w:r>
      <w:proofErr w:type="spellStart"/>
      <w:r>
        <w:rPr>
          <w:rFonts w:ascii="Tahoma" w:hAnsi="Tahoma" w:cs="Tahoma"/>
          <w:sz w:val="16"/>
          <w:szCs w:val="16"/>
        </w:rPr>
        <w:t>Feltlem</w:t>
      </w:r>
      <w:proofErr w:type="spellEnd"/>
      <w:r>
        <w:rPr>
          <w:rFonts w:ascii="Tahoma" w:hAnsi="Tahoma" w:cs="Tahoma"/>
          <w:sz w:val="16"/>
          <w:szCs w:val="16"/>
        </w:rPr>
        <w:t>, Ph.D., MBA, ředitelem</w:t>
      </w:r>
    </w:p>
    <w:p w14:paraId="45F27EF2" w14:textId="4FBDF668" w:rsidR="006738E5" w:rsidRPr="00A91F9C" w:rsidRDefault="00A91F9C" w:rsidP="00A91F9C">
      <w:pPr>
        <w:pStyle w:val="Pokraovnseznamu"/>
        <w:spacing w:after="0"/>
        <w:ind w:left="0"/>
        <w:jc w:val="both"/>
        <w:rPr>
          <w:rFonts w:ascii="Tahoma" w:hAnsi="Tahoma" w:cs="Tahoma"/>
          <w:sz w:val="16"/>
          <w:szCs w:val="16"/>
        </w:rPr>
      </w:pPr>
      <w:r>
        <w:rPr>
          <w:rFonts w:ascii="Tahoma" w:hAnsi="Tahoma" w:cs="Tahoma"/>
          <w:sz w:val="16"/>
          <w:szCs w:val="16"/>
        </w:rPr>
        <w:t>d</w:t>
      </w:r>
      <w:r w:rsidR="006738E5" w:rsidRPr="00A91F9C">
        <w:rPr>
          <w:rFonts w:ascii="Tahoma" w:hAnsi="Tahoma" w:cs="Tahoma"/>
          <w:sz w:val="16"/>
          <w:szCs w:val="16"/>
        </w:rPr>
        <w:t>ále jen „</w:t>
      </w:r>
      <w:r w:rsidR="00C37D33">
        <w:rPr>
          <w:rFonts w:ascii="Tahoma" w:hAnsi="Tahoma" w:cs="Tahoma"/>
          <w:sz w:val="16"/>
          <w:szCs w:val="16"/>
        </w:rPr>
        <w:t>kupující</w:t>
      </w:r>
      <w:r w:rsidR="006738E5" w:rsidRPr="00A91F9C">
        <w:rPr>
          <w:rFonts w:ascii="Tahoma" w:hAnsi="Tahoma" w:cs="Tahoma"/>
          <w:sz w:val="16"/>
          <w:szCs w:val="16"/>
        </w:rPr>
        <w:t xml:space="preserve">“ na straně jedné </w:t>
      </w:r>
    </w:p>
    <w:p w14:paraId="707FCA3F" w14:textId="77777777" w:rsidR="00A91F9C" w:rsidRDefault="00A91F9C" w:rsidP="00A91F9C">
      <w:pPr>
        <w:pStyle w:val="Pokraovnseznamu"/>
        <w:spacing w:after="0"/>
        <w:ind w:left="0"/>
        <w:jc w:val="both"/>
        <w:rPr>
          <w:rFonts w:ascii="Tahoma" w:hAnsi="Tahoma" w:cs="Tahoma"/>
          <w:sz w:val="16"/>
          <w:szCs w:val="16"/>
        </w:rPr>
      </w:pPr>
    </w:p>
    <w:p w14:paraId="1CDF8E27" w14:textId="56A76FFB" w:rsidR="00053702" w:rsidRPr="00A91F9C" w:rsidRDefault="00053702" w:rsidP="003E77BA">
      <w:pPr>
        <w:pStyle w:val="Pokraovnseznamu"/>
        <w:spacing w:after="0"/>
        <w:ind w:left="0"/>
        <w:jc w:val="center"/>
        <w:rPr>
          <w:rFonts w:ascii="Tahoma" w:hAnsi="Tahoma" w:cs="Tahoma"/>
          <w:sz w:val="16"/>
          <w:szCs w:val="16"/>
        </w:rPr>
      </w:pPr>
      <w:r w:rsidRPr="00A91F9C">
        <w:rPr>
          <w:rFonts w:ascii="Tahoma" w:hAnsi="Tahoma" w:cs="Tahoma"/>
          <w:sz w:val="16"/>
          <w:szCs w:val="16"/>
        </w:rPr>
        <w:t>a</w:t>
      </w:r>
    </w:p>
    <w:p w14:paraId="29104F8E" w14:textId="77777777" w:rsidR="00A91F9C" w:rsidRDefault="00A91F9C" w:rsidP="00A91F9C">
      <w:pPr>
        <w:pStyle w:val="Pokraovnseznamu"/>
        <w:spacing w:after="0"/>
        <w:ind w:left="0"/>
        <w:jc w:val="both"/>
        <w:rPr>
          <w:rFonts w:ascii="Tahoma" w:hAnsi="Tahoma" w:cs="Tahoma"/>
          <w:b/>
          <w:sz w:val="16"/>
          <w:szCs w:val="16"/>
        </w:rPr>
      </w:pPr>
    </w:p>
    <w:p w14:paraId="7F11B56F" w14:textId="355231F8" w:rsidR="003E77BA" w:rsidRDefault="00C37D33" w:rsidP="00A91F9C">
      <w:pPr>
        <w:pStyle w:val="Pokraovnseznamu"/>
        <w:spacing w:after="0"/>
        <w:ind w:left="0"/>
        <w:jc w:val="both"/>
        <w:rPr>
          <w:rFonts w:ascii="Tahoma" w:hAnsi="Tahoma" w:cs="Tahoma"/>
          <w:b/>
          <w:sz w:val="16"/>
          <w:szCs w:val="16"/>
        </w:rPr>
      </w:pPr>
      <w:proofErr w:type="spellStart"/>
      <w:r>
        <w:rPr>
          <w:rFonts w:ascii="Tahoma" w:hAnsi="Tahoma" w:cs="Tahoma"/>
          <w:b/>
          <w:sz w:val="16"/>
          <w:szCs w:val="16"/>
        </w:rPr>
        <w:t>Dräger</w:t>
      </w:r>
      <w:proofErr w:type="spellEnd"/>
      <w:r>
        <w:rPr>
          <w:rFonts w:ascii="Tahoma" w:hAnsi="Tahoma" w:cs="Tahoma"/>
          <w:b/>
          <w:sz w:val="16"/>
          <w:szCs w:val="16"/>
        </w:rPr>
        <w:t xml:space="preserve"> Medical</w:t>
      </w:r>
    </w:p>
    <w:p w14:paraId="0B8A81FA" w14:textId="1BDD0161" w:rsidR="007C0128" w:rsidRPr="007C0128" w:rsidRDefault="007C0128" w:rsidP="00A91F9C">
      <w:pPr>
        <w:pStyle w:val="Pokraovnseznamu"/>
        <w:spacing w:after="0"/>
        <w:ind w:left="0"/>
        <w:jc w:val="both"/>
        <w:rPr>
          <w:rFonts w:ascii="Tahoma" w:hAnsi="Tahoma" w:cs="Tahoma"/>
          <w:sz w:val="16"/>
          <w:szCs w:val="16"/>
        </w:rPr>
      </w:pPr>
      <w:r>
        <w:rPr>
          <w:rFonts w:ascii="Tahoma" w:hAnsi="Tahoma" w:cs="Tahoma"/>
          <w:sz w:val="16"/>
          <w:szCs w:val="16"/>
        </w:rPr>
        <w:t>z</w:t>
      </w:r>
      <w:r w:rsidRPr="007C0128">
        <w:rPr>
          <w:rFonts w:ascii="Tahoma" w:hAnsi="Tahoma" w:cs="Tahoma"/>
          <w:sz w:val="16"/>
          <w:szCs w:val="16"/>
        </w:rPr>
        <w:t xml:space="preserve">apsaná v Obchodním rejstříku vedeném Městským soudem v Praze, </w:t>
      </w:r>
      <w:proofErr w:type="spellStart"/>
      <w:r w:rsidRPr="007C0128">
        <w:rPr>
          <w:rFonts w:ascii="Tahoma" w:hAnsi="Tahoma" w:cs="Tahoma"/>
          <w:sz w:val="16"/>
          <w:szCs w:val="16"/>
        </w:rPr>
        <w:t>sp</w:t>
      </w:r>
      <w:proofErr w:type="spellEnd"/>
      <w:r w:rsidRPr="007C0128">
        <w:rPr>
          <w:rFonts w:ascii="Tahoma" w:hAnsi="Tahoma" w:cs="Tahoma"/>
          <w:sz w:val="16"/>
          <w:szCs w:val="16"/>
        </w:rPr>
        <w:t xml:space="preserve">. zn. C </w:t>
      </w:r>
      <w:r w:rsidR="00C37D33">
        <w:rPr>
          <w:rFonts w:ascii="Tahoma" w:hAnsi="Tahoma" w:cs="Tahoma"/>
          <w:sz w:val="16"/>
          <w:szCs w:val="16"/>
        </w:rPr>
        <w:t>88219</w:t>
      </w:r>
    </w:p>
    <w:p w14:paraId="6466985D" w14:textId="137C047C" w:rsidR="006738E5" w:rsidRPr="00A91F9C" w:rsidRDefault="00A91F9C" w:rsidP="00A91F9C">
      <w:pPr>
        <w:pStyle w:val="Pokraovnseznamu"/>
        <w:spacing w:after="0"/>
        <w:ind w:left="0"/>
        <w:jc w:val="both"/>
        <w:rPr>
          <w:rFonts w:ascii="Tahoma" w:hAnsi="Tahoma" w:cs="Tahoma"/>
          <w:sz w:val="16"/>
          <w:szCs w:val="16"/>
        </w:rPr>
      </w:pPr>
      <w:r>
        <w:rPr>
          <w:rFonts w:ascii="Tahoma" w:hAnsi="Tahoma" w:cs="Tahoma"/>
          <w:sz w:val="16"/>
          <w:szCs w:val="16"/>
        </w:rPr>
        <w:t>s</w:t>
      </w:r>
      <w:r w:rsidR="006738E5" w:rsidRPr="00A91F9C">
        <w:rPr>
          <w:rFonts w:ascii="Tahoma" w:hAnsi="Tahoma" w:cs="Tahoma"/>
          <w:sz w:val="16"/>
          <w:szCs w:val="16"/>
        </w:rPr>
        <w:t xml:space="preserve">e sídlem: </w:t>
      </w:r>
      <w:r>
        <w:rPr>
          <w:rFonts w:ascii="Tahoma" w:hAnsi="Tahoma" w:cs="Tahoma"/>
          <w:sz w:val="16"/>
          <w:szCs w:val="16"/>
        </w:rPr>
        <w:tab/>
      </w:r>
      <w:r w:rsidR="00C37D33">
        <w:rPr>
          <w:rFonts w:ascii="Tahoma" w:hAnsi="Tahoma" w:cs="Tahoma"/>
          <w:sz w:val="16"/>
          <w:szCs w:val="16"/>
        </w:rPr>
        <w:t>Obchodní 124, 251 01 Čestlice</w:t>
      </w:r>
    </w:p>
    <w:p w14:paraId="63C6DA49" w14:textId="53527C59" w:rsidR="006738E5" w:rsidRDefault="006738E5" w:rsidP="00A91F9C">
      <w:pPr>
        <w:pStyle w:val="Pokraovnseznamu"/>
        <w:spacing w:after="0"/>
        <w:ind w:left="0"/>
        <w:jc w:val="both"/>
        <w:rPr>
          <w:rFonts w:ascii="Tahoma" w:hAnsi="Tahoma" w:cs="Tahoma"/>
          <w:sz w:val="16"/>
          <w:szCs w:val="16"/>
        </w:rPr>
      </w:pPr>
      <w:r w:rsidRPr="00A91F9C">
        <w:rPr>
          <w:rFonts w:ascii="Tahoma" w:hAnsi="Tahoma" w:cs="Tahoma"/>
          <w:sz w:val="16"/>
          <w:szCs w:val="16"/>
        </w:rPr>
        <w:t xml:space="preserve">IČ: </w:t>
      </w:r>
      <w:r w:rsidR="007C0128">
        <w:rPr>
          <w:rFonts w:ascii="Tahoma" w:hAnsi="Tahoma" w:cs="Tahoma"/>
          <w:sz w:val="16"/>
          <w:szCs w:val="16"/>
        </w:rPr>
        <w:t>26768763</w:t>
      </w:r>
      <w:r w:rsidRPr="00A91F9C">
        <w:rPr>
          <w:rFonts w:ascii="Tahoma" w:hAnsi="Tahoma" w:cs="Tahoma"/>
          <w:sz w:val="16"/>
          <w:szCs w:val="16"/>
        </w:rPr>
        <w:t xml:space="preserve"> </w:t>
      </w:r>
      <w:r w:rsidR="00A91F9C">
        <w:rPr>
          <w:rFonts w:ascii="Tahoma" w:hAnsi="Tahoma" w:cs="Tahoma"/>
          <w:sz w:val="16"/>
          <w:szCs w:val="16"/>
        </w:rPr>
        <w:tab/>
      </w:r>
      <w:r w:rsidRPr="00A91F9C">
        <w:rPr>
          <w:rFonts w:ascii="Tahoma" w:hAnsi="Tahoma" w:cs="Tahoma"/>
          <w:sz w:val="16"/>
          <w:szCs w:val="16"/>
        </w:rPr>
        <w:t>DIČ: CZ</w:t>
      </w:r>
      <w:r w:rsidR="007C0128">
        <w:rPr>
          <w:rFonts w:ascii="Tahoma" w:hAnsi="Tahoma" w:cs="Tahoma"/>
          <w:sz w:val="16"/>
          <w:szCs w:val="16"/>
        </w:rPr>
        <w:t>26768763</w:t>
      </w:r>
    </w:p>
    <w:p w14:paraId="1E795559" w14:textId="7B0A7C42" w:rsidR="002E71BD" w:rsidRDefault="002E71BD" w:rsidP="00A91F9C">
      <w:pPr>
        <w:pStyle w:val="Pokraovnseznamu"/>
        <w:spacing w:after="0"/>
        <w:ind w:left="0"/>
        <w:jc w:val="both"/>
        <w:rPr>
          <w:rFonts w:ascii="Tahoma" w:hAnsi="Tahoma" w:cs="Tahoma"/>
          <w:sz w:val="16"/>
          <w:szCs w:val="16"/>
        </w:rPr>
      </w:pPr>
      <w:r>
        <w:rPr>
          <w:rFonts w:ascii="Tahoma" w:hAnsi="Tahoma" w:cs="Tahoma"/>
          <w:sz w:val="16"/>
          <w:szCs w:val="16"/>
        </w:rPr>
        <w:t>Zastoupená:</w:t>
      </w:r>
      <w:r>
        <w:rPr>
          <w:rFonts w:ascii="Tahoma" w:hAnsi="Tahoma" w:cs="Tahoma"/>
          <w:sz w:val="16"/>
          <w:szCs w:val="16"/>
        </w:rPr>
        <w:tab/>
      </w:r>
      <w:proofErr w:type="spellStart"/>
      <w:r w:rsidR="004D002E">
        <w:rPr>
          <w:rFonts w:ascii="Tahoma" w:hAnsi="Tahoma" w:cs="Tahoma"/>
          <w:sz w:val="16"/>
          <w:szCs w:val="16"/>
        </w:rPr>
        <w:t>xxxxxxxxxxxxxx</w:t>
      </w:r>
      <w:proofErr w:type="spellEnd"/>
    </w:p>
    <w:p w14:paraId="7C8855BE" w14:textId="1E9FB384" w:rsidR="006738E5" w:rsidRPr="00A91F9C" w:rsidRDefault="00A91F9C" w:rsidP="00A91F9C">
      <w:pPr>
        <w:pStyle w:val="Pokraovnseznamu"/>
        <w:spacing w:after="0"/>
        <w:ind w:left="0"/>
        <w:jc w:val="both"/>
        <w:rPr>
          <w:rFonts w:ascii="Tahoma" w:hAnsi="Tahoma" w:cs="Tahoma"/>
          <w:sz w:val="16"/>
          <w:szCs w:val="16"/>
        </w:rPr>
      </w:pPr>
      <w:r>
        <w:rPr>
          <w:rFonts w:ascii="Tahoma" w:hAnsi="Tahoma" w:cs="Tahoma"/>
          <w:sz w:val="16"/>
          <w:szCs w:val="16"/>
        </w:rPr>
        <w:t>d</w:t>
      </w:r>
      <w:r w:rsidR="006738E5" w:rsidRPr="00A91F9C">
        <w:rPr>
          <w:rFonts w:ascii="Tahoma" w:hAnsi="Tahoma" w:cs="Tahoma"/>
          <w:sz w:val="16"/>
          <w:szCs w:val="16"/>
        </w:rPr>
        <w:t>ále jen „</w:t>
      </w:r>
      <w:r w:rsidR="00C37D33">
        <w:rPr>
          <w:rFonts w:ascii="Tahoma" w:hAnsi="Tahoma" w:cs="Tahoma"/>
          <w:sz w:val="16"/>
          <w:szCs w:val="16"/>
        </w:rPr>
        <w:t>prodávající</w:t>
      </w:r>
      <w:r w:rsidR="006738E5" w:rsidRPr="00A91F9C">
        <w:rPr>
          <w:rFonts w:ascii="Tahoma" w:hAnsi="Tahoma" w:cs="Tahoma"/>
          <w:sz w:val="16"/>
          <w:szCs w:val="16"/>
        </w:rPr>
        <w:t>“ na straně druhé</w:t>
      </w:r>
    </w:p>
    <w:p w14:paraId="7B22BB01" w14:textId="2C8ED131" w:rsidR="006738E5" w:rsidRDefault="006738E5" w:rsidP="00A91F9C">
      <w:pPr>
        <w:pStyle w:val="Pokraovnseznamu"/>
        <w:spacing w:after="0"/>
        <w:ind w:left="0"/>
        <w:jc w:val="both"/>
        <w:rPr>
          <w:rFonts w:ascii="Tahoma" w:hAnsi="Tahoma" w:cs="Tahoma"/>
          <w:b/>
          <w:sz w:val="16"/>
          <w:szCs w:val="16"/>
        </w:rPr>
      </w:pPr>
    </w:p>
    <w:p w14:paraId="7DFBFE1E" w14:textId="77777777" w:rsidR="004D002E" w:rsidRPr="00A91F9C" w:rsidRDefault="004D002E" w:rsidP="00A91F9C">
      <w:pPr>
        <w:pStyle w:val="Pokraovnseznamu"/>
        <w:spacing w:after="0"/>
        <w:ind w:left="0"/>
        <w:jc w:val="both"/>
        <w:rPr>
          <w:rFonts w:ascii="Tahoma" w:hAnsi="Tahoma" w:cs="Tahoma"/>
          <w:b/>
          <w:sz w:val="16"/>
          <w:szCs w:val="16"/>
        </w:rPr>
      </w:pPr>
    </w:p>
    <w:p w14:paraId="20A1A3C7" w14:textId="77777777" w:rsidR="005B7D38" w:rsidRDefault="005B7D38" w:rsidP="0062500C">
      <w:pPr>
        <w:spacing w:after="0"/>
        <w:jc w:val="center"/>
        <w:rPr>
          <w:rFonts w:ascii="Tahoma" w:hAnsi="Tahoma" w:cs="Tahoma"/>
          <w:b/>
          <w:sz w:val="16"/>
          <w:szCs w:val="16"/>
        </w:rPr>
      </w:pPr>
    </w:p>
    <w:p w14:paraId="258EA30E" w14:textId="067A65D7" w:rsidR="005826C5" w:rsidRPr="002E71BD" w:rsidRDefault="005826C5" w:rsidP="0062500C">
      <w:pPr>
        <w:spacing w:after="0"/>
        <w:jc w:val="center"/>
        <w:rPr>
          <w:rFonts w:ascii="Tahoma" w:hAnsi="Tahoma" w:cs="Tahoma"/>
          <w:b/>
          <w:sz w:val="16"/>
          <w:szCs w:val="16"/>
        </w:rPr>
      </w:pPr>
      <w:r w:rsidRPr="002E71BD">
        <w:rPr>
          <w:rFonts w:ascii="Tahoma" w:hAnsi="Tahoma" w:cs="Tahoma"/>
          <w:b/>
          <w:sz w:val="16"/>
          <w:szCs w:val="16"/>
        </w:rPr>
        <w:t>I.</w:t>
      </w:r>
    </w:p>
    <w:p w14:paraId="6C1206EE" w14:textId="77777777" w:rsidR="005826C5" w:rsidRPr="002E71BD" w:rsidRDefault="005826C5" w:rsidP="00EE2DE9">
      <w:pPr>
        <w:spacing w:after="120"/>
        <w:jc w:val="center"/>
        <w:rPr>
          <w:rFonts w:ascii="Tahoma" w:hAnsi="Tahoma" w:cs="Tahoma"/>
          <w:b/>
          <w:sz w:val="16"/>
          <w:szCs w:val="16"/>
        </w:rPr>
      </w:pPr>
      <w:r w:rsidRPr="002E71BD">
        <w:rPr>
          <w:rFonts w:ascii="Tahoma" w:hAnsi="Tahoma" w:cs="Tahoma"/>
          <w:b/>
          <w:sz w:val="16"/>
          <w:szCs w:val="16"/>
        </w:rPr>
        <w:t>Popis skutkového stavu</w:t>
      </w:r>
    </w:p>
    <w:p w14:paraId="22A9F4B0" w14:textId="6D1CCAD1" w:rsidR="00C37D33" w:rsidRDefault="007C0128" w:rsidP="007C0128">
      <w:pPr>
        <w:pStyle w:val="Odstavecseseznamem"/>
        <w:numPr>
          <w:ilvl w:val="0"/>
          <w:numId w:val="1"/>
        </w:numPr>
        <w:spacing w:after="120"/>
        <w:ind w:left="426" w:hanging="426"/>
        <w:contextualSpacing w:val="0"/>
        <w:jc w:val="both"/>
        <w:rPr>
          <w:rFonts w:ascii="Tahoma" w:hAnsi="Tahoma" w:cs="Tahoma"/>
          <w:sz w:val="16"/>
          <w:szCs w:val="16"/>
        </w:rPr>
      </w:pPr>
      <w:r w:rsidRPr="002E71BD">
        <w:rPr>
          <w:rFonts w:ascii="Tahoma" w:hAnsi="Tahoma" w:cs="Tahoma"/>
          <w:sz w:val="16"/>
          <w:szCs w:val="16"/>
        </w:rPr>
        <w:t xml:space="preserve">Smluvní strany uzavřely dne </w:t>
      </w:r>
      <w:r w:rsidR="00C37D33">
        <w:rPr>
          <w:rFonts w:ascii="Tahoma" w:hAnsi="Tahoma" w:cs="Tahoma"/>
          <w:sz w:val="16"/>
          <w:szCs w:val="16"/>
        </w:rPr>
        <w:t>22.1.2019</w:t>
      </w:r>
      <w:r w:rsidRPr="002E71BD">
        <w:rPr>
          <w:rFonts w:ascii="Tahoma" w:hAnsi="Tahoma" w:cs="Tahoma"/>
          <w:sz w:val="16"/>
          <w:szCs w:val="16"/>
        </w:rPr>
        <w:t xml:space="preserve"> </w:t>
      </w:r>
      <w:r w:rsidR="00C37D33">
        <w:rPr>
          <w:rFonts w:ascii="Tahoma" w:hAnsi="Tahoma" w:cs="Tahoma"/>
          <w:sz w:val="16"/>
          <w:szCs w:val="16"/>
        </w:rPr>
        <w:t>Kupní smlouvu</w:t>
      </w:r>
      <w:r w:rsidR="002E71BD" w:rsidRPr="002E71BD">
        <w:rPr>
          <w:rFonts w:ascii="Tahoma" w:hAnsi="Tahoma" w:cs="Tahoma"/>
          <w:sz w:val="16"/>
          <w:szCs w:val="16"/>
        </w:rPr>
        <w:t xml:space="preserve"> (č.j. objednatele PO </w:t>
      </w:r>
      <w:r w:rsidR="00C37D33">
        <w:rPr>
          <w:rFonts w:ascii="Tahoma" w:hAnsi="Tahoma" w:cs="Tahoma"/>
          <w:sz w:val="16"/>
          <w:szCs w:val="16"/>
        </w:rPr>
        <w:t>2143</w:t>
      </w:r>
      <w:r w:rsidR="002E71BD" w:rsidRPr="002E71BD">
        <w:rPr>
          <w:rFonts w:ascii="Tahoma" w:hAnsi="Tahoma" w:cs="Tahoma"/>
          <w:sz w:val="16"/>
          <w:szCs w:val="16"/>
        </w:rPr>
        <w:t>/S/1</w:t>
      </w:r>
      <w:r w:rsidR="00C37D33">
        <w:rPr>
          <w:rFonts w:ascii="Tahoma" w:hAnsi="Tahoma" w:cs="Tahoma"/>
          <w:sz w:val="16"/>
          <w:szCs w:val="16"/>
        </w:rPr>
        <w:t>8</w:t>
      </w:r>
      <w:r w:rsidR="002E71BD" w:rsidRPr="002E71BD">
        <w:rPr>
          <w:rFonts w:ascii="Tahoma" w:hAnsi="Tahoma" w:cs="Tahoma"/>
          <w:sz w:val="16"/>
          <w:szCs w:val="16"/>
        </w:rPr>
        <w:t>)</w:t>
      </w:r>
      <w:r w:rsidRPr="002E71BD">
        <w:rPr>
          <w:rFonts w:ascii="Tahoma" w:hAnsi="Tahoma" w:cs="Tahoma"/>
          <w:sz w:val="16"/>
          <w:szCs w:val="16"/>
        </w:rPr>
        <w:t xml:space="preserve">, jejímž předmětem je závazek </w:t>
      </w:r>
      <w:r w:rsidR="00C37D33">
        <w:rPr>
          <w:rFonts w:ascii="Tahoma" w:hAnsi="Tahoma" w:cs="Tahoma"/>
          <w:sz w:val="16"/>
          <w:szCs w:val="16"/>
        </w:rPr>
        <w:t>prodávajícího</w:t>
      </w:r>
      <w:r w:rsidRPr="002E71BD">
        <w:rPr>
          <w:rFonts w:ascii="Tahoma" w:hAnsi="Tahoma" w:cs="Tahoma"/>
          <w:sz w:val="16"/>
          <w:szCs w:val="16"/>
        </w:rPr>
        <w:t xml:space="preserve"> </w:t>
      </w:r>
      <w:r w:rsidR="00C37D33">
        <w:rPr>
          <w:rFonts w:ascii="Tahoma" w:hAnsi="Tahoma" w:cs="Tahoma"/>
          <w:sz w:val="16"/>
          <w:szCs w:val="16"/>
        </w:rPr>
        <w:t xml:space="preserve">dodat kupujícímu zdravotnickou techniku v souladu s výsledky hodnocení veřejné zakázky s názvem „IROP – </w:t>
      </w:r>
      <w:proofErr w:type="spellStart"/>
      <w:r w:rsidR="00C37D33">
        <w:rPr>
          <w:rFonts w:ascii="Tahoma" w:hAnsi="Tahoma" w:cs="Tahoma"/>
          <w:sz w:val="16"/>
          <w:szCs w:val="16"/>
        </w:rPr>
        <w:t>Perinatologie</w:t>
      </w:r>
      <w:proofErr w:type="spellEnd"/>
      <w:r w:rsidR="00C37D33">
        <w:rPr>
          <w:rFonts w:ascii="Tahoma" w:hAnsi="Tahoma" w:cs="Tahoma"/>
          <w:sz w:val="16"/>
          <w:szCs w:val="16"/>
        </w:rPr>
        <w:t xml:space="preserve"> – Centrální monitorovací stanice pro monitory životních funkcí neonatologických pacientů, vč. dodávky ventilátorů a monitorů životních funkcí“ a závazek kupujícího uhradit prodávajícímu kupní cenu.</w:t>
      </w:r>
    </w:p>
    <w:p w14:paraId="5EF9AE81" w14:textId="58715400" w:rsidR="007C0128" w:rsidRPr="002E71BD" w:rsidRDefault="00C37D33" w:rsidP="007C0128">
      <w:pPr>
        <w:pStyle w:val="Odstavecseseznamem"/>
        <w:numPr>
          <w:ilvl w:val="0"/>
          <w:numId w:val="1"/>
        </w:numPr>
        <w:spacing w:after="120"/>
        <w:ind w:left="426" w:hanging="426"/>
        <w:contextualSpacing w:val="0"/>
        <w:jc w:val="both"/>
        <w:rPr>
          <w:rFonts w:ascii="Tahoma" w:hAnsi="Tahoma" w:cs="Tahoma"/>
          <w:sz w:val="16"/>
          <w:szCs w:val="16"/>
        </w:rPr>
      </w:pPr>
      <w:r>
        <w:rPr>
          <w:rFonts w:ascii="Tahoma" w:hAnsi="Tahoma" w:cs="Tahoma"/>
          <w:sz w:val="16"/>
          <w:szCs w:val="16"/>
        </w:rPr>
        <w:t>Kupující</w:t>
      </w:r>
      <w:r w:rsidR="007C0128" w:rsidRPr="002E71BD">
        <w:rPr>
          <w:rFonts w:ascii="Tahoma" w:hAnsi="Tahoma" w:cs="Tahoma"/>
          <w:sz w:val="16"/>
          <w:szCs w:val="16"/>
        </w:rPr>
        <w:t xml:space="preserve"> je povinným subjektem pro </w:t>
      </w:r>
      <w:r w:rsidR="002E71BD" w:rsidRPr="002E71BD">
        <w:rPr>
          <w:rFonts w:ascii="Tahoma" w:hAnsi="Tahoma" w:cs="Tahoma"/>
          <w:sz w:val="16"/>
          <w:szCs w:val="16"/>
        </w:rPr>
        <w:t>u</w:t>
      </w:r>
      <w:r w:rsidR="007C0128" w:rsidRPr="002E71BD">
        <w:rPr>
          <w:rFonts w:ascii="Tahoma" w:hAnsi="Tahoma" w:cs="Tahoma"/>
          <w:sz w:val="16"/>
          <w:szCs w:val="16"/>
        </w:rPr>
        <w:t xml:space="preserve">veřejňování v registru smluv dle smlouvy </w:t>
      </w:r>
      <w:r>
        <w:rPr>
          <w:rFonts w:ascii="Tahoma" w:hAnsi="Tahoma" w:cs="Tahoma"/>
          <w:sz w:val="16"/>
          <w:szCs w:val="16"/>
        </w:rPr>
        <w:t>specifikované</w:t>
      </w:r>
      <w:r w:rsidR="007C0128" w:rsidRPr="002E71BD">
        <w:rPr>
          <w:rFonts w:ascii="Tahoma" w:hAnsi="Tahoma" w:cs="Tahoma"/>
          <w:sz w:val="16"/>
          <w:szCs w:val="16"/>
        </w:rPr>
        <w:t xml:space="preserve"> v ustanovení odst. 1. tohoto článku a má povinnost uzavřenou smlouvu </w:t>
      </w:r>
      <w:r w:rsidR="002E71BD">
        <w:rPr>
          <w:rFonts w:ascii="Tahoma" w:hAnsi="Tahoma" w:cs="Tahoma"/>
          <w:sz w:val="16"/>
          <w:szCs w:val="16"/>
        </w:rPr>
        <w:t>u</w:t>
      </w:r>
      <w:r w:rsidR="007C0128" w:rsidRPr="002E71BD">
        <w:rPr>
          <w:rFonts w:ascii="Tahoma" w:hAnsi="Tahoma" w:cs="Tahoma"/>
          <w:sz w:val="16"/>
          <w:szCs w:val="16"/>
        </w:rPr>
        <w:t xml:space="preserve">veřejnit postupem podle zákona č. 340/2015 Sb., zákon o registru smluv, ve znění pozdějších předpisů. </w:t>
      </w:r>
    </w:p>
    <w:p w14:paraId="2BA87E8E" w14:textId="730DF621" w:rsidR="007C0128" w:rsidRPr="002E71BD" w:rsidRDefault="007C0128" w:rsidP="007C0128">
      <w:pPr>
        <w:pStyle w:val="Odstavecseseznamem"/>
        <w:numPr>
          <w:ilvl w:val="0"/>
          <w:numId w:val="1"/>
        </w:numPr>
        <w:spacing w:after="120"/>
        <w:ind w:left="426" w:hanging="426"/>
        <w:contextualSpacing w:val="0"/>
        <w:jc w:val="both"/>
        <w:rPr>
          <w:rFonts w:ascii="Tahoma" w:hAnsi="Tahoma" w:cs="Tahoma"/>
          <w:sz w:val="16"/>
          <w:szCs w:val="16"/>
        </w:rPr>
      </w:pPr>
      <w:r w:rsidRPr="002E71BD">
        <w:rPr>
          <w:rFonts w:ascii="Tahoma" w:hAnsi="Tahoma" w:cs="Tahoma"/>
          <w:sz w:val="16"/>
          <w:szCs w:val="16"/>
        </w:rPr>
        <w:t>Obě smluvní strany shodně konstatují, že do okamžiku sjednání této smlouvy nedošlo k uveřejnění smlouvy</w:t>
      </w:r>
      <w:r w:rsidR="002E71BD" w:rsidRPr="002E71BD">
        <w:rPr>
          <w:rFonts w:ascii="Tahoma" w:hAnsi="Tahoma" w:cs="Tahoma"/>
          <w:sz w:val="16"/>
          <w:szCs w:val="16"/>
        </w:rPr>
        <w:t xml:space="preserve"> </w:t>
      </w:r>
      <w:r w:rsidR="00065BB5">
        <w:rPr>
          <w:rFonts w:ascii="Tahoma" w:hAnsi="Tahoma" w:cs="Tahoma"/>
          <w:sz w:val="16"/>
          <w:szCs w:val="16"/>
        </w:rPr>
        <w:t>specifikované</w:t>
      </w:r>
      <w:r w:rsidRPr="002E71BD">
        <w:rPr>
          <w:rFonts w:ascii="Tahoma" w:hAnsi="Tahoma" w:cs="Tahoma"/>
          <w:sz w:val="16"/>
          <w:szCs w:val="16"/>
        </w:rPr>
        <w:t xml:space="preserve"> v odst. 1 tohoto článku</w:t>
      </w:r>
      <w:r w:rsidR="002E71BD" w:rsidRPr="002E71BD">
        <w:rPr>
          <w:rFonts w:ascii="Tahoma" w:hAnsi="Tahoma" w:cs="Tahoma"/>
          <w:sz w:val="16"/>
          <w:szCs w:val="16"/>
        </w:rPr>
        <w:t xml:space="preserve"> </w:t>
      </w:r>
      <w:r w:rsidRPr="002E71BD">
        <w:rPr>
          <w:rFonts w:ascii="Tahoma" w:hAnsi="Tahoma" w:cs="Tahoma"/>
          <w:sz w:val="16"/>
          <w:szCs w:val="16"/>
        </w:rPr>
        <w:t>v registru smluv, a že jsou si vědomy právních následků s tím spojených.</w:t>
      </w:r>
    </w:p>
    <w:p w14:paraId="7A0BD271" w14:textId="181F5B2A" w:rsidR="007C0128" w:rsidRPr="002E71BD" w:rsidRDefault="007C0128" w:rsidP="007C0128">
      <w:pPr>
        <w:pStyle w:val="Odstavecseseznamem"/>
        <w:numPr>
          <w:ilvl w:val="0"/>
          <w:numId w:val="1"/>
        </w:numPr>
        <w:spacing w:after="120"/>
        <w:ind w:left="426" w:hanging="426"/>
        <w:contextualSpacing w:val="0"/>
        <w:jc w:val="both"/>
        <w:rPr>
          <w:rFonts w:ascii="Tahoma" w:hAnsi="Tahoma" w:cs="Tahoma"/>
          <w:sz w:val="16"/>
          <w:szCs w:val="16"/>
        </w:rPr>
      </w:pPr>
      <w:r w:rsidRPr="002E71BD">
        <w:rPr>
          <w:rFonts w:ascii="Tahoma" w:hAnsi="Tahoma" w:cs="Tahoma"/>
          <w:sz w:val="16"/>
          <w:szCs w:val="16"/>
        </w:rPr>
        <w:t>V zájmu úpravy vzájemných práv a povinností vyplývajících z původně sjednané smlouvy, s ohledem na skutečnost, že obě strany jednaly s vědomím závaznosti uzavřené smlouvy</w:t>
      </w:r>
      <w:r w:rsidR="002E71BD" w:rsidRPr="002E71BD">
        <w:rPr>
          <w:rFonts w:ascii="Tahoma" w:hAnsi="Tahoma" w:cs="Tahoma"/>
          <w:sz w:val="16"/>
          <w:szCs w:val="16"/>
        </w:rPr>
        <w:t xml:space="preserve"> </w:t>
      </w:r>
      <w:r w:rsidRPr="002E71BD">
        <w:rPr>
          <w:rFonts w:ascii="Tahoma" w:hAnsi="Tahoma" w:cs="Tahoma"/>
          <w:sz w:val="16"/>
          <w:szCs w:val="16"/>
        </w:rPr>
        <w:t>a v souladu s jejím obsahem plnily, co si vzájemně ujednaly, a ve snaze napravit stav vzniklý v důsledku neuveřejnění smlouvy v registru smluv, sjednávají smluvní strany tuto novou smlouvu ve znění, jak je dále uvedeno.</w:t>
      </w:r>
    </w:p>
    <w:p w14:paraId="5BE5345D" w14:textId="7EED1816" w:rsidR="005B7D38" w:rsidRDefault="005B7D38" w:rsidP="0062500C">
      <w:pPr>
        <w:spacing w:after="0"/>
        <w:jc w:val="center"/>
        <w:rPr>
          <w:rFonts w:ascii="Tahoma" w:hAnsi="Tahoma" w:cs="Tahoma"/>
          <w:b/>
          <w:sz w:val="16"/>
          <w:szCs w:val="16"/>
        </w:rPr>
      </w:pPr>
    </w:p>
    <w:p w14:paraId="68C21234" w14:textId="77777777" w:rsidR="004D002E" w:rsidRDefault="004D002E" w:rsidP="0062500C">
      <w:pPr>
        <w:spacing w:after="0"/>
        <w:jc w:val="center"/>
        <w:rPr>
          <w:rFonts w:ascii="Tahoma" w:hAnsi="Tahoma" w:cs="Tahoma"/>
          <w:b/>
          <w:sz w:val="16"/>
          <w:szCs w:val="16"/>
        </w:rPr>
      </w:pPr>
    </w:p>
    <w:p w14:paraId="08D9A70C" w14:textId="7414C562" w:rsidR="00764D6E" w:rsidRPr="002E71BD" w:rsidRDefault="00764D6E" w:rsidP="0062500C">
      <w:pPr>
        <w:spacing w:after="0"/>
        <w:jc w:val="center"/>
        <w:rPr>
          <w:rFonts w:ascii="Tahoma" w:hAnsi="Tahoma" w:cs="Tahoma"/>
          <w:b/>
          <w:sz w:val="16"/>
          <w:szCs w:val="16"/>
        </w:rPr>
      </w:pPr>
      <w:r w:rsidRPr="002E71BD">
        <w:rPr>
          <w:rFonts w:ascii="Tahoma" w:hAnsi="Tahoma" w:cs="Tahoma"/>
          <w:b/>
          <w:sz w:val="16"/>
          <w:szCs w:val="16"/>
        </w:rPr>
        <w:t>II.</w:t>
      </w:r>
    </w:p>
    <w:p w14:paraId="20EA304F" w14:textId="71A3329B" w:rsidR="00764D6E" w:rsidRPr="002E71BD" w:rsidRDefault="00EE2DE9" w:rsidP="00EE2DE9">
      <w:pPr>
        <w:spacing w:after="120"/>
        <w:jc w:val="center"/>
        <w:rPr>
          <w:rFonts w:ascii="Tahoma" w:hAnsi="Tahoma" w:cs="Tahoma"/>
          <w:b/>
          <w:sz w:val="16"/>
          <w:szCs w:val="16"/>
        </w:rPr>
      </w:pPr>
      <w:r w:rsidRPr="002E71BD">
        <w:rPr>
          <w:rFonts w:ascii="Tahoma" w:hAnsi="Tahoma" w:cs="Tahoma"/>
          <w:b/>
          <w:sz w:val="16"/>
          <w:szCs w:val="16"/>
        </w:rPr>
        <w:t xml:space="preserve">Práva a závazky </w:t>
      </w:r>
      <w:r w:rsidR="00764D6E" w:rsidRPr="002E71BD">
        <w:rPr>
          <w:rFonts w:ascii="Tahoma" w:hAnsi="Tahoma" w:cs="Tahoma"/>
          <w:b/>
          <w:sz w:val="16"/>
          <w:szCs w:val="16"/>
        </w:rPr>
        <w:t>smluvních stran</w:t>
      </w:r>
    </w:p>
    <w:p w14:paraId="0A6D1E43" w14:textId="76EE1877" w:rsidR="002E71BD" w:rsidRPr="002E71BD" w:rsidRDefault="002E71BD" w:rsidP="002E71BD">
      <w:pPr>
        <w:pStyle w:val="Odstavecseseznamem"/>
        <w:numPr>
          <w:ilvl w:val="0"/>
          <w:numId w:val="4"/>
        </w:numPr>
        <w:spacing w:after="120"/>
        <w:ind w:left="426" w:hanging="426"/>
        <w:contextualSpacing w:val="0"/>
        <w:jc w:val="both"/>
        <w:rPr>
          <w:rFonts w:ascii="Tahoma" w:hAnsi="Tahoma" w:cs="Tahoma"/>
          <w:strike/>
          <w:sz w:val="16"/>
          <w:szCs w:val="16"/>
        </w:rPr>
      </w:pPr>
      <w:r w:rsidRPr="002E71BD">
        <w:rPr>
          <w:rFonts w:ascii="Tahoma" w:hAnsi="Tahoma" w:cs="Tahoma"/>
          <w:sz w:val="16"/>
          <w:szCs w:val="16"/>
        </w:rPr>
        <w:t xml:space="preserve">Smluvní strany si tímto ujednáním vzájemně stvrzují, že obsah vzájemných práv a povinností, který touto smlouvou nově sjednávají, je zcela a beze zbytku vyjádřen textem původně sjednané smlouvy, </w:t>
      </w:r>
      <w:r w:rsidR="00065BB5">
        <w:rPr>
          <w:rFonts w:ascii="Tahoma" w:hAnsi="Tahoma" w:cs="Tahoma"/>
          <w:sz w:val="16"/>
          <w:szCs w:val="16"/>
        </w:rPr>
        <w:t>která</w:t>
      </w:r>
      <w:r w:rsidRPr="002E71BD">
        <w:rPr>
          <w:rFonts w:ascii="Tahoma" w:hAnsi="Tahoma" w:cs="Tahoma"/>
          <w:sz w:val="16"/>
          <w:szCs w:val="16"/>
        </w:rPr>
        <w:t xml:space="preserve"> tvoří pro tyto účely přílohu této smlouvy. </w:t>
      </w:r>
    </w:p>
    <w:p w14:paraId="172E956F" w14:textId="272D7289" w:rsidR="002E71BD" w:rsidRPr="002E71BD" w:rsidRDefault="002E71BD" w:rsidP="002E71BD">
      <w:pPr>
        <w:pStyle w:val="Odstavecseseznamem"/>
        <w:numPr>
          <w:ilvl w:val="0"/>
          <w:numId w:val="4"/>
        </w:numPr>
        <w:spacing w:after="120"/>
        <w:ind w:left="426" w:hanging="426"/>
        <w:contextualSpacing w:val="0"/>
        <w:jc w:val="both"/>
        <w:rPr>
          <w:rFonts w:ascii="Tahoma" w:hAnsi="Tahoma" w:cs="Tahoma"/>
          <w:sz w:val="16"/>
          <w:szCs w:val="16"/>
        </w:rPr>
      </w:pPr>
      <w:r w:rsidRPr="002E71BD">
        <w:rPr>
          <w:rFonts w:ascii="Tahoma" w:hAnsi="Tahoma" w:cs="Tahoma"/>
          <w:sz w:val="16"/>
          <w:szCs w:val="16"/>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6637D94A" w14:textId="0C19B088" w:rsidR="00CD506A" w:rsidRPr="002E71BD" w:rsidRDefault="00065BB5" w:rsidP="00EE2DE9">
      <w:pPr>
        <w:pStyle w:val="Odstavecseseznamem"/>
        <w:numPr>
          <w:ilvl w:val="0"/>
          <w:numId w:val="4"/>
        </w:numPr>
        <w:spacing w:after="120"/>
        <w:ind w:left="426" w:hanging="426"/>
        <w:contextualSpacing w:val="0"/>
        <w:jc w:val="both"/>
        <w:rPr>
          <w:rFonts w:ascii="Tahoma" w:hAnsi="Tahoma" w:cs="Tahoma"/>
          <w:sz w:val="16"/>
          <w:szCs w:val="16"/>
        </w:rPr>
      </w:pPr>
      <w:r>
        <w:rPr>
          <w:rFonts w:ascii="Tahoma" w:hAnsi="Tahoma" w:cs="Tahoma"/>
          <w:sz w:val="16"/>
          <w:szCs w:val="16"/>
        </w:rPr>
        <w:t>Kupující</w:t>
      </w:r>
      <w:r w:rsidR="00A91F9C" w:rsidRPr="002E71BD">
        <w:rPr>
          <w:rFonts w:ascii="Tahoma" w:hAnsi="Tahoma" w:cs="Tahoma"/>
          <w:sz w:val="16"/>
          <w:szCs w:val="16"/>
        </w:rPr>
        <w:t xml:space="preserve"> jako s</w:t>
      </w:r>
      <w:r w:rsidR="00E12EF9" w:rsidRPr="002E71BD">
        <w:rPr>
          <w:rFonts w:ascii="Tahoma" w:hAnsi="Tahoma" w:cs="Tahoma"/>
          <w:sz w:val="16"/>
          <w:szCs w:val="16"/>
        </w:rPr>
        <w:t xml:space="preserve">mluvní strana, která je povinným subjektem pro </w:t>
      </w:r>
      <w:r w:rsidR="00806223" w:rsidRPr="002E71BD">
        <w:rPr>
          <w:rFonts w:ascii="Tahoma" w:hAnsi="Tahoma" w:cs="Tahoma"/>
          <w:sz w:val="16"/>
          <w:szCs w:val="16"/>
        </w:rPr>
        <w:t>u</w:t>
      </w:r>
      <w:r w:rsidR="00E12EF9" w:rsidRPr="002E71BD">
        <w:rPr>
          <w:rFonts w:ascii="Tahoma" w:hAnsi="Tahoma" w:cs="Tahoma"/>
          <w:sz w:val="16"/>
          <w:szCs w:val="16"/>
        </w:rPr>
        <w:t xml:space="preserve">veřejňování v registru smluv </w:t>
      </w:r>
      <w:r w:rsidR="00CD506A" w:rsidRPr="002E71BD">
        <w:rPr>
          <w:rFonts w:ascii="Tahoma" w:hAnsi="Tahoma" w:cs="Tahoma"/>
          <w:sz w:val="16"/>
          <w:szCs w:val="16"/>
        </w:rPr>
        <w:t xml:space="preserve">se tímto zavazuje druhé smluvní straně k neprodlenému </w:t>
      </w:r>
      <w:r w:rsidR="00A91F9C" w:rsidRPr="002E71BD">
        <w:rPr>
          <w:rFonts w:ascii="Tahoma" w:hAnsi="Tahoma" w:cs="Tahoma"/>
          <w:sz w:val="16"/>
          <w:szCs w:val="16"/>
        </w:rPr>
        <w:t>u</w:t>
      </w:r>
      <w:r w:rsidR="00CD506A" w:rsidRPr="002E71BD">
        <w:rPr>
          <w:rFonts w:ascii="Tahoma" w:hAnsi="Tahoma" w:cs="Tahoma"/>
          <w:sz w:val="16"/>
          <w:szCs w:val="16"/>
        </w:rPr>
        <w:t>veřejnění této smlouvy v registru sm</w:t>
      </w:r>
      <w:r w:rsidR="005C50FE" w:rsidRPr="002E71BD">
        <w:rPr>
          <w:rFonts w:ascii="Tahoma" w:hAnsi="Tahoma" w:cs="Tahoma"/>
          <w:sz w:val="16"/>
          <w:szCs w:val="16"/>
        </w:rPr>
        <w:t>luv v souladu s ustanovením § 5 zákona o registru smluv</w:t>
      </w:r>
      <w:r w:rsidR="00282F5C" w:rsidRPr="002E71BD">
        <w:rPr>
          <w:rFonts w:ascii="Tahoma" w:hAnsi="Tahoma" w:cs="Tahoma"/>
          <w:sz w:val="16"/>
          <w:szCs w:val="16"/>
        </w:rPr>
        <w:t>.</w:t>
      </w:r>
    </w:p>
    <w:p w14:paraId="4D5D1B01" w14:textId="77777777" w:rsidR="002E71BD" w:rsidRPr="002E71BD" w:rsidRDefault="002E71BD" w:rsidP="0062500C">
      <w:pPr>
        <w:spacing w:after="0"/>
        <w:jc w:val="center"/>
        <w:rPr>
          <w:rFonts w:ascii="Tahoma" w:hAnsi="Tahoma" w:cs="Tahoma"/>
          <w:b/>
          <w:sz w:val="16"/>
          <w:szCs w:val="16"/>
        </w:rPr>
      </w:pPr>
    </w:p>
    <w:p w14:paraId="7C05DB6C" w14:textId="77777777" w:rsidR="004D002E" w:rsidRDefault="004D002E" w:rsidP="0062500C">
      <w:pPr>
        <w:spacing w:after="0"/>
        <w:jc w:val="center"/>
        <w:rPr>
          <w:rFonts w:ascii="Tahoma" w:hAnsi="Tahoma" w:cs="Tahoma"/>
          <w:b/>
          <w:sz w:val="16"/>
          <w:szCs w:val="16"/>
        </w:rPr>
      </w:pPr>
    </w:p>
    <w:p w14:paraId="248FEE14" w14:textId="78414BCC" w:rsidR="00CD506A" w:rsidRPr="002E71BD" w:rsidRDefault="00CD506A" w:rsidP="0062500C">
      <w:pPr>
        <w:spacing w:after="0"/>
        <w:jc w:val="center"/>
        <w:rPr>
          <w:rFonts w:ascii="Tahoma" w:hAnsi="Tahoma" w:cs="Tahoma"/>
          <w:b/>
          <w:sz w:val="16"/>
          <w:szCs w:val="16"/>
        </w:rPr>
      </w:pPr>
      <w:r w:rsidRPr="002E71BD">
        <w:rPr>
          <w:rFonts w:ascii="Tahoma" w:hAnsi="Tahoma" w:cs="Tahoma"/>
          <w:b/>
          <w:sz w:val="16"/>
          <w:szCs w:val="16"/>
        </w:rPr>
        <w:t>III.</w:t>
      </w:r>
    </w:p>
    <w:p w14:paraId="40AD376D" w14:textId="77777777" w:rsidR="00CD506A" w:rsidRPr="002E71BD" w:rsidRDefault="00CD506A" w:rsidP="00EE2DE9">
      <w:pPr>
        <w:spacing w:after="120"/>
        <w:jc w:val="center"/>
        <w:rPr>
          <w:rFonts w:ascii="Tahoma" w:hAnsi="Tahoma" w:cs="Tahoma"/>
          <w:b/>
          <w:sz w:val="16"/>
          <w:szCs w:val="16"/>
        </w:rPr>
      </w:pPr>
      <w:r w:rsidRPr="002E71BD">
        <w:rPr>
          <w:rFonts w:ascii="Tahoma" w:hAnsi="Tahoma" w:cs="Tahoma"/>
          <w:b/>
          <w:sz w:val="16"/>
          <w:szCs w:val="16"/>
        </w:rPr>
        <w:t>Závěrečná ustanovení</w:t>
      </w:r>
    </w:p>
    <w:p w14:paraId="7E88E29F" w14:textId="7995F424" w:rsidR="00CA7E9C" w:rsidRPr="002E71BD" w:rsidRDefault="00053702" w:rsidP="0076237A">
      <w:pPr>
        <w:numPr>
          <w:ilvl w:val="0"/>
          <w:numId w:val="8"/>
        </w:numPr>
        <w:tabs>
          <w:tab w:val="clear" w:pos="720"/>
          <w:tab w:val="num" w:pos="0"/>
        </w:tabs>
        <w:spacing w:after="120"/>
        <w:ind w:left="426" w:hanging="426"/>
        <w:jc w:val="both"/>
        <w:rPr>
          <w:rFonts w:ascii="Tahoma" w:hAnsi="Tahoma" w:cs="Tahoma"/>
          <w:sz w:val="16"/>
          <w:szCs w:val="16"/>
        </w:rPr>
      </w:pPr>
      <w:r w:rsidRPr="002E71BD">
        <w:rPr>
          <w:rFonts w:ascii="Tahoma" w:hAnsi="Tahoma" w:cs="Tahoma"/>
          <w:sz w:val="16"/>
          <w:szCs w:val="16"/>
        </w:rPr>
        <w:t>Tato smlouva o vypořádání závazků nabývá</w:t>
      </w:r>
      <w:r w:rsidR="0024751C" w:rsidRPr="002E71BD">
        <w:rPr>
          <w:rFonts w:ascii="Tahoma" w:hAnsi="Tahoma" w:cs="Tahoma"/>
          <w:sz w:val="16"/>
          <w:szCs w:val="16"/>
        </w:rPr>
        <w:t xml:space="preserve"> platnosti dnem podpisu smluvními stranami a</w:t>
      </w:r>
      <w:r w:rsidRPr="002E71BD">
        <w:rPr>
          <w:rFonts w:ascii="Tahoma" w:hAnsi="Tahoma" w:cs="Tahoma"/>
          <w:sz w:val="16"/>
          <w:szCs w:val="16"/>
        </w:rPr>
        <w:t xml:space="preserve"> účinnosti dnem </w:t>
      </w:r>
      <w:r w:rsidR="005C50FE" w:rsidRPr="002E71BD">
        <w:rPr>
          <w:rFonts w:ascii="Tahoma" w:hAnsi="Tahoma" w:cs="Tahoma"/>
          <w:sz w:val="16"/>
          <w:szCs w:val="16"/>
        </w:rPr>
        <w:t>uveřejnění v r</w:t>
      </w:r>
      <w:r w:rsidRPr="002E71BD">
        <w:rPr>
          <w:rFonts w:ascii="Tahoma" w:hAnsi="Tahoma" w:cs="Tahoma"/>
          <w:sz w:val="16"/>
          <w:szCs w:val="16"/>
        </w:rPr>
        <w:t>egistru smluv.</w:t>
      </w:r>
    </w:p>
    <w:p w14:paraId="646ADF0D" w14:textId="5150C326" w:rsidR="00053702" w:rsidRPr="002E71BD" w:rsidRDefault="00053702" w:rsidP="005C50FE">
      <w:pPr>
        <w:numPr>
          <w:ilvl w:val="0"/>
          <w:numId w:val="8"/>
        </w:numPr>
        <w:tabs>
          <w:tab w:val="clear" w:pos="720"/>
          <w:tab w:val="num" w:pos="426"/>
        </w:tabs>
        <w:spacing w:after="120"/>
        <w:ind w:left="426" w:hanging="426"/>
        <w:jc w:val="both"/>
        <w:rPr>
          <w:rFonts w:ascii="Tahoma" w:hAnsi="Tahoma" w:cs="Tahoma"/>
          <w:sz w:val="16"/>
          <w:szCs w:val="16"/>
        </w:rPr>
      </w:pPr>
      <w:r w:rsidRPr="002E71BD">
        <w:rPr>
          <w:rFonts w:ascii="Tahoma" w:hAnsi="Tahoma" w:cs="Tahoma"/>
          <w:sz w:val="16"/>
          <w:szCs w:val="16"/>
        </w:rPr>
        <w:t>Tato smlouva o vypořádání závazků je vyhotovena ve dvou</w:t>
      </w:r>
      <w:r w:rsidR="005C50FE" w:rsidRPr="002E71BD">
        <w:rPr>
          <w:rFonts w:ascii="Tahoma" w:hAnsi="Tahoma" w:cs="Tahoma"/>
          <w:sz w:val="16"/>
          <w:szCs w:val="16"/>
        </w:rPr>
        <w:t xml:space="preserve"> stejnopisech, každý s hodnotou </w:t>
      </w:r>
      <w:r w:rsidRPr="002E71BD">
        <w:rPr>
          <w:rFonts w:ascii="Tahoma" w:hAnsi="Tahoma" w:cs="Tahoma"/>
          <w:sz w:val="16"/>
          <w:szCs w:val="16"/>
        </w:rPr>
        <w:t xml:space="preserve">originálu, přičemž </w:t>
      </w:r>
      <w:r w:rsidR="00131AF0" w:rsidRPr="002E71BD">
        <w:rPr>
          <w:rFonts w:ascii="Tahoma" w:hAnsi="Tahoma" w:cs="Tahoma"/>
          <w:sz w:val="16"/>
          <w:szCs w:val="16"/>
        </w:rPr>
        <w:t>každá ze</w:t>
      </w:r>
      <w:r w:rsidR="00E57A82" w:rsidRPr="002E71BD">
        <w:rPr>
          <w:rFonts w:ascii="Tahoma" w:hAnsi="Tahoma" w:cs="Tahoma"/>
          <w:sz w:val="16"/>
          <w:szCs w:val="16"/>
        </w:rPr>
        <w:t> </w:t>
      </w:r>
      <w:r w:rsidR="00131AF0" w:rsidRPr="002E71BD">
        <w:rPr>
          <w:rFonts w:ascii="Tahoma" w:hAnsi="Tahoma" w:cs="Tahoma"/>
          <w:sz w:val="16"/>
          <w:szCs w:val="16"/>
        </w:rPr>
        <w:t>smluvních stran obdrží jeden stejnopis.</w:t>
      </w:r>
    </w:p>
    <w:p w14:paraId="79BBB22E" w14:textId="77777777" w:rsidR="0062500C" w:rsidRDefault="0062500C" w:rsidP="0062500C">
      <w:pPr>
        <w:spacing w:after="0" w:line="240" w:lineRule="auto"/>
        <w:jc w:val="both"/>
        <w:rPr>
          <w:rFonts w:ascii="Tahoma" w:hAnsi="Tahoma" w:cs="Tahoma"/>
          <w:sz w:val="16"/>
          <w:szCs w:val="16"/>
        </w:rPr>
      </w:pPr>
    </w:p>
    <w:p w14:paraId="7C6F8138" w14:textId="11840DF8" w:rsidR="00CD506A" w:rsidRDefault="00053702" w:rsidP="0062500C">
      <w:pPr>
        <w:spacing w:after="0" w:line="240" w:lineRule="auto"/>
        <w:jc w:val="both"/>
        <w:rPr>
          <w:rFonts w:ascii="Tahoma" w:hAnsi="Tahoma" w:cs="Tahoma"/>
          <w:sz w:val="16"/>
          <w:szCs w:val="16"/>
        </w:rPr>
      </w:pPr>
      <w:r w:rsidRPr="00A91F9C">
        <w:rPr>
          <w:rFonts w:ascii="Tahoma" w:hAnsi="Tahoma" w:cs="Tahoma"/>
          <w:sz w:val="16"/>
          <w:szCs w:val="16"/>
        </w:rPr>
        <w:t>Příloh</w:t>
      </w:r>
      <w:r w:rsidR="007B3886">
        <w:rPr>
          <w:rFonts w:ascii="Tahoma" w:hAnsi="Tahoma" w:cs="Tahoma"/>
          <w:sz w:val="16"/>
          <w:szCs w:val="16"/>
        </w:rPr>
        <w:t>a</w:t>
      </w:r>
      <w:r w:rsidR="0062500C">
        <w:rPr>
          <w:rFonts w:ascii="Tahoma" w:hAnsi="Tahoma" w:cs="Tahoma"/>
          <w:sz w:val="16"/>
          <w:szCs w:val="16"/>
        </w:rPr>
        <w:t xml:space="preserve"> č. 1</w:t>
      </w:r>
      <w:r w:rsidR="0076237A">
        <w:rPr>
          <w:rFonts w:ascii="Tahoma" w:hAnsi="Tahoma" w:cs="Tahoma"/>
          <w:sz w:val="16"/>
          <w:szCs w:val="16"/>
        </w:rPr>
        <w:t>:</w:t>
      </w:r>
      <w:r w:rsidR="0062500C">
        <w:rPr>
          <w:rFonts w:ascii="Tahoma" w:hAnsi="Tahoma" w:cs="Tahoma"/>
          <w:sz w:val="16"/>
          <w:szCs w:val="16"/>
        </w:rPr>
        <w:t xml:space="preserve"> </w:t>
      </w:r>
    </w:p>
    <w:p w14:paraId="2F9863B1" w14:textId="712F69B1" w:rsidR="005B7D38" w:rsidRDefault="00065BB5" w:rsidP="0062500C">
      <w:pPr>
        <w:spacing w:after="0" w:line="240" w:lineRule="auto"/>
        <w:jc w:val="both"/>
        <w:rPr>
          <w:rFonts w:ascii="Tahoma" w:hAnsi="Tahoma" w:cs="Tahoma"/>
          <w:sz w:val="16"/>
          <w:szCs w:val="16"/>
        </w:rPr>
      </w:pPr>
      <w:r>
        <w:rPr>
          <w:rFonts w:ascii="Tahoma" w:hAnsi="Tahoma" w:cs="Tahoma"/>
          <w:sz w:val="16"/>
          <w:szCs w:val="16"/>
        </w:rPr>
        <w:t>Kupní smlouva ze dne 22.1.2019, č. PO 2143/S/18</w:t>
      </w:r>
    </w:p>
    <w:p w14:paraId="42670D6A" w14:textId="77777777" w:rsidR="005B7D38" w:rsidRDefault="005B7D38" w:rsidP="0062500C">
      <w:pPr>
        <w:spacing w:after="0" w:line="240" w:lineRule="auto"/>
        <w:jc w:val="both"/>
        <w:rPr>
          <w:rFonts w:ascii="Tahoma" w:hAnsi="Tahoma" w:cs="Tahoma"/>
          <w:sz w:val="16"/>
          <w:szCs w:val="16"/>
        </w:rPr>
      </w:pPr>
    </w:p>
    <w:p w14:paraId="1E0D5A8F" w14:textId="0157E70F" w:rsidR="003E77BA" w:rsidRDefault="003E77BA" w:rsidP="00EE2DE9">
      <w:pPr>
        <w:pStyle w:val="Odstavecseseznamem"/>
        <w:spacing w:after="120"/>
        <w:contextualSpacing w:val="0"/>
        <w:rPr>
          <w:rFonts w:ascii="Tahoma" w:hAnsi="Tahoma" w:cs="Tahoma"/>
          <w:sz w:val="16"/>
          <w:szCs w:val="16"/>
        </w:rPr>
      </w:pPr>
    </w:p>
    <w:p w14:paraId="3902A55B" w14:textId="17CF4B32" w:rsidR="003E77BA" w:rsidRPr="003E77BA" w:rsidRDefault="003E77BA" w:rsidP="003E77BA">
      <w:pPr>
        <w:spacing w:after="120"/>
        <w:rPr>
          <w:rFonts w:ascii="Tahoma" w:hAnsi="Tahoma" w:cs="Tahoma"/>
          <w:sz w:val="16"/>
          <w:szCs w:val="16"/>
        </w:rPr>
      </w:pPr>
      <w:r w:rsidRPr="003E77BA">
        <w:rPr>
          <w:rFonts w:ascii="Tahoma" w:hAnsi="Tahoma" w:cs="Tahoma"/>
          <w:sz w:val="16"/>
          <w:szCs w:val="16"/>
        </w:rPr>
        <w:t>V Praze dne</w:t>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t>V Praze dne</w:t>
      </w:r>
    </w:p>
    <w:p w14:paraId="7DFE9560" w14:textId="2AB5705F" w:rsidR="00E57A82" w:rsidRDefault="00E57A82" w:rsidP="00EE2DE9">
      <w:pPr>
        <w:pStyle w:val="Odstavecseseznamem"/>
        <w:spacing w:after="120"/>
        <w:contextualSpacing w:val="0"/>
        <w:rPr>
          <w:rFonts w:ascii="Tahoma" w:hAnsi="Tahoma" w:cs="Tahoma"/>
          <w:sz w:val="16"/>
          <w:szCs w:val="16"/>
        </w:rPr>
      </w:pPr>
    </w:p>
    <w:p w14:paraId="0DA4C6F4" w14:textId="77777777" w:rsidR="00E57A82" w:rsidRDefault="00E57A82" w:rsidP="00EE2DE9">
      <w:pPr>
        <w:pStyle w:val="Odstavecseseznamem"/>
        <w:spacing w:after="120"/>
        <w:contextualSpacing w:val="0"/>
        <w:rPr>
          <w:rFonts w:ascii="Tahoma" w:hAnsi="Tahoma" w:cs="Tahoma"/>
          <w:sz w:val="16"/>
          <w:szCs w:val="16"/>
        </w:rPr>
      </w:pPr>
    </w:p>
    <w:p w14:paraId="2B51210A" w14:textId="15487578" w:rsidR="003E77BA" w:rsidRPr="003E77BA" w:rsidRDefault="003E77BA" w:rsidP="003E77BA">
      <w:pPr>
        <w:pStyle w:val="Bezmezer"/>
        <w:rPr>
          <w:rFonts w:ascii="Tahoma" w:hAnsi="Tahoma" w:cs="Tahoma"/>
          <w:sz w:val="16"/>
          <w:szCs w:val="16"/>
        </w:rPr>
      </w:pPr>
      <w:r w:rsidRPr="003E77BA">
        <w:rPr>
          <w:rFonts w:ascii="Tahoma" w:hAnsi="Tahoma" w:cs="Tahoma"/>
          <w:sz w:val="16"/>
          <w:szCs w:val="16"/>
        </w:rPr>
        <w:t>………………………..</w:t>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r>
      <w:r w:rsidRPr="003E77BA">
        <w:rPr>
          <w:rFonts w:ascii="Tahoma" w:hAnsi="Tahoma" w:cs="Tahoma"/>
          <w:sz w:val="16"/>
          <w:szCs w:val="16"/>
        </w:rPr>
        <w:tab/>
        <w:t>…………………</w:t>
      </w:r>
      <w:r w:rsidR="00E57A82">
        <w:rPr>
          <w:rFonts w:ascii="Tahoma" w:hAnsi="Tahoma" w:cs="Tahoma"/>
          <w:sz w:val="16"/>
          <w:szCs w:val="16"/>
        </w:rPr>
        <w:t>………………………</w:t>
      </w:r>
      <w:r w:rsidRPr="003E77BA">
        <w:rPr>
          <w:rFonts w:ascii="Tahoma" w:hAnsi="Tahoma" w:cs="Tahoma"/>
          <w:sz w:val="16"/>
          <w:szCs w:val="16"/>
        </w:rPr>
        <w:t>……..</w:t>
      </w:r>
    </w:p>
    <w:p w14:paraId="68A5F7EE" w14:textId="700B44BA" w:rsidR="003E77BA" w:rsidRPr="003E77BA" w:rsidRDefault="004D002E" w:rsidP="003E77BA">
      <w:pPr>
        <w:pStyle w:val="Bezmezer"/>
        <w:rPr>
          <w:rFonts w:ascii="Tahoma" w:hAnsi="Tahoma" w:cs="Tahoma"/>
          <w:sz w:val="16"/>
          <w:szCs w:val="16"/>
        </w:rPr>
      </w:pPr>
      <w:proofErr w:type="spellStart"/>
      <w:r>
        <w:rPr>
          <w:rFonts w:ascii="Tahoma" w:hAnsi="Tahoma" w:cs="Tahoma"/>
          <w:sz w:val="16"/>
          <w:szCs w:val="16"/>
        </w:rPr>
        <w:t>xxxxxxxxxxxxxx</w:t>
      </w:r>
      <w:proofErr w:type="spellEnd"/>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t>prof. MUDr. David Feltl, Ph.D., MBA</w:t>
      </w:r>
    </w:p>
    <w:p w14:paraId="05FC1BDC" w14:textId="464B2785" w:rsidR="003E77BA" w:rsidRDefault="00065BB5" w:rsidP="003E77BA">
      <w:pPr>
        <w:pStyle w:val="Bezmezer"/>
        <w:rPr>
          <w:rFonts w:ascii="Tahoma" w:hAnsi="Tahoma" w:cs="Tahoma"/>
          <w:sz w:val="16"/>
          <w:szCs w:val="16"/>
        </w:rPr>
      </w:pPr>
      <w:r>
        <w:rPr>
          <w:rFonts w:ascii="Tahoma" w:hAnsi="Tahoma" w:cs="Tahoma"/>
          <w:sz w:val="16"/>
          <w:szCs w:val="16"/>
        </w:rPr>
        <w:t>na základě plné moci</w:t>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sidRPr="003E77BA">
        <w:rPr>
          <w:rFonts w:ascii="Tahoma" w:hAnsi="Tahoma" w:cs="Tahoma"/>
          <w:sz w:val="16"/>
          <w:szCs w:val="16"/>
        </w:rPr>
        <w:tab/>
      </w:r>
      <w:r w:rsidR="003E77BA">
        <w:rPr>
          <w:rFonts w:ascii="Tahoma" w:hAnsi="Tahoma" w:cs="Tahoma"/>
          <w:sz w:val="16"/>
          <w:szCs w:val="16"/>
        </w:rPr>
        <w:t>ředitel</w:t>
      </w:r>
    </w:p>
    <w:p w14:paraId="4C37EDC3" w14:textId="18A92084" w:rsidR="006A3392" w:rsidRDefault="006A3392" w:rsidP="003E77BA">
      <w:pPr>
        <w:pStyle w:val="Bezmezer"/>
        <w:rPr>
          <w:rFonts w:ascii="Tahoma" w:hAnsi="Tahoma" w:cs="Tahoma"/>
          <w:sz w:val="16"/>
          <w:szCs w:val="16"/>
        </w:rPr>
      </w:pPr>
    </w:p>
    <w:p w14:paraId="2B513727" w14:textId="65BDACC8" w:rsidR="006A3392" w:rsidRDefault="006A3392" w:rsidP="003E77BA">
      <w:pPr>
        <w:pStyle w:val="Bezmezer"/>
        <w:rPr>
          <w:rFonts w:ascii="Tahoma" w:hAnsi="Tahoma" w:cs="Tahoma"/>
          <w:sz w:val="16"/>
          <w:szCs w:val="16"/>
        </w:rPr>
      </w:pPr>
    </w:p>
    <w:p w14:paraId="389A57CA" w14:textId="14269FC6" w:rsidR="006A3392" w:rsidRDefault="006A3392" w:rsidP="003E77BA">
      <w:pPr>
        <w:pStyle w:val="Bezmezer"/>
        <w:rPr>
          <w:rFonts w:ascii="Tahoma" w:hAnsi="Tahoma" w:cs="Tahoma"/>
          <w:sz w:val="16"/>
          <w:szCs w:val="16"/>
        </w:rPr>
      </w:pPr>
    </w:p>
    <w:p w14:paraId="28CC3C08" w14:textId="3E27D539" w:rsidR="006A3392" w:rsidRDefault="006A3392" w:rsidP="003E77BA">
      <w:pPr>
        <w:pStyle w:val="Bezmezer"/>
        <w:rPr>
          <w:rFonts w:ascii="Tahoma" w:hAnsi="Tahoma" w:cs="Tahoma"/>
          <w:sz w:val="16"/>
          <w:szCs w:val="16"/>
        </w:rPr>
      </w:pPr>
    </w:p>
    <w:p w14:paraId="192BCF24" w14:textId="40B64CFA" w:rsidR="006A3392" w:rsidRDefault="006A3392" w:rsidP="003E77BA">
      <w:pPr>
        <w:pStyle w:val="Bezmezer"/>
        <w:rPr>
          <w:rFonts w:ascii="Tahoma" w:hAnsi="Tahoma" w:cs="Tahoma"/>
          <w:sz w:val="16"/>
          <w:szCs w:val="16"/>
        </w:rPr>
      </w:pPr>
    </w:p>
    <w:p w14:paraId="2CB3F5CD" w14:textId="0EE9914B" w:rsidR="006A3392" w:rsidRDefault="006A3392" w:rsidP="003E77BA">
      <w:pPr>
        <w:pStyle w:val="Bezmezer"/>
        <w:rPr>
          <w:rFonts w:ascii="Tahoma" w:hAnsi="Tahoma" w:cs="Tahoma"/>
          <w:sz w:val="16"/>
          <w:szCs w:val="16"/>
        </w:rPr>
      </w:pPr>
    </w:p>
    <w:p w14:paraId="3177993A" w14:textId="543E1BA3" w:rsidR="006A3392" w:rsidRDefault="006A3392" w:rsidP="003E77BA">
      <w:pPr>
        <w:pStyle w:val="Bezmezer"/>
        <w:rPr>
          <w:rFonts w:ascii="Tahoma" w:hAnsi="Tahoma" w:cs="Tahoma"/>
          <w:sz w:val="16"/>
          <w:szCs w:val="16"/>
        </w:rPr>
      </w:pPr>
    </w:p>
    <w:p w14:paraId="6DB726AF" w14:textId="26540C0D" w:rsidR="006A3392" w:rsidRDefault="006A3392" w:rsidP="003E77BA">
      <w:pPr>
        <w:pStyle w:val="Bezmezer"/>
        <w:rPr>
          <w:rFonts w:ascii="Tahoma" w:hAnsi="Tahoma" w:cs="Tahoma"/>
          <w:sz w:val="16"/>
          <w:szCs w:val="16"/>
        </w:rPr>
      </w:pPr>
    </w:p>
    <w:p w14:paraId="015F0799" w14:textId="35B326E4" w:rsidR="006A3392" w:rsidRDefault="006A3392" w:rsidP="003E77BA">
      <w:pPr>
        <w:pStyle w:val="Bezmezer"/>
        <w:rPr>
          <w:rFonts w:ascii="Tahoma" w:hAnsi="Tahoma" w:cs="Tahoma"/>
          <w:sz w:val="16"/>
          <w:szCs w:val="16"/>
        </w:rPr>
      </w:pPr>
    </w:p>
    <w:p w14:paraId="34E7B60C" w14:textId="383FB8A9" w:rsidR="006A3392" w:rsidRDefault="006A3392" w:rsidP="003E77BA">
      <w:pPr>
        <w:pStyle w:val="Bezmezer"/>
        <w:rPr>
          <w:rFonts w:ascii="Tahoma" w:hAnsi="Tahoma" w:cs="Tahoma"/>
          <w:sz w:val="16"/>
          <w:szCs w:val="16"/>
        </w:rPr>
      </w:pPr>
    </w:p>
    <w:p w14:paraId="7F9BFE1D" w14:textId="1E708CC2" w:rsidR="006A3392" w:rsidRDefault="006A3392" w:rsidP="003E77BA">
      <w:pPr>
        <w:pStyle w:val="Bezmezer"/>
        <w:rPr>
          <w:rFonts w:ascii="Tahoma" w:hAnsi="Tahoma" w:cs="Tahoma"/>
          <w:sz w:val="16"/>
          <w:szCs w:val="16"/>
        </w:rPr>
      </w:pPr>
    </w:p>
    <w:p w14:paraId="5ED4A972" w14:textId="1F755262" w:rsidR="006A3392" w:rsidRDefault="006A3392" w:rsidP="003E77BA">
      <w:pPr>
        <w:pStyle w:val="Bezmezer"/>
        <w:rPr>
          <w:rFonts w:ascii="Tahoma" w:hAnsi="Tahoma" w:cs="Tahoma"/>
          <w:sz w:val="16"/>
          <w:szCs w:val="16"/>
        </w:rPr>
      </w:pPr>
    </w:p>
    <w:p w14:paraId="72E63684" w14:textId="04C659A5" w:rsidR="006A3392" w:rsidRDefault="006A3392" w:rsidP="003E77BA">
      <w:pPr>
        <w:pStyle w:val="Bezmezer"/>
        <w:rPr>
          <w:rFonts w:ascii="Tahoma" w:hAnsi="Tahoma" w:cs="Tahoma"/>
          <w:sz w:val="16"/>
          <w:szCs w:val="16"/>
        </w:rPr>
      </w:pPr>
    </w:p>
    <w:p w14:paraId="4869D3CD" w14:textId="1EEF368B" w:rsidR="006A3392" w:rsidRDefault="006A3392" w:rsidP="003E77BA">
      <w:pPr>
        <w:pStyle w:val="Bezmezer"/>
        <w:rPr>
          <w:rFonts w:ascii="Tahoma" w:hAnsi="Tahoma" w:cs="Tahoma"/>
          <w:sz w:val="16"/>
          <w:szCs w:val="16"/>
        </w:rPr>
      </w:pPr>
    </w:p>
    <w:p w14:paraId="5A0C2885" w14:textId="1F7B4EBC" w:rsidR="006A3392" w:rsidRDefault="006A3392" w:rsidP="003E77BA">
      <w:pPr>
        <w:pStyle w:val="Bezmezer"/>
        <w:rPr>
          <w:rFonts w:ascii="Tahoma" w:hAnsi="Tahoma" w:cs="Tahoma"/>
          <w:sz w:val="16"/>
          <w:szCs w:val="16"/>
        </w:rPr>
      </w:pPr>
    </w:p>
    <w:p w14:paraId="588842A9" w14:textId="7E72285B" w:rsidR="006A3392" w:rsidRDefault="006A3392" w:rsidP="003E77BA">
      <w:pPr>
        <w:pStyle w:val="Bezmezer"/>
        <w:rPr>
          <w:rFonts w:ascii="Tahoma" w:hAnsi="Tahoma" w:cs="Tahoma"/>
          <w:sz w:val="16"/>
          <w:szCs w:val="16"/>
        </w:rPr>
      </w:pPr>
    </w:p>
    <w:p w14:paraId="7C831887" w14:textId="4C50DB6B" w:rsidR="006A3392" w:rsidRDefault="006A3392" w:rsidP="003E77BA">
      <w:pPr>
        <w:pStyle w:val="Bezmezer"/>
        <w:rPr>
          <w:rFonts w:ascii="Tahoma" w:hAnsi="Tahoma" w:cs="Tahoma"/>
          <w:sz w:val="16"/>
          <w:szCs w:val="16"/>
        </w:rPr>
      </w:pPr>
    </w:p>
    <w:p w14:paraId="54FE72C2" w14:textId="408562FB" w:rsidR="006A3392" w:rsidRDefault="006A3392" w:rsidP="003E77BA">
      <w:pPr>
        <w:pStyle w:val="Bezmezer"/>
        <w:rPr>
          <w:rFonts w:ascii="Tahoma" w:hAnsi="Tahoma" w:cs="Tahoma"/>
          <w:sz w:val="16"/>
          <w:szCs w:val="16"/>
        </w:rPr>
      </w:pPr>
    </w:p>
    <w:p w14:paraId="5832FD3E" w14:textId="372A06FF" w:rsidR="006A3392" w:rsidRDefault="006A3392" w:rsidP="003E77BA">
      <w:pPr>
        <w:pStyle w:val="Bezmezer"/>
        <w:rPr>
          <w:rFonts w:ascii="Tahoma" w:hAnsi="Tahoma" w:cs="Tahoma"/>
          <w:sz w:val="16"/>
          <w:szCs w:val="16"/>
        </w:rPr>
      </w:pPr>
    </w:p>
    <w:p w14:paraId="625B2573" w14:textId="5DB88B2F" w:rsidR="006A3392" w:rsidRDefault="006A3392" w:rsidP="003E77BA">
      <w:pPr>
        <w:pStyle w:val="Bezmezer"/>
        <w:rPr>
          <w:rFonts w:ascii="Tahoma" w:hAnsi="Tahoma" w:cs="Tahoma"/>
          <w:sz w:val="16"/>
          <w:szCs w:val="16"/>
        </w:rPr>
      </w:pPr>
    </w:p>
    <w:p w14:paraId="0BC0852F" w14:textId="73C22042" w:rsidR="006A3392" w:rsidRDefault="006A3392" w:rsidP="003E77BA">
      <w:pPr>
        <w:pStyle w:val="Bezmezer"/>
        <w:rPr>
          <w:rFonts w:ascii="Tahoma" w:hAnsi="Tahoma" w:cs="Tahoma"/>
          <w:sz w:val="16"/>
          <w:szCs w:val="16"/>
        </w:rPr>
      </w:pPr>
    </w:p>
    <w:p w14:paraId="795C690D" w14:textId="69371946" w:rsidR="006A3392" w:rsidRDefault="006A3392" w:rsidP="003E77BA">
      <w:pPr>
        <w:pStyle w:val="Bezmezer"/>
        <w:rPr>
          <w:rFonts w:ascii="Tahoma" w:hAnsi="Tahoma" w:cs="Tahoma"/>
          <w:sz w:val="16"/>
          <w:szCs w:val="16"/>
        </w:rPr>
      </w:pPr>
    </w:p>
    <w:p w14:paraId="01D16E85" w14:textId="5A89A0DB" w:rsidR="006A3392" w:rsidRDefault="006A3392" w:rsidP="003E77BA">
      <w:pPr>
        <w:pStyle w:val="Bezmezer"/>
        <w:rPr>
          <w:rFonts w:ascii="Tahoma" w:hAnsi="Tahoma" w:cs="Tahoma"/>
          <w:sz w:val="16"/>
          <w:szCs w:val="16"/>
        </w:rPr>
      </w:pPr>
    </w:p>
    <w:p w14:paraId="6CECE8C5" w14:textId="57AABE08" w:rsidR="006A3392" w:rsidRDefault="006A3392" w:rsidP="003E77BA">
      <w:pPr>
        <w:pStyle w:val="Bezmezer"/>
        <w:rPr>
          <w:rFonts w:ascii="Tahoma" w:hAnsi="Tahoma" w:cs="Tahoma"/>
          <w:sz w:val="16"/>
          <w:szCs w:val="16"/>
        </w:rPr>
      </w:pPr>
    </w:p>
    <w:p w14:paraId="4C492B79" w14:textId="2E159062" w:rsidR="006A3392" w:rsidRDefault="006A3392" w:rsidP="003E77BA">
      <w:pPr>
        <w:pStyle w:val="Bezmezer"/>
        <w:rPr>
          <w:rFonts w:ascii="Tahoma" w:hAnsi="Tahoma" w:cs="Tahoma"/>
          <w:sz w:val="16"/>
          <w:szCs w:val="16"/>
        </w:rPr>
      </w:pPr>
    </w:p>
    <w:p w14:paraId="0C50C7C3" w14:textId="120C343F" w:rsidR="006A3392" w:rsidRDefault="006A3392" w:rsidP="003E77BA">
      <w:pPr>
        <w:pStyle w:val="Bezmezer"/>
        <w:rPr>
          <w:rFonts w:ascii="Tahoma" w:hAnsi="Tahoma" w:cs="Tahoma"/>
          <w:sz w:val="16"/>
          <w:szCs w:val="16"/>
        </w:rPr>
      </w:pPr>
    </w:p>
    <w:p w14:paraId="793D1566" w14:textId="376AD2F5" w:rsidR="006A3392" w:rsidRDefault="006A3392" w:rsidP="003E77BA">
      <w:pPr>
        <w:pStyle w:val="Bezmezer"/>
        <w:rPr>
          <w:rFonts w:ascii="Tahoma" w:hAnsi="Tahoma" w:cs="Tahoma"/>
          <w:sz w:val="16"/>
          <w:szCs w:val="16"/>
        </w:rPr>
      </w:pPr>
    </w:p>
    <w:p w14:paraId="182BBFDF" w14:textId="616C90B2" w:rsidR="006A3392" w:rsidRDefault="006A3392" w:rsidP="003E77BA">
      <w:pPr>
        <w:pStyle w:val="Bezmezer"/>
        <w:rPr>
          <w:rFonts w:ascii="Tahoma" w:hAnsi="Tahoma" w:cs="Tahoma"/>
          <w:sz w:val="16"/>
          <w:szCs w:val="16"/>
        </w:rPr>
      </w:pPr>
    </w:p>
    <w:p w14:paraId="1CF7EFD5" w14:textId="6EB878D2" w:rsidR="006A3392" w:rsidRDefault="006A3392" w:rsidP="003E77BA">
      <w:pPr>
        <w:pStyle w:val="Bezmezer"/>
        <w:rPr>
          <w:rFonts w:ascii="Tahoma" w:hAnsi="Tahoma" w:cs="Tahoma"/>
          <w:sz w:val="16"/>
          <w:szCs w:val="16"/>
        </w:rPr>
      </w:pPr>
    </w:p>
    <w:p w14:paraId="36000434" w14:textId="39AE18BB" w:rsidR="006A3392" w:rsidRDefault="006A3392" w:rsidP="003E77BA">
      <w:pPr>
        <w:pStyle w:val="Bezmezer"/>
        <w:rPr>
          <w:rFonts w:ascii="Tahoma" w:hAnsi="Tahoma" w:cs="Tahoma"/>
          <w:sz w:val="16"/>
          <w:szCs w:val="16"/>
        </w:rPr>
      </w:pPr>
    </w:p>
    <w:p w14:paraId="66F78F9A" w14:textId="424D06B3" w:rsidR="006A3392" w:rsidRDefault="006A3392" w:rsidP="003E77BA">
      <w:pPr>
        <w:pStyle w:val="Bezmezer"/>
        <w:rPr>
          <w:rFonts w:ascii="Tahoma" w:hAnsi="Tahoma" w:cs="Tahoma"/>
          <w:sz w:val="16"/>
          <w:szCs w:val="16"/>
        </w:rPr>
      </w:pPr>
    </w:p>
    <w:p w14:paraId="2006CF41" w14:textId="4049BC5E" w:rsidR="006A3392" w:rsidRDefault="006A3392" w:rsidP="003E77BA">
      <w:pPr>
        <w:pStyle w:val="Bezmezer"/>
        <w:rPr>
          <w:rFonts w:ascii="Tahoma" w:hAnsi="Tahoma" w:cs="Tahoma"/>
          <w:sz w:val="16"/>
          <w:szCs w:val="16"/>
        </w:rPr>
      </w:pPr>
    </w:p>
    <w:p w14:paraId="67CC2E20" w14:textId="1F126282" w:rsidR="006A3392" w:rsidRDefault="006A3392" w:rsidP="003E77BA">
      <w:pPr>
        <w:pStyle w:val="Bezmezer"/>
        <w:rPr>
          <w:rFonts w:ascii="Tahoma" w:hAnsi="Tahoma" w:cs="Tahoma"/>
          <w:sz w:val="16"/>
          <w:szCs w:val="16"/>
        </w:rPr>
      </w:pPr>
    </w:p>
    <w:p w14:paraId="1F59E9BF" w14:textId="57691A07" w:rsidR="006A3392" w:rsidRDefault="006A3392" w:rsidP="003E77BA">
      <w:pPr>
        <w:pStyle w:val="Bezmezer"/>
        <w:rPr>
          <w:rFonts w:ascii="Tahoma" w:hAnsi="Tahoma" w:cs="Tahoma"/>
          <w:sz w:val="16"/>
          <w:szCs w:val="16"/>
        </w:rPr>
      </w:pPr>
    </w:p>
    <w:p w14:paraId="76186FFB" w14:textId="228CF08A" w:rsidR="006A3392" w:rsidRDefault="006A3392" w:rsidP="003E77BA">
      <w:pPr>
        <w:pStyle w:val="Bezmezer"/>
        <w:rPr>
          <w:rFonts w:ascii="Tahoma" w:hAnsi="Tahoma" w:cs="Tahoma"/>
          <w:sz w:val="16"/>
          <w:szCs w:val="16"/>
        </w:rPr>
      </w:pPr>
    </w:p>
    <w:p w14:paraId="13F49775" w14:textId="29631542" w:rsidR="006A3392" w:rsidRDefault="006A3392" w:rsidP="003E77BA">
      <w:pPr>
        <w:pStyle w:val="Bezmezer"/>
        <w:rPr>
          <w:rFonts w:ascii="Tahoma" w:hAnsi="Tahoma" w:cs="Tahoma"/>
          <w:sz w:val="16"/>
          <w:szCs w:val="16"/>
        </w:rPr>
      </w:pPr>
    </w:p>
    <w:p w14:paraId="59334FD4" w14:textId="208A6377" w:rsidR="006A3392" w:rsidRDefault="006A3392" w:rsidP="003E77BA">
      <w:pPr>
        <w:pStyle w:val="Bezmezer"/>
        <w:rPr>
          <w:rFonts w:ascii="Tahoma" w:hAnsi="Tahoma" w:cs="Tahoma"/>
          <w:sz w:val="16"/>
          <w:szCs w:val="16"/>
        </w:rPr>
      </w:pPr>
    </w:p>
    <w:p w14:paraId="781691D6" w14:textId="14E5B522" w:rsidR="006A3392" w:rsidRDefault="006A3392" w:rsidP="003E77BA">
      <w:pPr>
        <w:pStyle w:val="Bezmezer"/>
        <w:rPr>
          <w:rFonts w:ascii="Tahoma" w:hAnsi="Tahoma" w:cs="Tahoma"/>
          <w:sz w:val="16"/>
          <w:szCs w:val="16"/>
        </w:rPr>
      </w:pPr>
    </w:p>
    <w:p w14:paraId="4B628C87" w14:textId="1EB5F335" w:rsidR="006A3392" w:rsidRDefault="006A3392" w:rsidP="003E77BA">
      <w:pPr>
        <w:pStyle w:val="Bezmezer"/>
        <w:rPr>
          <w:rFonts w:ascii="Tahoma" w:hAnsi="Tahoma" w:cs="Tahoma"/>
          <w:sz w:val="16"/>
          <w:szCs w:val="16"/>
        </w:rPr>
      </w:pPr>
    </w:p>
    <w:p w14:paraId="453FFBC4" w14:textId="42AA5AEE" w:rsidR="006A3392" w:rsidRDefault="006A3392" w:rsidP="003E77BA">
      <w:pPr>
        <w:pStyle w:val="Bezmezer"/>
        <w:rPr>
          <w:rFonts w:ascii="Tahoma" w:hAnsi="Tahoma" w:cs="Tahoma"/>
          <w:sz w:val="16"/>
          <w:szCs w:val="16"/>
        </w:rPr>
      </w:pPr>
    </w:p>
    <w:p w14:paraId="1C6F364D" w14:textId="7182F9A4" w:rsidR="006A3392" w:rsidRDefault="006A3392" w:rsidP="003E77BA">
      <w:pPr>
        <w:pStyle w:val="Bezmezer"/>
        <w:rPr>
          <w:rFonts w:ascii="Tahoma" w:hAnsi="Tahoma" w:cs="Tahoma"/>
          <w:sz w:val="16"/>
          <w:szCs w:val="16"/>
        </w:rPr>
      </w:pPr>
    </w:p>
    <w:p w14:paraId="48B00855" w14:textId="243C732E" w:rsidR="006A3392" w:rsidRDefault="006A3392" w:rsidP="003E77BA">
      <w:pPr>
        <w:pStyle w:val="Bezmezer"/>
        <w:rPr>
          <w:rFonts w:ascii="Tahoma" w:hAnsi="Tahoma" w:cs="Tahoma"/>
          <w:sz w:val="16"/>
          <w:szCs w:val="16"/>
        </w:rPr>
      </w:pPr>
    </w:p>
    <w:p w14:paraId="3E1B7E6F" w14:textId="3FCE302E" w:rsidR="006A3392" w:rsidRDefault="006A3392" w:rsidP="003E77BA">
      <w:pPr>
        <w:pStyle w:val="Bezmezer"/>
        <w:rPr>
          <w:rFonts w:ascii="Tahoma" w:hAnsi="Tahoma" w:cs="Tahoma"/>
          <w:sz w:val="16"/>
          <w:szCs w:val="16"/>
        </w:rPr>
      </w:pPr>
    </w:p>
    <w:p w14:paraId="641B35F7" w14:textId="02F23C18" w:rsidR="006A3392" w:rsidRDefault="006A3392" w:rsidP="003E77BA">
      <w:pPr>
        <w:pStyle w:val="Bezmezer"/>
        <w:rPr>
          <w:rFonts w:ascii="Tahoma" w:hAnsi="Tahoma" w:cs="Tahoma"/>
          <w:sz w:val="16"/>
          <w:szCs w:val="16"/>
        </w:rPr>
      </w:pPr>
    </w:p>
    <w:p w14:paraId="21F825C2" w14:textId="47CD506E" w:rsidR="006A3392" w:rsidRDefault="006A3392" w:rsidP="003E77BA">
      <w:pPr>
        <w:pStyle w:val="Bezmezer"/>
        <w:rPr>
          <w:rFonts w:ascii="Tahoma" w:hAnsi="Tahoma" w:cs="Tahoma"/>
          <w:sz w:val="16"/>
          <w:szCs w:val="16"/>
        </w:rPr>
      </w:pPr>
    </w:p>
    <w:p w14:paraId="2A936B59" w14:textId="7489F192" w:rsidR="006A3392" w:rsidRDefault="006A3392" w:rsidP="003E77BA">
      <w:pPr>
        <w:pStyle w:val="Bezmezer"/>
        <w:rPr>
          <w:rFonts w:ascii="Tahoma" w:hAnsi="Tahoma" w:cs="Tahoma"/>
          <w:sz w:val="16"/>
          <w:szCs w:val="16"/>
        </w:rPr>
      </w:pPr>
    </w:p>
    <w:p w14:paraId="6B056FBD" w14:textId="4A9C8FAF" w:rsidR="006A3392" w:rsidRDefault="006A3392" w:rsidP="003E77BA">
      <w:pPr>
        <w:pStyle w:val="Bezmezer"/>
        <w:rPr>
          <w:rFonts w:ascii="Tahoma" w:hAnsi="Tahoma" w:cs="Tahoma"/>
          <w:sz w:val="16"/>
          <w:szCs w:val="16"/>
        </w:rPr>
      </w:pPr>
    </w:p>
    <w:p w14:paraId="7341074F" w14:textId="20C260A1" w:rsidR="006A3392" w:rsidRDefault="006A3392" w:rsidP="003E77BA">
      <w:pPr>
        <w:pStyle w:val="Bezmezer"/>
        <w:rPr>
          <w:rFonts w:ascii="Tahoma" w:hAnsi="Tahoma" w:cs="Tahoma"/>
          <w:sz w:val="16"/>
          <w:szCs w:val="16"/>
        </w:rPr>
      </w:pPr>
    </w:p>
    <w:p w14:paraId="5C01CEF0" w14:textId="4C6CADD8" w:rsidR="006A3392" w:rsidRDefault="006A3392" w:rsidP="003E77BA">
      <w:pPr>
        <w:pStyle w:val="Bezmezer"/>
        <w:rPr>
          <w:rFonts w:ascii="Tahoma" w:hAnsi="Tahoma" w:cs="Tahoma"/>
          <w:sz w:val="16"/>
          <w:szCs w:val="16"/>
        </w:rPr>
      </w:pPr>
    </w:p>
    <w:p w14:paraId="00561D73" w14:textId="02B4806D" w:rsidR="006A3392" w:rsidRDefault="006A3392" w:rsidP="003E77BA">
      <w:pPr>
        <w:pStyle w:val="Bezmezer"/>
        <w:rPr>
          <w:rFonts w:ascii="Tahoma" w:hAnsi="Tahoma" w:cs="Tahoma"/>
          <w:sz w:val="16"/>
          <w:szCs w:val="16"/>
        </w:rPr>
      </w:pPr>
    </w:p>
    <w:p w14:paraId="61AF7930" w14:textId="23C9195E" w:rsidR="006A3392" w:rsidRDefault="006A3392" w:rsidP="003E77BA">
      <w:pPr>
        <w:pStyle w:val="Bezmezer"/>
        <w:rPr>
          <w:rFonts w:ascii="Tahoma" w:hAnsi="Tahoma" w:cs="Tahoma"/>
          <w:sz w:val="16"/>
          <w:szCs w:val="16"/>
        </w:rPr>
      </w:pPr>
    </w:p>
    <w:p w14:paraId="74DEF71F" w14:textId="28BB6782" w:rsidR="006A3392" w:rsidRDefault="006A3392" w:rsidP="003E77BA">
      <w:pPr>
        <w:pStyle w:val="Bezmezer"/>
        <w:rPr>
          <w:rFonts w:ascii="Tahoma" w:hAnsi="Tahoma" w:cs="Tahoma"/>
          <w:sz w:val="16"/>
          <w:szCs w:val="16"/>
        </w:rPr>
      </w:pPr>
    </w:p>
    <w:p w14:paraId="387EBAD2" w14:textId="020489D1" w:rsidR="006A3392" w:rsidRDefault="006A3392" w:rsidP="003E77BA">
      <w:pPr>
        <w:pStyle w:val="Bezmezer"/>
        <w:rPr>
          <w:rFonts w:ascii="Tahoma" w:hAnsi="Tahoma" w:cs="Tahoma"/>
          <w:sz w:val="16"/>
          <w:szCs w:val="16"/>
        </w:rPr>
      </w:pPr>
    </w:p>
    <w:p w14:paraId="0327D9C4" w14:textId="2AD9E895" w:rsidR="006A3392" w:rsidRDefault="006A3392" w:rsidP="003E77BA">
      <w:pPr>
        <w:pStyle w:val="Bezmezer"/>
        <w:rPr>
          <w:rFonts w:ascii="Tahoma" w:hAnsi="Tahoma" w:cs="Tahoma"/>
          <w:sz w:val="16"/>
          <w:szCs w:val="16"/>
        </w:rPr>
      </w:pPr>
    </w:p>
    <w:p w14:paraId="04BC6555" w14:textId="4A882B78" w:rsidR="006A3392" w:rsidRDefault="006A3392" w:rsidP="003E77BA">
      <w:pPr>
        <w:pStyle w:val="Bezmezer"/>
        <w:rPr>
          <w:rFonts w:ascii="Tahoma" w:hAnsi="Tahoma" w:cs="Tahoma"/>
          <w:sz w:val="16"/>
          <w:szCs w:val="16"/>
        </w:rPr>
      </w:pPr>
    </w:p>
    <w:p w14:paraId="64F88045" w14:textId="2C5DC390" w:rsidR="006A3392" w:rsidRDefault="006A3392" w:rsidP="003E77BA">
      <w:pPr>
        <w:pStyle w:val="Bezmezer"/>
        <w:rPr>
          <w:rFonts w:ascii="Tahoma" w:hAnsi="Tahoma" w:cs="Tahoma"/>
          <w:sz w:val="16"/>
          <w:szCs w:val="16"/>
        </w:rPr>
      </w:pPr>
    </w:p>
    <w:p w14:paraId="242445C1" w14:textId="77777777" w:rsidR="006A3392" w:rsidRDefault="006A3392" w:rsidP="003E77BA">
      <w:pPr>
        <w:pStyle w:val="Bezmezer"/>
        <w:rPr>
          <w:rFonts w:ascii="Tahoma" w:hAnsi="Tahoma" w:cs="Tahoma"/>
          <w:sz w:val="16"/>
          <w:szCs w:val="16"/>
        </w:rPr>
      </w:pPr>
    </w:p>
    <w:p w14:paraId="3F93F2E0" w14:textId="29D955D1" w:rsidR="006A3392" w:rsidRDefault="006A3392" w:rsidP="003E77BA">
      <w:pPr>
        <w:pStyle w:val="Bezmezer"/>
        <w:rPr>
          <w:rFonts w:ascii="Tahoma" w:hAnsi="Tahoma" w:cs="Tahoma"/>
          <w:sz w:val="16"/>
          <w:szCs w:val="16"/>
        </w:rPr>
      </w:pPr>
    </w:p>
    <w:p w14:paraId="11BDEF9F" w14:textId="3E9E5F2F" w:rsidR="006A3392" w:rsidRDefault="006A3392" w:rsidP="003E77BA">
      <w:pPr>
        <w:pStyle w:val="Bezmezer"/>
        <w:rPr>
          <w:rFonts w:ascii="Tahoma" w:hAnsi="Tahoma" w:cs="Tahoma"/>
          <w:sz w:val="16"/>
          <w:szCs w:val="16"/>
        </w:rPr>
      </w:pPr>
    </w:p>
    <w:p w14:paraId="5CB65F4C" w14:textId="1D288C66" w:rsidR="006A3392" w:rsidRPr="006A3392" w:rsidRDefault="006A3392" w:rsidP="003E77BA">
      <w:pPr>
        <w:pStyle w:val="Bezmezer"/>
        <w:rPr>
          <w:rFonts w:ascii="Tahoma" w:hAnsi="Tahoma" w:cs="Tahoma"/>
          <w:b/>
          <w:sz w:val="20"/>
          <w:szCs w:val="20"/>
          <w:u w:val="single"/>
        </w:rPr>
      </w:pPr>
      <w:r w:rsidRPr="006A3392">
        <w:rPr>
          <w:rFonts w:ascii="Tahoma" w:hAnsi="Tahoma" w:cs="Tahoma"/>
          <w:b/>
          <w:sz w:val="20"/>
          <w:szCs w:val="20"/>
          <w:u w:val="single"/>
        </w:rPr>
        <w:lastRenderedPageBreak/>
        <w:t>Příloha č. 1</w:t>
      </w:r>
    </w:p>
    <w:p w14:paraId="4AA8F29F" w14:textId="77777777" w:rsidR="006A3392" w:rsidRDefault="006A3392" w:rsidP="006A3392">
      <w:pPr>
        <w:pStyle w:val="Nadpis1"/>
        <w:numPr>
          <w:ilvl w:val="0"/>
          <w:numId w:val="13"/>
        </w:numPr>
        <w:spacing w:before="0" w:after="0"/>
        <w:jc w:val="center"/>
        <w:rPr>
          <w:rFonts w:ascii="Tahoma" w:hAnsi="Tahoma" w:cs="Tahoma"/>
          <w:sz w:val="18"/>
          <w:szCs w:val="18"/>
        </w:rPr>
      </w:pPr>
    </w:p>
    <w:p w14:paraId="1D0D8B4E" w14:textId="1E94B9CF" w:rsidR="006A3392" w:rsidRPr="00AB77FD" w:rsidRDefault="006A3392" w:rsidP="006A3392">
      <w:pPr>
        <w:pStyle w:val="Nadpis1"/>
        <w:numPr>
          <w:ilvl w:val="0"/>
          <w:numId w:val="13"/>
        </w:numPr>
        <w:spacing w:before="0" w:after="0"/>
        <w:jc w:val="center"/>
        <w:rPr>
          <w:rFonts w:ascii="Tahoma" w:hAnsi="Tahoma" w:cs="Tahoma"/>
          <w:sz w:val="18"/>
          <w:szCs w:val="18"/>
        </w:rPr>
      </w:pPr>
      <w:r w:rsidRPr="00AB77FD">
        <w:rPr>
          <w:rFonts w:ascii="Tahoma" w:hAnsi="Tahoma" w:cs="Tahoma"/>
          <w:sz w:val="18"/>
          <w:szCs w:val="18"/>
        </w:rPr>
        <w:t xml:space="preserve">KUPNÍ SMLOUVA </w:t>
      </w:r>
    </w:p>
    <w:p w14:paraId="1E3F8A80" w14:textId="77777777" w:rsidR="006A3392" w:rsidRDefault="006A3392" w:rsidP="006A3392">
      <w:pPr>
        <w:tabs>
          <w:tab w:val="left" w:pos="3795"/>
        </w:tabs>
        <w:spacing w:after="0" w:line="240" w:lineRule="auto"/>
        <w:rPr>
          <w:rFonts w:ascii="Tahoma" w:hAnsi="Tahoma" w:cs="Tahoma"/>
          <w:b/>
          <w:sz w:val="16"/>
          <w:szCs w:val="16"/>
        </w:rPr>
      </w:pPr>
    </w:p>
    <w:p w14:paraId="75ED3B71" w14:textId="00ECFA00" w:rsidR="006A3392" w:rsidRPr="00AB77FD" w:rsidRDefault="006A3392" w:rsidP="006A3392">
      <w:pPr>
        <w:tabs>
          <w:tab w:val="left" w:pos="3795"/>
        </w:tabs>
        <w:spacing w:after="0" w:line="240" w:lineRule="auto"/>
        <w:rPr>
          <w:rFonts w:ascii="Tahoma" w:hAnsi="Tahoma" w:cs="Tahoma"/>
          <w:sz w:val="16"/>
          <w:szCs w:val="16"/>
        </w:rPr>
      </w:pPr>
      <w:proofErr w:type="spellStart"/>
      <w:r w:rsidRPr="00AB77FD">
        <w:rPr>
          <w:rFonts w:ascii="Tahoma" w:hAnsi="Tahoma" w:cs="Tahoma"/>
          <w:b/>
          <w:sz w:val="16"/>
          <w:szCs w:val="16"/>
        </w:rPr>
        <w:t>Dräger</w:t>
      </w:r>
      <w:proofErr w:type="spellEnd"/>
      <w:r w:rsidRPr="00AB77FD">
        <w:rPr>
          <w:rFonts w:ascii="Tahoma" w:hAnsi="Tahoma" w:cs="Tahoma"/>
          <w:b/>
          <w:sz w:val="16"/>
          <w:szCs w:val="16"/>
        </w:rPr>
        <w:t xml:space="preserve"> Medical s.r.o.</w:t>
      </w:r>
      <w:r w:rsidRPr="00AB77FD">
        <w:rPr>
          <w:rFonts w:ascii="Tahoma" w:hAnsi="Tahoma" w:cs="Tahoma"/>
          <w:b/>
          <w:sz w:val="16"/>
          <w:szCs w:val="16"/>
        </w:rPr>
        <w:tab/>
      </w:r>
    </w:p>
    <w:p w14:paraId="290E53D7"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zapsána v obchodním rejstříku vedeném Městským soudem v Praze, </w:t>
      </w:r>
      <w:proofErr w:type="spellStart"/>
      <w:r w:rsidRPr="00AB77FD">
        <w:rPr>
          <w:rFonts w:ascii="Tahoma" w:hAnsi="Tahoma" w:cs="Tahoma"/>
          <w:sz w:val="16"/>
          <w:szCs w:val="16"/>
        </w:rPr>
        <w:t>sp</w:t>
      </w:r>
      <w:proofErr w:type="spellEnd"/>
      <w:r w:rsidRPr="00AB77FD">
        <w:rPr>
          <w:rFonts w:ascii="Tahoma" w:hAnsi="Tahoma" w:cs="Tahoma"/>
          <w:sz w:val="16"/>
          <w:szCs w:val="16"/>
        </w:rPr>
        <w:t>. zn. C 88219</w:t>
      </w:r>
    </w:p>
    <w:p w14:paraId="25B32743" w14:textId="4FB32DD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se sídlem:</w:t>
      </w:r>
      <w:r w:rsidRPr="00AB77FD">
        <w:rPr>
          <w:rFonts w:ascii="Tahoma" w:hAnsi="Tahoma" w:cs="Tahoma"/>
          <w:sz w:val="16"/>
          <w:szCs w:val="16"/>
        </w:rPr>
        <w:tab/>
        <w:t>Obchodní 124, 251 01 Čestlice</w:t>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p>
    <w:p w14:paraId="64F60C1B" w14:textId="1875394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IČ: 26700760</w:t>
      </w:r>
      <w:r w:rsidRPr="00AB77FD">
        <w:rPr>
          <w:rFonts w:ascii="Tahoma" w:hAnsi="Tahoma" w:cs="Tahoma"/>
          <w:sz w:val="16"/>
          <w:szCs w:val="16"/>
        </w:rPr>
        <w:tab/>
        <w:t>DIČ: CZ26700760</w:t>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p>
    <w:p w14:paraId="4E3B4EAF" w14:textId="642328BD"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zastoupený:</w:t>
      </w:r>
      <w:r w:rsidRPr="00AB77FD">
        <w:rPr>
          <w:rFonts w:ascii="Tahoma" w:hAnsi="Tahoma" w:cs="Tahoma"/>
          <w:sz w:val="16"/>
          <w:szCs w:val="16"/>
        </w:rPr>
        <w:tab/>
      </w:r>
      <w:proofErr w:type="spellStart"/>
      <w:r>
        <w:rPr>
          <w:rFonts w:ascii="Tahoma" w:hAnsi="Tahoma" w:cs="Tahoma"/>
          <w:sz w:val="16"/>
          <w:szCs w:val="16"/>
        </w:rPr>
        <w:t>xxxxxxxxxxxxxx</w:t>
      </w:r>
      <w:proofErr w:type="spellEnd"/>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p>
    <w:p w14:paraId="54467879"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bankovní spojení: </w:t>
      </w:r>
      <w:r w:rsidRPr="00AB77FD">
        <w:rPr>
          <w:rFonts w:ascii="Tahoma" w:hAnsi="Tahoma" w:cs="Tahoma"/>
          <w:sz w:val="16"/>
          <w:szCs w:val="16"/>
        </w:rPr>
        <w:tab/>
        <w:t>Komerční banka, a.s.</w:t>
      </w:r>
    </w:p>
    <w:p w14:paraId="2E889F30" w14:textId="06684E81"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číslo účtu:</w:t>
      </w:r>
      <w:r w:rsidRPr="00AB77FD">
        <w:rPr>
          <w:rFonts w:ascii="Tahoma" w:hAnsi="Tahoma" w:cs="Tahoma"/>
          <w:sz w:val="16"/>
          <w:szCs w:val="16"/>
        </w:rPr>
        <w:tab/>
        <w:t>43-5038100237/0100</w:t>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p>
    <w:p w14:paraId="4A4FB720" w14:textId="77777777" w:rsidR="006A3392" w:rsidRDefault="006A3392" w:rsidP="006A3392">
      <w:pPr>
        <w:spacing w:after="0" w:line="240" w:lineRule="auto"/>
        <w:rPr>
          <w:rFonts w:ascii="Tahoma" w:hAnsi="Tahoma" w:cs="Tahoma"/>
          <w:sz w:val="16"/>
          <w:szCs w:val="16"/>
        </w:rPr>
      </w:pPr>
    </w:p>
    <w:p w14:paraId="6F31136D" w14:textId="77777777" w:rsidR="006A3392" w:rsidRPr="00AB77FD" w:rsidRDefault="006A3392" w:rsidP="006A3392">
      <w:pPr>
        <w:spacing w:after="0" w:line="240" w:lineRule="auto"/>
        <w:rPr>
          <w:rFonts w:ascii="Tahoma" w:hAnsi="Tahoma" w:cs="Tahoma"/>
          <w:b/>
          <w:sz w:val="16"/>
          <w:szCs w:val="16"/>
        </w:rPr>
      </w:pPr>
      <w:r w:rsidRPr="00AB77FD">
        <w:rPr>
          <w:rFonts w:ascii="Tahoma" w:hAnsi="Tahoma" w:cs="Tahoma"/>
          <w:sz w:val="16"/>
          <w:szCs w:val="16"/>
        </w:rPr>
        <w:t xml:space="preserve">jako </w:t>
      </w:r>
      <w:r w:rsidRPr="00AB77FD">
        <w:rPr>
          <w:rFonts w:ascii="Tahoma" w:hAnsi="Tahoma" w:cs="Tahoma"/>
          <w:b/>
          <w:sz w:val="16"/>
          <w:szCs w:val="16"/>
        </w:rPr>
        <w:t>prodávající</w:t>
      </w:r>
      <w:r w:rsidRPr="00AB77FD">
        <w:rPr>
          <w:rFonts w:ascii="Tahoma" w:hAnsi="Tahoma" w:cs="Tahoma"/>
          <w:sz w:val="16"/>
          <w:szCs w:val="16"/>
        </w:rPr>
        <w:t xml:space="preserve"> na straně jedné (dále jen „prodávající“)</w:t>
      </w:r>
    </w:p>
    <w:p w14:paraId="48C31D68" w14:textId="77777777" w:rsidR="006A3392" w:rsidRPr="00AB77FD" w:rsidRDefault="006A3392" w:rsidP="006A3392">
      <w:pPr>
        <w:spacing w:after="0" w:line="240" w:lineRule="auto"/>
        <w:jc w:val="center"/>
        <w:rPr>
          <w:rFonts w:ascii="Tahoma" w:hAnsi="Tahoma" w:cs="Tahoma"/>
          <w:b/>
          <w:sz w:val="16"/>
          <w:szCs w:val="16"/>
        </w:rPr>
      </w:pPr>
    </w:p>
    <w:p w14:paraId="004BEC56"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a</w:t>
      </w:r>
    </w:p>
    <w:p w14:paraId="7BB652A4" w14:textId="77777777" w:rsidR="006A3392" w:rsidRPr="00AB77FD" w:rsidRDefault="006A3392" w:rsidP="006A3392">
      <w:pPr>
        <w:spacing w:after="0" w:line="240" w:lineRule="auto"/>
        <w:rPr>
          <w:rFonts w:ascii="Tahoma" w:hAnsi="Tahoma" w:cs="Tahoma"/>
          <w:sz w:val="16"/>
          <w:szCs w:val="16"/>
        </w:rPr>
      </w:pPr>
    </w:p>
    <w:p w14:paraId="1C8D4EA6"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b/>
          <w:sz w:val="16"/>
          <w:szCs w:val="16"/>
        </w:rPr>
        <w:t>Všeobecná fakultní nemocnice v Praze</w:t>
      </w:r>
    </w:p>
    <w:p w14:paraId="740EFBE9" w14:textId="74C0C63F"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se sídlem:</w:t>
      </w:r>
      <w:r w:rsidRPr="00AB77FD">
        <w:rPr>
          <w:rFonts w:ascii="Tahoma" w:hAnsi="Tahoma" w:cs="Tahoma"/>
          <w:sz w:val="16"/>
          <w:szCs w:val="16"/>
        </w:rPr>
        <w:tab/>
        <w:t>U Nemocnice 499/2, 128 08 Praha 2</w:t>
      </w:r>
    </w:p>
    <w:p w14:paraId="7DE31007" w14:textId="22824D55"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IČ: 000 64 165</w:t>
      </w:r>
      <w:r w:rsidRPr="00AB77FD">
        <w:rPr>
          <w:rFonts w:ascii="Tahoma" w:hAnsi="Tahoma" w:cs="Tahoma"/>
          <w:sz w:val="16"/>
          <w:szCs w:val="16"/>
        </w:rPr>
        <w:tab/>
        <w:t>DIČ: CZ00064165</w:t>
      </w:r>
    </w:p>
    <w:p w14:paraId="0AEADC73" w14:textId="7BDD85D3"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zastoupená: </w:t>
      </w:r>
      <w:r w:rsidRPr="00AB77FD">
        <w:rPr>
          <w:rFonts w:ascii="Tahoma" w:hAnsi="Tahoma" w:cs="Tahoma"/>
          <w:sz w:val="16"/>
          <w:szCs w:val="16"/>
        </w:rPr>
        <w:tab/>
        <w:t xml:space="preserve">MUDr. Janem Břízou, CSc. MBA, statutárním zástupcem </w:t>
      </w:r>
      <w:r>
        <w:rPr>
          <w:rFonts w:ascii="Tahoma" w:hAnsi="Tahoma" w:cs="Tahoma"/>
          <w:sz w:val="16"/>
          <w:szCs w:val="16"/>
        </w:rPr>
        <w:t>ředitelky</w:t>
      </w:r>
    </w:p>
    <w:p w14:paraId="6F17DDA6" w14:textId="77777777" w:rsidR="006A3392" w:rsidRPr="00AB77FD" w:rsidRDefault="006A3392" w:rsidP="006A3392">
      <w:pPr>
        <w:pStyle w:val="Nadpis4"/>
        <w:numPr>
          <w:ilvl w:val="3"/>
          <w:numId w:val="13"/>
        </w:numPr>
        <w:rPr>
          <w:rFonts w:ascii="Tahoma" w:hAnsi="Tahoma" w:cs="Tahoma"/>
          <w:sz w:val="16"/>
          <w:szCs w:val="16"/>
        </w:rPr>
      </w:pPr>
      <w:r w:rsidRPr="00AB77FD">
        <w:rPr>
          <w:rFonts w:ascii="Tahoma" w:hAnsi="Tahoma" w:cs="Tahoma"/>
          <w:sz w:val="16"/>
          <w:szCs w:val="16"/>
        </w:rPr>
        <w:t>bankovní spojení:</w:t>
      </w:r>
      <w:r w:rsidRPr="00AB77FD">
        <w:rPr>
          <w:rFonts w:ascii="Tahoma" w:hAnsi="Tahoma" w:cs="Tahoma"/>
          <w:sz w:val="16"/>
          <w:szCs w:val="16"/>
        </w:rPr>
        <w:tab/>
        <w:t>ČNB</w:t>
      </w:r>
    </w:p>
    <w:p w14:paraId="019F1A27" w14:textId="7C63E895" w:rsidR="006A3392" w:rsidRPr="00AB77FD" w:rsidRDefault="006A3392" w:rsidP="006A3392">
      <w:pPr>
        <w:pStyle w:val="Nadpis4"/>
        <w:numPr>
          <w:ilvl w:val="3"/>
          <w:numId w:val="13"/>
        </w:numPr>
        <w:rPr>
          <w:rFonts w:ascii="Tahoma" w:hAnsi="Tahoma" w:cs="Tahoma"/>
          <w:sz w:val="16"/>
          <w:szCs w:val="16"/>
        </w:rPr>
      </w:pPr>
      <w:r w:rsidRPr="00AB77FD">
        <w:rPr>
          <w:rFonts w:ascii="Tahoma" w:hAnsi="Tahoma" w:cs="Tahoma"/>
          <w:sz w:val="16"/>
          <w:szCs w:val="16"/>
        </w:rPr>
        <w:t>číslo účtu:</w:t>
      </w:r>
      <w:r w:rsidRPr="00AB77FD">
        <w:rPr>
          <w:rFonts w:ascii="Tahoma" w:hAnsi="Tahoma" w:cs="Tahoma"/>
          <w:sz w:val="16"/>
          <w:szCs w:val="16"/>
        </w:rPr>
        <w:tab/>
      </w:r>
      <w:r w:rsidRPr="00AB77FD">
        <w:rPr>
          <w:rFonts w:ascii="Tahoma" w:hAnsi="Tahoma" w:cs="Tahoma"/>
          <w:sz w:val="16"/>
          <w:szCs w:val="16"/>
        </w:rPr>
        <w:tab/>
        <w:t>24035021/0710</w:t>
      </w:r>
    </w:p>
    <w:p w14:paraId="4FBAEC8F" w14:textId="77777777" w:rsidR="006A3392" w:rsidRDefault="006A3392" w:rsidP="006A3392">
      <w:pPr>
        <w:spacing w:after="0" w:line="240" w:lineRule="auto"/>
        <w:rPr>
          <w:rFonts w:ascii="Tahoma" w:hAnsi="Tahoma" w:cs="Tahoma"/>
          <w:sz w:val="16"/>
          <w:szCs w:val="16"/>
        </w:rPr>
      </w:pPr>
    </w:p>
    <w:p w14:paraId="5112121A"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jako </w:t>
      </w:r>
      <w:r w:rsidRPr="00AB77FD">
        <w:rPr>
          <w:rFonts w:ascii="Tahoma" w:hAnsi="Tahoma" w:cs="Tahoma"/>
          <w:b/>
          <w:sz w:val="16"/>
          <w:szCs w:val="16"/>
        </w:rPr>
        <w:t xml:space="preserve">kupující </w:t>
      </w:r>
      <w:r w:rsidRPr="00AB77FD">
        <w:rPr>
          <w:rFonts w:ascii="Tahoma" w:hAnsi="Tahoma" w:cs="Tahoma"/>
          <w:sz w:val="16"/>
          <w:szCs w:val="16"/>
        </w:rPr>
        <w:t>na straně druhé (dále jen „kupující“)</w:t>
      </w:r>
    </w:p>
    <w:p w14:paraId="3D4D40D1" w14:textId="77777777" w:rsidR="006A3392" w:rsidRPr="00AB77FD" w:rsidRDefault="006A3392" w:rsidP="006A3392">
      <w:pPr>
        <w:spacing w:after="0" w:line="240" w:lineRule="auto"/>
        <w:rPr>
          <w:rFonts w:ascii="Tahoma" w:hAnsi="Tahoma" w:cs="Tahoma"/>
          <w:sz w:val="16"/>
          <w:szCs w:val="16"/>
        </w:rPr>
      </w:pPr>
    </w:p>
    <w:p w14:paraId="57BC75CE" w14:textId="77777777" w:rsidR="006A3392" w:rsidRPr="00AB77FD" w:rsidRDefault="006A3392" w:rsidP="006A3392">
      <w:pPr>
        <w:spacing w:after="0" w:line="240" w:lineRule="auto"/>
        <w:rPr>
          <w:rFonts w:ascii="Tahoma" w:hAnsi="Tahoma" w:cs="Tahoma"/>
          <w:sz w:val="16"/>
          <w:szCs w:val="16"/>
        </w:rPr>
      </w:pPr>
    </w:p>
    <w:p w14:paraId="74003E8B" w14:textId="77777777" w:rsidR="006A3392" w:rsidRPr="00AB77FD" w:rsidRDefault="006A3392" w:rsidP="006A3392">
      <w:pPr>
        <w:spacing w:after="0" w:line="240" w:lineRule="auto"/>
        <w:jc w:val="both"/>
        <w:rPr>
          <w:rFonts w:ascii="Tahoma" w:hAnsi="Tahoma" w:cs="Tahoma"/>
          <w:sz w:val="16"/>
          <w:szCs w:val="16"/>
        </w:rPr>
      </w:pPr>
      <w:r w:rsidRPr="00AB77FD">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w:t>
      </w:r>
      <w:r w:rsidRPr="00AB77FD">
        <w:rPr>
          <w:rFonts w:ascii="Tahoma" w:hAnsi="Tahoma" w:cs="Tahoma"/>
          <w:b/>
          <w:sz w:val="16"/>
          <w:szCs w:val="16"/>
        </w:rPr>
        <w:t xml:space="preserve">veřejné zakázky s názvem „IROP – </w:t>
      </w:r>
      <w:proofErr w:type="spellStart"/>
      <w:r w:rsidRPr="00AB77FD">
        <w:rPr>
          <w:rFonts w:ascii="Tahoma" w:hAnsi="Tahoma" w:cs="Tahoma"/>
          <w:b/>
          <w:sz w:val="16"/>
          <w:szCs w:val="16"/>
        </w:rPr>
        <w:t>Perinatologie</w:t>
      </w:r>
      <w:proofErr w:type="spellEnd"/>
      <w:r w:rsidRPr="00AB77FD">
        <w:rPr>
          <w:rFonts w:ascii="Tahoma" w:hAnsi="Tahoma" w:cs="Tahoma"/>
          <w:b/>
          <w:sz w:val="16"/>
          <w:szCs w:val="16"/>
        </w:rPr>
        <w:t xml:space="preserve"> – Centrální monitorovací stanice pro monitory životních funkcí neonatologických pacientů, vč. dodávky ventilátorů a monitorů životních funkcí“, vyhlášené otevřeným řízením</w:t>
      </w:r>
      <w:r w:rsidRPr="00AB77FD">
        <w:rPr>
          <w:rFonts w:ascii="Tahoma" w:hAnsi="Tahoma" w:cs="Tahoma"/>
          <w:sz w:val="16"/>
          <w:szCs w:val="16"/>
        </w:rPr>
        <w:t xml:space="preserve"> dle zákona č. 134/2016 Sb., o zadávání veřejných zakázek (dále jen „z. č. 134/2016 Sb.“) a zveřejněné ve Věstníku veřejných zakázek. pod ev. č. VZ</w:t>
      </w:r>
      <w:r w:rsidRPr="00AB77FD">
        <w:rPr>
          <w:rFonts w:ascii="Tahoma" w:hAnsi="Tahoma" w:cs="Tahoma"/>
        </w:rPr>
        <w:t xml:space="preserve"> </w:t>
      </w:r>
      <w:r w:rsidRPr="00AB77FD">
        <w:rPr>
          <w:rFonts w:ascii="Tahoma" w:hAnsi="Tahoma" w:cs="Tahoma"/>
          <w:sz w:val="16"/>
          <w:szCs w:val="16"/>
        </w:rPr>
        <w:t xml:space="preserve">Z2018-029556 ze dne </w:t>
      </w:r>
      <w:proofErr w:type="gramStart"/>
      <w:r w:rsidRPr="00AB77FD">
        <w:rPr>
          <w:rFonts w:ascii="Tahoma" w:hAnsi="Tahoma" w:cs="Tahoma"/>
          <w:sz w:val="16"/>
          <w:szCs w:val="16"/>
        </w:rPr>
        <w:t xml:space="preserve">29.08.2018  </w:t>
      </w:r>
      <w:r w:rsidRPr="00AB77FD">
        <w:rPr>
          <w:rFonts w:ascii="Tahoma" w:hAnsi="Tahoma" w:cs="Tahoma"/>
          <w:b/>
          <w:sz w:val="16"/>
          <w:szCs w:val="16"/>
        </w:rPr>
        <w:t>a</w:t>
      </w:r>
      <w:proofErr w:type="gramEnd"/>
      <w:r w:rsidRPr="00AB77FD">
        <w:rPr>
          <w:rFonts w:ascii="Tahoma" w:hAnsi="Tahoma" w:cs="Tahoma"/>
          <w:b/>
          <w:sz w:val="16"/>
          <w:szCs w:val="16"/>
        </w:rPr>
        <w:t xml:space="preserve"> v Úředním věstníku Evropské unie pod č. oznámení o zahájení zadávacího řízení </w:t>
      </w:r>
      <w:r w:rsidRPr="00AB77FD">
        <w:rPr>
          <w:rFonts w:ascii="Tahoma" w:hAnsi="Tahoma" w:cs="Tahoma"/>
          <w:color w:val="000000"/>
          <w:sz w:val="18"/>
          <w:szCs w:val="18"/>
        </w:rPr>
        <w:t xml:space="preserve">2018/S 165-376544 </w:t>
      </w:r>
      <w:r w:rsidRPr="00AB77FD">
        <w:rPr>
          <w:rFonts w:ascii="Tahoma" w:hAnsi="Tahoma" w:cs="Tahoma"/>
          <w:b/>
          <w:sz w:val="16"/>
          <w:szCs w:val="16"/>
        </w:rPr>
        <w:t>ze dne 28.08.2018</w:t>
      </w:r>
      <w:r w:rsidRPr="00AB77FD">
        <w:rPr>
          <w:rFonts w:ascii="Tahoma" w:hAnsi="Tahoma" w:cs="Tahoma"/>
          <w:sz w:val="16"/>
          <w:szCs w:val="16"/>
        </w:rPr>
        <w:t xml:space="preserve"> (dále jen „veřejná zakázka“), tuto</w:t>
      </w:r>
    </w:p>
    <w:p w14:paraId="486C4B1D" w14:textId="77777777" w:rsidR="006A3392" w:rsidRDefault="006A3392" w:rsidP="006A3392">
      <w:pPr>
        <w:spacing w:after="0" w:line="240" w:lineRule="auto"/>
        <w:jc w:val="center"/>
        <w:rPr>
          <w:rFonts w:ascii="Tahoma" w:hAnsi="Tahoma" w:cs="Tahoma"/>
          <w:sz w:val="16"/>
          <w:szCs w:val="16"/>
        </w:rPr>
      </w:pPr>
    </w:p>
    <w:p w14:paraId="7D8A71AC"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sz w:val="16"/>
          <w:szCs w:val="16"/>
        </w:rPr>
        <w:t xml:space="preserve"> </w:t>
      </w:r>
      <w:r w:rsidRPr="00AB77FD">
        <w:rPr>
          <w:rFonts w:ascii="Tahoma" w:hAnsi="Tahoma" w:cs="Tahoma"/>
          <w:b/>
          <w:sz w:val="16"/>
          <w:szCs w:val="16"/>
        </w:rPr>
        <w:t>kupní smlouvu:</w:t>
      </w:r>
    </w:p>
    <w:p w14:paraId="4337C108" w14:textId="77777777" w:rsidR="006A3392" w:rsidRPr="00AB77FD" w:rsidRDefault="006A3392" w:rsidP="006A3392">
      <w:pPr>
        <w:spacing w:after="0" w:line="240" w:lineRule="auto"/>
        <w:jc w:val="both"/>
        <w:rPr>
          <w:rFonts w:ascii="Tahoma" w:hAnsi="Tahoma" w:cs="Tahoma"/>
          <w:sz w:val="16"/>
          <w:szCs w:val="16"/>
        </w:rPr>
      </w:pPr>
    </w:p>
    <w:p w14:paraId="4CF518F6"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Preambule</w:t>
      </w:r>
    </w:p>
    <w:p w14:paraId="71CB7306" w14:textId="77777777" w:rsidR="006A3392" w:rsidRPr="00AB77FD" w:rsidRDefault="006A3392" w:rsidP="006A3392">
      <w:pPr>
        <w:spacing w:after="0" w:line="240" w:lineRule="auto"/>
        <w:jc w:val="both"/>
        <w:rPr>
          <w:rFonts w:ascii="Tahoma" w:hAnsi="Tahoma" w:cs="Tahoma"/>
          <w:sz w:val="16"/>
          <w:szCs w:val="16"/>
        </w:rPr>
      </w:pPr>
      <w:r w:rsidRPr="00AB77FD">
        <w:rPr>
          <w:rFonts w:ascii="Tahoma" w:hAnsi="Tahoma" w:cs="Tahoma"/>
          <w:sz w:val="16"/>
          <w:szCs w:val="16"/>
        </w:rPr>
        <w:t xml:space="preserve">Přístrojové vybavení je pořizováno v rámci 5. výzvy Integrovaného regionálního operačního programu, z projektu Modernizace Centra vysoce specializované intenzivní péče v </w:t>
      </w:r>
      <w:proofErr w:type="spellStart"/>
      <w:r w:rsidRPr="00AB77FD">
        <w:rPr>
          <w:rFonts w:ascii="Tahoma" w:hAnsi="Tahoma" w:cs="Tahoma"/>
          <w:sz w:val="16"/>
          <w:szCs w:val="16"/>
        </w:rPr>
        <w:t>perinatologii</w:t>
      </w:r>
      <w:proofErr w:type="spellEnd"/>
      <w:r w:rsidRPr="00AB77FD">
        <w:rPr>
          <w:rFonts w:ascii="Tahoma" w:hAnsi="Tahoma" w:cs="Tahoma"/>
          <w:sz w:val="16"/>
          <w:szCs w:val="16"/>
        </w:rPr>
        <w:t xml:space="preserve"> ve VFN v Praze, registrační číslo CZ.06.2.56/0.0/0.0/15_006/0005465. Projekt je spolufinancován Evropskou unií z Evropského fondu pro regionální rozvoj.  </w:t>
      </w:r>
    </w:p>
    <w:p w14:paraId="2508AF55" w14:textId="77777777" w:rsidR="006A3392" w:rsidRPr="00AB77FD" w:rsidRDefault="006A3392" w:rsidP="006A3392">
      <w:pPr>
        <w:spacing w:after="0" w:line="240" w:lineRule="auto"/>
        <w:jc w:val="both"/>
        <w:rPr>
          <w:rFonts w:ascii="Tahoma" w:hAnsi="Tahoma" w:cs="Tahoma"/>
          <w:sz w:val="16"/>
          <w:szCs w:val="16"/>
        </w:rPr>
      </w:pPr>
    </w:p>
    <w:p w14:paraId="593B16FC" w14:textId="77777777" w:rsidR="006A3392" w:rsidRPr="00AB77FD" w:rsidRDefault="006A3392" w:rsidP="006A3392">
      <w:pPr>
        <w:spacing w:after="0" w:line="240" w:lineRule="auto"/>
        <w:rPr>
          <w:rFonts w:ascii="Tahoma" w:hAnsi="Tahoma" w:cs="Tahoma"/>
          <w:b/>
          <w:sz w:val="16"/>
          <w:szCs w:val="16"/>
        </w:rPr>
      </w:pPr>
    </w:p>
    <w:p w14:paraId="4AEDA9D9"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I.</w:t>
      </w:r>
    </w:p>
    <w:p w14:paraId="1A99BDAE"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Předmět smlouvy</w:t>
      </w:r>
    </w:p>
    <w:p w14:paraId="170E7981" w14:textId="77777777" w:rsidR="006A3392" w:rsidRPr="00AB77FD" w:rsidRDefault="006A3392" w:rsidP="006A3392">
      <w:pPr>
        <w:numPr>
          <w:ilvl w:val="0"/>
          <w:numId w:val="19"/>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Předmětem této smlouvy je závazek prodávajícího dodat kupujícímu v souladu s podmínkami sjednanými touto smlouvou a zadávacími podmínkami veřejné zakázky na dodávky zdravotnické techniky: </w:t>
      </w:r>
      <w:r w:rsidRPr="00AB77FD">
        <w:rPr>
          <w:rFonts w:ascii="Tahoma" w:hAnsi="Tahoma" w:cs="Tahoma"/>
          <w:b/>
          <w:sz w:val="16"/>
          <w:szCs w:val="16"/>
        </w:rPr>
        <w:t xml:space="preserve">1) Centrální monitorovací systém ICS </w:t>
      </w:r>
      <w:proofErr w:type="spellStart"/>
      <w:r w:rsidRPr="00AB77FD">
        <w:rPr>
          <w:rFonts w:ascii="Tahoma" w:hAnsi="Tahoma" w:cs="Tahoma"/>
          <w:b/>
          <w:sz w:val="16"/>
          <w:szCs w:val="16"/>
        </w:rPr>
        <w:t>Wide</w:t>
      </w:r>
      <w:proofErr w:type="spellEnd"/>
      <w:r w:rsidRPr="00AB77FD">
        <w:rPr>
          <w:rFonts w:ascii="Tahoma" w:hAnsi="Tahoma" w:cs="Tahoma"/>
          <w:b/>
          <w:sz w:val="16"/>
          <w:szCs w:val="16"/>
        </w:rPr>
        <w:t xml:space="preserve">, 2) Modulární monitory vitálních funkcí IACS, 3) Kompaktní monitor vitálních funkcí Delta XL), 4) Vysokofrekvenční plicní ventilátor </w:t>
      </w:r>
      <w:proofErr w:type="spellStart"/>
      <w:r w:rsidRPr="00AB77FD">
        <w:rPr>
          <w:rFonts w:ascii="Tahoma" w:hAnsi="Tahoma" w:cs="Tahoma"/>
          <w:b/>
          <w:sz w:val="16"/>
          <w:szCs w:val="16"/>
        </w:rPr>
        <w:t>Babylog</w:t>
      </w:r>
      <w:proofErr w:type="spellEnd"/>
      <w:r w:rsidRPr="00AB77FD">
        <w:rPr>
          <w:rFonts w:ascii="Tahoma" w:hAnsi="Tahoma" w:cs="Tahoma"/>
          <w:b/>
          <w:sz w:val="16"/>
          <w:szCs w:val="16"/>
        </w:rPr>
        <w:t xml:space="preserve"> VN500</w:t>
      </w:r>
      <w:r w:rsidRPr="00AB77FD">
        <w:rPr>
          <w:rFonts w:ascii="Tahoma" w:hAnsi="Tahoma" w:cs="Tahoma"/>
          <w:sz w:val="16"/>
          <w:szCs w:val="16"/>
        </w:rPr>
        <w:t xml:space="preserve"> včetně příslušenství (dále jen „zboží“), jehož specifikace je uvedena v Cenové nabídce č. Z2018-029556 ze dne 9.10.2018,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215813AB" w14:textId="77777777" w:rsidR="006A3392" w:rsidRPr="00AB77FD" w:rsidRDefault="006A3392" w:rsidP="006A3392">
      <w:pPr>
        <w:numPr>
          <w:ilvl w:val="0"/>
          <w:numId w:val="19"/>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Součástí dodávky zboží podle této smlouvy je kompletní příslušenství, clo, balné, doprava a stěhování na místo plnění, instalace, uvedení do provozu, likvidace odpadu, provedení funkčních zkoušek včetně předání příslušných protokolů, instruktáž dle </w:t>
      </w:r>
      <w:proofErr w:type="spellStart"/>
      <w:r w:rsidRPr="00AB77FD">
        <w:rPr>
          <w:rFonts w:ascii="Tahoma" w:hAnsi="Tahoma" w:cs="Tahoma"/>
          <w:sz w:val="16"/>
          <w:szCs w:val="16"/>
        </w:rPr>
        <w:t>ust</w:t>
      </w:r>
      <w:proofErr w:type="spellEnd"/>
      <w:r w:rsidRPr="00AB77FD">
        <w:rPr>
          <w:rFonts w:ascii="Tahoma" w:hAnsi="Tahoma" w:cs="Tahoma"/>
          <w:sz w:val="16"/>
          <w:szCs w:val="16"/>
        </w:rPr>
        <w:t xml:space="preserve">. § 61 zákona č. 268/2014 Sb., o zdravotnických prostředcích (dále jen z. č. 268/2014 Sb.) provedenou výhradně osobami s odpovídající kvalifikací a proškolenými výrobcem nebo osobou jím pověřenou (platí pro zdravotnické prostředky třídy </w:t>
      </w:r>
      <w:proofErr w:type="spellStart"/>
      <w:r w:rsidRPr="00AB77FD">
        <w:rPr>
          <w:rFonts w:ascii="Tahoma" w:hAnsi="Tahoma" w:cs="Tahoma"/>
          <w:sz w:val="16"/>
          <w:szCs w:val="16"/>
        </w:rPr>
        <w:t>IIb</w:t>
      </w:r>
      <w:proofErr w:type="spellEnd"/>
      <w:r w:rsidRPr="00AB77FD">
        <w:rPr>
          <w:rFonts w:ascii="Tahoma" w:hAnsi="Tahoma" w:cs="Tahoma"/>
          <w:sz w:val="16"/>
          <w:szCs w:val="16"/>
        </w:rPr>
        <w:t xml:space="preserve">, III a tam, kde to stanovil výrobce), popř. zaškolení příslušných zaměstnanců, tj. techniků a obsluhujícího personálu kupujícího a předání dokladů, které se k dodávanému zboží vztahují, prohlášení o shodě a návod k obsluze v českém jazyce v tištěné i elektronické podobě a vyplněný formulář kupujícího „Seznam dodané zdravotnické techniky“, který tvoří přílohu č. 2  smlouvy, a poskytnutí záručního servisu. </w:t>
      </w:r>
    </w:p>
    <w:p w14:paraId="4AF75DBD" w14:textId="77777777" w:rsidR="006A3392" w:rsidRPr="00AB77FD" w:rsidRDefault="006A3392" w:rsidP="006A3392">
      <w:pPr>
        <w:numPr>
          <w:ilvl w:val="0"/>
          <w:numId w:val="19"/>
        </w:numPr>
        <w:tabs>
          <w:tab w:val="clear" w:pos="360"/>
          <w:tab w:val="num" w:pos="426"/>
        </w:tabs>
        <w:suppressAutoHyphens/>
        <w:spacing w:after="0" w:line="240" w:lineRule="auto"/>
        <w:ind w:left="425" w:hanging="425"/>
        <w:jc w:val="both"/>
        <w:rPr>
          <w:rFonts w:ascii="Tahoma" w:hAnsi="Tahoma" w:cs="Tahoma"/>
          <w:b/>
          <w:sz w:val="16"/>
          <w:szCs w:val="16"/>
        </w:rPr>
      </w:pPr>
      <w:r w:rsidRPr="00AB77FD">
        <w:rPr>
          <w:rFonts w:ascii="Tahoma" w:hAnsi="Tahoma" w:cs="Tahoma"/>
          <w:sz w:val="16"/>
          <w:szCs w:val="16"/>
        </w:rPr>
        <w:t>Kupující se touto smlouvou zavazuje řádně dodané zboží od prodávajícího převzít a zaplatit kupní cenu v souladu s podmínkami sjednanými touto smlouvou.</w:t>
      </w:r>
    </w:p>
    <w:p w14:paraId="0ED3F49A" w14:textId="77777777" w:rsidR="006A3392" w:rsidRDefault="006A3392" w:rsidP="006A3392">
      <w:pPr>
        <w:spacing w:after="0" w:line="240" w:lineRule="auto"/>
        <w:ind w:left="360"/>
        <w:jc w:val="both"/>
        <w:rPr>
          <w:rFonts w:ascii="Tahoma" w:hAnsi="Tahoma" w:cs="Tahoma"/>
          <w:b/>
          <w:sz w:val="16"/>
          <w:szCs w:val="16"/>
        </w:rPr>
      </w:pPr>
    </w:p>
    <w:p w14:paraId="745B82B9" w14:textId="77777777" w:rsidR="006A3392" w:rsidRPr="00AB77FD" w:rsidRDefault="006A3392" w:rsidP="006A3392">
      <w:pPr>
        <w:spacing w:after="0" w:line="240" w:lineRule="auto"/>
        <w:ind w:left="360"/>
        <w:jc w:val="both"/>
        <w:rPr>
          <w:rFonts w:ascii="Tahoma" w:hAnsi="Tahoma" w:cs="Tahoma"/>
          <w:b/>
          <w:sz w:val="16"/>
          <w:szCs w:val="16"/>
        </w:rPr>
      </w:pPr>
    </w:p>
    <w:p w14:paraId="75B2D7AF"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II.</w:t>
      </w:r>
    </w:p>
    <w:p w14:paraId="690944BD"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Doba plnění</w:t>
      </w:r>
    </w:p>
    <w:p w14:paraId="239F03B8" w14:textId="77777777" w:rsidR="006A3392" w:rsidRPr="00AB77FD" w:rsidRDefault="006A3392" w:rsidP="006A3392">
      <w:pPr>
        <w:numPr>
          <w:ilvl w:val="0"/>
          <w:numId w:val="21"/>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se zavazuje dodat zboží dle podmínek sjednaných v článku IV. této smlouvy do 8 týdnů od uzavření kupní smlouvy. </w:t>
      </w:r>
    </w:p>
    <w:p w14:paraId="265E6364" w14:textId="77777777" w:rsidR="006A3392" w:rsidRDefault="006A3392" w:rsidP="006A3392">
      <w:pPr>
        <w:spacing w:after="0" w:line="240" w:lineRule="auto"/>
        <w:jc w:val="center"/>
        <w:rPr>
          <w:rFonts w:ascii="Tahoma" w:hAnsi="Tahoma" w:cs="Tahoma"/>
          <w:b/>
          <w:sz w:val="16"/>
          <w:szCs w:val="16"/>
        </w:rPr>
      </w:pPr>
    </w:p>
    <w:p w14:paraId="0E17B9FD" w14:textId="3B1D2F3F"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 xml:space="preserve">                                                </w:t>
      </w:r>
    </w:p>
    <w:p w14:paraId="3F46DD67"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III.</w:t>
      </w:r>
    </w:p>
    <w:p w14:paraId="1CA87EA1"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Kupní cena a platební podmínky</w:t>
      </w:r>
    </w:p>
    <w:p w14:paraId="070EA189"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sz w:val="16"/>
          <w:szCs w:val="16"/>
        </w:rPr>
        <w:t>Kupní cena je cenou smluvní a byla sjednána ve výši 9 562 000,- Kč bez DPH</w:t>
      </w:r>
      <w:r w:rsidRPr="00AB77FD">
        <w:rPr>
          <w:rFonts w:ascii="Tahoma" w:hAnsi="Tahoma" w:cs="Tahoma"/>
          <w:b/>
          <w:sz w:val="16"/>
          <w:szCs w:val="16"/>
        </w:rPr>
        <w:t>, tj. 11 570 020,- Kč vč. 21 % DPH.</w:t>
      </w:r>
    </w:p>
    <w:p w14:paraId="5757BD57"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sz w:val="16"/>
          <w:szCs w:val="16"/>
        </w:rPr>
        <w:lastRenderedPageBreak/>
        <w:t xml:space="preserve">Kupující se zavazuje zaplatit kupní cenu na základě faktury vystavené prodávajícím po protokolárním předání a převzetí zboží. Splatnost faktury činí </w:t>
      </w:r>
      <w:r w:rsidRPr="00AB77FD">
        <w:rPr>
          <w:rFonts w:ascii="Tahoma" w:hAnsi="Tahoma" w:cs="Tahoma"/>
          <w:b/>
          <w:sz w:val="16"/>
          <w:szCs w:val="16"/>
        </w:rPr>
        <w:t>60</w:t>
      </w:r>
      <w:r w:rsidRPr="00AB77FD">
        <w:rPr>
          <w:rFonts w:ascii="Tahoma" w:hAnsi="Tahoma" w:cs="Tahoma"/>
          <w:sz w:val="16"/>
          <w:szCs w:val="16"/>
        </w:rPr>
        <w:t xml:space="preserve"> dnů od jejího doručení kupujícímu. Faktura bude zaslána elektronicky ve formátu ISDOC nebo PDF na adresu: </w:t>
      </w:r>
      <w:hyperlink r:id="rId8" w:history="1">
        <w:r w:rsidRPr="00AB77FD">
          <w:rPr>
            <w:rFonts w:ascii="Tahoma" w:hAnsi="Tahoma" w:cs="Tahoma"/>
            <w:sz w:val="16"/>
            <w:szCs w:val="16"/>
          </w:rPr>
          <w:t>faktury@vfn.cz</w:t>
        </w:r>
      </w:hyperlink>
      <w:r w:rsidRPr="00AB77FD">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5C0791C3"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b/>
          <w:sz w:val="16"/>
          <w:szCs w:val="16"/>
        </w:rPr>
        <w:t>Každá faktura musí být označena číslem projektu, tj. CZ.06.2.56/0.0/0.0/15_006/0005465</w:t>
      </w:r>
      <w:r w:rsidRPr="00AB77FD">
        <w:rPr>
          <w:rFonts w:ascii="Tahoma" w:hAnsi="Tahoma" w:cs="Tahoma"/>
          <w:sz w:val="16"/>
          <w:szCs w:val="16"/>
        </w:rPr>
        <w:t>.</w:t>
      </w:r>
    </w:p>
    <w:p w14:paraId="296FD9E8" w14:textId="77777777" w:rsidR="006A3392" w:rsidRPr="00AB77FD" w:rsidRDefault="006A3392" w:rsidP="006A3392">
      <w:pPr>
        <w:pStyle w:val="Zkladntext"/>
        <w:numPr>
          <w:ilvl w:val="0"/>
          <w:numId w:val="24"/>
        </w:numPr>
        <w:spacing w:after="0"/>
        <w:jc w:val="both"/>
        <w:rPr>
          <w:rFonts w:ascii="Tahoma" w:hAnsi="Tahoma" w:cs="Tahoma"/>
          <w:sz w:val="16"/>
          <w:szCs w:val="16"/>
        </w:rPr>
      </w:pPr>
      <w:r w:rsidRPr="00AB77FD">
        <w:rPr>
          <w:rFonts w:ascii="Tahoma" w:hAnsi="Tahoma" w:cs="Tahoma"/>
          <w:sz w:val="16"/>
          <w:szCs w:val="16"/>
        </w:rPr>
        <w:t>Kupní cena zboží zahrnuje všechny poplatky a náklady spojené s plněním dle čl. I., odst. 2 smlouvy.</w:t>
      </w:r>
    </w:p>
    <w:p w14:paraId="43075A9E"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sz w:val="16"/>
          <w:szCs w:val="16"/>
        </w:rPr>
        <w:t>Prodávající se touto smlouvou zavazuje, že jím vystavená faktura bude obsahovat všechny náležitosti daňového dokladu dle platné právní úpravy.</w:t>
      </w:r>
    </w:p>
    <w:p w14:paraId="0C2C483A"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9DB90F8" w14:textId="77777777" w:rsidR="006A3392" w:rsidRPr="00AB77FD" w:rsidRDefault="006A3392" w:rsidP="006A3392">
      <w:pPr>
        <w:numPr>
          <w:ilvl w:val="0"/>
          <w:numId w:val="24"/>
        </w:numPr>
        <w:spacing w:after="0" w:line="240" w:lineRule="auto"/>
        <w:jc w:val="both"/>
        <w:rPr>
          <w:rFonts w:ascii="Tahoma" w:hAnsi="Tahoma" w:cs="Tahoma"/>
          <w:sz w:val="16"/>
          <w:szCs w:val="16"/>
        </w:rPr>
      </w:pPr>
      <w:r w:rsidRPr="00AB77FD">
        <w:rPr>
          <w:rFonts w:ascii="Tahoma" w:hAnsi="Tahoma" w:cs="Tahoma"/>
          <w:sz w:val="16"/>
          <w:szCs w:val="16"/>
        </w:rPr>
        <w:t>Fakturace je povolena až po splnění kompletní dodávky, dílčí fakturace se nepovoluje. Kupující neposkytuje a prodávající není oprávněn požadovat zálohy.</w:t>
      </w:r>
    </w:p>
    <w:p w14:paraId="175540E7" w14:textId="77777777" w:rsidR="006A3392" w:rsidRDefault="006A3392" w:rsidP="006A3392">
      <w:pPr>
        <w:spacing w:after="0" w:line="240" w:lineRule="auto"/>
        <w:ind w:left="360"/>
        <w:jc w:val="both"/>
        <w:rPr>
          <w:rFonts w:ascii="Tahoma" w:hAnsi="Tahoma" w:cs="Tahoma"/>
          <w:b/>
          <w:sz w:val="16"/>
          <w:szCs w:val="16"/>
        </w:rPr>
      </w:pPr>
    </w:p>
    <w:p w14:paraId="3CA7AA58" w14:textId="77777777" w:rsidR="006A3392" w:rsidRPr="00AB77FD" w:rsidRDefault="006A3392" w:rsidP="006A3392">
      <w:pPr>
        <w:spacing w:after="0" w:line="240" w:lineRule="auto"/>
        <w:ind w:left="357"/>
        <w:jc w:val="both"/>
        <w:rPr>
          <w:rFonts w:ascii="Tahoma" w:hAnsi="Tahoma" w:cs="Tahoma"/>
          <w:b/>
          <w:sz w:val="16"/>
          <w:szCs w:val="16"/>
        </w:rPr>
      </w:pPr>
    </w:p>
    <w:p w14:paraId="073ED64D"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IV.</w:t>
      </w:r>
    </w:p>
    <w:p w14:paraId="10B003C5" w14:textId="77777777" w:rsidR="006A3392" w:rsidRPr="00AB77FD" w:rsidRDefault="006A3392" w:rsidP="006A3392">
      <w:pPr>
        <w:pStyle w:val="Nadpis3"/>
        <w:numPr>
          <w:ilvl w:val="2"/>
          <w:numId w:val="13"/>
        </w:numPr>
        <w:rPr>
          <w:rFonts w:ascii="Tahoma" w:hAnsi="Tahoma" w:cs="Tahoma"/>
          <w:sz w:val="16"/>
          <w:szCs w:val="16"/>
        </w:rPr>
      </w:pPr>
      <w:r w:rsidRPr="00AB77FD">
        <w:rPr>
          <w:rFonts w:ascii="Tahoma" w:hAnsi="Tahoma" w:cs="Tahoma"/>
          <w:sz w:val="16"/>
          <w:szCs w:val="16"/>
        </w:rPr>
        <w:t>Dodací podmínky</w:t>
      </w:r>
    </w:p>
    <w:p w14:paraId="4B8D4E18"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Zboží bude dodáno na pracoviště kupujícího: </w:t>
      </w:r>
      <w:r w:rsidRPr="00AB77FD">
        <w:rPr>
          <w:rFonts w:ascii="Tahoma" w:hAnsi="Tahoma" w:cs="Tahoma"/>
          <w:b/>
          <w:sz w:val="16"/>
          <w:szCs w:val="16"/>
        </w:rPr>
        <w:t>Gynekologicko-porodnická klinika, Apolinářská 18, Praha 2, Oddělení neonatologie JIP/JIRP</w:t>
      </w:r>
      <w:r w:rsidRPr="00AB77FD">
        <w:rPr>
          <w:rFonts w:ascii="Tahoma" w:hAnsi="Tahoma" w:cs="Tahoma"/>
          <w:sz w:val="16"/>
          <w:szCs w:val="16"/>
        </w:rPr>
        <w:t xml:space="preserve">. </w:t>
      </w:r>
    </w:p>
    <w:p w14:paraId="06F9CB09" w14:textId="77777777" w:rsidR="006A3392" w:rsidRPr="00AB77FD" w:rsidRDefault="006A3392" w:rsidP="006A3392">
      <w:pPr>
        <w:numPr>
          <w:ilvl w:val="0"/>
          <w:numId w:val="20"/>
        </w:numPr>
        <w:tabs>
          <w:tab w:val="clear" w:pos="360"/>
          <w:tab w:val="num" w:pos="426"/>
        </w:tabs>
        <w:suppressAutoHyphens/>
        <w:spacing w:after="0" w:line="240" w:lineRule="auto"/>
        <w:ind w:left="426" w:hanging="426"/>
        <w:jc w:val="both"/>
        <w:rPr>
          <w:rFonts w:ascii="Tahoma" w:hAnsi="Tahoma" w:cs="Tahoma"/>
          <w:sz w:val="16"/>
          <w:szCs w:val="16"/>
        </w:rPr>
      </w:pPr>
      <w:r w:rsidRPr="00AB77FD">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za odborné pracoviště </w:t>
      </w:r>
      <w:proofErr w:type="spellStart"/>
      <w:r>
        <w:rPr>
          <w:rFonts w:ascii="Tahoma" w:hAnsi="Tahoma" w:cs="Tahoma"/>
          <w:sz w:val="16"/>
          <w:szCs w:val="16"/>
        </w:rPr>
        <w:t>xxxxxxxxxxxxxx</w:t>
      </w:r>
      <w:proofErr w:type="spellEnd"/>
      <w:r w:rsidRPr="00AB77FD">
        <w:rPr>
          <w:rFonts w:ascii="Tahoma" w:hAnsi="Tahoma" w:cs="Tahoma"/>
          <w:sz w:val="16"/>
          <w:szCs w:val="16"/>
        </w:rPr>
        <w:t xml:space="preserve">, tel.: </w:t>
      </w:r>
      <w:proofErr w:type="spellStart"/>
      <w:r>
        <w:rPr>
          <w:rFonts w:ascii="Tahoma" w:hAnsi="Tahoma" w:cs="Tahoma"/>
          <w:sz w:val="16"/>
          <w:szCs w:val="16"/>
        </w:rPr>
        <w:t>xxxxxxxxxxxxxx</w:t>
      </w:r>
      <w:proofErr w:type="spellEnd"/>
      <w:r w:rsidRPr="00AB77FD">
        <w:rPr>
          <w:rFonts w:ascii="Tahoma" w:hAnsi="Tahoma" w:cs="Tahoma"/>
          <w:sz w:val="16"/>
          <w:szCs w:val="16"/>
        </w:rPr>
        <w:t xml:space="preserve">, e-mail: </w:t>
      </w:r>
      <w:proofErr w:type="spellStart"/>
      <w:r>
        <w:rPr>
          <w:rFonts w:ascii="Tahoma" w:hAnsi="Tahoma" w:cs="Tahoma"/>
          <w:sz w:val="16"/>
          <w:szCs w:val="16"/>
        </w:rPr>
        <w:t>xxxxxxxxxxxxxx</w:t>
      </w:r>
      <w:proofErr w:type="spellEnd"/>
      <w:r w:rsidRPr="00AB77FD">
        <w:rPr>
          <w:rFonts w:ascii="Tahoma" w:hAnsi="Tahoma" w:cs="Tahoma"/>
          <w:sz w:val="16"/>
          <w:szCs w:val="16"/>
        </w:rPr>
        <w:t xml:space="preserve">, a za Odbor zdravotnické techniky vedoucí OZT, tel.: </w:t>
      </w:r>
      <w:proofErr w:type="spellStart"/>
      <w:r>
        <w:rPr>
          <w:rFonts w:ascii="Tahoma" w:hAnsi="Tahoma" w:cs="Tahoma"/>
          <w:sz w:val="16"/>
          <w:szCs w:val="16"/>
        </w:rPr>
        <w:t>xxxxxxxxxxxxxx</w:t>
      </w:r>
      <w:proofErr w:type="spellEnd"/>
      <w:r w:rsidRPr="00AB77FD">
        <w:rPr>
          <w:rFonts w:ascii="Tahoma" w:hAnsi="Tahoma" w:cs="Tahoma"/>
          <w:sz w:val="16"/>
          <w:szCs w:val="16"/>
        </w:rPr>
        <w:t xml:space="preserve">, e-mail: </w:t>
      </w:r>
      <w:hyperlink r:id="rId9" w:history="1">
        <w:r w:rsidRPr="00AB77FD">
          <w:rPr>
            <w:rStyle w:val="Hypertextovodkaz"/>
            <w:rFonts w:ascii="Tahoma" w:hAnsi="Tahoma" w:cs="Tahoma"/>
            <w:sz w:val="16"/>
            <w:szCs w:val="16"/>
          </w:rPr>
          <w:t>vedeni.OZT@vfn.cz</w:t>
        </w:r>
      </w:hyperlink>
      <w:r w:rsidRPr="00AB77FD">
        <w:rPr>
          <w:rFonts w:ascii="Tahoma" w:hAnsi="Tahoma" w:cs="Tahoma"/>
          <w:sz w:val="16"/>
          <w:szCs w:val="16"/>
        </w:rPr>
        <w:t xml:space="preserve">. Kontaktní osobou prodávajícího je pro účely této smlouvy určen </w:t>
      </w:r>
      <w:bookmarkStart w:id="0" w:name="_Hlk504565102"/>
      <w:proofErr w:type="spellStart"/>
      <w:r>
        <w:rPr>
          <w:rFonts w:ascii="Tahoma" w:hAnsi="Tahoma" w:cs="Tahoma"/>
          <w:sz w:val="16"/>
          <w:szCs w:val="16"/>
        </w:rPr>
        <w:t>xxxxxxxxxxxxxx</w:t>
      </w:r>
      <w:proofErr w:type="spellEnd"/>
      <w:r>
        <w:rPr>
          <w:rFonts w:ascii="Tahoma" w:hAnsi="Tahoma" w:cs="Tahoma"/>
          <w:sz w:val="16"/>
          <w:szCs w:val="16"/>
        </w:rPr>
        <w:t>,</w:t>
      </w:r>
      <w:r w:rsidRPr="00AB77FD">
        <w:rPr>
          <w:rFonts w:ascii="Tahoma" w:hAnsi="Tahoma" w:cs="Tahoma"/>
          <w:sz w:val="16"/>
          <w:szCs w:val="16"/>
        </w:rPr>
        <w:t xml:space="preserve"> tel.: </w:t>
      </w:r>
      <w:proofErr w:type="spellStart"/>
      <w:proofErr w:type="gramStart"/>
      <w:r>
        <w:rPr>
          <w:rFonts w:ascii="Tahoma" w:hAnsi="Tahoma" w:cs="Tahoma"/>
          <w:sz w:val="16"/>
          <w:szCs w:val="16"/>
        </w:rPr>
        <w:t>xxxxxxxxxxxxxx</w:t>
      </w:r>
      <w:proofErr w:type="spellEnd"/>
      <w:r>
        <w:rPr>
          <w:rFonts w:ascii="Tahoma" w:hAnsi="Tahoma" w:cs="Tahoma"/>
          <w:sz w:val="16"/>
          <w:szCs w:val="16"/>
        </w:rPr>
        <w:t xml:space="preserve">, </w:t>
      </w:r>
      <w:r w:rsidRPr="00AB77FD">
        <w:rPr>
          <w:rFonts w:ascii="Tahoma" w:hAnsi="Tahoma" w:cs="Tahoma"/>
          <w:sz w:val="16"/>
          <w:szCs w:val="16"/>
        </w:rPr>
        <w:t xml:space="preserve"> e-mail</w:t>
      </w:r>
      <w:proofErr w:type="gramEnd"/>
      <w:r w:rsidRPr="00AB77FD">
        <w:rPr>
          <w:rFonts w:ascii="Tahoma" w:hAnsi="Tahoma" w:cs="Tahoma"/>
          <w:sz w:val="16"/>
          <w:szCs w:val="16"/>
        </w:rPr>
        <w:t xml:space="preserve">: </w:t>
      </w:r>
      <w:bookmarkEnd w:id="0"/>
      <w:proofErr w:type="spellStart"/>
      <w:r>
        <w:rPr>
          <w:rFonts w:ascii="Tahoma" w:hAnsi="Tahoma" w:cs="Tahoma"/>
          <w:sz w:val="16"/>
          <w:szCs w:val="16"/>
        </w:rPr>
        <w:t>xxxxxxxxxxxxxx</w:t>
      </w:r>
      <w:proofErr w:type="spellEnd"/>
      <w:r w:rsidRPr="00AB77FD">
        <w:rPr>
          <w:rFonts w:ascii="Tahoma" w:hAnsi="Tahoma" w:cs="Tahoma"/>
          <w:sz w:val="16"/>
          <w:szCs w:val="16"/>
        </w:rPr>
        <w:t xml:space="preserve">. Prodávající oznámí dodávku zboží oběma výše uvedeným kontaktním osobám. </w:t>
      </w:r>
    </w:p>
    <w:p w14:paraId="37EEC35B"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předal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5DC93E8B"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AB77FD">
        <w:rPr>
          <w:rFonts w:ascii="Tahoma" w:hAnsi="Tahoma" w:cs="Tahoma"/>
          <w:i/>
          <w:sz w:val="16"/>
          <w:szCs w:val="16"/>
        </w:rPr>
        <w:t xml:space="preserve"> </w:t>
      </w:r>
    </w:p>
    <w:p w14:paraId="0C713516"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Dodávka zboží se považuje podle této smlouvy za splněnou, pokud:</w:t>
      </w:r>
    </w:p>
    <w:p w14:paraId="6E0E579E"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zboží bylo řádně doručeno včetně příslušné dokumentace,</w:t>
      </w:r>
    </w:p>
    <w:p w14:paraId="3744454E"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 xml:space="preserve">zboží bylo nainstalováno, uvedeno do provozu a provedena vstupní validace/kalibrace, případně další zkoušky, testy a revize, </w:t>
      </w:r>
    </w:p>
    <w:p w14:paraId="51239362"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 xml:space="preserve">byla provedena instruktáž popř. zaškolení příslušných zaměstnanců, tj. </w:t>
      </w:r>
      <w:proofErr w:type="gramStart"/>
      <w:r w:rsidRPr="00AB77FD">
        <w:rPr>
          <w:rFonts w:ascii="Tahoma" w:hAnsi="Tahoma" w:cs="Tahoma"/>
          <w:sz w:val="16"/>
          <w:szCs w:val="16"/>
        </w:rPr>
        <w:t>techniků  a</w:t>
      </w:r>
      <w:proofErr w:type="gramEnd"/>
      <w:r w:rsidRPr="00AB77FD">
        <w:rPr>
          <w:rFonts w:ascii="Tahoma" w:hAnsi="Tahoma" w:cs="Tahoma"/>
          <w:sz w:val="16"/>
          <w:szCs w:val="16"/>
        </w:rPr>
        <w:t xml:space="preserve"> obsluhujícího personálu kupujícího, </w:t>
      </w:r>
    </w:p>
    <w:p w14:paraId="5CD9EC78"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zboží bylo řádně předáno a převzato způsobem sjednaným níže.</w:t>
      </w:r>
    </w:p>
    <w:p w14:paraId="2F519794"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Po splnění dodávky zboží vystaví prodávající dodací list, který bude obsahovat níže uvedené náležitosti:</w:t>
      </w:r>
    </w:p>
    <w:p w14:paraId="6830D664"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označení dodacího listu a jeho číslo,</w:t>
      </w:r>
    </w:p>
    <w:p w14:paraId="349D9B10"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název a sídlo prodávajícího a kupujícího,</w:t>
      </w:r>
    </w:p>
    <w:p w14:paraId="1D527B66"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číslo kupní smlouvy,</w:t>
      </w:r>
    </w:p>
    <w:p w14:paraId="0054AF95"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označení dodaného zboží a jeho množství a výrobní číslo,</w:t>
      </w:r>
    </w:p>
    <w:p w14:paraId="4BE08B18"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datum dodání, instalace, uvedení do provozu a instruktáže, popř. zaškolení příslušných zaměstnanců, tj. techniků a obsluhujícího personálu kupujícího,</w:t>
      </w:r>
    </w:p>
    <w:p w14:paraId="0044F8C2"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 xml:space="preserve">stav zboží v okamžiku jeho předání a </w:t>
      </w:r>
      <w:proofErr w:type="gramStart"/>
      <w:r w:rsidRPr="00AB77FD">
        <w:rPr>
          <w:rFonts w:ascii="Tahoma" w:hAnsi="Tahoma" w:cs="Tahoma"/>
          <w:sz w:val="16"/>
          <w:szCs w:val="16"/>
        </w:rPr>
        <w:t>převzetí,.</w:t>
      </w:r>
      <w:proofErr w:type="gramEnd"/>
    </w:p>
    <w:p w14:paraId="7107CE97" w14:textId="77777777" w:rsidR="006A3392" w:rsidRPr="00AB77FD" w:rsidRDefault="006A3392" w:rsidP="006A3392">
      <w:pPr>
        <w:numPr>
          <w:ilvl w:val="2"/>
          <w:numId w:val="17"/>
        </w:numPr>
        <w:tabs>
          <w:tab w:val="left" w:pos="851"/>
        </w:tabs>
        <w:suppressAutoHyphens/>
        <w:spacing w:after="0" w:line="240" w:lineRule="auto"/>
        <w:ind w:left="851" w:hanging="284"/>
        <w:jc w:val="both"/>
        <w:rPr>
          <w:rFonts w:ascii="Tahoma" w:hAnsi="Tahoma" w:cs="Tahoma"/>
          <w:sz w:val="16"/>
          <w:szCs w:val="16"/>
        </w:rPr>
      </w:pPr>
      <w:r w:rsidRPr="00AB77FD">
        <w:rPr>
          <w:rFonts w:ascii="Tahoma" w:hAnsi="Tahoma" w:cs="Tahoma"/>
          <w:sz w:val="16"/>
          <w:szCs w:val="16"/>
        </w:rPr>
        <w:t>jiné náležitosti důležité pro předání a převzetí dodaného zboží.</w:t>
      </w:r>
    </w:p>
    <w:p w14:paraId="538D65D3" w14:textId="77777777" w:rsidR="006A3392" w:rsidRPr="00AB77FD" w:rsidRDefault="006A3392" w:rsidP="006A3392">
      <w:pPr>
        <w:numPr>
          <w:ilvl w:val="0"/>
          <w:numId w:val="20"/>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2883853" w14:textId="77777777" w:rsidR="006A3392" w:rsidRDefault="006A3392" w:rsidP="006A3392">
      <w:pPr>
        <w:spacing w:after="0" w:line="240" w:lineRule="auto"/>
        <w:jc w:val="center"/>
        <w:rPr>
          <w:rFonts w:ascii="Tahoma" w:hAnsi="Tahoma" w:cs="Tahoma"/>
          <w:b/>
          <w:sz w:val="16"/>
          <w:szCs w:val="16"/>
        </w:rPr>
      </w:pPr>
    </w:p>
    <w:p w14:paraId="6EE5BED6" w14:textId="77777777" w:rsidR="006A3392" w:rsidRPr="00AB77FD" w:rsidRDefault="006A3392" w:rsidP="006A3392">
      <w:pPr>
        <w:spacing w:after="0" w:line="240" w:lineRule="auto"/>
        <w:jc w:val="center"/>
        <w:rPr>
          <w:rFonts w:ascii="Tahoma" w:hAnsi="Tahoma" w:cs="Tahoma"/>
          <w:b/>
          <w:sz w:val="16"/>
          <w:szCs w:val="16"/>
        </w:rPr>
      </w:pPr>
    </w:p>
    <w:p w14:paraId="7ED70D27"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V.</w:t>
      </w:r>
    </w:p>
    <w:p w14:paraId="1B208349"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Odpovědnost za vady, záruka za jakost, servisní podmínky</w:t>
      </w:r>
    </w:p>
    <w:p w14:paraId="49595392"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02E7EFE5"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odpovídá za vady, které má zboží v době přechodu nebezpečí škody na kupujícího, byť se projeví až později, a za vady vzniklé v záruční době.</w:t>
      </w:r>
    </w:p>
    <w:p w14:paraId="16EACE3B"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poskytuje záruku za jakost zboží po dobu </w:t>
      </w:r>
      <w:r w:rsidRPr="00AB77FD">
        <w:rPr>
          <w:rFonts w:ascii="Tahoma" w:hAnsi="Tahoma" w:cs="Tahoma"/>
          <w:b/>
          <w:sz w:val="16"/>
          <w:szCs w:val="16"/>
        </w:rPr>
        <w:t>24 měsíců</w:t>
      </w:r>
      <w:r w:rsidRPr="00AB77FD">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AB77FD">
        <w:rPr>
          <w:rFonts w:ascii="Tahoma" w:hAnsi="Tahoma" w:cs="Tahoma"/>
          <w:sz w:val="16"/>
          <w:szCs w:val="16"/>
        </w:rPr>
        <w:t>smluvené</w:t>
      </w:r>
      <w:proofErr w:type="gramEnd"/>
      <w:r w:rsidRPr="00AB77FD">
        <w:rPr>
          <w:rFonts w:ascii="Tahoma" w:hAnsi="Tahoma" w:cs="Tahoma"/>
          <w:sz w:val="16"/>
          <w:szCs w:val="16"/>
        </w:rPr>
        <w:t xml:space="preserve"> resp. obvyklé vlastnosti.</w:t>
      </w:r>
    </w:p>
    <w:p w14:paraId="48F65D17"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V průběhu trvání záruční doby prodávající bezplatně provede nebo zajistí provedení pravidelných bezpečnostně technických kontrol včetně elektrických kontrol (BTK) a revizí  dle z. č. 268/2014 Sb., pokud se jedná o zdravotnický prostředek dle z. č. 268/2014 Sb., u kterého jsou BTK nebo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v předepsaném intervalu 1x ročně</w:t>
      </w:r>
      <w:r w:rsidRPr="00AB77FD">
        <w:rPr>
          <w:rFonts w:ascii="Tahoma" w:hAnsi="Tahoma" w:cs="Tahoma"/>
          <w:b/>
          <w:bCs/>
          <w:sz w:val="16"/>
          <w:szCs w:val="16"/>
        </w:rPr>
        <w:t xml:space="preserve"> </w:t>
      </w:r>
      <w:r w:rsidRPr="00AB77FD">
        <w:rPr>
          <w:rFonts w:ascii="Tahoma" w:hAnsi="Tahoma" w:cs="Tahoma"/>
          <w:sz w:val="16"/>
          <w:szCs w:val="16"/>
        </w:rPr>
        <w:t xml:space="preserve">a následně nejpozději 1 rok od provedení poslední předcházející BTK, kontroly/prohlídky/kalibrace/validace/revize. Prodávající prokazatelně písemně vyvolá jednání o termínu provedení BTK, kontroly/prohlídky/kalibrace/validace/revize minimálně 1 měsíc před uplynutím termínu platnosti stávající BTK, kontroly/prohlídky/kalibrace/validace/revize. Termín bude stanoven na základě vzájemné dohody ve lhůtě uvedené v tomto </w:t>
      </w:r>
      <w:r w:rsidRPr="00AB77FD">
        <w:rPr>
          <w:rFonts w:ascii="Tahoma" w:hAnsi="Tahoma" w:cs="Tahoma"/>
          <w:sz w:val="16"/>
          <w:szCs w:val="16"/>
        </w:rPr>
        <w:lastRenderedPageBreak/>
        <w:t xml:space="preserve">bodu výše. Protokoly o provedené BTK/kontrole/revizi/prohlídce/kalibraci/validaci zašle prodávající na Odbor zdravotnické techniky nejpozději do 30 dnů od provedení (elektronickou kopii zašle bez prodlení na adresu: </w:t>
      </w:r>
      <w:hyperlink r:id="rId10" w:history="1">
        <w:r w:rsidRPr="00AB77FD">
          <w:rPr>
            <w:rStyle w:val="Hypertextovodkaz"/>
            <w:rFonts w:ascii="Tahoma" w:hAnsi="Tahoma" w:cs="Tahoma"/>
            <w:sz w:val="16"/>
            <w:szCs w:val="16"/>
          </w:rPr>
          <w:t>Vedeni.OZT@vfn.cz</w:t>
        </w:r>
      </w:hyperlink>
      <w:r w:rsidRPr="00AB77FD">
        <w:rPr>
          <w:rFonts w:ascii="Tahoma" w:hAnsi="Tahoma" w:cs="Tahoma"/>
          <w:sz w:val="16"/>
          <w:szCs w:val="16"/>
        </w:rPr>
        <w:t xml:space="preserve"> ).</w:t>
      </w:r>
    </w:p>
    <w:p w14:paraId="2E5E19EB" w14:textId="77777777" w:rsidR="006A3392" w:rsidRPr="00AB77FD" w:rsidRDefault="006A3392" w:rsidP="006A3392">
      <w:pPr>
        <w:numPr>
          <w:ilvl w:val="0"/>
          <w:numId w:val="18"/>
        </w:numPr>
        <w:tabs>
          <w:tab w:val="clear" w:pos="502"/>
          <w:tab w:val="num" w:pos="426"/>
        </w:tabs>
        <w:spacing w:after="0" w:line="240" w:lineRule="auto"/>
        <w:ind w:left="425" w:hanging="425"/>
        <w:jc w:val="both"/>
        <w:rPr>
          <w:rFonts w:ascii="Tahoma" w:hAnsi="Tahoma" w:cs="Tahoma"/>
          <w:sz w:val="16"/>
          <w:szCs w:val="16"/>
        </w:rPr>
      </w:pPr>
      <w:r w:rsidRPr="00AB77FD">
        <w:rPr>
          <w:rFonts w:ascii="Tahoma" w:hAnsi="Tahoma" w:cs="Tahoma"/>
          <w:sz w:val="16"/>
          <w:szCs w:val="16"/>
        </w:rPr>
        <w:t>Záruka zahrnuje výměnu potřebných náhradních dílů, v případě poruchy (včetně dodání náhradních dílů) zdarma.</w:t>
      </w:r>
    </w:p>
    <w:p w14:paraId="6B1508B0"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dále v průběhu záruční doby zajistí na žádost kupujícího </w:t>
      </w:r>
      <w:proofErr w:type="gramStart"/>
      <w:r w:rsidRPr="00AB77FD">
        <w:rPr>
          <w:rFonts w:ascii="Tahoma" w:hAnsi="Tahoma" w:cs="Tahoma"/>
          <w:sz w:val="16"/>
          <w:szCs w:val="16"/>
        </w:rPr>
        <w:t>a  na</w:t>
      </w:r>
      <w:proofErr w:type="gramEnd"/>
      <w:r w:rsidRPr="00AB77FD">
        <w:rPr>
          <w:rFonts w:ascii="Tahoma" w:hAnsi="Tahoma" w:cs="Tahoma"/>
          <w:sz w:val="16"/>
          <w:szCs w:val="16"/>
        </w:rPr>
        <w:t xml:space="preserve"> náklady prodávajícího provedení opakovaných instruktáží příslušných zaměstnanců, tj. techniků a obsluhujícího personálu kupujícího dle z. č. 268/2014 Sb. do 30 dnů od objednání na kontakt uvedený v odst. 7 tohoto článku. </w:t>
      </w:r>
    </w:p>
    <w:p w14:paraId="20FB2A3F"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Kupující je povinen uplatnit zjištěné vady zboží u prodávajícího bez zbytečného odkladu poté, co je zjistil. Kupující uplatní zjištěné vady písemnou formou na elektronickou adresu: marcela.jansova@draeger.com. Kupující je oprávněn vybrat si způsob uplatnění vad a dále je oprávněn si zvolit mezi nároky z vad.</w:t>
      </w:r>
    </w:p>
    <w:p w14:paraId="5E907259"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Kupujícímu náleží právo volby mezi nároky z vad dodaného plnění, přičemž je oprávněn po prodávajícím:</w:t>
      </w:r>
    </w:p>
    <w:p w14:paraId="667FBAC3" w14:textId="77777777" w:rsidR="006A3392" w:rsidRPr="00AB77FD" w:rsidRDefault="006A3392" w:rsidP="006A3392">
      <w:pPr>
        <w:numPr>
          <w:ilvl w:val="0"/>
          <w:numId w:val="23"/>
        </w:numPr>
        <w:suppressAutoHyphens/>
        <w:spacing w:after="0" w:line="240" w:lineRule="auto"/>
        <w:jc w:val="both"/>
        <w:rPr>
          <w:rFonts w:ascii="Tahoma" w:hAnsi="Tahoma" w:cs="Tahoma"/>
          <w:sz w:val="16"/>
          <w:szCs w:val="16"/>
        </w:rPr>
      </w:pPr>
      <w:r w:rsidRPr="00AB77FD">
        <w:rPr>
          <w:rFonts w:ascii="Tahoma" w:hAnsi="Tahoma" w:cs="Tahoma"/>
          <w:sz w:val="16"/>
          <w:szCs w:val="16"/>
        </w:rPr>
        <w:t>nárokovat dodání chybějícího plnění,</w:t>
      </w:r>
    </w:p>
    <w:p w14:paraId="4D2CC366" w14:textId="77777777" w:rsidR="006A3392" w:rsidRPr="00AB77FD" w:rsidRDefault="006A3392" w:rsidP="006A3392">
      <w:pPr>
        <w:numPr>
          <w:ilvl w:val="0"/>
          <w:numId w:val="23"/>
        </w:numPr>
        <w:suppressAutoHyphens/>
        <w:spacing w:after="0" w:line="240" w:lineRule="auto"/>
        <w:jc w:val="both"/>
        <w:rPr>
          <w:rFonts w:ascii="Tahoma" w:hAnsi="Tahoma" w:cs="Tahoma"/>
          <w:sz w:val="16"/>
          <w:szCs w:val="16"/>
        </w:rPr>
      </w:pPr>
      <w:r w:rsidRPr="00AB77FD">
        <w:rPr>
          <w:rFonts w:ascii="Tahoma" w:hAnsi="Tahoma" w:cs="Tahoma"/>
          <w:sz w:val="16"/>
          <w:szCs w:val="16"/>
        </w:rPr>
        <w:t>nárokovat odstranění vad opravou plnění,</w:t>
      </w:r>
    </w:p>
    <w:p w14:paraId="495103DC" w14:textId="77777777" w:rsidR="006A3392" w:rsidRPr="00AB77FD" w:rsidRDefault="006A3392" w:rsidP="006A3392">
      <w:pPr>
        <w:numPr>
          <w:ilvl w:val="0"/>
          <w:numId w:val="23"/>
        </w:numPr>
        <w:suppressAutoHyphens/>
        <w:spacing w:after="0" w:line="240" w:lineRule="auto"/>
        <w:jc w:val="both"/>
        <w:rPr>
          <w:rFonts w:ascii="Tahoma" w:hAnsi="Tahoma" w:cs="Tahoma"/>
          <w:sz w:val="16"/>
          <w:szCs w:val="16"/>
        </w:rPr>
      </w:pPr>
      <w:r w:rsidRPr="00AB77FD">
        <w:rPr>
          <w:rFonts w:ascii="Tahoma" w:hAnsi="Tahoma" w:cs="Tahoma"/>
          <w:sz w:val="16"/>
          <w:szCs w:val="16"/>
        </w:rPr>
        <w:t>nárokovat dodání náhradního zboží za vadné plnění,</w:t>
      </w:r>
    </w:p>
    <w:p w14:paraId="440DE6AA" w14:textId="77777777" w:rsidR="006A3392" w:rsidRPr="00AB77FD" w:rsidRDefault="006A3392" w:rsidP="006A3392">
      <w:pPr>
        <w:numPr>
          <w:ilvl w:val="0"/>
          <w:numId w:val="23"/>
        </w:numPr>
        <w:suppressAutoHyphens/>
        <w:spacing w:after="0" w:line="240" w:lineRule="auto"/>
        <w:jc w:val="both"/>
        <w:rPr>
          <w:rFonts w:ascii="Tahoma" w:hAnsi="Tahoma" w:cs="Tahoma"/>
          <w:sz w:val="16"/>
          <w:szCs w:val="16"/>
        </w:rPr>
      </w:pPr>
      <w:r w:rsidRPr="00AB77FD">
        <w:rPr>
          <w:rFonts w:ascii="Tahoma" w:hAnsi="Tahoma" w:cs="Tahoma"/>
          <w:sz w:val="16"/>
          <w:szCs w:val="16"/>
        </w:rPr>
        <w:t>nárokovat slevu z kupní ceny,</w:t>
      </w:r>
    </w:p>
    <w:p w14:paraId="6456D622" w14:textId="77777777" w:rsidR="006A3392" w:rsidRPr="00AB77FD" w:rsidRDefault="006A3392" w:rsidP="006A3392">
      <w:pPr>
        <w:numPr>
          <w:ilvl w:val="0"/>
          <w:numId w:val="23"/>
        </w:numPr>
        <w:suppressAutoHyphens/>
        <w:spacing w:after="0" w:line="240" w:lineRule="auto"/>
        <w:jc w:val="both"/>
        <w:rPr>
          <w:rFonts w:ascii="Tahoma" w:hAnsi="Tahoma" w:cs="Tahoma"/>
          <w:sz w:val="16"/>
          <w:szCs w:val="16"/>
        </w:rPr>
      </w:pPr>
      <w:r w:rsidRPr="00AB77FD">
        <w:rPr>
          <w:rFonts w:ascii="Tahoma" w:hAnsi="Tahoma" w:cs="Tahoma"/>
          <w:sz w:val="16"/>
          <w:szCs w:val="16"/>
        </w:rPr>
        <w:t>odstoupit od této smlouvy, bude-li se jednat o podstatnou vadu plnění.</w:t>
      </w:r>
    </w:p>
    <w:p w14:paraId="7261B00A"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se zavazuje nastoupit k odstranění nahlášené vady do 24 hodin v pracovní dny od nahlášení vady kupujícím a vady odstranit do 3 pracovních dnů od nahlášení vady. V případě, že prodávající nebude schopen provést opravu do 3 pracovních dnů, zavazuje se dodat zdarma náhradní přístroj na dobu nutnou k odstranění vady.</w:t>
      </w:r>
    </w:p>
    <w:p w14:paraId="28AB59BC"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w:t>
      </w:r>
      <w:proofErr w:type="gramStart"/>
      <w:r w:rsidRPr="00AB77FD">
        <w:rPr>
          <w:rFonts w:ascii="Tahoma" w:hAnsi="Tahoma" w:cs="Tahoma"/>
          <w:sz w:val="16"/>
          <w:szCs w:val="16"/>
        </w:rPr>
        <w:t>se  zavazuje</w:t>
      </w:r>
      <w:proofErr w:type="gramEnd"/>
      <w:r w:rsidRPr="00AB77FD">
        <w:rPr>
          <w:rFonts w:ascii="Tahoma" w:hAnsi="Tahoma" w:cs="Tahoma"/>
          <w:sz w:val="16"/>
          <w:szCs w:val="16"/>
        </w:rPr>
        <w:t xml:space="preserve"> nahradit kupujícímu veškeré účelně vynaložené a prokázané náklady na odstranění vad zboží třetí osobou. Tímto není dotčen nárok kupujícího na náhradu škody, jakož ani nárok na zaplacení smluvní pokuty dle čl. VI. této smlouvy.</w:t>
      </w:r>
    </w:p>
    <w:p w14:paraId="509E3C91"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Záruční doba neběží po dobu, po kterou kupující nemůže užívat zboží pro jeho vady, za které odpovídá prodávající.</w:t>
      </w:r>
    </w:p>
    <w:p w14:paraId="61865426"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9572EF6"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se dále zavazuje, že poskytne kupujícímu </w:t>
      </w:r>
      <w:r w:rsidRPr="00AB77FD">
        <w:rPr>
          <w:rFonts w:ascii="Tahoma" w:hAnsi="Tahoma" w:cs="Tahoma"/>
          <w:sz w:val="16"/>
          <w:szCs w:val="16"/>
          <w:u w:val="single"/>
        </w:rPr>
        <w:t>pozáruční servis</w:t>
      </w:r>
      <w:r w:rsidRPr="00AB77FD">
        <w:rPr>
          <w:rFonts w:ascii="Tahoma" w:hAnsi="Tahoma" w:cs="Tahoma"/>
          <w:sz w:val="16"/>
          <w:szCs w:val="16"/>
        </w:rPr>
        <w:t>, a to po dobu běžnou pro tento typ přístrojů nejméně pak 8 let po uplynutí záruční lhůty, pokud se strany nedohodnou jinak. Pozáruční servis bude poskytován na základě samostatné servisní smlouvy uzavřené po uplynutí záruční doby s cenou ročního paušálního servisu 63 000,- Kč bez DPH,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2018 částku 1 920,-</w:t>
      </w:r>
      <w:r w:rsidRPr="00AB77FD">
        <w:rPr>
          <w:rFonts w:ascii="Tahoma" w:hAnsi="Tahoma" w:cs="Tahoma"/>
          <w:i/>
          <w:sz w:val="16"/>
          <w:szCs w:val="16"/>
        </w:rPr>
        <w:t xml:space="preserve"> </w:t>
      </w:r>
      <w:r w:rsidRPr="00AB77FD">
        <w:rPr>
          <w:rFonts w:ascii="Tahoma" w:hAnsi="Tahoma" w:cs="Tahoma"/>
          <w:sz w:val="16"/>
          <w:szCs w:val="16"/>
        </w:rPr>
        <w:t xml:space="preserve">Kč bez DPH. Cena servisního výjezdu (jízdné + čas strávený na cestě) je zahrnuta v ceně servisní </w:t>
      </w:r>
      <w:proofErr w:type="gramStart"/>
      <w:r w:rsidRPr="00AB77FD">
        <w:rPr>
          <w:rFonts w:ascii="Tahoma" w:hAnsi="Tahoma" w:cs="Tahoma"/>
          <w:sz w:val="16"/>
          <w:szCs w:val="16"/>
        </w:rPr>
        <w:t>práce  a</w:t>
      </w:r>
      <w:proofErr w:type="gramEnd"/>
      <w:r w:rsidRPr="00AB77FD">
        <w:rPr>
          <w:rFonts w:ascii="Tahoma" w:hAnsi="Tahoma" w:cs="Tahoma"/>
          <w:sz w:val="16"/>
          <w:szCs w:val="16"/>
        </w:rPr>
        <w:t xml:space="preserve"> bude dodržen časový limit nástupu na servis a odstranění závady uvedený v odst. 9 tohoto článku. </w:t>
      </w:r>
    </w:p>
    <w:p w14:paraId="20B1888F"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bCs/>
          <w:sz w:val="16"/>
          <w:szCs w:val="16"/>
        </w:rPr>
      </w:pPr>
      <w:r w:rsidRPr="00AB77FD">
        <w:rPr>
          <w:rFonts w:ascii="Tahoma" w:hAnsi="Tahoma" w:cs="Tahoma"/>
          <w:sz w:val="16"/>
          <w:szCs w:val="16"/>
        </w:rPr>
        <w:t xml:space="preserve">Cena za provedení pravidelné </w:t>
      </w:r>
      <w:proofErr w:type="gramStart"/>
      <w:r w:rsidRPr="00AB77FD">
        <w:rPr>
          <w:rFonts w:ascii="Tahoma" w:hAnsi="Tahoma" w:cs="Tahoma"/>
          <w:sz w:val="16"/>
          <w:szCs w:val="16"/>
        </w:rPr>
        <w:t>pozáruční  BTK</w:t>
      </w:r>
      <w:proofErr w:type="gramEnd"/>
      <w:r w:rsidRPr="00AB77FD">
        <w:rPr>
          <w:rFonts w:ascii="Tahoma" w:hAnsi="Tahoma" w:cs="Tahoma"/>
          <w:sz w:val="16"/>
          <w:szCs w:val="16"/>
        </w:rPr>
        <w:t xml:space="preserve">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2018 částku 63 000,- Kč bez DPH za všechny přístroje za rok. </w:t>
      </w:r>
    </w:p>
    <w:p w14:paraId="55D08CB9"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bCs/>
          <w:sz w:val="16"/>
          <w:szCs w:val="16"/>
        </w:rPr>
        <w:t>Cena z</w:t>
      </w:r>
      <w:r w:rsidRPr="00AB77FD">
        <w:rPr>
          <w:rFonts w:ascii="Tahoma" w:hAnsi="Tahoma" w:cs="Tahoma"/>
          <w:sz w:val="16"/>
          <w:szCs w:val="16"/>
        </w:rPr>
        <w:t>a instruktáž po sko</w:t>
      </w:r>
      <w:r w:rsidRPr="00AB77FD">
        <w:rPr>
          <w:rFonts w:ascii="Tahoma" w:hAnsi="Tahoma" w:cs="Tahoma"/>
          <w:bCs/>
          <w:sz w:val="16"/>
          <w:szCs w:val="16"/>
        </w:rPr>
        <w:t>nčení záruční</w:t>
      </w:r>
      <w:r w:rsidRPr="00AB77FD">
        <w:rPr>
          <w:rFonts w:ascii="Tahoma" w:hAnsi="Tahoma" w:cs="Tahoma"/>
          <w:sz w:val="16"/>
          <w:szCs w:val="16"/>
        </w:rPr>
        <w:t xml:space="preserve"> doby dle z. č. 268/2014 Sb. činí </w:t>
      </w:r>
      <w:r w:rsidRPr="00AB77FD">
        <w:rPr>
          <w:rFonts w:ascii="Tahoma" w:hAnsi="Tahoma" w:cs="Tahoma"/>
          <w:i/>
          <w:sz w:val="16"/>
          <w:szCs w:val="16"/>
        </w:rPr>
        <w:t>1 000,-</w:t>
      </w:r>
      <w:r w:rsidRPr="00AB77FD">
        <w:rPr>
          <w:rFonts w:ascii="Tahoma" w:hAnsi="Tahoma" w:cs="Tahoma"/>
          <w:sz w:val="16"/>
          <w:szCs w:val="16"/>
        </w:rPr>
        <w:t xml:space="preserve"> Kč bez DPH za jednu hodinu instruktáže.</w:t>
      </w:r>
    </w:p>
    <w:p w14:paraId="3CB36694" w14:textId="77777777" w:rsidR="006A3392" w:rsidRPr="00AB77FD" w:rsidRDefault="006A3392" w:rsidP="006A3392">
      <w:pPr>
        <w:numPr>
          <w:ilvl w:val="0"/>
          <w:numId w:val="18"/>
        </w:numPr>
        <w:tabs>
          <w:tab w:val="clear" w:pos="502"/>
          <w:tab w:val="num" w:pos="426"/>
        </w:tabs>
        <w:suppressAutoHyphens/>
        <w:spacing w:after="0" w:line="240" w:lineRule="auto"/>
        <w:ind w:left="425" w:hanging="425"/>
        <w:jc w:val="both"/>
        <w:rPr>
          <w:rFonts w:ascii="Tahoma" w:hAnsi="Tahoma" w:cs="Tahoma"/>
          <w:color w:val="FF0000"/>
          <w:sz w:val="16"/>
          <w:szCs w:val="16"/>
        </w:rPr>
      </w:pPr>
      <w:r w:rsidRPr="00AB77FD">
        <w:rPr>
          <w:rStyle w:val="Odkaznakoment"/>
          <w:rFonts w:ascii="Tahoma" w:eastAsia="Calibri" w:hAnsi="Tahoma" w:cs="Tahoma"/>
        </w:rPr>
        <w:t>J</w:t>
      </w:r>
      <w:r w:rsidRPr="00AB77FD">
        <w:rPr>
          <w:rFonts w:ascii="Tahoma" w:hAnsi="Tahoma" w:cs="Tahoma"/>
          <w:iCs/>
          <w:sz w:val="16"/>
          <w:szCs w:val="16"/>
        </w:rPr>
        <w:t>e-li mezi kupujícím a prodávajícím uzavřena servisní smlouva, jejímž předmětem je servis přístrojů zdravotnické techniky stejného typu jako je přístroj, který je předmětem této smlouvy, zavazuje se prodávající na žádost kupujícího dodatkem tento přístroj do servisní smlouvy zahrnout, a to za stejných, popř. výhodnějších cenových podmínek. Není-li uzavřena taková servisní smlouva mezi prodávajícím a kupujícím, zavazuje se prodávající na žádost kupujícího uzavřít po skončení záruční doby přístrojů, které jsou předmětem této smlouvy, servisní smlouvu. Výše ceny za servis bude odpovídat cenám sjednaným v této kupní smlouvě.</w:t>
      </w:r>
    </w:p>
    <w:p w14:paraId="49731FA5" w14:textId="77777777" w:rsidR="006A3392" w:rsidRDefault="006A3392" w:rsidP="006A3392">
      <w:pPr>
        <w:spacing w:after="0" w:line="240" w:lineRule="auto"/>
        <w:ind w:left="360"/>
        <w:jc w:val="both"/>
        <w:rPr>
          <w:rFonts w:ascii="Tahoma" w:hAnsi="Tahoma" w:cs="Tahoma"/>
          <w:sz w:val="16"/>
          <w:szCs w:val="16"/>
        </w:rPr>
      </w:pPr>
    </w:p>
    <w:p w14:paraId="6091DBA6" w14:textId="77777777" w:rsidR="006A3392" w:rsidRPr="00AB77FD" w:rsidRDefault="006A3392" w:rsidP="006A3392">
      <w:pPr>
        <w:spacing w:after="0" w:line="240" w:lineRule="auto"/>
        <w:ind w:left="360"/>
        <w:jc w:val="both"/>
        <w:rPr>
          <w:rFonts w:ascii="Tahoma" w:hAnsi="Tahoma" w:cs="Tahoma"/>
          <w:sz w:val="16"/>
          <w:szCs w:val="16"/>
        </w:rPr>
      </w:pPr>
    </w:p>
    <w:p w14:paraId="56A45FEC" w14:textId="77777777" w:rsidR="006A3392" w:rsidRPr="00AB77FD" w:rsidRDefault="006A3392" w:rsidP="006A3392">
      <w:pPr>
        <w:spacing w:after="0" w:line="240" w:lineRule="auto"/>
        <w:jc w:val="center"/>
        <w:rPr>
          <w:rFonts w:ascii="Tahoma" w:hAnsi="Tahoma" w:cs="Tahoma"/>
          <w:b/>
          <w:sz w:val="16"/>
          <w:szCs w:val="16"/>
        </w:rPr>
      </w:pPr>
      <w:r w:rsidRPr="00AB77FD">
        <w:rPr>
          <w:rFonts w:ascii="Tahoma" w:hAnsi="Tahoma" w:cs="Tahoma"/>
          <w:b/>
          <w:sz w:val="16"/>
          <w:szCs w:val="16"/>
        </w:rPr>
        <w:t>VI.</w:t>
      </w:r>
    </w:p>
    <w:p w14:paraId="7B00BACB" w14:textId="77777777" w:rsidR="006A3392" w:rsidRPr="00AB77FD" w:rsidRDefault="006A3392" w:rsidP="006A3392">
      <w:pPr>
        <w:spacing w:after="0" w:line="240" w:lineRule="auto"/>
        <w:ind w:left="284" w:hanging="284"/>
        <w:jc w:val="center"/>
        <w:rPr>
          <w:rFonts w:ascii="Tahoma" w:hAnsi="Tahoma" w:cs="Tahoma"/>
          <w:sz w:val="16"/>
          <w:szCs w:val="16"/>
        </w:rPr>
      </w:pPr>
      <w:r w:rsidRPr="00AB77FD">
        <w:rPr>
          <w:rFonts w:ascii="Tahoma" w:hAnsi="Tahoma" w:cs="Tahoma"/>
          <w:b/>
          <w:sz w:val="16"/>
          <w:szCs w:val="16"/>
        </w:rPr>
        <w:t>Smluvní pokuta a úrok z prodlení</w:t>
      </w:r>
    </w:p>
    <w:p w14:paraId="660B0AAF"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V případě prodlení kupuj</w:t>
      </w:r>
      <w:r w:rsidRPr="00AB77FD">
        <w:rPr>
          <w:rFonts w:ascii="Tahoma" w:hAnsi="Tahoma" w:cs="Tahoma"/>
          <w:bCs/>
          <w:sz w:val="16"/>
          <w:szCs w:val="16"/>
        </w:rPr>
        <w:t xml:space="preserve">ícího s úhradou </w:t>
      </w:r>
      <w:r w:rsidRPr="00AB77FD">
        <w:rPr>
          <w:rFonts w:ascii="Tahoma" w:hAnsi="Tahoma" w:cs="Tahoma"/>
          <w:sz w:val="16"/>
          <w:szCs w:val="16"/>
        </w:rPr>
        <w:t>řádně fakturované kupní ceny je prodáva</w:t>
      </w:r>
      <w:r w:rsidRPr="00AB77FD">
        <w:rPr>
          <w:rFonts w:ascii="Tahoma" w:hAnsi="Tahoma" w:cs="Tahoma"/>
          <w:bCs/>
          <w:sz w:val="16"/>
          <w:szCs w:val="16"/>
        </w:rPr>
        <w:t>jící oprávněn</w:t>
      </w:r>
      <w:r w:rsidRPr="00AB77FD">
        <w:rPr>
          <w:rFonts w:ascii="Tahoma" w:hAnsi="Tahoma" w:cs="Tahoma"/>
          <w:sz w:val="16"/>
          <w:szCs w:val="16"/>
        </w:rPr>
        <w:t xml:space="preserve"> požadovat zaplacení smluvního úroku z prodlení ve vý</w:t>
      </w:r>
      <w:r w:rsidRPr="00AB77FD">
        <w:rPr>
          <w:rFonts w:ascii="Tahoma" w:hAnsi="Tahoma" w:cs="Tahoma"/>
          <w:bCs/>
          <w:sz w:val="16"/>
          <w:szCs w:val="16"/>
        </w:rPr>
        <w:t xml:space="preserve">ši </w:t>
      </w:r>
      <w:proofErr w:type="gramStart"/>
      <w:r w:rsidRPr="00AB77FD">
        <w:rPr>
          <w:rFonts w:ascii="Tahoma" w:hAnsi="Tahoma" w:cs="Tahoma"/>
          <w:bCs/>
          <w:sz w:val="16"/>
          <w:szCs w:val="16"/>
        </w:rPr>
        <w:t>0,01%</w:t>
      </w:r>
      <w:proofErr w:type="gramEnd"/>
      <w:r w:rsidRPr="00AB77FD">
        <w:rPr>
          <w:rFonts w:ascii="Tahoma" w:hAnsi="Tahoma" w:cs="Tahoma"/>
          <w:bCs/>
          <w:sz w:val="16"/>
          <w:szCs w:val="16"/>
        </w:rPr>
        <w:t xml:space="preserve"> z dlu</w:t>
      </w:r>
      <w:r w:rsidRPr="00AB77FD">
        <w:rPr>
          <w:rFonts w:ascii="Tahoma" w:hAnsi="Tahoma" w:cs="Tahoma"/>
          <w:sz w:val="16"/>
          <w:szCs w:val="16"/>
        </w:rPr>
        <w:t xml:space="preserve">žné částky za každý den prodlení. Smluvní strany se dohodly, že prodávající je oprávněn požadovat zaplacení úroku z prodlení až po uplynutí 30 dnů od sjednané lhůty splatnosti. </w:t>
      </w:r>
    </w:p>
    <w:p w14:paraId="50A5CF0A"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V případě, že prodávající nedohodne předem s kupujícím termín dodávky a zároveň nekontaktuje prokazatelně zástupce Odboru zdravotnické techniky dle čl. IV. odst. 2, je kupující oprávněn požadovat zaplacení jednorázové smluvní pokuty ve výši </w:t>
      </w:r>
      <w:proofErr w:type="gramStart"/>
      <w:r w:rsidRPr="00AB77FD">
        <w:rPr>
          <w:rFonts w:ascii="Tahoma" w:hAnsi="Tahoma" w:cs="Tahoma"/>
          <w:sz w:val="16"/>
          <w:szCs w:val="16"/>
        </w:rPr>
        <w:t>10.000,-</w:t>
      </w:r>
      <w:proofErr w:type="gramEnd"/>
      <w:r w:rsidRPr="00AB77FD">
        <w:rPr>
          <w:rFonts w:ascii="Tahoma" w:hAnsi="Tahoma" w:cs="Tahoma"/>
          <w:sz w:val="16"/>
          <w:szCs w:val="16"/>
        </w:rPr>
        <w:t xml:space="preserve"> Kč.</w:t>
      </w:r>
    </w:p>
    <w:p w14:paraId="040488F4"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Pr="00AB77FD">
        <w:rPr>
          <w:rFonts w:ascii="Tahoma" w:hAnsi="Tahoma" w:cs="Tahoma"/>
          <w:sz w:val="16"/>
          <w:szCs w:val="16"/>
        </w:rPr>
        <w:t>10.000,-</w:t>
      </w:r>
      <w:proofErr w:type="gramEnd"/>
      <w:r w:rsidRPr="00AB77FD">
        <w:rPr>
          <w:rFonts w:ascii="Tahoma" w:hAnsi="Tahoma" w:cs="Tahoma"/>
          <w:sz w:val="16"/>
          <w:szCs w:val="16"/>
        </w:rPr>
        <w:t xml:space="preserve">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3D06B5B5"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Za nedodržení termínu nástupu na opravu, dále za nedodržení termínu odstranění řádně reklamované vady a dále pokud prodávající neprovede pravidelnou BTK nebo </w:t>
      </w:r>
      <w:proofErr w:type="gramStart"/>
      <w:r w:rsidRPr="00AB77FD">
        <w:rPr>
          <w:rFonts w:ascii="Tahoma" w:hAnsi="Tahoma" w:cs="Tahoma"/>
          <w:sz w:val="16"/>
          <w:szCs w:val="16"/>
        </w:rPr>
        <w:t>revizi,  nařízenou</w:t>
      </w:r>
      <w:proofErr w:type="gramEnd"/>
      <w:r w:rsidRPr="00AB77FD">
        <w:rPr>
          <w:rFonts w:ascii="Tahoma" w:hAnsi="Tahoma" w:cs="Tahoma"/>
          <w:sz w:val="16"/>
          <w:szCs w:val="16"/>
        </w:rPr>
        <w:t xml:space="preserve"> výrobcem dle z. č. 268/2014 Sb., nebo pravidelnou prohlídku/kalibraci/validaci v předepsaném intervalu, dle čl. V. odst. 4 této smlouvy, má kupující právo účtovat smluvní pokutu ve výši 5.000,- Kč za každý započatý den prodlení.</w:t>
      </w:r>
    </w:p>
    <w:p w14:paraId="4575BC04"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Za nedodržení povinnosti provést instruktáž obsluhujícího personálu kupujícího dle podmínky v čl. V. odst. 6 této smlouvy a dále za nedodržení každé z povinností dle čl. VIII. odst. 7 až 12 této smlouvy má kupující právo účtovat smluvní pokutu ve výši </w:t>
      </w:r>
      <w:proofErr w:type="gramStart"/>
      <w:r w:rsidRPr="00AB77FD">
        <w:rPr>
          <w:rFonts w:ascii="Tahoma" w:hAnsi="Tahoma" w:cs="Tahoma"/>
          <w:sz w:val="16"/>
          <w:szCs w:val="16"/>
        </w:rPr>
        <w:t>10.000,-</w:t>
      </w:r>
      <w:proofErr w:type="gramEnd"/>
      <w:r w:rsidRPr="00AB77FD">
        <w:rPr>
          <w:rFonts w:ascii="Tahoma" w:hAnsi="Tahoma" w:cs="Tahoma"/>
          <w:sz w:val="16"/>
          <w:szCs w:val="16"/>
        </w:rPr>
        <w:t xml:space="preserve"> Kč. </w:t>
      </w:r>
    </w:p>
    <w:p w14:paraId="50BAC86F"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bookmarkStart w:id="1" w:name="_Hlk513020477"/>
      <w:r w:rsidRPr="00AB77FD">
        <w:rPr>
          <w:rFonts w:ascii="Tahoma" w:hAnsi="Tahoma" w:cs="Tahoma"/>
          <w:sz w:val="16"/>
          <w:szCs w:val="16"/>
        </w:rPr>
        <w:t>V případě nedodržení povinnosti stanovené v čl. V. odst. 16 smlouvy, má kupující právo požadovat uhrazení smluvní pokuty ve výši roční paušální ceny za servis sjednané v čl. V. odst. 13 smlouvy.</w:t>
      </w:r>
    </w:p>
    <w:bookmarkEnd w:id="1"/>
    <w:p w14:paraId="28A82224"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5532946C"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lastRenderedPageBreak/>
        <w:t xml:space="preserve">Smluvní pokuta bude vyúčtovaná samostatným daňovým dokladem a její splatnost činí 30 dní ode dne doručení daňového dokladu. </w:t>
      </w:r>
    </w:p>
    <w:p w14:paraId="1074C8CE" w14:textId="77777777" w:rsidR="006A3392" w:rsidRPr="00AB77FD" w:rsidRDefault="006A3392" w:rsidP="006A3392">
      <w:pPr>
        <w:numPr>
          <w:ilvl w:val="0"/>
          <w:numId w:val="15"/>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Kupujícímu vzniká právo na náhradu škody způsobené porušením smluvních povinností v plné výši i po úhradách výše sjednaných smluvních pokut.</w:t>
      </w:r>
    </w:p>
    <w:p w14:paraId="6B484AF2" w14:textId="77777777" w:rsidR="006A3392" w:rsidRDefault="006A3392" w:rsidP="006A3392">
      <w:pPr>
        <w:spacing w:after="0" w:line="240" w:lineRule="auto"/>
        <w:rPr>
          <w:rFonts w:ascii="Tahoma" w:hAnsi="Tahoma" w:cs="Tahoma"/>
          <w:sz w:val="16"/>
          <w:szCs w:val="16"/>
        </w:rPr>
      </w:pPr>
    </w:p>
    <w:p w14:paraId="4F700406" w14:textId="77777777" w:rsidR="006A3392" w:rsidRPr="00AB77FD" w:rsidRDefault="006A3392" w:rsidP="006A3392">
      <w:pPr>
        <w:spacing w:after="0" w:line="240" w:lineRule="auto"/>
        <w:rPr>
          <w:rFonts w:ascii="Tahoma" w:hAnsi="Tahoma" w:cs="Tahoma"/>
          <w:sz w:val="16"/>
          <w:szCs w:val="16"/>
        </w:rPr>
      </w:pPr>
    </w:p>
    <w:p w14:paraId="1757396B"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VII.</w:t>
      </w:r>
    </w:p>
    <w:p w14:paraId="08426C2E" w14:textId="77777777" w:rsidR="006A3392" w:rsidRPr="00AB77FD" w:rsidRDefault="006A3392" w:rsidP="006A3392">
      <w:pPr>
        <w:pStyle w:val="Nadpis3"/>
        <w:numPr>
          <w:ilvl w:val="2"/>
          <w:numId w:val="13"/>
        </w:numPr>
        <w:rPr>
          <w:rFonts w:ascii="Tahoma" w:hAnsi="Tahoma" w:cs="Tahoma"/>
          <w:sz w:val="16"/>
          <w:szCs w:val="16"/>
        </w:rPr>
      </w:pPr>
      <w:r w:rsidRPr="00AB77FD">
        <w:rPr>
          <w:rFonts w:ascii="Tahoma" w:hAnsi="Tahoma" w:cs="Tahoma"/>
          <w:sz w:val="16"/>
          <w:szCs w:val="16"/>
        </w:rPr>
        <w:t>Odstoupení od smlouvy</w:t>
      </w:r>
    </w:p>
    <w:p w14:paraId="773CDDED" w14:textId="77777777" w:rsidR="006A3392" w:rsidRPr="00AB77FD" w:rsidRDefault="006A3392" w:rsidP="006A3392">
      <w:pPr>
        <w:pStyle w:val="Textkomente1"/>
        <w:numPr>
          <w:ilvl w:val="3"/>
          <w:numId w:val="17"/>
        </w:numPr>
        <w:tabs>
          <w:tab w:val="clear" w:pos="2880"/>
          <w:tab w:val="left" w:pos="-1701"/>
          <w:tab w:val="num" w:pos="426"/>
        </w:tabs>
        <w:ind w:left="426" w:hanging="426"/>
        <w:jc w:val="both"/>
        <w:rPr>
          <w:rFonts w:ascii="Tahoma" w:hAnsi="Tahoma" w:cs="Tahoma"/>
          <w:sz w:val="16"/>
          <w:szCs w:val="16"/>
        </w:rPr>
      </w:pPr>
      <w:r w:rsidRPr="00AB77FD">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51AB64B" w14:textId="77777777" w:rsidR="006A3392" w:rsidRPr="00AB77FD" w:rsidRDefault="006A3392" w:rsidP="006A3392">
      <w:pPr>
        <w:numPr>
          <w:ilvl w:val="0"/>
          <w:numId w:val="14"/>
        </w:numPr>
        <w:tabs>
          <w:tab w:val="left" w:pos="851"/>
        </w:tabs>
        <w:suppressAutoHyphens/>
        <w:spacing w:after="0" w:line="240" w:lineRule="auto"/>
        <w:ind w:left="851" w:hanging="425"/>
        <w:jc w:val="both"/>
        <w:rPr>
          <w:rFonts w:ascii="Tahoma" w:hAnsi="Tahoma" w:cs="Tahoma"/>
          <w:sz w:val="16"/>
          <w:szCs w:val="16"/>
        </w:rPr>
      </w:pPr>
      <w:r w:rsidRPr="00AB77FD">
        <w:rPr>
          <w:rFonts w:ascii="Tahoma" w:hAnsi="Tahoma" w:cs="Tahoma"/>
          <w:sz w:val="16"/>
          <w:szCs w:val="16"/>
        </w:rPr>
        <w:t xml:space="preserve">na straně kupujícího nezaplacení kupní ceny podle této smlouvy ve lhůtě delší 60 dní po dni splatnosti příslušné faktury, </w:t>
      </w:r>
    </w:p>
    <w:p w14:paraId="1CD05C5A" w14:textId="77777777" w:rsidR="006A3392" w:rsidRPr="00AB77FD" w:rsidRDefault="006A3392" w:rsidP="006A3392">
      <w:pPr>
        <w:numPr>
          <w:ilvl w:val="0"/>
          <w:numId w:val="14"/>
        </w:numPr>
        <w:tabs>
          <w:tab w:val="left" w:pos="851"/>
        </w:tabs>
        <w:suppressAutoHyphens/>
        <w:spacing w:after="0" w:line="240" w:lineRule="auto"/>
        <w:ind w:left="851" w:hanging="425"/>
        <w:jc w:val="both"/>
        <w:rPr>
          <w:rFonts w:ascii="Tahoma" w:hAnsi="Tahoma" w:cs="Tahoma"/>
          <w:sz w:val="16"/>
          <w:szCs w:val="16"/>
        </w:rPr>
      </w:pPr>
      <w:r w:rsidRPr="00AB77FD">
        <w:rPr>
          <w:rFonts w:ascii="Tahoma" w:hAnsi="Tahoma" w:cs="Tahoma"/>
          <w:sz w:val="16"/>
          <w:szCs w:val="16"/>
        </w:rPr>
        <w:t xml:space="preserve">na straně prodávajícího zejména jednání uvedená v čl. VI. odst. 3 smlouvy, pokud prodávající nezjednal nápravu, přestože byl kupujícím na neplnění této smlouvy písemně upozorněn. </w:t>
      </w:r>
    </w:p>
    <w:p w14:paraId="00739AFA" w14:textId="77777777" w:rsidR="006A3392" w:rsidRPr="00AB77FD" w:rsidRDefault="006A3392" w:rsidP="006A3392">
      <w:pPr>
        <w:pStyle w:val="Textkomente1"/>
        <w:numPr>
          <w:ilvl w:val="0"/>
          <w:numId w:val="17"/>
        </w:numPr>
        <w:tabs>
          <w:tab w:val="clear" w:pos="360"/>
          <w:tab w:val="left" w:pos="0"/>
          <w:tab w:val="num" w:pos="426"/>
        </w:tabs>
        <w:ind w:left="425" w:hanging="425"/>
        <w:jc w:val="both"/>
        <w:rPr>
          <w:rFonts w:ascii="Tahoma" w:hAnsi="Tahoma" w:cs="Tahoma"/>
          <w:sz w:val="16"/>
          <w:szCs w:val="16"/>
        </w:rPr>
      </w:pPr>
      <w:r w:rsidRPr="00AB77FD">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E0D17B9" w14:textId="77777777" w:rsidR="006A3392" w:rsidRDefault="006A3392" w:rsidP="006A3392">
      <w:pPr>
        <w:pStyle w:val="Textkomente1"/>
        <w:ind w:left="360"/>
        <w:jc w:val="both"/>
        <w:rPr>
          <w:rFonts w:ascii="Tahoma" w:hAnsi="Tahoma" w:cs="Tahoma"/>
          <w:sz w:val="16"/>
          <w:szCs w:val="16"/>
        </w:rPr>
      </w:pPr>
    </w:p>
    <w:p w14:paraId="0754092D" w14:textId="77777777" w:rsidR="006A3392" w:rsidRPr="00AB77FD" w:rsidRDefault="006A3392" w:rsidP="006A3392">
      <w:pPr>
        <w:pStyle w:val="Textkomente1"/>
        <w:ind w:left="360"/>
        <w:jc w:val="both"/>
        <w:rPr>
          <w:rFonts w:ascii="Tahoma" w:hAnsi="Tahoma" w:cs="Tahoma"/>
          <w:sz w:val="16"/>
          <w:szCs w:val="16"/>
        </w:rPr>
      </w:pPr>
    </w:p>
    <w:p w14:paraId="3DF0B0D4"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VIII.</w:t>
      </w:r>
    </w:p>
    <w:p w14:paraId="55BC98AB" w14:textId="77777777" w:rsidR="006A3392" w:rsidRPr="00AB77FD" w:rsidRDefault="006A3392" w:rsidP="006A3392">
      <w:pPr>
        <w:pStyle w:val="Nadpis3"/>
        <w:numPr>
          <w:ilvl w:val="2"/>
          <w:numId w:val="13"/>
        </w:numPr>
        <w:rPr>
          <w:rFonts w:ascii="Tahoma" w:hAnsi="Tahoma" w:cs="Tahoma"/>
          <w:sz w:val="16"/>
          <w:szCs w:val="16"/>
        </w:rPr>
      </w:pPr>
      <w:r w:rsidRPr="00AB77FD">
        <w:rPr>
          <w:rFonts w:ascii="Tahoma" w:hAnsi="Tahoma" w:cs="Tahoma"/>
          <w:sz w:val="16"/>
          <w:szCs w:val="16"/>
        </w:rPr>
        <w:t>Ostatní ujednání</w:t>
      </w:r>
    </w:p>
    <w:p w14:paraId="3F39C84A"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zákonem stanoveným způsobem.</w:t>
      </w:r>
    </w:p>
    <w:p w14:paraId="26C59580"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se touto smlouvou zavazuje, že při dodávkách zboží, které svěří dopravci nebo poště, zajistí pojištění takové dodávky.</w:t>
      </w:r>
    </w:p>
    <w:p w14:paraId="05052872"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je oprávněn postoupit pohledávku vyplývající z plnění dle této smlouvy na třetí osobu pouze s předchozím písemným souhlasem kupujícího.</w:t>
      </w:r>
    </w:p>
    <w:p w14:paraId="31ED41D5"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603467E"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76B43FDD" w14:textId="77777777" w:rsidR="006A3392" w:rsidRPr="00AB77FD" w:rsidRDefault="006A3392" w:rsidP="006A3392">
      <w:pPr>
        <w:numPr>
          <w:ilvl w:val="0"/>
          <w:numId w:val="22"/>
        </w:numPr>
        <w:tabs>
          <w:tab w:val="clear" w:pos="360"/>
          <w:tab w:val="num" w:pos="426"/>
        </w:tabs>
        <w:spacing w:after="0" w:line="240" w:lineRule="auto"/>
        <w:ind w:left="425" w:hanging="425"/>
        <w:jc w:val="both"/>
        <w:rPr>
          <w:rFonts w:ascii="Tahoma" w:hAnsi="Tahoma" w:cs="Tahoma"/>
          <w:sz w:val="16"/>
          <w:szCs w:val="16"/>
        </w:rPr>
      </w:pPr>
      <w:r w:rsidRPr="00AB77FD">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C02F74B"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se zavazuje při plnění této smlouvy dodržovat povinnosti uvedené v dokumentu „Povinnosti při připojování zařízení do LAN sítě VFN v Praze“, který je přílohou č. 3 smlouvy.</w:t>
      </w:r>
    </w:p>
    <w:p w14:paraId="18D5FBBF"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ve výši minimálně </w:t>
      </w:r>
      <w:proofErr w:type="gramStart"/>
      <w:r w:rsidRPr="00AB77FD">
        <w:rPr>
          <w:rFonts w:ascii="Tahoma" w:hAnsi="Tahoma" w:cs="Tahoma"/>
          <w:sz w:val="16"/>
          <w:szCs w:val="16"/>
        </w:rPr>
        <w:t>10.000.000,-</w:t>
      </w:r>
      <w:proofErr w:type="gramEnd"/>
      <w:r w:rsidRPr="00AB77FD">
        <w:rPr>
          <w:rFonts w:ascii="Tahoma" w:hAnsi="Tahoma" w:cs="Tahoma"/>
          <w:sz w:val="16"/>
          <w:szCs w:val="16"/>
        </w:rPr>
        <w:t xml:space="preserve"> Kč.</w:t>
      </w:r>
    </w:p>
    <w:p w14:paraId="64279FD5"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je povinen udržovat pojištění dle čl. VIII. odst. 8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5F2B993A"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AB77FD">
        <w:rPr>
          <w:rFonts w:ascii="Tahoma" w:hAnsi="Tahoma" w:cs="Tahoma"/>
          <w:sz w:val="16"/>
          <w:szCs w:val="16"/>
        </w:rPr>
        <w:t>uvede</w:t>
      </w:r>
      <w:proofErr w:type="gramEnd"/>
      <w:r w:rsidRPr="00AB77FD">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6A220A9"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Prodávající je povinen uchovávat veškerou dokumentaci související s realizací projektu včetně účetních dokladů minimálně do konce roku 2028. </w:t>
      </w:r>
    </w:p>
    <w:p w14:paraId="34CBBE06" w14:textId="77777777" w:rsidR="006A3392" w:rsidRPr="00AB77FD" w:rsidRDefault="006A3392" w:rsidP="006A3392">
      <w:pPr>
        <w:numPr>
          <w:ilvl w:val="0"/>
          <w:numId w:val="22"/>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745C2BA" w14:textId="77777777" w:rsidR="006A3392" w:rsidRDefault="006A3392" w:rsidP="006A3392">
      <w:pPr>
        <w:spacing w:after="0" w:line="240" w:lineRule="auto"/>
        <w:ind w:left="425"/>
        <w:jc w:val="both"/>
        <w:rPr>
          <w:rFonts w:ascii="Tahoma" w:hAnsi="Tahoma" w:cs="Tahoma"/>
          <w:sz w:val="16"/>
          <w:szCs w:val="16"/>
        </w:rPr>
      </w:pPr>
    </w:p>
    <w:p w14:paraId="1A4C052E" w14:textId="77777777" w:rsidR="006A3392" w:rsidRPr="00AB77FD" w:rsidRDefault="006A3392" w:rsidP="006A3392">
      <w:pPr>
        <w:spacing w:after="0" w:line="240" w:lineRule="auto"/>
        <w:ind w:left="425"/>
        <w:jc w:val="both"/>
        <w:rPr>
          <w:rFonts w:ascii="Tahoma" w:hAnsi="Tahoma" w:cs="Tahoma"/>
          <w:sz w:val="16"/>
          <w:szCs w:val="16"/>
        </w:rPr>
      </w:pPr>
    </w:p>
    <w:p w14:paraId="716F849C" w14:textId="77777777" w:rsidR="006A3392" w:rsidRPr="00AB77FD" w:rsidRDefault="006A3392" w:rsidP="006A3392">
      <w:pPr>
        <w:spacing w:after="0" w:line="240" w:lineRule="auto"/>
        <w:jc w:val="center"/>
        <w:rPr>
          <w:rFonts w:ascii="Tahoma" w:hAnsi="Tahoma" w:cs="Tahoma"/>
          <w:sz w:val="16"/>
          <w:szCs w:val="16"/>
        </w:rPr>
      </w:pPr>
      <w:r w:rsidRPr="00AB77FD">
        <w:rPr>
          <w:rFonts w:ascii="Tahoma" w:hAnsi="Tahoma" w:cs="Tahoma"/>
          <w:b/>
          <w:sz w:val="16"/>
          <w:szCs w:val="16"/>
        </w:rPr>
        <w:t>IX.</w:t>
      </w:r>
    </w:p>
    <w:p w14:paraId="5E3F38C6" w14:textId="77777777" w:rsidR="006A3392" w:rsidRPr="00AB77FD" w:rsidRDefault="006A3392" w:rsidP="006A3392">
      <w:pPr>
        <w:pStyle w:val="Nadpis3"/>
        <w:numPr>
          <w:ilvl w:val="2"/>
          <w:numId w:val="13"/>
        </w:numPr>
        <w:rPr>
          <w:rFonts w:ascii="Tahoma" w:hAnsi="Tahoma" w:cs="Tahoma"/>
          <w:sz w:val="16"/>
          <w:szCs w:val="16"/>
        </w:rPr>
      </w:pPr>
      <w:r w:rsidRPr="00AB77FD">
        <w:rPr>
          <w:rFonts w:ascii="Tahoma" w:hAnsi="Tahoma" w:cs="Tahoma"/>
          <w:sz w:val="16"/>
          <w:szCs w:val="16"/>
        </w:rPr>
        <w:t>Závěrečná ustanovení</w:t>
      </w:r>
    </w:p>
    <w:p w14:paraId="3A71F78B"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Tuto smlouvu lze měnit nebo doplnit pouze dohodou smluvních stran, a to formou písemného dodatku.</w:t>
      </w:r>
    </w:p>
    <w:p w14:paraId="413273C0"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478F67F0"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Případné spory smluvních stran budou řešeny smírnou cestou a v případě, že nedojde k dohodě, budou spory řešeny příslušnými soudy ČR. </w:t>
      </w:r>
    </w:p>
    <w:p w14:paraId="63933E33"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2C60677"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Tato smlouva nabývá platnosti a účinnosti dnem podpisu smluvními stranami</w:t>
      </w:r>
    </w:p>
    <w:p w14:paraId="21F2D834" w14:textId="77777777" w:rsidR="006A3392" w:rsidRPr="00AB77FD"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AB77FD">
        <w:rPr>
          <w:rFonts w:ascii="Tahoma" w:hAnsi="Tahoma" w:cs="Tahoma"/>
          <w:sz w:val="16"/>
          <w:szCs w:val="16"/>
        </w:rPr>
        <w:t xml:space="preserve">Tato smlouva byla vyhotovena ve dvou stejnopisech, přičemž každá ze smluvních stran obdrží jeden výtisk. </w:t>
      </w:r>
    </w:p>
    <w:p w14:paraId="7C5CF59D" w14:textId="77777777" w:rsidR="006A3392" w:rsidRDefault="006A3392" w:rsidP="006A3392">
      <w:pPr>
        <w:numPr>
          <w:ilvl w:val="0"/>
          <w:numId w:val="16"/>
        </w:numPr>
        <w:tabs>
          <w:tab w:val="clear" w:pos="360"/>
          <w:tab w:val="num" w:pos="426"/>
        </w:tabs>
        <w:suppressAutoHyphens/>
        <w:spacing w:after="0" w:line="240" w:lineRule="auto"/>
        <w:ind w:left="425" w:hanging="425"/>
        <w:jc w:val="both"/>
        <w:rPr>
          <w:rFonts w:ascii="Tahoma" w:hAnsi="Tahoma" w:cs="Tahoma"/>
          <w:sz w:val="16"/>
          <w:szCs w:val="16"/>
        </w:rPr>
      </w:pPr>
      <w:r w:rsidRPr="00FF78DB">
        <w:rPr>
          <w:rFonts w:ascii="Tahoma" w:hAnsi="Tahoma" w:cs="Tahoma"/>
          <w:sz w:val="16"/>
          <w:szCs w:val="16"/>
        </w:rPr>
        <w:lastRenderedPageBreak/>
        <w:t>Nedílnou součástí této smlouvy jsou tyto přílohy:</w:t>
      </w:r>
    </w:p>
    <w:p w14:paraId="1547871E" w14:textId="77777777" w:rsidR="006A3392" w:rsidRPr="00AB77FD" w:rsidRDefault="006A3392" w:rsidP="006A3392">
      <w:pPr>
        <w:spacing w:after="0" w:line="240" w:lineRule="auto"/>
        <w:rPr>
          <w:rFonts w:ascii="Tahoma" w:hAnsi="Tahoma" w:cs="Tahoma"/>
          <w:sz w:val="16"/>
          <w:szCs w:val="16"/>
        </w:rPr>
      </w:pPr>
    </w:p>
    <w:p w14:paraId="74173FC5"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Příloha č. 1 - Cenová nabídka č. Z2018-029556 ze dne 9.10.2018</w:t>
      </w:r>
    </w:p>
    <w:p w14:paraId="3AF65969"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Příloha č. 2 - Seznam dodané zdravotnické techniky</w:t>
      </w:r>
    </w:p>
    <w:p w14:paraId="17D0D9E7"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Příloha č. 3 - Povinnosti při připojování zařízení do LAN sítě VFN v Praze</w:t>
      </w:r>
    </w:p>
    <w:p w14:paraId="424434B5" w14:textId="77777777" w:rsidR="006A3392" w:rsidRPr="00AB77FD" w:rsidRDefault="006A3392" w:rsidP="006A3392">
      <w:pPr>
        <w:spacing w:after="0" w:line="240" w:lineRule="auto"/>
        <w:rPr>
          <w:rFonts w:ascii="Tahoma" w:hAnsi="Tahoma" w:cs="Tahoma"/>
          <w:sz w:val="16"/>
          <w:szCs w:val="16"/>
        </w:rPr>
      </w:pPr>
    </w:p>
    <w:p w14:paraId="4DA6C9A9" w14:textId="77777777" w:rsidR="006A3392" w:rsidRPr="00AB77FD" w:rsidRDefault="006A3392" w:rsidP="006A3392">
      <w:pPr>
        <w:spacing w:after="0" w:line="240" w:lineRule="auto"/>
        <w:rPr>
          <w:rFonts w:ascii="Tahoma" w:hAnsi="Tahoma" w:cs="Tahoma"/>
          <w:sz w:val="16"/>
          <w:szCs w:val="16"/>
        </w:rPr>
      </w:pPr>
    </w:p>
    <w:p w14:paraId="1293444B" w14:textId="77777777" w:rsidR="006A3392" w:rsidRPr="00AB77FD" w:rsidRDefault="006A3392" w:rsidP="006A3392">
      <w:pPr>
        <w:spacing w:after="0" w:line="240" w:lineRule="auto"/>
        <w:rPr>
          <w:rFonts w:ascii="Tahoma" w:hAnsi="Tahoma" w:cs="Tahoma"/>
          <w:sz w:val="16"/>
          <w:szCs w:val="16"/>
        </w:rPr>
      </w:pPr>
    </w:p>
    <w:p w14:paraId="36AFBA4D" w14:textId="77777777" w:rsidR="006A3392" w:rsidRPr="00AB77FD" w:rsidRDefault="006A3392" w:rsidP="006A3392">
      <w:pPr>
        <w:spacing w:after="0" w:line="240" w:lineRule="auto"/>
        <w:rPr>
          <w:rFonts w:ascii="Tahoma" w:hAnsi="Tahoma" w:cs="Tahoma"/>
          <w:sz w:val="16"/>
          <w:szCs w:val="16"/>
        </w:rPr>
      </w:pPr>
    </w:p>
    <w:p w14:paraId="0E8AF9A3" w14:textId="5AF3B78F" w:rsidR="006A3392" w:rsidRPr="00AB77FD" w:rsidRDefault="006A3392" w:rsidP="006A3392">
      <w:pPr>
        <w:spacing w:after="0" w:line="240" w:lineRule="auto"/>
        <w:rPr>
          <w:rFonts w:ascii="Tahoma" w:hAnsi="Tahoma" w:cs="Tahoma"/>
          <w:position w:val="-1"/>
          <w:sz w:val="16"/>
          <w:szCs w:val="16"/>
        </w:rPr>
      </w:pPr>
      <w:r w:rsidRPr="00AB77FD">
        <w:rPr>
          <w:rFonts w:ascii="Tahoma" w:hAnsi="Tahoma" w:cs="Tahoma"/>
          <w:sz w:val="16"/>
          <w:szCs w:val="16"/>
        </w:rPr>
        <w:t>V Čestlicích dne</w:t>
      </w:r>
      <w:r w:rsidRPr="00AB77FD">
        <w:rPr>
          <w:rFonts w:ascii="Tahoma" w:hAnsi="Tahoma" w:cs="Tahoma"/>
          <w:sz w:val="16"/>
          <w:szCs w:val="16"/>
        </w:rPr>
        <w:tab/>
      </w:r>
      <w:r>
        <w:rPr>
          <w:rFonts w:ascii="Tahoma" w:hAnsi="Tahoma" w:cs="Tahoma"/>
          <w:position w:val="-6"/>
          <w:sz w:val="16"/>
          <w:szCs w:val="16"/>
        </w:rPr>
        <w:tab/>
      </w:r>
      <w:r>
        <w:rPr>
          <w:rFonts w:ascii="Tahoma" w:hAnsi="Tahoma" w:cs="Tahoma"/>
          <w:position w:val="-6"/>
          <w:sz w:val="16"/>
          <w:szCs w:val="16"/>
        </w:rPr>
        <w:tab/>
      </w:r>
      <w:r>
        <w:rPr>
          <w:rFonts w:ascii="Tahoma" w:hAnsi="Tahoma" w:cs="Tahoma"/>
          <w:position w:val="-6"/>
          <w:sz w:val="16"/>
          <w:szCs w:val="16"/>
        </w:rPr>
        <w:tab/>
      </w:r>
      <w:r>
        <w:rPr>
          <w:rFonts w:ascii="Tahoma" w:hAnsi="Tahoma" w:cs="Tahoma"/>
          <w:position w:val="-6"/>
          <w:sz w:val="16"/>
          <w:szCs w:val="16"/>
        </w:rPr>
        <w:tab/>
      </w:r>
      <w:r>
        <w:rPr>
          <w:rFonts w:ascii="Tahoma" w:hAnsi="Tahoma" w:cs="Tahoma"/>
          <w:position w:val="-6"/>
          <w:sz w:val="16"/>
          <w:szCs w:val="16"/>
        </w:rPr>
        <w:tab/>
      </w:r>
      <w:r w:rsidRPr="00AB77FD">
        <w:rPr>
          <w:rFonts w:ascii="Tahoma" w:hAnsi="Tahoma" w:cs="Tahoma"/>
          <w:sz w:val="16"/>
          <w:szCs w:val="16"/>
        </w:rPr>
        <w:t>V Praze dne</w:t>
      </w:r>
      <w:r w:rsidRPr="00AB77FD">
        <w:rPr>
          <w:rFonts w:ascii="Tahoma" w:hAnsi="Tahoma" w:cs="Tahoma"/>
          <w:sz w:val="16"/>
          <w:szCs w:val="16"/>
        </w:rPr>
        <w:tab/>
      </w:r>
      <w:r w:rsidRPr="00AB77FD">
        <w:rPr>
          <w:rFonts w:ascii="Tahoma" w:hAnsi="Tahoma" w:cs="Tahoma"/>
          <w:position w:val="-6"/>
          <w:sz w:val="16"/>
          <w:szCs w:val="16"/>
        </w:rPr>
        <w:t xml:space="preserve"> </w:t>
      </w:r>
    </w:p>
    <w:p w14:paraId="049797A5" w14:textId="77777777" w:rsidR="006A3392" w:rsidRPr="00AB77FD" w:rsidRDefault="006A3392" w:rsidP="006A3392">
      <w:pPr>
        <w:spacing w:after="0" w:line="240" w:lineRule="auto"/>
        <w:rPr>
          <w:rFonts w:ascii="Tahoma" w:hAnsi="Tahoma" w:cs="Tahoma"/>
          <w:position w:val="-1"/>
          <w:sz w:val="16"/>
          <w:szCs w:val="16"/>
        </w:rPr>
      </w:pPr>
    </w:p>
    <w:p w14:paraId="46A1359C"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position w:val="-1"/>
          <w:sz w:val="16"/>
          <w:szCs w:val="16"/>
        </w:rPr>
        <w:tab/>
      </w:r>
    </w:p>
    <w:p w14:paraId="31928301" w14:textId="77777777" w:rsidR="006A3392" w:rsidRPr="00AB77FD" w:rsidRDefault="006A3392" w:rsidP="006A3392">
      <w:pPr>
        <w:spacing w:after="0" w:line="240" w:lineRule="auto"/>
        <w:rPr>
          <w:rFonts w:ascii="Tahoma" w:hAnsi="Tahoma" w:cs="Tahoma"/>
          <w:sz w:val="16"/>
          <w:szCs w:val="16"/>
        </w:rPr>
      </w:pPr>
    </w:p>
    <w:p w14:paraId="5CB89554" w14:textId="52D5E04F" w:rsidR="006A3392" w:rsidRPr="00AB77FD" w:rsidRDefault="006A3392" w:rsidP="006A3392">
      <w:pPr>
        <w:spacing w:after="0" w:line="240" w:lineRule="auto"/>
        <w:rPr>
          <w:rFonts w:ascii="Tahoma" w:hAnsi="Tahoma" w:cs="Tahoma"/>
          <w:position w:val="-1"/>
          <w:sz w:val="16"/>
          <w:szCs w:val="16"/>
        </w:rPr>
      </w:pPr>
      <w:r w:rsidRPr="00AB77FD">
        <w:rPr>
          <w:rFonts w:ascii="Tahoma" w:hAnsi="Tahoma" w:cs="Tahoma"/>
          <w:sz w:val="16"/>
          <w:szCs w:val="16"/>
        </w:rPr>
        <w:t xml:space="preserve">za </w:t>
      </w:r>
      <w:proofErr w:type="gramStart"/>
      <w:r w:rsidRPr="00AB77FD">
        <w:rPr>
          <w:rFonts w:ascii="Tahoma" w:hAnsi="Tahoma" w:cs="Tahoma"/>
          <w:sz w:val="16"/>
          <w:szCs w:val="16"/>
        </w:rPr>
        <w:t xml:space="preserve">prodávajícího:   </w:t>
      </w:r>
      <w:proofErr w:type="gramEnd"/>
      <w:r w:rsidRPr="00AB77FD">
        <w:rPr>
          <w:rFonts w:ascii="Tahoma" w:hAnsi="Tahoma" w:cs="Tahoma"/>
          <w:sz w:val="16"/>
          <w:szCs w:val="16"/>
        </w:rPr>
        <w:t xml:space="preserve">                                                                      </w:t>
      </w:r>
      <w:r w:rsidRPr="00AB77FD">
        <w:rPr>
          <w:rFonts w:ascii="Tahoma" w:hAnsi="Tahoma" w:cs="Tahoma"/>
          <w:sz w:val="16"/>
          <w:szCs w:val="16"/>
        </w:rPr>
        <w:tab/>
        <w:t>za kupujícího:</w:t>
      </w:r>
    </w:p>
    <w:p w14:paraId="30459ACC" w14:textId="77777777" w:rsidR="006A3392" w:rsidRPr="00AB77FD" w:rsidRDefault="006A3392" w:rsidP="006A3392">
      <w:pPr>
        <w:spacing w:after="0" w:line="240" w:lineRule="auto"/>
        <w:rPr>
          <w:rFonts w:ascii="Tahoma" w:hAnsi="Tahoma" w:cs="Tahoma"/>
          <w:position w:val="-1"/>
          <w:sz w:val="16"/>
          <w:szCs w:val="16"/>
        </w:rPr>
      </w:pPr>
    </w:p>
    <w:p w14:paraId="7950516F" w14:textId="77777777" w:rsidR="006A3392" w:rsidRPr="00AB77FD" w:rsidRDefault="006A3392" w:rsidP="006A3392">
      <w:pPr>
        <w:spacing w:after="0" w:line="240" w:lineRule="auto"/>
        <w:rPr>
          <w:rFonts w:ascii="Tahoma" w:hAnsi="Tahoma" w:cs="Tahoma"/>
          <w:position w:val="-1"/>
          <w:sz w:val="16"/>
          <w:szCs w:val="16"/>
        </w:rPr>
      </w:pPr>
    </w:p>
    <w:p w14:paraId="1950FA8D" w14:textId="77777777" w:rsidR="006A3392" w:rsidRPr="00AB77FD" w:rsidRDefault="006A3392" w:rsidP="006A3392">
      <w:pPr>
        <w:spacing w:after="0" w:line="240" w:lineRule="auto"/>
        <w:rPr>
          <w:rFonts w:ascii="Tahoma" w:hAnsi="Tahoma" w:cs="Tahoma"/>
          <w:sz w:val="16"/>
          <w:szCs w:val="16"/>
        </w:rPr>
      </w:pPr>
    </w:p>
    <w:p w14:paraId="52A8A400" w14:textId="77777777" w:rsidR="006A3392" w:rsidRPr="00AB77FD" w:rsidRDefault="006A3392" w:rsidP="006A3392">
      <w:pPr>
        <w:spacing w:after="0" w:line="240" w:lineRule="auto"/>
        <w:rPr>
          <w:rFonts w:ascii="Tahoma" w:hAnsi="Tahoma" w:cs="Tahoma"/>
          <w:sz w:val="16"/>
          <w:szCs w:val="16"/>
        </w:rPr>
      </w:pPr>
    </w:p>
    <w:p w14:paraId="2AA8775B" w14:textId="77777777"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   </w:t>
      </w:r>
    </w:p>
    <w:p w14:paraId="1BF7B25B" w14:textId="77777777" w:rsidR="006A3392" w:rsidRPr="00AB77FD" w:rsidRDefault="006A3392" w:rsidP="006A3392">
      <w:pPr>
        <w:spacing w:after="0" w:line="240" w:lineRule="auto"/>
        <w:ind w:left="4260" w:firstLine="284"/>
        <w:rPr>
          <w:rFonts w:ascii="Tahoma" w:hAnsi="Tahoma" w:cs="Tahoma"/>
          <w:sz w:val="16"/>
          <w:szCs w:val="16"/>
        </w:rPr>
      </w:pPr>
      <w:r w:rsidRPr="00AB77FD">
        <w:rPr>
          <w:rFonts w:ascii="Tahoma" w:hAnsi="Tahoma" w:cs="Tahoma"/>
          <w:sz w:val="16"/>
          <w:szCs w:val="16"/>
        </w:rPr>
        <w:tab/>
      </w:r>
      <w:r w:rsidRPr="00AB77FD">
        <w:rPr>
          <w:rFonts w:ascii="Tahoma" w:hAnsi="Tahoma" w:cs="Tahoma"/>
          <w:sz w:val="16"/>
          <w:szCs w:val="16"/>
        </w:rPr>
        <w:tab/>
      </w:r>
    </w:p>
    <w:p w14:paraId="08820DCD" w14:textId="720B1E19"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Ing. Václav Baxa                                                                          </w:t>
      </w:r>
      <w:r>
        <w:rPr>
          <w:rFonts w:ascii="Tahoma" w:hAnsi="Tahoma" w:cs="Tahoma"/>
          <w:sz w:val="16"/>
          <w:szCs w:val="16"/>
        </w:rPr>
        <w:tab/>
      </w:r>
      <w:r w:rsidRPr="00AB77FD">
        <w:rPr>
          <w:rFonts w:ascii="Tahoma" w:hAnsi="Tahoma" w:cs="Tahoma"/>
          <w:sz w:val="16"/>
          <w:szCs w:val="16"/>
        </w:rPr>
        <w:t xml:space="preserve">MUDr. Jan Bříza, CSc. MBA  </w:t>
      </w:r>
      <w:r w:rsidRPr="00AB77FD">
        <w:rPr>
          <w:rFonts w:ascii="Tahoma" w:hAnsi="Tahoma" w:cs="Tahoma"/>
          <w:sz w:val="16"/>
          <w:szCs w:val="16"/>
        </w:rPr>
        <w:tab/>
      </w:r>
    </w:p>
    <w:p w14:paraId="0058228E" w14:textId="0C794984" w:rsidR="006A3392" w:rsidRPr="00AB77FD" w:rsidRDefault="006A3392" w:rsidP="006A3392">
      <w:pPr>
        <w:spacing w:after="0" w:line="240" w:lineRule="auto"/>
        <w:rPr>
          <w:rFonts w:ascii="Tahoma" w:hAnsi="Tahoma" w:cs="Tahoma"/>
          <w:sz w:val="16"/>
          <w:szCs w:val="16"/>
        </w:rPr>
      </w:pPr>
      <w:r w:rsidRPr="00AB77FD">
        <w:rPr>
          <w:rFonts w:ascii="Tahoma" w:hAnsi="Tahoma" w:cs="Tahoma"/>
          <w:sz w:val="16"/>
          <w:szCs w:val="16"/>
        </w:rPr>
        <w:t xml:space="preserve">obchodní ředitel </w:t>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r>
      <w:r w:rsidRPr="00AB77FD">
        <w:rPr>
          <w:rFonts w:ascii="Tahoma" w:hAnsi="Tahoma" w:cs="Tahoma"/>
          <w:sz w:val="16"/>
          <w:szCs w:val="16"/>
        </w:rPr>
        <w:tab/>
        <w:t xml:space="preserve">statutární zástupce </w:t>
      </w:r>
      <w:r>
        <w:rPr>
          <w:rFonts w:ascii="Tahoma" w:hAnsi="Tahoma" w:cs="Tahoma"/>
          <w:sz w:val="16"/>
          <w:szCs w:val="16"/>
        </w:rPr>
        <w:t>ředitelky</w:t>
      </w:r>
    </w:p>
    <w:p w14:paraId="50325416" w14:textId="77777777" w:rsidR="006A3392" w:rsidRPr="00AB77FD" w:rsidRDefault="006A3392" w:rsidP="006A3392">
      <w:pPr>
        <w:spacing w:after="0" w:line="240" w:lineRule="auto"/>
        <w:rPr>
          <w:rFonts w:ascii="Tahoma" w:hAnsi="Tahoma" w:cs="Tahoma"/>
          <w:sz w:val="16"/>
          <w:szCs w:val="16"/>
        </w:rPr>
      </w:pPr>
    </w:p>
    <w:p w14:paraId="35D0BA2B" w14:textId="77777777" w:rsidR="006A3392" w:rsidRPr="00AB77FD" w:rsidRDefault="006A3392" w:rsidP="006A3392">
      <w:pPr>
        <w:rPr>
          <w:rFonts w:ascii="Tahoma" w:hAnsi="Tahoma" w:cs="Tahoma"/>
          <w:sz w:val="16"/>
          <w:szCs w:val="16"/>
        </w:rPr>
        <w:sectPr w:rsidR="006A3392" w:rsidRPr="00AB77F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594" w:gutter="0"/>
          <w:pgNumType w:start="1"/>
          <w:cols w:space="708"/>
          <w:docGrid w:linePitch="600" w:charSpace="40960"/>
        </w:sectPr>
      </w:pPr>
    </w:p>
    <w:p w14:paraId="6227D608" w14:textId="77777777" w:rsidR="000E7C91" w:rsidRDefault="000E7C91" w:rsidP="006A3392">
      <w:pPr>
        <w:rPr>
          <w:rFonts w:ascii="Tahoma" w:hAnsi="Tahoma" w:cs="Tahoma"/>
          <w:sz w:val="16"/>
          <w:szCs w:val="16"/>
        </w:rPr>
      </w:pPr>
    </w:p>
    <w:p w14:paraId="6249ABF8" w14:textId="25C3C34B" w:rsidR="006A3392" w:rsidRPr="00AB77FD" w:rsidRDefault="006A3392" w:rsidP="006A3392">
      <w:pPr>
        <w:rPr>
          <w:rFonts w:ascii="Tahoma" w:hAnsi="Tahoma" w:cs="Tahoma"/>
          <w:sz w:val="16"/>
          <w:szCs w:val="16"/>
        </w:rPr>
      </w:pPr>
      <w:r w:rsidRPr="00AB77FD">
        <w:rPr>
          <w:rFonts w:ascii="Tahoma" w:hAnsi="Tahoma" w:cs="Tahoma"/>
          <w:sz w:val="16"/>
          <w:szCs w:val="16"/>
        </w:rPr>
        <w:t>Příloha č. 1 - Cenová nabídka č. Z2018-029556 ze dne 9.10.2018</w:t>
      </w:r>
    </w:p>
    <w:p w14:paraId="3F57361D" w14:textId="77777777" w:rsidR="006A3392" w:rsidRPr="00AB77FD" w:rsidRDefault="006A3392" w:rsidP="006A3392">
      <w:pPr>
        <w:rPr>
          <w:rFonts w:ascii="Tahoma" w:hAnsi="Tahoma" w:cs="Tahoma"/>
          <w:sz w:val="16"/>
          <w:szCs w:val="16"/>
        </w:rPr>
      </w:pPr>
    </w:p>
    <w:tbl>
      <w:tblPr>
        <w:tblW w:w="1317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2540"/>
        <w:gridCol w:w="1270"/>
        <w:gridCol w:w="2268"/>
        <w:gridCol w:w="2409"/>
        <w:gridCol w:w="1843"/>
        <w:gridCol w:w="2268"/>
      </w:tblGrid>
      <w:tr w:rsidR="006A3392" w:rsidRPr="00AB77FD" w14:paraId="3F9A812E" w14:textId="77777777" w:rsidTr="00542ED7">
        <w:trPr>
          <w:trHeight w:val="510"/>
        </w:trPr>
        <w:tc>
          <w:tcPr>
            <w:tcW w:w="580" w:type="dxa"/>
            <w:shd w:val="clear" w:color="000000" w:fill="FFFF00"/>
            <w:noWrap/>
            <w:vAlign w:val="center"/>
            <w:hideMark/>
          </w:tcPr>
          <w:p w14:paraId="0FC3DB64"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A</w:t>
            </w:r>
          </w:p>
        </w:tc>
        <w:tc>
          <w:tcPr>
            <w:tcW w:w="2540" w:type="dxa"/>
            <w:shd w:val="clear" w:color="000000" w:fill="FFFF00"/>
            <w:noWrap/>
            <w:vAlign w:val="center"/>
            <w:hideMark/>
          </w:tcPr>
          <w:p w14:paraId="67C45189" w14:textId="77777777" w:rsidR="006A3392" w:rsidRPr="00AB77FD" w:rsidRDefault="006A3392" w:rsidP="00542ED7">
            <w:pPr>
              <w:rPr>
                <w:rFonts w:ascii="Tahoma" w:hAnsi="Tahoma" w:cs="Tahoma"/>
                <w:b/>
                <w:bCs/>
                <w:lang w:eastAsia="cs-CZ"/>
              </w:rPr>
            </w:pPr>
            <w:r w:rsidRPr="00AB77FD">
              <w:rPr>
                <w:rFonts w:ascii="Tahoma" w:hAnsi="Tahoma" w:cs="Tahoma"/>
                <w:b/>
                <w:bCs/>
                <w:lang w:eastAsia="cs-CZ"/>
              </w:rPr>
              <w:t xml:space="preserve">Název přístroje </w:t>
            </w:r>
          </w:p>
        </w:tc>
        <w:tc>
          <w:tcPr>
            <w:tcW w:w="1270" w:type="dxa"/>
            <w:shd w:val="clear" w:color="000000" w:fill="FFFF00"/>
            <w:vAlign w:val="center"/>
            <w:hideMark/>
          </w:tcPr>
          <w:p w14:paraId="7178D62C"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 </w:t>
            </w:r>
            <w:r w:rsidRPr="00AB77FD">
              <w:rPr>
                <w:rFonts w:ascii="Tahoma" w:hAnsi="Tahoma" w:cs="Tahoma"/>
                <w:i/>
                <w:iCs/>
                <w:lang w:eastAsia="cs-CZ"/>
              </w:rPr>
              <w:t>počet kusů</w:t>
            </w:r>
          </w:p>
        </w:tc>
        <w:tc>
          <w:tcPr>
            <w:tcW w:w="2268" w:type="dxa"/>
            <w:shd w:val="clear" w:color="000000" w:fill="FFFF00"/>
            <w:vAlign w:val="center"/>
            <w:hideMark/>
          </w:tcPr>
          <w:p w14:paraId="43BD5B48"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Cena celkem bez DPH za 1 přístroj</w:t>
            </w:r>
          </w:p>
        </w:tc>
        <w:tc>
          <w:tcPr>
            <w:tcW w:w="2409" w:type="dxa"/>
            <w:shd w:val="clear" w:color="000000" w:fill="FFFF00"/>
            <w:vAlign w:val="center"/>
            <w:hideMark/>
          </w:tcPr>
          <w:p w14:paraId="5263B864"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 xml:space="preserve">Cena celkem bez DPH za </w:t>
            </w:r>
            <w:proofErr w:type="spellStart"/>
            <w:r w:rsidRPr="00AB77FD">
              <w:rPr>
                <w:rFonts w:ascii="Tahoma" w:hAnsi="Tahoma" w:cs="Tahoma"/>
                <w:b/>
                <w:bCs/>
                <w:lang w:eastAsia="cs-CZ"/>
              </w:rPr>
              <w:t>včechny</w:t>
            </w:r>
            <w:proofErr w:type="spellEnd"/>
            <w:r w:rsidRPr="00AB77FD">
              <w:rPr>
                <w:rFonts w:ascii="Tahoma" w:hAnsi="Tahoma" w:cs="Tahoma"/>
                <w:b/>
                <w:bCs/>
                <w:lang w:eastAsia="cs-CZ"/>
              </w:rPr>
              <w:t xml:space="preserve"> přístroje</w:t>
            </w:r>
          </w:p>
        </w:tc>
        <w:tc>
          <w:tcPr>
            <w:tcW w:w="1843" w:type="dxa"/>
            <w:shd w:val="clear" w:color="000000" w:fill="FFFF00"/>
            <w:vAlign w:val="center"/>
            <w:hideMark/>
          </w:tcPr>
          <w:p w14:paraId="56A5A8FF"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sazba DPH</w:t>
            </w:r>
          </w:p>
        </w:tc>
        <w:tc>
          <w:tcPr>
            <w:tcW w:w="2268" w:type="dxa"/>
            <w:shd w:val="clear" w:color="000000" w:fill="FFFF00"/>
            <w:vAlign w:val="center"/>
            <w:hideMark/>
          </w:tcPr>
          <w:p w14:paraId="2C512238"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Cena celkem včetně DPH za přístroje</w:t>
            </w:r>
          </w:p>
        </w:tc>
      </w:tr>
      <w:tr w:rsidR="006A3392" w:rsidRPr="00AB77FD" w14:paraId="409B8E0D" w14:textId="77777777" w:rsidTr="00542ED7">
        <w:trPr>
          <w:trHeight w:val="690"/>
        </w:trPr>
        <w:tc>
          <w:tcPr>
            <w:tcW w:w="580" w:type="dxa"/>
            <w:shd w:val="clear" w:color="auto" w:fill="auto"/>
            <w:noWrap/>
            <w:vAlign w:val="center"/>
            <w:hideMark/>
          </w:tcPr>
          <w:p w14:paraId="255A9C73"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 </w:t>
            </w:r>
          </w:p>
        </w:tc>
        <w:tc>
          <w:tcPr>
            <w:tcW w:w="2540" w:type="dxa"/>
            <w:shd w:val="clear" w:color="auto" w:fill="auto"/>
            <w:vAlign w:val="center"/>
            <w:hideMark/>
          </w:tcPr>
          <w:p w14:paraId="2030C058"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Centrální monitorovací systém</w:t>
            </w:r>
          </w:p>
        </w:tc>
        <w:tc>
          <w:tcPr>
            <w:tcW w:w="1270" w:type="dxa"/>
            <w:shd w:val="clear" w:color="auto" w:fill="auto"/>
            <w:vAlign w:val="center"/>
            <w:hideMark/>
          </w:tcPr>
          <w:p w14:paraId="094FBE46"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1</w:t>
            </w:r>
          </w:p>
        </w:tc>
        <w:tc>
          <w:tcPr>
            <w:tcW w:w="2268" w:type="dxa"/>
            <w:shd w:val="clear" w:color="auto" w:fill="auto"/>
            <w:noWrap/>
            <w:vAlign w:val="center"/>
            <w:hideMark/>
          </w:tcPr>
          <w:p w14:paraId="53432FC9"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482 000,00</w:t>
            </w:r>
          </w:p>
        </w:tc>
        <w:tc>
          <w:tcPr>
            <w:tcW w:w="2409" w:type="dxa"/>
            <w:shd w:val="clear" w:color="auto" w:fill="auto"/>
            <w:vAlign w:val="center"/>
            <w:hideMark/>
          </w:tcPr>
          <w:p w14:paraId="538D203D"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482 000,00</w:t>
            </w:r>
          </w:p>
        </w:tc>
        <w:tc>
          <w:tcPr>
            <w:tcW w:w="1843" w:type="dxa"/>
            <w:shd w:val="clear" w:color="auto" w:fill="auto"/>
            <w:vAlign w:val="center"/>
            <w:hideMark/>
          </w:tcPr>
          <w:p w14:paraId="681AA56A" w14:textId="77777777" w:rsidR="006A3392" w:rsidRPr="00AB77FD" w:rsidRDefault="006A3392" w:rsidP="00542ED7">
            <w:pPr>
              <w:jc w:val="center"/>
              <w:rPr>
                <w:rFonts w:ascii="Tahoma" w:hAnsi="Tahoma" w:cs="Tahoma"/>
                <w:lang w:eastAsia="cs-CZ"/>
              </w:rPr>
            </w:pPr>
            <w:proofErr w:type="gramStart"/>
            <w:r w:rsidRPr="00AB77FD">
              <w:rPr>
                <w:rFonts w:ascii="Tahoma" w:hAnsi="Tahoma" w:cs="Tahoma"/>
                <w:lang w:eastAsia="cs-CZ"/>
              </w:rPr>
              <w:t>21%</w:t>
            </w:r>
            <w:proofErr w:type="gramEnd"/>
          </w:p>
        </w:tc>
        <w:tc>
          <w:tcPr>
            <w:tcW w:w="2268" w:type="dxa"/>
            <w:shd w:val="clear" w:color="auto" w:fill="auto"/>
            <w:vAlign w:val="center"/>
            <w:hideMark/>
          </w:tcPr>
          <w:p w14:paraId="6148CADE"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583 220,00</w:t>
            </w:r>
          </w:p>
        </w:tc>
      </w:tr>
      <w:tr w:rsidR="006A3392" w:rsidRPr="00AB77FD" w14:paraId="4C638472" w14:textId="77777777" w:rsidTr="00542ED7">
        <w:trPr>
          <w:trHeight w:val="690"/>
        </w:trPr>
        <w:tc>
          <w:tcPr>
            <w:tcW w:w="580" w:type="dxa"/>
            <w:shd w:val="clear" w:color="auto" w:fill="auto"/>
            <w:noWrap/>
            <w:vAlign w:val="center"/>
            <w:hideMark/>
          </w:tcPr>
          <w:p w14:paraId="2AA555AD"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 </w:t>
            </w:r>
          </w:p>
        </w:tc>
        <w:tc>
          <w:tcPr>
            <w:tcW w:w="2540" w:type="dxa"/>
            <w:shd w:val="clear" w:color="auto" w:fill="auto"/>
            <w:vAlign w:val="center"/>
            <w:hideMark/>
          </w:tcPr>
          <w:p w14:paraId="23D4963B"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Modulární monitor vitálních funkcí</w:t>
            </w:r>
          </w:p>
        </w:tc>
        <w:tc>
          <w:tcPr>
            <w:tcW w:w="1270" w:type="dxa"/>
            <w:shd w:val="clear" w:color="auto" w:fill="auto"/>
            <w:vAlign w:val="center"/>
            <w:hideMark/>
          </w:tcPr>
          <w:p w14:paraId="2D941ABE"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10</w:t>
            </w:r>
          </w:p>
        </w:tc>
        <w:tc>
          <w:tcPr>
            <w:tcW w:w="2268" w:type="dxa"/>
            <w:shd w:val="clear" w:color="auto" w:fill="auto"/>
            <w:noWrap/>
            <w:vAlign w:val="center"/>
            <w:hideMark/>
          </w:tcPr>
          <w:p w14:paraId="25D2C58A"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480 000,00</w:t>
            </w:r>
          </w:p>
        </w:tc>
        <w:tc>
          <w:tcPr>
            <w:tcW w:w="2409" w:type="dxa"/>
            <w:shd w:val="clear" w:color="auto" w:fill="auto"/>
            <w:vAlign w:val="center"/>
            <w:hideMark/>
          </w:tcPr>
          <w:p w14:paraId="21F102CC"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4 800 000,00</w:t>
            </w:r>
          </w:p>
        </w:tc>
        <w:tc>
          <w:tcPr>
            <w:tcW w:w="1843" w:type="dxa"/>
            <w:shd w:val="clear" w:color="auto" w:fill="auto"/>
            <w:vAlign w:val="center"/>
            <w:hideMark/>
          </w:tcPr>
          <w:p w14:paraId="36050069" w14:textId="77777777" w:rsidR="006A3392" w:rsidRPr="00AB77FD" w:rsidRDefault="006A3392" w:rsidP="00542ED7">
            <w:pPr>
              <w:jc w:val="center"/>
              <w:rPr>
                <w:rFonts w:ascii="Tahoma" w:hAnsi="Tahoma" w:cs="Tahoma"/>
                <w:lang w:eastAsia="cs-CZ"/>
              </w:rPr>
            </w:pPr>
            <w:proofErr w:type="gramStart"/>
            <w:r w:rsidRPr="00AB77FD">
              <w:rPr>
                <w:rFonts w:ascii="Tahoma" w:hAnsi="Tahoma" w:cs="Tahoma"/>
                <w:lang w:eastAsia="cs-CZ"/>
              </w:rPr>
              <w:t>21%</w:t>
            </w:r>
            <w:proofErr w:type="gramEnd"/>
          </w:p>
        </w:tc>
        <w:tc>
          <w:tcPr>
            <w:tcW w:w="2268" w:type="dxa"/>
            <w:shd w:val="clear" w:color="auto" w:fill="auto"/>
            <w:vAlign w:val="center"/>
            <w:hideMark/>
          </w:tcPr>
          <w:p w14:paraId="78ED8DBD"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5 808 000,00</w:t>
            </w:r>
          </w:p>
        </w:tc>
      </w:tr>
      <w:tr w:rsidR="006A3392" w:rsidRPr="00AB77FD" w14:paraId="6D90546D" w14:textId="77777777" w:rsidTr="00542ED7">
        <w:trPr>
          <w:trHeight w:val="690"/>
        </w:trPr>
        <w:tc>
          <w:tcPr>
            <w:tcW w:w="580" w:type="dxa"/>
            <w:shd w:val="clear" w:color="auto" w:fill="auto"/>
            <w:noWrap/>
            <w:vAlign w:val="center"/>
            <w:hideMark/>
          </w:tcPr>
          <w:p w14:paraId="20DCDBC3"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 </w:t>
            </w:r>
          </w:p>
        </w:tc>
        <w:tc>
          <w:tcPr>
            <w:tcW w:w="2540" w:type="dxa"/>
            <w:shd w:val="clear" w:color="auto" w:fill="auto"/>
            <w:vAlign w:val="center"/>
            <w:hideMark/>
          </w:tcPr>
          <w:p w14:paraId="53E79338"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 xml:space="preserve">Kompaktní monitor vitálních funkcí </w:t>
            </w:r>
          </w:p>
        </w:tc>
        <w:tc>
          <w:tcPr>
            <w:tcW w:w="1270" w:type="dxa"/>
            <w:shd w:val="clear" w:color="auto" w:fill="auto"/>
            <w:vAlign w:val="center"/>
            <w:hideMark/>
          </w:tcPr>
          <w:p w14:paraId="76079AD7"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6</w:t>
            </w:r>
          </w:p>
        </w:tc>
        <w:tc>
          <w:tcPr>
            <w:tcW w:w="2268" w:type="dxa"/>
            <w:shd w:val="clear" w:color="auto" w:fill="auto"/>
            <w:noWrap/>
            <w:vAlign w:val="center"/>
            <w:hideMark/>
          </w:tcPr>
          <w:p w14:paraId="1CCC1F98"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306 666,67</w:t>
            </w:r>
          </w:p>
        </w:tc>
        <w:tc>
          <w:tcPr>
            <w:tcW w:w="2409" w:type="dxa"/>
            <w:shd w:val="clear" w:color="auto" w:fill="auto"/>
            <w:vAlign w:val="center"/>
            <w:hideMark/>
          </w:tcPr>
          <w:p w14:paraId="5DE4DCDD"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1 840 000,00</w:t>
            </w:r>
          </w:p>
        </w:tc>
        <w:tc>
          <w:tcPr>
            <w:tcW w:w="1843" w:type="dxa"/>
            <w:shd w:val="clear" w:color="auto" w:fill="auto"/>
            <w:vAlign w:val="center"/>
            <w:hideMark/>
          </w:tcPr>
          <w:p w14:paraId="2FF9F18A" w14:textId="77777777" w:rsidR="006A3392" w:rsidRPr="00AB77FD" w:rsidRDefault="006A3392" w:rsidP="00542ED7">
            <w:pPr>
              <w:jc w:val="center"/>
              <w:rPr>
                <w:rFonts w:ascii="Tahoma" w:hAnsi="Tahoma" w:cs="Tahoma"/>
                <w:lang w:eastAsia="cs-CZ"/>
              </w:rPr>
            </w:pPr>
            <w:proofErr w:type="gramStart"/>
            <w:r w:rsidRPr="00AB77FD">
              <w:rPr>
                <w:rFonts w:ascii="Tahoma" w:hAnsi="Tahoma" w:cs="Tahoma"/>
                <w:lang w:eastAsia="cs-CZ"/>
              </w:rPr>
              <w:t>21%</w:t>
            </w:r>
            <w:proofErr w:type="gramEnd"/>
          </w:p>
        </w:tc>
        <w:tc>
          <w:tcPr>
            <w:tcW w:w="2268" w:type="dxa"/>
            <w:shd w:val="clear" w:color="auto" w:fill="auto"/>
            <w:vAlign w:val="center"/>
            <w:hideMark/>
          </w:tcPr>
          <w:p w14:paraId="22B3FA26"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2 226 400,00</w:t>
            </w:r>
          </w:p>
        </w:tc>
      </w:tr>
      <w:tr w:rsidR="006A3392" w:rsidRPr="00AB77FD" w14:paraId="74A83836" w14:textId="77777777" w:rsidTr="00542ED7">
        <w:trPr>
          <w:trHeight w:val="690"/>
        </w:trPr>
        <w:tc>
          <w:tcPr>
            <w:tcW w:w="580" w:type="dxa"/>
            <w:shd w:val="clear" w:color="auto" w:fill="auto"/>
            <w:noWrap/>
            <w:vAlign w:val="center"/>
            <w:hideMark/>
          </w:tcPr>
          <w:p w14:paraId="5503C485"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 </w:t>
            </w:r>
          </w:p>
        </w:tc>
        <w:tc>
          <w:tcPr>
            <w:tcW w:w="2540" w:type="dxa"/>
            <w:shd w:val="clear" w:color="auto" w:fill="auto"/>
            <w:vAlign w:val="center"/>
            <w:hideMark/>
          </w:tcPr>
          <w:p w14:paraId="0C9703F4"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Vysokofrekvenční plicní ventilátor</w:t>
            </w:r>
          </w:p>
        </w:tc>
        <w:tc>
          <w:tcPr>
            <w:tcW w:w="1270" w:type="dxa"/>
            <w:shd w:val="clear" w:color="auto" w:fill="auto"/>
            <w:vAlign w:val="center"/>
            <w:hideMark/>
          </w:tcPr>
          <w:p w14:paraId="187F4EC2"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2</w:t>
            </w:r>
          </w:p>
        </w:tc>
        <w:tc>
          <w:tcPr>
            <w:tcW w:w="2268" w:type="dxa"/>
            <w:shd w:val="clear" w:color="auto" w:fill="auto"/>
            <w:noWrap/>
            <w:vAlign w:val="center"/>
            <w:hideMark/>
          </w:tcPr>
          <w:p w14:paraId="66FD14E8"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1 220 000,00</w:t>
            </w:r>
          </w:p>
        </w:tc>
        <w:tc>
          <w:tcPr>
            <w:tcW w:w="2409" w:type="dxa"/>
            <w:shd w:val="clear" w:color="auto" w:fill="auto"/>
            <w:vAlign w:val="center"/>
            <w:hideMark/>
          </w:tcPr>
          <w:p w14:paraId="1617FD79"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2 440 000,00</w:t>
            </w:r>
          </w:p>
        </w:tc>
        <w:tc>
          <w:tcPr>
            <w:tcW w:w="1843" w:type="dxa"/>
            <w:shd w:val="clear" w:color="auto" w:fill="auto"/>
            <w:vAlign w:val="center"/>
            <w:hideMark/>
          </w:tcPr>
          <w:p w14:paraId="3163C1BB" w14:textId="77777777" w:rsidR="006A3392" w:rsidRPr="00AB77FD" w:rsidRDefault="006A3392" w:rsidP="00542ED7">
            <w:pPr>
              <w:jc w:val="center"/>
              <w:rPr>
                <w:rFonts w:ascii="Tahoma" w:hAnsi="Tahoma" w:cs="Tahoma"/>
                <w:lang w:eastAsia="cs-CZ"/>
              </w:rPr>
            </w:pPr>
            <w:proofErr w:type="gramStart"/>
            <w:r w:rsidRPr="00AB77FD">
              <w:rPr>
                <w:rFonts w:ascii="Tahoma" w:hAnsi="Tahoma" w:cs="Tahoma"/>
                <w:lang w:eastAsia="cs-CZ"/>
              </w:rPr>
              <w:t>21%</w:t>
            </w:r>
            <w:proofErr w:type="gramEnd"/>
          </w:p>
        </w:tc>
        <w:tc>
          <w:tcPr>
            <w:tcW w:w="2268" w:type="dxa"/>
            <w:shd w:val="clear" w:color="auto" w:fill="auto"/>
            <w:vAlign w:val="center"/>
            <w:hideMark/>
          </w:tcPr>
          <w:p w14:paraId="5B0BF44E" w14:textId="77777777" w:rsidR="006A3392" w:rsidRPr="00AB77FD" w:rsidRDefault="006A3392" w:rsidP="00542ED7">
            <w:pPr>
              <w:jc w:val="center"/>
              <w:rPr>
                <w:rFonts w:ascii="Tahoma" w:hAnsi="Tahoma" w:cs="Tahoma"/>
                <w:lang w:eastAsia="cs-CZ"/>
              </w:rPr>
            </w:pPr>
            <w:r w:rsidRPr="00AB77FD">
              <w:rPr>
                <w:rFonts w:ascii="Tahoma" w:hAnsi="Tahoma" w:cs="Tahoma"/>
                <w:lang w:eastAsia="cs-CZ"/>
              </w:rPr>
              <w:t>2 952 400,00</w:t>
            </w:r>
          </w:p>
        </w:tc>
      </w:tr>
      <w:tr w:rsidR="006A3392" w:rsidRPr="00AB77FD" w14:paraId="6E513529" w14:textId="77777777" w:rsidTr="00542ED7">
        <w:trPr>
          <w:trHeight w:val="390"/>
        </w:trPr>
        <w:tc>
          <w:tcPr>
            <w:tcW w:w="3120" w:type="dxa"/>
            <w:gridSpan w:val="2"/>
            <w:shd w:val="clear" w:color="auto" w:fill="auto"/>
            <w:noWrap/>
            <w:vAlign w:val="bottom"/>
            <w:hideMark/>
          </w:tcPr>
          <w:p w14:paraId="748174B0" w14:textId="77777777" w:rsidR="006A3392" w:rsidRPr="00AB77FD" w:rsidRDefault="006A3392" w:rsidP="00542ED7">
            <w:pPr>
              <w:rPr>
                <w:rFonts w:ascii="Tahoma" w:hAnsi="Tahoma" w:cs="Tahoma"/>
                <w:b/>
                <w:bCs/>
                <w:lang w:eastAsia="cs-CZ"/>
              </w:rPr>
            </w:pPr>
            <w:r w:rsidRPr="00AB77FD">
              <w:rPr>
                <w:rFonts w:ascii="Tahoma" w:hAnsi="Tahoma" w:cs="Tahoma"/>
                <w:b/>
                <w:bCs/>
                <w:lang w:eastAsia="cs-CZ"/>
              </w:rPr>
              <w:t xml:space="preserve">Celkem </w:t>
            </w:r>
            <w:proofErr w:type="gramStart"/>
            <w:r w:rsidRPr="00AB77FD">
              <w:rPr>
                <w:rFonts w:ascii="Tahoma" w:hAnsi="Tahoma" w:cs="Tahoma"/>
                <w:b/>
                <w:bCs/>
                <w:lang w:eastAsia="cs-CZ"/>
              </w:rPr>
              <w:t>A - cena</w:t>
            </w:r>
            <w:proofErr w:type="gramEnd"/>
            <w:r w:rsidRPr="00AB77FD">
              <w:rPr>
                <w:rFonts w:ascii="Tahoma" w:hAnsi="Tahoma" w:cs="Tahoma"/>
                <w:b/>
                <w:bCs/>
                <w:lang w:eastAsia="cs-CZ"/>
              </w:rPr>
              <w:t xml:space="preserve"> přístroje</w:t>
            </w:r>
          </w:p>
        </w:tc>
        <w:tc>
          <w:tcPr>
            <w:tcW w:w="1270" w:type="dxa"/>
            <w:shd w:val="clear" w:color="auto" w:fill="auto"/>
            <w:noWrap/>
            <w:vAlign w:val="center"/>
            <w:hideMark/>
          </w:tcPr>
          <w:p w14:paraId="2566748F"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 </w:t>
            </w:r>
          </w:p>
        </w:tc>
        <w:tc>
          <w:tcPr>
            <w:tcW w:w="2268" w:type="dxa"/>
            <w:shd w:val="clear" w:color="auto" w:fill="auto"/>
            <w:noWrap/>
            <w:vAlign w:val="center"/>
            <w:hideMark/>
          </w:tcPr>
          <w:p w14:paraId="669245B9"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 </w:t>
            </w:r>
          </w:p>
        </w:tc>
        <w:tc>
          <w:tcPr>
            <w:tcW w:w="2409" w:type="dxa"/>
            <w:shd w:val="clear" w:color="auto" w:fill="auto"/>
            <w:noWrap/>
            <w:vAlign w:val="center"/>
            <w:hideMark/>
          </w:tcPr>
          <w:p w14:paraId="1489B7C1"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9 562 000,00</w:t>
            </w:r>
          </w:p>
        </w:tc>
        <w:tc>
          <w:tcPr>
            <w:tcW w:w="1843" w:type="dxa"/>
            <w:shd w:val="clear" w:color="auto" w:fill="auto"/>
            <w:noWrap/>
            <w:vAlign w:val="center"/>
            <w:hideMark/>
          </w:tcPr>
          <w:p w14:paraId="025B3006"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 </w:t>
            </w:r>
          </w:p>
        </w:tc>
        <w:tc>
          <w:tcPr>
            <w:tcW w:w="2268" w:type="dxa"/>
            <w:shd w:val="clear" w:color="auto" w:fill="auto"/>
            <w:noWrap/>
            <w:vAlign w:val="center"/>
            <w:hideMark/>
          </w:tcPr>
          <w:p w14:paraId="7F4DFF89" w14:textId="77777777" w:rsidR="006A3392" w:rsidRPr="00AB77FD" w:rsidRDefault="006A3392" w:rsidP="00542ED7">
            <w:pPr>
              <w:jc w:val="center"/>
              <w:rPr>
                <w:rFonts w:ascii="Tahoma" w:hAnsi="Tahoma" w:cs="Tahoma"/>
                <w:b/>
                <w:bCs/>
                <w:lang w:eastAsia="cs-CZ"/>
              </w:rPr>
            </w:pPr>
            <w:r w:rsidRPr="00AB77FD">
              <w:rPr>
                <w:rFonts w:ascii="Tahoma" w:hAnsi="Tahoma" w:cs="Tahoma"/>
                <w:b/>
                <w:bCs/>
                <w:lang w:eastAsia="cs-CZ"/>
              </w:rPr>
              <w:t>11 570 020,00</w:t>
            </w:r>
          </w:p>
        </w:tc>
      </w:tr>
    </w:tbl>
    <w:p w14:paraId="3C71698B" w14:textId="77777777" w:rsidR="006A3392" w:rsidRPr="00AB77FD" w:rsidRDefault="006A3392" w:rsidP="006A3392">
      <w:pPr>
        <w:rPr>
          <w:rFonts w:ascii="Tahoma" w:hAnsi="Tahoma" w:cs="Tahoma"/>
          <w:sz w:val="16"/>
          <w:szCs w:val="16"/>
        </w:rPr>
      </w:pPr>
    </w:p>
    <w:p w14:paraId="5BB8542C" w14:textId="2D4ADD2E" w:rsidR="006A3392" w:rsidRDefault="006A3392" w:rsidP="003E77BA">
      <w:pPr>
        <w:pStyle w:val="Bezmezer"/>
        <w:rPr>
          <w:rFonts w:ascii="Tahoma" w:hAnsi="Tahoma" w:cs="Tahoma"/>
          <w:sz w:val="16"/>
          <w:szCs w:val="16"/>
        </w:rPr>
      </w:pPr>
    </w:p>
    <w:p w14:paraId="2C13F33F" w14:textId="146780F2" w:rsidR="000E7C91" w:rsidRDefault="000E7C91" w:rsidP="003E77BA">
      <w:pPr>
        <w:pStyle w:val="Bezmezer"/>
        <w:rPr>
          <w:rFonts w:ascii="Tahoma" w:hAnsi="Tahoma" w:cs="Tahoma"/>
          <w:sz w:val="16"/>
          <w:szCs w:val="16"/>
        </w:rPr>
      </w:pPr>
    </w:p>
    <w:p w14:paraId="61CA7B36" w14:textId="2FE5A268" w:rsidR="000E7C91" w:rsidRDefault="000E7C91" w:rsidP="003E77BA">
      <w:pPr>
        <w:pStyle w:val="Bezmezer"/>
        <w:rPr>
          <w:rFonts w:ascii="Tahoma" w:hAnsi="Tahoma" w:cs="Tahoma"/>
          <w:sz w:val="16"/>
          <w:szCs w:val="16"/>
        </w:rPr>
      </w:pPr>
    </w:p>
    <w:p w14:paraId="179436D1" w14:textId="2C07AAE5" w:rsidR="000E7C91" w:rsidRDefault="000E7C91" w:rsidP="003E77BA">
      <w:pPr>
        <w:pStyle w:val="Bezmezer"/>
        <w:rPr>
          <w:rFonts w:ascii="Tahoma" w:hAnsi="Tahoma" w:cs="Tahoma"/>
          <w:sz w:val="16"/>
          <w:szCs w:val="16"/>
        </w:rPr>
      </w:pPr>
    </w:p>
    <w:p w14:paraId="3D33EB28" w14:textId="0BD140D1" w:rsidR="000E7C91" w:rsidRDefault="000E7C91" w:rsidP="003E77BA">
      <w:pPr>
        <w:pStyle w:val="Bezmezer"/>
        <w:rPr>
          <w:rFonts w:ascii="Tahoma" w:hAnsi="Tahoma" w:cs="Tahoma"/>
          <w:sz w:val="16"/>
          <w:szCs w:val="16"/>
        </w:rPr>
      </w:pPr>
    </w:p>
    <w:p w14:paraId="75B038E3" w14:textId="048347B1" w:rsidR="000E7C91" w:rsidRDefault="000E7C91" w:rsidP="003E77BA">
      <w:pPr>
        <w:pStyle w:val="Bezmezer"/>
        <w:rPr>
          <w:rFonts w:ascii="Tahoma" w:hAnsi="Tahoma" w:cs="Tahoma"/>
          <w:sz w:val="16"/>
          <w:szCs w:val="16"/>
        </w:rPr>
      </w:pPr>
    </w:p>
    <w:p w14:paraId="3B620214" w14:textId="39F69C9F" w:rsidR="000E7C91" w:rsidRDefault="000E7C91" w:rsidP="003E77BA">
      <w:pPr>
        <w:pStyle w:val="Bezmezer"/>
        <w:rPr>
          <w:rFonts w:ascii="Tahoma" w:hAnsi="Tahoma" w:cs="Tahoma"/>
          <w:sz w:val="16"/>
          <w:szCs w:val="16"/>
        </w:rPr>
      </w:pPr>
    </w:p>
    <w:p w14:paraId="44E3540E" w14:textId="601C8430" w:rsidR="000E7C91" w:rsidRDefault="000E7C91" w:rsidP="003E77BA">
      <w:pPr>
        <w:pStyle w:val="Bezmezer"/>
        <w:rPr>
          <w:rFonts w:ascii="Tahoma" w:hAnsi="Tahoma" w:cs="Tahoma"/>
          <w:sz w:val="16"/>
          <w:szCs w:val="16"/>
        </w:rPr>
      </w:pPr>
    </w:p>
    <w:p w14:paraId="4107FCE1" w14:textId="6A7D1C9A" w:rsidR="000E7C91" w:rsidRDefault="000E7C91" w:rsidP="003E77BA">
      <w:pPr>
        <w:pStyle w:val="Bezmezer"/>
        <w:rPr>
          <w:rFonts w:ascii="Tahoma" w:hAnsi="Tahoma" w:cs="Tahoma"/>
          <w:sz w:val="16"/>
          <w:szCs w:val="16"/>
        </w:rPr>
      </w:pPr>
    </w:p>
    <w:p w14:paraId="5CBF2A1E" w14:textId="2CBFA980" w:rsidR="000E7C91" w:rsidRDefault="000E7C91" w:rsidP="003E77BA">
      <w:pPr>
        <w:pStyle w:val="Bezmezer"/>
        <w:rPr>
          <w:rFonts w:ascii="Tahoma" w:hAnsi="Tahoma" w:cs="Tahoma"/>
          <w:sz w:val="16"/>
          <w:szCs w:val="16"/>
        </w:rPr>
      </w:pPr>
    </w:p>
    <w:p w14:paraId="4FD65CDB" w14:textId="6DB510BA" w:rsidR="000E7C91" w:rsidRDefault="000E7C91" w:rsidP="003E77BA">
      <w:pPr>
        <w:pStyle w:val="Bezmezer"/>
        <w:rPr>
          <w:rFonts w:ascii="Tahoma" w:hAnsi="Tahoma" w:cs="Tahoma"/>
          <w:sz w:val="16"/>
          <w:szCs w:val="16"/>
        </w:rPr>
      </w:pPr>
    </w:p>
    <w:p w14:paraId="564FA13C" w14:textId="47E969C4" w:rsidR="000E7C91" w:rsidRDefault="000E7C91" w:rsidP="003E77BA">
      <w:pPr>
        <w:pStyle w:val="Bezmezer"/>
        <w:rPr>
          <w:rFonts w:ascii="Tahoma" w:hAnsi="Tahoma" w:cs="Tahoma"/>
          <w:sz w:val="16"/>
          <w:szCs w:val="16"/>
        </w:rPr>
      </w:pPr>
    </w:p>
    <w:p w14:paraId="608B5E6A" w14:textId="0C74BE65" w:rsidR="000E7C91" w:rsidRDefault="000E7C91" w:rsidP="003E77BA">
      <w:pPr>
        <w:pStyle w:val="Bezmezer"/>
        <w:rPr>
          <w:rFonts w:ascii="Tahoma" w:hAnsi="Tahoma" w:cs="Tahoma"/>
          <w:sz w:val="16"/>
          <w:szCs w:val="16"/>
        </w:rPr>
      </w:pPr>
      <w:r>
        <w:rPr>
          <w:noProof/>
        </w:rPr>
        <w:lastRenderedPageBreak/>
        <w:drawing>
          <wp:inline distT="0" distB="0" distL="0" distR="0" wp14:anchorId="2740F6A6" wp14:editId="548BD282">
            <wp:extent cx="8551545" cy="575945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1545" cy="5759450"/>
                    </a:xfrm>
                    <a:prstGeom prst="rect">
                      <a:avLst/>
                    </a:prstGeom>
                    <a:noFill/>
                    <a:ln>
                      <a:noFill/>
                    </a:ln>
                  </pic:spPr>
                </pic:pic>
              </a:graphicData>
            </a:graphic>
          </wp:inline>
        </w:drawing>
      </w:r>
    </w:p>
    <w:p w14:paraId="0F9D5239" w14:textId="77777777" w:rsidR="000E7C91" w:rsidRDefault="000E7C91" w:rsidP="000E7C91">
      <w:pPr>
        <w:pStyle w:val="Nzev"/>
        <w:jc w:val="left"/>
        <w:rPr>
          <w:rFonts w:ascii="Tahoma" w:hAnsi="Tahoma" w:cs="Tahoma"/>
          <w:sz w:val="16"/>
          <w:szCs w:val="16"/>
        </w:rPr>
        <w:sectPr w:rsidR="000E7C91" w:rsidSect="000E7C91">
          <w:headerReference w:type="default" r:id="rId18"/>
          <w:footerReference w:type="default" r:id="rId19"/>
          <w:pgSz w:w="16838" w:h="11906" w:orient="landscape"/>
          <w:pgMar w:top="1418" w:right="1418" w:bottom="1418" w:left="1418" w:header="709" w:footer="709" w:gutter="0"/>
          <w:cols w:space="708"/>
          <w:docGrid w:linePitch="360"/>
        </w:sectPr>
      </w:pPr>
    </w:p>
    <w:p w14:paraId="650D1FBD" w14:textId="3B23A5B0" w:rsidR="000E7C91" w:rsidRPr="00203D04" w:rsidRDefault="000E7C91" w:rsidP="000E7C91">
      <w:pPr>
        <w:pStyle w:val="Nzev"/>
        <w:jc w:val="left"/>
        <w:rPr>
          <w:rFonts w:ascii="Tahoma" w:hAnsi="Tahoma" w:cs="Tahoma"/>
          <w:sz w:val="16"/>
          <w:szCs w:val="16"/>
        </w:rPr>
      </w:pPr>
      <w:bookmarkStart w:id="2" w:name="_GoBack"/>
      <w:bookmarkEnd w:id="2"/>
      <w:r w:rsidRPr="00203D04">
        <w:rPr>
          <w:rFonts w:ascii="Tahoma" w:hAnsi="Tahoma" w:cs="Tahoma"/>
          <w:sz w:val="16"/>
          <w:szCs w:val="16"/>
        </w:rPr>
        <w:lastRenderedPageBreak/>
        <w:t>Příloha č. 3</w:t>
      </w:r>
    </w:p>
    <w:p w14:paraId="43878694" w14:textId="77777777" w:rsidR="000E7C91" w:rsidRPr="00203D04" w:rsidRDefault="000E7C91" w:rsidP="000E7C91">
      <w:pPr>
        <w:pStyle w:val="Nzev"/>
        <w:jc w:val="left"/>
        <w:rPr>
          <w:rFonts w:ascii="Tahoma" w:hAnsi="Tahoma" w:cs="Tahoma"/>
          <w:sz w:val="16"/>
          <w:szCs w:val="16"/>
        </w:rPr>
      </w:pPr>
    </w:p>
    <w:p w14:paraId="4142AB57" w14:textId="77777777" w:rsidR="000E7C91" w:rsidRPr="00203D04" w:rsidRDefault="000E7C91" w:rsidP="000E7C91">
      <w:pPr>
        <w:ind w:left="709" w:hanging="709"/>
        <w:rPr>
          <w:rFonts w:ascii="Tahoma" w:hAnsi="Tahoma" w:cs="Tahoma"/>
          <w:sz w:val="16"/>
          <w:szCs w:val="16"/>
        </w:rPr>
      </w:pPr>
    </w:p>
    <w:p w14:paraId="35B3FEB3" w14:textId="77777777" w:rsidR="000E7C91" w:rsidRPr="00203D04" w:rsidRDefault="000E7C91" w:rsidP="000E7C91">
      <w:pPr>
        <w:ind w:left="1995" w:hanging="1995"/>
        <w:rPr>
          <w:b/>
          <w:sz w:val="16"/>
          <w:szCs w:val="16"/>
        </w:rPr>
      </w:pPr>
    </w:p>
    <w:p w14:paraId="553EE78D" w14:textId="77777777" w:rsidR="000E7C91" w:rsidRPr="00203D04" w:rsidRDefault="000E7C91" w:rsidP="000E7C91">
      <w:pPr>
        <w:pStyle w:val="Nzev"/>
        <w:spacing w:after="120"/>
        <w:rPr>
          <w:rFonts w:ascii="Tahoma" w:hAnsi="Tahoma" w:cs="Tahoma"/>
          <w:sz w:val="18"/>
          <w:szCs w:val="18"/>
        </w:rPr>
      </w:pPr>
      <w:r w:rsidRPr="00203D04">
        <w:rPr>
          <w:rFonts w:ascii="Tahoma" w:hAnsi="Tahoma" w:cs="Tahoma"/>
          <w:sz w:val="18"/>
          <w:szCs w:val="18"/>
        </w:rPr>
        <w:t>POVINNOSTI PRO PŘIPOJOVÁNÍ ZAŘÍZENÍ DO LAN SÍTĚ VFN</w:t>
      </w:r>
    </w:p>
    <w:p w14:paraId="6945F3D9" w14:textId="77777777" w:rsidR="000E7C91" w:rsidRPr="00203D04" w:rsidRDefault="000E7C91" w:rsidP="000E7C91">
      <w:pPr>
        <w:pStyle w:val="Nzev"/>
        <w:spacing w:after="120"/>
        <w:rPr>
          <w:rFonts w:ascii="Tahoma" w:hAnsi="Tahoma" w:cs="Tahoma"/>
          <w:sz w:val="16"/>
          <w:szCs w:val="16"/>
        </w:rPr>
      </w:pPr>
    </w:p>
    <w:p w14:paraId="3BA8ADB0"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 xml:space="preserve">Připojení každého zařízení do LAN sítě VFN musí být předem konzultováno s Úsekem Informatiky VFN. </w:t>
      </w:r>
      <w:proofErr w:type="spellStart"/>
      <w:r w:rsidRPr="00203D04">
        <w:rPr>
          <w:rFonts w:ascii="Tahoma" w:hAnsi="Tahoma" w:cs="Tahoma"/>
          <w:sz w:val="16"/>
          <w:szCs w:val="16"/>
        </w:rPr>
        <w:t>Info</w:t>
      </w:r>
      <w:proofErr w:type="spellEnd"/>
      <w:r w:rsidRPr="00203D04">
        <w:rPr>
          <w:rFonts w:ascii="Tahoma" w:hAnsi="Tahoma" w:cs="Tahoma"/>
          <w:sz w:val="16"/>
          <w:szCs w:val="16"/>
        </w:rPr>
        <w:t xml:space="preserve"> na telefonu 22496 2119.</w:t>
      </w:r>
    </w:p>
    <w:p w14:paraId="511C1B51"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 xml:space="preserve">Instalace a provozování jakéhokoli software v síti VFN musí být předem konzultováno s Úsekem Informatiky VFN. </w:t>
      </w:r>
      <w:proofErr w:type="spellStart"/>
      <w:r w:rsidRPr="00203D04">
        <w:rPr>
          <w:rFonts w:ascii="Tahoma" w:hAnsi="Tahoma" w:cs="Tahoma"/>
          <w:sz w:val="16"/>
          <w:szCs w:val="16"/>
        </w:rPr>
        <w:t>Info</w:t>
      </w:r>
      <w:proofErr w:type="spellEnd"/>
      <w:r w:rsidRPr="00203D04">
        <w:rPr>
          <w:rFonts w:ascii="Tahoma" w:hAnsi="Tahoma" w:cs="Tahoma"/>
          <w:sz w:val="16"/>
          <w:szCs w:val="16"/>
        </w:rPr>
        <w:t xml:space="preserve"> na telefonu 22496 2119.</w:t>
      </w:r>
    </w:p>
    <w:p w14:paraId="3E50DF39"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Je zakázáno svévolně zapojovat zařízení do LAN sítě a jakkoli měnit LAN síť VFN.</w:t>
      </w:r>
    </w:p>
    <w:p w14:paraId="3F905DA8"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Je zakázáno měnit, instalovat a nahrávat jakýkoli softwarový obsah na zařízení VFN.</w:t>
      </w:r>
    </w:p>
    <w:p w14:paraId="2065C89B"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Je zakázáno jakýmkoli způsobem měnit a zasahovat do hardware vybavení VFN.</w:t>
      </w:r>
    </w:p>
    <w:p w14:paraId="7BCD9C3A"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 xml:space="preserve">Je zakázáno využívat pro vzdálený přístup na připojovaná zařízení jiných než Úsekem Informatiky VFN schválených </w:t>
      </w:r>
      <w:proofErr w:type="gramStart"/>
      <w:r w:rsidRPr="00203D04">
        <w:rPr>
          <w:rFonts w:ascii="Tahoma" w:hAnsi="Tahoma" w:cs="Tahoma"/>
          <w:sz w:val="16"/>
          <w:szCs w:val="16"/>
        </w:rPr>
        <w:t>metod - viz</w:t>
      </w:r>
      <w:proofErr w:type="gramEnd"/>
      <w:r w:rsidRPr="00203D04">
        <w:rPr>
          <w:rFonts w:ascii="Tahoma" w:hAnsi="Tahoma" w:cs="Tahoma"/>
          <w:sz w:val="16"/>
          <w:szCs w:val="16"/>
        </w:rPr>
        <w:t xml:space="preserve"> níže.</w:t>
      </w:r>
    </w:p>
    <w:p w14:paraId="19EF4692"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 xml:space="preserve">Při umisťování IT zařízení (server, PC) do sítě VFN je vlastník IT zařízení povinen na své náklady, pokud není ve smlouvě uvedeno jinak, udržovat toto zařízení v </w:t>
      </w:r>
      <w:proofErr w:type="gramStart"/>
      <w:r w:rsidRPr="00203D04">
        <w:rPr>
          <w:rFonts w:ascii="Tahoma" w:hAnsi="Tahoma" w:cs="Tahoma"/>
          <w:sz w:val="16"/>
          <w:szCs w:val="16"/>
        </w:rPr>
        <w:t>aktuálním  (</w:t>
      </w:r>
      <w:proofErr w:type="gramEnd"/>
      <w:r w:rsidRPr="00203D04">
        <w:rPr>
          <w:rFonts w:ascii="Tahoma" w:hAnsi="Tahoma" w:cs="Tahoma"/>
          <w:sz w:val="16"/>
          <w:szCs w:val="16"/>
        </w:rPr>
        <w:t>aktualizace operačního systému, aktualizace antivirového programu) a bezpečném (nemožnost jednoduše zneužít, používání silných přístupových hesel...) stavu. Úsek Informatiky provádí náhodné testy zneužitelnosti zařízení. Vlastník IT zařízení je povinen na své náklady, pokud není ve smlouvě uvedeno jinak, případné zjištěné hrozby a nedostatky neprodleně odstranit.</w:t>
      </w:r>
    </w:p>
    <w:p w14:paraId="0B731F4A" w14:textId="77777777" w:rsidR="000E7C91" w:rsidRPr="00203D04" w:rsidRDefault="000E7C91" w:rsidP="000E7C91">
      <w:pPr>
        <w:pStyle w:val="Odstavecseseznamem"/>
        <w:numPr>
          <w:ilvl w:val="0"/>
          <w:numId w:val="25"/>
        </w:numPr>
        <w:spacing w:after="0" w:line="360" w:lineRule="auto"/>
        <w:ind w:left="284" w:hanging="284"/>
        <w:jc w:val="both"/>
        <w:rPr>
          <w:rFonts w:ascii="Tahoma" w:hAnsi="Tahoma" w:cs="Tahoma"/>
          <w:sz w:val="16"/>
          <w:szCs w:val="16"/>
        </w:rPr>
      </w:pPr>
      <w:r w:rsidRPr="00203D04">
        <w:rPr>
          <w:rFonts w:ascii="Tahoma" w:hAnsi="Tahoma" w:cs="Tahoma"/>
          <w:sz w:val="16"/>
          <w:szCs w:val="16"/>
        </w:rPr>
        <w:t xml:space="preserve">Vlastník IT zařízení je povinen, na vyžádání Úseku Informatiky, předložit ke kontrole konfiguraci IT </w:t>
      </w:r>
      <w:proofErr w:type="spellStart"/>
      <w:proofErr w:type="gramStart"/>
      <w:r w:rsidRPr="00203D04">
        <w:rPr>
          <w:rFonts w:ascii="Tahoma" w:hAnsi="Tahoma" w:cs="Tahoma"/>
          <w:sz w:val="16"/>
          <w:szCs w:val="16"/>
        </w:rPr>
        <w:t>zařízení.V</w:t>
      </w:r>
      <w:proofErr w:type="spellEnd"/>
      <w:proofErr w:type="gramEnd"/>
      <w:r w:rsidRPr="00203D04">
        <w:rPr>
          <w:rFonts w:ascii="Tahoma" w:hAnsi="Tahoma" w:cs="Tahoma"/>
          <w:sz w:val="16"/>
          <w:szCs w:val="16"/>
        </w:rPr>
        <w:t xml:space="preserve"> situaci, kdy připojené zařízení způsobuje vážné bezpečnostní a nebo technické problémy v síti VFN, má VFN možnost takovéto zařízení bez předchozího upozornění odpojit od sítě VFN.</w:t>
      </w:r>
    </w:p>
    <w:p w14:paraId="5A8421F6" w14:textId="77777777" w:rsidR="000E7C91" w:rsidRPr="00203D04" w:rsidRDefault="000E7C91" w:rsidP="000E7C91">
      <w:pPr>
        <w:spacing w:line="360" w:lineRule="auto"/>
        <w:rPr>
          <w:rFonts w:ascii="Tahoma" w:hAnsi="Tahoma" w:cs="Tahoma"/>
          <w:sz w:val="16"/>
          <w:szCs w:val="16"/>
        </w:rPr>
      </w:pPr>
    </w:p>
    <w:p w14:paraId="1A17D088" w14:textId="77777777" w:rsidR="000E7C91" w:rsidRPr="00203D04" w:rsidRDefault="000E7C91" w:rsidP="000E7C91">
      <w:pPr>
        <w:spacing w:line="360" w:lineRule="auto"/>
        <w:rPr>
          <w:rFonts w:ascii="Tahoma" w:hAnsi="Tahoma" w:cs="Tahoma"/>
          <w:b/>
          <w:sz w:val="16"/>
          <w:szCs w:val="16"/>
        </w:rPr>
      </w:pPr>
      <w:r w:rsidRPr="00203D04">
        <w:rPr>
          <w:rFonts w:ascii="Tahoma" w:hAnsi="Tahoma" w:cs="Tahoma"/>
          <w:b/>
          <w:sz w:val="16"/>
          <w:szCs w:val="16"/>
        </w:rPr>
        <w:t>Metody vzdáleného přístupu:</w:t>
      </w:r>
    </w:p>
    <w:p w14:paraId="1EA7B60B" w14:textId="77777777" w:rsidR="000E7C91" w:rsidRPr="00203D04" w:rsidRDefault="000E7C91" w:rsidP="000E7C91">
      <w:pPr>
        <w:spacing w:line="360" w:lineRule="auto"/>
        <w:rPr>
          <w:rFonts w:ascii="Tahoma" w:hAnsi="Tahoma" w:cs="Tahoma"/>
          <w:sz w:val="16"/>
          <w:szCs w:val="16"/>
        </w:rPr>
      </w:pPr>
      <w:r w:rsidRPr="00203D04">
        <w:rPr>
          <w:rFonts w:ascii="Tahoma" w:hAnsi="Tahoma" w:cs="Tahoma"/>
          <w:sz w:val="16"/>
          <w:szCs w:val="16"/>
        </w:rPr>
        <w:t>K připojovaným zařízením je možné, pokud tomu nebrání další důvody, zřídit vzdálený přístup. Vzdálené přístupy jsou tohoto typu:</w:t>
      </w:r>
    </w:p>
    <w:p w14:paraId="22FF8629" w14:textId="77777777" w:rsidR="000E7C91" w:rsidRPr="00203D04" w:rsidRDefault="000E7C91" w:rsidP="000E7C91">
      <w:pPr>
        <w:pStyle w:val="Odstavecseseznamem"/>
        <w:numPr>
          <w:ilvl w:val="0"/>
          <w:numId w:val="26"/>
        </w:numPr>
        <w:spacing w:after="0" w:line="360" w:lineRule="auto"/>
        <w:jc w:val="both"/>
        <w:rPr>
          <w:rFonts w:ascii="Tahoma" w:hAnsi="Tahoma" w:cs="Tahoma"/>
          <w:sz w:val="16"/>
          <w:szCs w:val="16"/>
        </w:rPr>
      </w:pPr>
      <w:r w:rsidRPr="00203D04">
        <w:rPr>
          <w:rFonts w:ascii="Tahoma" w:hAnsi="Tahoma" w:cs="Tahoma"/>
          <w:sz w:val="16"/>
          <w:szCs w:val="16"/>
        </w:rPr>
        <w:t>VPN připojení (</w:t>
      </w:r>
      <w:proofErr w:type="spellStart"/>
      <w:r w:rsidRPr="00203D04">
        <w:rPr>
          <w:rFonts w:ascii="Tahoma" w:hAnsi="Tahoma" w:cs="Tahoma"/>
          <w:sz w:val="16"/>
          <w:szCs w:val="16"/>
        </w:rPr>
        <w:t>IPSec</w:t>
      </w:r>
      <w:proofErr w:type="spellEnd"/>
      <w:r w:rsidRPr="00203D04">
        <w:rPr>
          <w:rFonts w:ascii="Tahoma" w:hAnsi="Tahoma" w:cs="Tahoma"/>
          <w:sz w:val="16"/>
          <w:szCs w:val="16"/>
        </w:rPr>
        <w:t xml:space="preserve"> tunel nebo jeho obdoba). Je nutná instalace CISCO VPN klienta. </w:t>
      </w:r>
      <w:proofErr w:type="spellStart"/>
      <w:r w:rsidRPr="00203D04">
        <w:rPr>
          <w:rFonts w:ascii="Tahoma" w:hAnsi="Tahoma" w:cs="Tahoma"/>
          <w:sz w:val="16"/>
          <w:szCs w:val="16"/>
        </w:rPr>
        <w:t>Info</w:t>
      </w:r>
      <w:proofErr w:type="spellEnd"/>
      <w:r w:rsidRPr="00203D04">
        <w:rPr>
          <w:rFonts w:ascii="Tahoma" w:hAnsi="Tahoma" w:cs="Tahoma"/>
          <w:sz w:val="16"/>
          <w:szCs w:val="16"/>
        </w:rPr>
        <w:t>: http:\\vpn.vfn.cz nebo dispečink informatiky na telefonu 22496 2119.</w:t>
      </w:r>
    </w:p>
    <w:p w14:paraId="3FCA9548" w14:textId="77777777" w:rsidR="000E7C91" w:rsidRPr="00203D04" w:rsidRDefault="000E7C91" w:rsidP="000E7C91">
      <w:pPr>
        <w:pStyle w:val="Odstavecseseznamem"/>
        <w:numPr>
          <w:ilvl w:val="0"/>
          <w:numId w:val="26"/>
        </w:numPr>
        <w:spacing w:after="0" w:line="360" w:lineRule="auto"/>
        <w:jc w:val="both"/>
        <w:rPr>
          <w:rFonts w:ascii="Tahoma" w:hAnsi="Tahoma" w:cs="Tahoma"/>
          <w:sz w:val="16"/>
          <w:szCs w:val="16"/>
        </w:rPr>
      </w:pPr>
      <w:proofErr w:type="spellStart"/>
      <w:r w:rsidRPr="00203D04">
        <w:rPr>
          <w:rFonts w:ascii="Tahoma" w:hAnsi="Tahoma" w:cs="Tahoma"/>
          <w:sz w:val="16"/>
          <w:szCs w:val="16"/>
        </w:rPr>
        <w:t>Webaccess</w:t>
      </w:r>
      <w:proofErr w:type="spellEnd"/>
      <w:r w:rsidRPr="00203D04">
        <w:rPr>
          <w:rFonts w:ascii="Tahoma" w:hAnsi="Tahoma" w:cs="Tahoma"/>
          <w:sz w:val="16"/>
          <w:szCs w:val="16"/>
        </w:rPr>
        <w:t xml:space="preserve">. Přístup přes </w:t>
      </w:r>
      <w:proofErr w:type="spellStart"/>
      <w:r w:rsidRPr="00203D04">
        <w:rPr>
          <w:rFonts w:ascii="Tahoma" w:hAnsi="Tahoma" w:cs="Tahoma"/>
          <w:sz w:val="16"/>
          <w:szCs w:val="16"/>
        </w:rPr>
        <w:t>Remote</w:t>
      </w:r>
      <w:proofErr w:type="spellEnd"/>
      <w:r w:rsidRPr="00203D04">
        <w:rPr>
          <w:rFonts w:ascii="Tahoma" w:hAnsi="Tahoma" w:cs="Tahoma"/>
          <w:sz w:val="16"/>
          <w:szCs w:val="16"/>
        </w:rPr>
        <w:t xml:space="preserve"> Desktop (RDP, port TCP3389). Využívá se webového rozhraní, není nutná žádná instalace. </w:t>
      </w:r>
      <w:proofErr w:type="spellStart"/>
      <w:r w:rsidRPr="00203D04">
        <w:rPr>
          <w:rFonts w:ascii="Tahoma" w:hAnsi="Tahoma" w:cs="Tahoma"/>
          <w:sz w:val="16"/>
          <w:szCs w:val="16"/>
        </w:rPr>
        <w:t>Info</w:t>
      </w:r>
      <w:proofErr w:type="spellEnd"/>
      <w:r w:rsidRPr="00203D04">
        <w:rPr>
          <w:rFonts w:ascii="Tahoma" w:hAnsi="Tahoma" w:cs="Tahoma"/>
          <w:sz w:val="16"/>
          <w:szCs w:val="16"/>
        </w:rPr>
        <w:t>: dispečink informatiky na telefonu 22496 2119.</w:t>
      </w:r>
    </w:p>
    <w:p w14:paraId="59CDC272" w14:textId="77777777" w:rsidR="000E7C91" w:rsidRPr="00203D04" w:rsidRDefault="000E7C91" w:rsidP="000E7C91">
      <w:pPr>
        <w:spacing w:line="360" w:lineRule="auto"/>
        <w:rPr>
          <w:rFonts w:ascii="Tahoma" w:hAnsi="Tahoma" w:cs="Tahoma"/>
          <w:sz w:val="16"/>
          <w:szCs w:val="16"/>
        </w:rPr>
      </w:pPr>
    </w:p>
    <w:p w14:paraId="75B8DA24" w14:textId="77777777" w:rsidR="000E7C91" w:rsidRPr="003E77BA" w:rsidRDefault="000E7C91" w:rsidP="003E77BA">
      <w:pPr>
        <w:pStyle w:val="Bezmezer"/>
        <w:rPr>
          <w:rFonts w:ascii="Tahoma" w:hAnsi="Tahoma" w:cs="Tahoma"/>
          <w:sz w:val="16"/>
          <w:szCs w:val="16"/>
        </w:rPr>
      </w:pPr>
    </w:p>
    <w:sectPr w:rsidR="000E7C91" w:rsidRPr="003E77BA" w:rsidSect="000E7C9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2455" w14:textId="77777777" w:rsidR="00EA114F" w:rsidRDefault="00EA114F" w:rsidP="000425BE">
      <w:pPr>
        <w:spacing w:after="0" w:line="240" w:lineRule="auto"/>
      </w:pPr>
      <w:r>
        <w:separator/>
      </w:r>
    </w:p>
  </w:endnote>
  <w:endnote w:type="continuationSeparator" w:id="0">
    <w:p w14:paraId="4C0AD6AE" w14:textId="77777777" w:rsidR="00EA114F" w:rsidRDefault="00EA114F" w:rsidP="000425BE">
      <w:pPr>
        <w:spacing w:after="0" w:line="240" w:lineRule="auto"/>
      </w:pPr>
      <w:r>
        <w:continuationSeparator/>
      </w:r>
    </w:p>
  </w:endnote>
  <w:endnote w:type="continuationNotice" w:id="1">
    <w:p w14:paraId="204527DA" w14:textId="77777777" w:rsidR="00EA114F" w:rsidRDefault="00EA1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207D" w14:textId="77777777" w:rsidR="006A3392" w:rsidRDefault="006A33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ED2" w14:textId="77777777" w:rsidR="006A3392" w:rsidRPr="008B24E0" w:rsidRDefault="006A3392">
    <w:pPr>
      <w:pStyle w:val="Zpat"/>
      <w:ind w:right="360"/>
      <w:jc w:val="center"/>
      <w:rPr>
        <w:rFonts w:ascii="Arial" w:hAnsi="Arial" w:cs="Arial"/>
      </w:rPr>
    </w:pPr>
    <w:r w:rsidRPr="008B24E0">
      <w:rPr>
        <w:rFonts w:ascii="Arial" w:hAnsi="Arial" w:cs="Arial"/>
      </w:rPr>
      <w:pict w14:anchorId="65EAD8E1">
        <v:shapetype id="_x0000_t202" coordsize="21600,21600" o:spt="202" path="m,l,21600r21600,l21600,xe">
          <v:stroke joinstyle="miter"/>
          <v:path gradientshapeok="t" o:connecttype="rect"/>
        </v:shapetype>
        <v:shape id="_x0000_s2049" type="#_x0000_t202" style="position:absolute;left:0;text-align:left;margin-left:523.3pt;margin-top:.05pt;width:1.1pt;height:11.55pt;z-index:251659264;mso-wrap-distance-left:0;mso-wrap-distance-right:0;mso-position-horizontal-relative:page" stroked="f">
          <v:fill opacity="0" color2="black"/>
          <v:textbox inset="0,0,0,0">
            <w:txbxContent>
              <w:p w14:paraId="7D8F1257" w14:textId="77777777" w:rsidR="006A3392" w:rsidRDefault="006A3392">
                <w:pPr>
                  <w:pStyle w:val="Zpat"/>
                  <w:jc w:val="center"/>
                </w:pPr>
              </w:p>
            </w:txbxContent>
          </v:textbox>
          <w10:wrap type="square" side="largest"/>
        </v:shape>
      </w:pic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Pr>
        <w:rStyle w:val="slostrnky"/>
        <w:rFonts w:ascii="Arial" w:hAnsi="Arial" w:cs="Arial"/>
        <w:noProof/>
        <w:sz w:val="18"/>
        <w:szCs w:val="18"/>
      </w:rPr>
      <w:t>1</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B17F" w14:textId="77777777" w:rsidR="006A3392" w:rsidRDefault="006A339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90309"/>
      <w:docPartObj>
        <w:docPartGallery w:val="Page Numbers (Bottom of Page)"/>
        <w:docPartUnique/>
      </w:docPartObj>
    </w:sdtPr>
    <w:sdtEndPr>
      <w:rPr>
        <w:rFonts w:ascii="Arial" w:hAnsi="Arial" w:cs="Arial"/>
        <w:sz w:val="18"/>
        <w:szCs w:val="18"/>
      </w:rPr>
    </w:sdtEndPr>
    <w:sdtContent>
      <w:p w14:paraId="1A0A19A4" w14:textId="0CC2EB0F" w:rsidR="004D002E" w:rsidRPr="004D002E" w:rsidRDefault="004D002E">
        <w:pPr>
          <w:pStyle w:val="Zpat"/>
          <w:jc w:val="center"/>
          <w:rPr>
            <w:rFonts w:ascii="Arial" w:hAnsi="Arial" w:cs="Arial"/>
            <w:sz w:val="18"/>
            <w:szCs w:val="18"/>
          </w:rPr>
        </w:pPr>
        <w:r w:rsidRPr="004D002E">
          <w:rPr>
            <w:rFonts w:ascii="Arial" w:hAnsi="Arial" w:cs="Arial"/>
            <w:sz w:val="18"/>
            <w:szCs w:val="18"/>
          </w:rPr>
          <w:fldChar w:fldCharType="begin"/>
        </w:r>
        <w:r w:rsidRPr="004D002E">
          <w:rPr>
            <w:rFonts w:ascii="Arial" w:hAnsi="Arial" w:cs="Arial"/>
            <w:sz w:val="18"/>
            <w:szCs w:val="18"/>
          </w:rPr>
          <w:instrText>PAGE   \* MERGEFORMAT</w:instrText>
        </w:r>
        <w:r w:rsidRPr="004D002E">
          <w:rPr>
            <w:rFonts w:ascii="Arial" w:hAnsi="Arial" w:cs="Arial"/>
            <w:sz w:val="18"/>
            <w:szCs w:val="18"/>
          </w:rPr>
          <w:fldChar w:fldCharType="separate"/>
        </w:r>
        <w:r w:rsidRPr="004D002E">
          <w:rPr>
            <w:rFonts w:ascii="Arial" w:hAnsi="Arial" w:cs="Arial"/>
            <w:sz w:val="18"/>
            <w:szCs w:val="18"/>
          </w:rPr>
          <w:t>2</w:t>
        </w:r>
        <w:r w:rsidRPr="004D002E">
          <w:rPr>
            <w:rFonts w:ascii="Arial" w:hAnsi="Arial" w:cs="Arial"/>
            <w:sz w:val="18"/>
            <w:szCs w:val="18"/>
          </w:rPr>
          <w:fldChar w:fldCharType="end"/>
        </w:r>
      </w:p>
    </w:sdtContent>
  </w:sdt>
  <w:p w14:paraId="1221DFA2" w14:textId="77777777" w:rsidR="004D002E" w:rsidRDefault="004D0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ECBE" w14:textId="77777777" w:rsidR="00EA114F" w:rsidRDefault="00EA114F" w:rsidP="000425BE">
      <w:pPr>
        <w:spacing w:after="0" w:line="240" w:lineRule="auto"/>
      </w:pPr>
      <w:r>
        <w:separator/>
      </w:r>
    </w:p>
  </w:footnote>
  <w:footnote w:type="continuationSeparator" w:id="0">
    <w:p w14:paraId="681A8985" w14:textId="77777777" w:rsidR="00EA114F" w:rsidRDefault="00EA114F" w:rsidP="000425BE">
      <w:pPr>
        <w:spacing w:after="0" w:line="240" w:lineRule="auto"/>
      </w:pPr>
      <w:r>
        <w:continuationSeparator/>
      </w:r>
    </w:p>
  </w:footnote>
  <w:footnote w:type="continuationNotice" w:id="1">
    <w:p w14:paraId="61B10627" w14:textId="77777777" w:rsidR="00EA114F" w:rsidRDefault="00EA1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BB5B" w14:textId="77777777" w:rsidR="006A3392" w:rsidRDefault="006A33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648A" w14:textId="77777777" w:rsidR="006A3392" w:rsidRPr="008B24E0" w:rsidRDefault="006A3392" w:rsidP="008B24E0">
    <w:pPr>
      <w:pStyle w:val="Zhlav"/>
      <w:jc w:val="right"/>
      <w:rPr>
        <w:rFonts w:ascii="Arial" w:hAnsi="Arial" w:cs="Arial"/>
        <w:b/>
        <w:sz w:val="18"/>
        <w:szCs w:val="18"/>
      </w:rPr>
    </w:pPr>
    <w:r w:rsidRPr="008B24E0">
      <w:rPr>
        <w:rFonts w:ascii="Arial" w:hAnsi="Arial" w:cs="Arial"/>
        <w:b/>
        <w:sz w:val="18"/>
        <w:szCs w:val="18"/>
      </w:rPr>
      <w:t xml:space="preserve">PO </w:t>
    </w:r>
    <w:r>
      <w:rPr>
        <w:rFonts w:ascii="Arial" w:hAnsi="Arial" w:cs="Arial"/>
        <w:b/>
        <w:sz w:val="18"/>
        <w:szCs w:val="18"/>
      </w:rPr>
      <w:t>2143</w:t>
    </w:r>
    <w:r w:rsidRPr="008B24E0">
      <w:rPr>
        <w:rFonts w:ascii="Arial" w:hAnsi="Arial" w:cs="Arial"/>
        <w:b/>
        <w:sz w:val="18"/>
        <w:szCs w:val="18"/>
      </w:rPr>
      <w:t>/S/1</w:t>
    </w:r>
    <w:r>
      <w:rPr>
        <w:rFonts w:ascii="Arial" w:hAnsi="Arial" w:cs="Arial"/>
        <w:b/>
        <w:sz w:val="18"/>
        <w:szCs w:val="18"/>
      </w:rPr>
      <w:t>8</w:t>
    </w:r>
  </w:p>
  <w:p w14:paraId="44BAB10A" w14:textId="77777777" w:rsidR="006A3392" w:rsidRDefault="006A3392">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7283" w14:textId="77777777" w:rsidR="006A3392" w:rsidRDefault="006A339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8C46" w14:textId="4A176792" w:rsidR="002F010E" w:rsidRPr="002F010E" w:rsidRDefault="002F010E" w:rsidP="002F010E">
    <w:pPr>
      <w:pStyle w:val="Zhlav"/>
      <w:jc w:val="right"/>
      <w:rPr>
        <w:rFonts w:ascii="Arial" w:hAnsi="Arial" w:cs="Arial"/>
        <w:b/>
        <w:sz w:val="18"/>
        <w:szCs w:val="18"/>
      </w:rPr>
    </w:pPr>
    <w:r w:rsidRPr="002F010E">
      <w:rPr>
        <w:rFonts w:ascii="Arial" w:hAnsi="Arial" w:cs="Arial"/>
        <w:b/>
        <w:sz w:val="18"/>
        <w:szCs w:val="18"/>
      </w:rPr>
      <w:t xml:space="preserve">PO </w:t>
    </w:r>
    <w:r w:rsidR="004D002E">
      <w:rPr>
        <w:rFonts w:ascii="Arial" w:hAnsi="Arial" w:cs="Arial"/>
        <w:b/>
        <w:sz w:val="18"/>
        <w:szCs w:val="18"/>
      </w:rPr>
      <w:t>1563/S/19</w:t>
    </w:r>
  </w:p>
  <w:p w14:paraId="1EAFE915" w14:textId="77777777" w:rsidR="002F010E" w:rsidRDefault="002F01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i w:val="0"/>
        <w:sz w:val="16"/>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20047C3C"/>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51D02EAA"/>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9D45EE0"/>
    <w:name w:val="WW8Num6"/>
    <w:lvl w:ilvl="0">
      <w:start w:val="1"/>
      <w:numFmt w:val="decimal"/>
      <w:lvlText w:val="%1."/>
      <w:lvlJc w:val="left"/>
      <w:pPr>
        <w:tabs>
          <w:tab w:val="num" w:pos="502"/>
        </w:tabs>
        <w:ind w:left="502" w:hanging="360"/>
      </w:pPr>
      <w:rPr>
        <w:rFonts w:ascii="Tahoma" w:hAnsi="Tahoma" w:cs="Arial" w:hint="default"/>
        <w:i w:val="0"/>
        <w:color w:val="auto"/>
        <w:sz w:val="16"/>
        <w:szCs w:val="16"/>
      </w:rPr>
    </w:lvl>
  </w:abstractNum>
  <w:abstractNum w:abstractNumId="6" w15:restartNumberingAfterBreak="0">
    <w:nsid w:val="00000007"/>
    <w:multiLevelType w:val="multilevel"/>
    <w:tmpl w:val="93EC5F68"/>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A"/>
    <w:multiLevelType w:val="singleLevel"/>
    <w:tmpl w:val="EDAC81D0"/>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8" w15:restartNumberingAfterBreak="0">
    <w:nsid w:val="0000000D"/>
    <w:multiLevelType w:val="singleLevel"/>
    <w:tmpl w:val="7C3A2B2E"/>
    <w:name w:val="WW8Num13"/>
    <w:lvl w:ilvl="0">
      <w:start w:val="1"/>
      <w:numFmt w:val="decimal"/>
      <w:lvlText w:val="%1."/>
      <w:lvlJc w:val="left"/>
      <w:pPr>
        <w:tabs>
          <w:tab w:val="num" w:pos="360"/>
        </w:tabs>
        <w:ind w:left="360" w:hanging="360"/>
      </w:pPr>
      <w:rPr>
        <w:rFonts w:ascii="Tahoma" w:hAnsi="Tahoma" w:cs="Arial"/>
        <w:sz w:val="16"/>
        <w:szCs w:val="16"/>
      </w:rPr>
    </w:lvl>
  </w:abstractNum>
  <w:abstractNum w:abstractNumId="9" w15:restartNumberingAfterBreak="0">
    <w:nsid w:val="0000000E"/>
    <w:multiLevelType w:val="singleLevel"/>
    <w:tmpl w:val="9558E8E6"/>
    <w:name w:val="WW8Num1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10"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1"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C1C301B"/>
    <w:multiLevelType w:val="hybridMultilevel"/>
    <w:tmpl w:val="6C184A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6"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64C5147C"/>
    <w:multiLevelType w:val="hybridMultilevel"/>
    <w:tmpl w:val="8B420E0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18"/>
  </w:num>
  <w:num w:numId="2">
    <w:abstractNumId w:val="17"/>
  </w:num>
  <w:num w:numId="3">
    <w:abstractNumId w:val="12"/>
  </w:num>
  <w:num w:numId="4">
    <w:abstractNumId w:val="2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2"/>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C5"/>
    <w:rsid w:val="000225E5"/>
    <w:rsid w:val="000425BE"/>
    <w:rsid w:val="00053702"/>
    <w:rsid w:val="000651CF"/>
    <w:rsid w:val="00065BB5"/>
    <w:rsid w:val="00097303"/>
    <w:rsid w:val="000B3D3A"/>
    <w:rsid w:val="000D7CEB"/>
    <w:rsid w:val="000E2B13"/>
    <w:rsid w:val="000E7C91"/>
    <w:rsid w:val="00102F23"/>
    <w:rsid w:val="00121B0B"/>
    <w:rsid w:val="00125DE5"/>
    <w:rsid w:val="00131AF0"/>
    <w:rsid w:val="001419D1"/>
    <w:rsid w:val="00153DCB"/>
    <w:rsid w:val="0016102E"/>
    <w:rsid w:val="00197E1E"/>
    <w:rsid w:val="001C7929"/>
    <w:rsid w:val="00206B23"/>
    <w:rsid w:val="00232984"/>
    <w:rsid w:val="0024751C"/>
    <w:rsid w:val="002520AE"/>
    <w:rsid w:val="00254AC8"/>
    <w:rsid w:val="00260748"/>
    <w:rsid w:val="00260F85"/>
    <w:rsid w:val="00281113"/>
    <w:rsid w:val="00282F5C"/>
    <w:rsid w:val="002C2DB4"/>
    <w:rsid w:val="002E71BD"/>
    <w:rsid w:val="002F010E"/>
    <w:rsid w:val="002F391F"/>
    <w:rsid w:val="00323260"/>
    <w:rsid w:val="00346EAF"/>
    <w:rsid w:val="0037553C"/>
    <w:rsid w:val="00386B00"/>
    <w:rsid w:val="003931FB"/>
    <w:rsid w:val="003A525F"/>
    <w:rsid w:val="003B26AD"/>
    <w:rsid w:val="003E77BA"/>
    <w:rsid w:val="003F380B"/>
    <w:rsid w:val="003F7CFF"/>
    <w:rsid w:val="0042172D"/>
    <w:rsid w:val="004951D8"/>
    <w:rsid w:val="004D002E"/>
    <w:rsid w:val="004D7D90"/>
    <w:rsid w:val="004E2206"/>
    <w:rsid w:val="005826C5"/>
    <w:rsid w:val="005A5B5D"/>
    <w:rsid w:val="005B7D38"/>
    <w:rsid w:val="005C43B7"/>
    <w:rsid w:val="005C50FE"/>
    <w:rsid w:val="005F53AB"/>
    <w:rsid w:val="0060005C"/>
    <w:rsid w:val="0061515B"/>
    <w:rsid w:val="0062500C"/>
    <w:rsid w:val="00645C69"/>
    <w:rsid w:val="00657C9A"/>
    <w:rsid w:val="006738E5"/>
    <w:rsid w:val="006A0D50"/>
    <w:rsid w:val="006A3392"/>
    <w:rsid w:val="006E04CD"/>
    <w:rsid w:val="00751C06"/>
    <w:rsid w:val="0076237A"/>
    <w:rsid w:val="00764D6E"/>
    <w:rsid w:val="00795CBA"/>
    <w:rsid w:val="007B3886"/>
    <w:rsid w:val="007C0128"/>
    <w:rsid w:val="00806223"/>
    <w:rsid w:val="008077E9"/>
    <w:rsid w:val="00820335"/>
    <w:rsid w:val="00830EF2"/>
    <w:rsid w:val="00831D69"/>
    <w:rsid w:val="00842104"/>
    <w:rsid w:val="008449B8"/>
    <w:rsid w:val="00887401"/>
    <w:rsid w:val="00891D56"/>
    <w:rsid w:val="00897580"/>
    <w:rsid w:val="008B79A1"/>
    <w:rsid w:val="008C32BB"/>
    <w:rsid w:val="008C4D29"/>
    <w:rsid w:val="008C7116"/>
    <w:rsid w:val="0096293E"/>
    <w:rsid w:val="00966923"/>
    <w:rsid w:val="00992F81"/>
    <w:rsid w:val="009A651B"/>
    <w:rsid w:val="009B773E"/>
    <w:rsid w:val="00A02EE0"/>
    <w:rsid w:val="00A03AEF"/>
    <w:rsid w:val="00A15A78"/>
    <w:rsid w:val="00A77221"/>
    <w:rsid w:val="00A91F9C"/>
    <w:rsid w:val="00AA7AC9"/>
    <w:rsid w:val="00AD131E"/>
    <w:rsid w:val="00B34EE7"/>
    <w:rsid w:val="00B44D23"/>
    <w:rsid w:val="00B50F8A"/>
    <w:rsid w:val="00B834FE"/>
    <w:rsid w:val="00B870FE"/>
    <w:rsid w:val="00BC57E8"/>
    <w:rsid w:val="00BF7DB9"/>
    <w:rsid w:val="00C31C11"/>
    <w:rsid w:val="00C37D33"/>
    <w:rsid w:val="00C40933"/>
    <w:rsid w:val="00C71CA0"/>
    <w:rsid w:val="00C9139F"/>
    <w:rsid w:val="00CA7E9C"/>
    <w:rsid w:val="00CC0B78"/>
    <w:rsid w:val="00CD506A"/>
    <w:rsid w:val="00CE1640"/>
    <w:rsid w:val="00CE3164"/>
    <w:rsid w:val="00CF32F5"/>
    <w:rsid w:val="00CF3354"/>
    <w:rsid w:val="00CF5BE9"/>
    <w:rsid w:val="00D075AA"/>
    <w:rsid w:val="00D22042"/>
    <w:rsid w:val="00D613F7"/>
    <w:rsid w:val="00E031C3"/>
    <w:rsid w:val="00E12EF9"/>
    <w:rsid w:val="00E433FE"/>
    <w:rsid w:val="00E57A82"/>
    <w:rsid w:val="00E642B3"/>
    <w:rsid w:val="00E7478C"/>
    <w:rsid w:val="00EA114F"/>
    <w:rsid w:val="00EB66F9"/>
    <w:rsid w:val="00ED20EA"/>
    <w:rsid w:val="00EE2DE9"/>
    <w:rsid w:val="00EE5B77"/>
    <w:rsid w:val="00F17964"/>
    <w:rsid w:val="00F45D01"/>
    <w:rsid w:val="00F843E5"/>
    <w:rsid w:val="00F95B7A"/>
    <w:rsid w:val="00FB2DA8"/>
    <w:rsid w:val="00FF5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297B4"/>
  <w15:docId w15:val="{95C332ED-1BD0-41C2-8B00-1BD0549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6A3392"/>
    <w:pPr>
      <w:keepNext/>
      <w:numPr>
        <w:numId w:val="1"/>
      </w:numPr>
      <w:suppressAutoHyphens/>
      <w:spacing w:before="240" w:after="60" w:line="240" w:lineRule="auto"/>
      <w:outlineLvl w:val="0"/>
    </w:pPr>
    <w:rPr>
      <w:rFonts w:ascii="Arial" w:eastAsia="Times New Roman" w:hAnsi="Arial" w:cs="Arial"/>
      <w:b/>
      <w:bCs/>
      <w:kern w:val="1"/>
      <w:sz w:val="28"/>
      <w:szCs w:val="28"/>
      <w:lang w:eastAsia="ar-SA"/>
    </w:rPr>
  </w:style>
  <w:style w:type="paragraph" w:styleId="Nadpis3">
    <w:name w:val="heading 3"/>
    <w:basedOn w:val="Normln"/>
    <w:next w:val="Normln"/>
    <w:link w:val="Nadpis3Char"/>
    <w:qFormat/>
    <w:rsid w:val="006A3392"/>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paragraph" w:styleId="Nadpis4">
    <w:name w:val="heading 4"/>
    <w:basedOn w:val="Normln"/>
    <w:next w:val="Normln"/>
    <w:link w:val="Nadpis4Char"/>
    <w:qFormat/>
    <w:rsid w:val="006A3392"/>
    <w:pPr>
      <w:keepNext/>
      <w:numPr>
        <w:ilvl w:val="3"/>
        <w:numId w:val="1"/>
      </w:numPr>
      <w:suppressAutoHyphens/>
      <w:spacing w:after="0" w:line="240" w:lineRule="auto"/>
      <w:outlineLvl w:val="3"/>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paragraph" w:styleId="Bezmezer">
    <w:name w:val="No Spacing"/>
    <w:uiPriority w:val="1"/>
    <w:qFormat/>
    <w:rsid w:val="003E77BA"/>
    <w:pPr>
      <w:spacing w:after="0" w:line="240" w:lineRule="auto"/>
    </w:pPr>
  </w:style>
  <w:style w:type="character" w:customStyle="1" w:styleId="Nadpis1Char">
    <w:name w:val="Nadpis 1 Char"/>
    <w:basedOn w:val="Standardnpsmoodstavce"/>
    <w:link w:val="Nadpis1"/>
    <w:rsid w:val="006A3392"/>
    <w:rPr>
      <w:rFonts w:ascii="Arial" w:eastAsia="Times New Roman" w:hAnsi="Arial" w:cs="Arial"/>
      <w:b/>
      <w:bCs/>
      <w:kern w:val="1"/>
      <w:sz w:val="28"/>
      <w:szCs w:val="28"/>
      <w:lang w:eastAsia="ar-SA"/>
    </w:rPr>
  </w:style>
  <w:style w:type="character" w:customStyle="1" w:styleId="Nadpis3Char">
    <w:name w:val="Nadpis 3 Char"/>
    <w:basedOn w:val="Standardnpsmoodstavce"/>
    <w:link w:val="Nadpis3"/>
    <w:rsid w:val="006A3392"/>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6A3392"/>
    <w:rPr>
      <w:rFonts w:ascii="Times New Roman" w:eastAsia="Times New Roman" w:hAnsi="Times New Roman" w:cs="Times New Roman"/>
      <w:sz w:val="24"/>
      <w:szCs w:val="24"/>
      <w:lang w:eastAsia="ar-SA"/>
    </w:rPr>
  </w:style>
  <w:style w:type="character" w:styleId="slostrnky">
    <w:name w:val="page number"/>
    <w:basedOn w:val="Standardnpsmoodstavce"/>
    <w:rsid w:val="006A3392"/>
  </w:style>
  <w:style w:type="paragraph" w:customStyle="1" w:styleId="Textkomente1">
    <w:name w:val="Text komentáře1"/>
    <w:basedOn w:val="Normln"/>
    <w:rsid w:val="006A3392"/>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73554811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fn.cz"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mailto:Vedeni.OZT@vfn.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edeni.OZT@vfn.cz"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1736-1563/1563-2019%20RS.docx</ZkracenyRetezec>
    <Smazat xmlns="acca34e4-9ecd-41c8-99eb-d6aa654aaa55">&lt;a href="/sites/evidencesmluv/_layouts/15/IniWrkflIP.aspx?List=%7b06793727-BBB9-4189-9F5D-E18E36F4EA7C%7d&amp;amp;ID=2277&amp;amp;ItemGuid=%7b76EED37D-CEFC-426A-98CD-FCFD2372C753%7d&amp;amp;TemplateID=%7bc9672366-ba83-4c7a-b3ac-82af318e27d3%7d"&gt;&lt;img src="/SiteAssets/Pictogram/Pripominkovani/delete16red.png" /&gt;&lt;/a&gt;</Smazat>
  </documentManagement>
</p:properties>
</file>

<file path=customXml/itemProps1.xml><?xml version="1.0" encoding="utf-8"?>
<ds:datastoreItem xmlns:ds="http://schemas.openxmlformats.org/officeDocument/2006/customXml" ds:itemID="{BBF724DE-90E8-4226-899F-18E869E841AD}"/>
</file>

<file path=customXml/itemProps2.xml><?xml version="1.0" encoding="utf-8"?>
<ds:datastoreItem xmlns:ds="http://schemas.openxmlformats.org/officeDocument/2006/customXml" ds:itemID="{6D90BD9E-B511-48DC-BB0B-9FCB783F2D54}"/>
</file>

<file path=customXml/itemProps3.xml><?xml version="1.0" encoding="utf-8"?>
<ds:datastoreItem xmlns:ds="http://schemas.openxmlformats.org/officeDocument/2006/customXml" ds:itemID="{49CDD5CF-6174-44F9-902D-1DF77EF5195F}"/>
</file>

<file path=customXml/itemProps4.xml><?xml version="1.0" encoding="utf-8"?>
<ds:datastoreItem xmlns:ds="http://schemas.openxmlformats.org/officeDocument/2006/customXml" ds:itemID="{80ED8967-2362-4B3B-B0DC-840C765732DB}"/>
</file>

<file path=docProps/app.xml><?xml version="1.0" encoding="utf-8"?>
<Properties xmlns="http://schemas.openxmlformats.org/officeDocument/2006/extended-properties" xmlns:vt="http://schemas.openxmlformats.org/officeDocument/2006/docPropsVTypes">
  <Template>Normal</Template>
  <TotalTime>10</TotalTime>
  <Pages>10</Pages>
  <Words>4217</Words>
  <Characters>24884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Kandová Zuzana, Mgr.</dc:creator>
  <cp:lastModifiedBy>Kandová Zuzana, Mgr.</cp:lastModifiedBy>
  <cp:revision>3</cp:revision>
  <cp:lastPrinted>2019-05-23T07:06:00Z</cp:lastPrinted>
  <dcterms:created xsi:type="dcterms:W3CDTF">2019-09-19T11:07:00Z</dcterms:created>
  <dcterms:modified xsi:type="dcterms:W3CDTF">2019-09-19T11:18:00Z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100272@vfn.cz</vt:lpwstr>
  </property>
  <property fmtid="{D5CDD505-2E9C-101B-9397-08002B2CF9AE}" pid="5" name="MSIP_Label_2063cd7f-2d21-486a-9f29-9c1683fdd175_SetDate">
    <vt:lpwstr>2018-12-04T12:46:38.2183580Z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0x010100EFF427952D4E634383E9B8E9D938055A00D1BE4ACD4ABAF74B81E6C4ABF9FBDE5D</vt:lpwstr>
  </property>
  <property fmtid="{D5CDD505-2E9C-101B-9397-08002B2CF9AE}" pid="11" name="WorkflowChangePath">
    <vt:lpwstr>f8762d31-0726-4d3d-a0c7-8357f48798a5,2;f8762d31-0726-4d3d-a0c7-8357f48798a5,2;f8762d31-0726-4d3d-a0c7-8357f48798a5,2;</vt:lpwstr>
  </property>
</Properties>
</file>