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89" w:rsidRPr="000F5D76" w:rsidRDefault="0082750C">
      <w:pPr>
        <w:pStyle w:val="Nadpis5"/>
        <w:spacing w:before="0" w:after="120"/>
        <w:jc w:val="center"/>
        <w:rPr>
          <w:rFonts w:ascii="Arial" w:hAnsi="Arial" w:cs="Arial"/>
          <w:b/>
          <w:smallCaps/>
          <w:color w:val="auto"/>
          <w:sz w:val="32"/>
          <w:szCs w:val="20"/>
        </w:rPr>
      </w:pPr>
      <w:r w:rsidRPr="000F5D76">
        <w:rPr>
          <w:rFonts w:ascii="Arial" w:hAnsi="Arial" w:cs="Arial"/>
          <w:b/>
          <w:smallCaps/>
          <w:color w:val="auto"/>
          <w:sz w:val="32"/>
          <w:szCs w:val="20"/>
        </w:rPr>
        <w:t>Smlouva o Dílo</w:t>
      </w:r>
    </w:p>
    <w:p w:rsidR="00647789" w:rsidRDefault="0082750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I.</w:t>
      </w:r>
    </w:p>
    <w:p w:rsidR="00647789" w:rsidRDefault="0082750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Smluvní strany</w:t>
      </w:r>
    </w:p>
    <w:p w:rsidR="00647789" w:rsidRDefault="0064778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861" w:type="dxa"/>
        <w:tblLook w:val="00A0" w:firstRow="1" w:lastRow="0" w:firstColumn="1" w:lastColumn="0" w:noHBand="0" w:noVBand="0"/>
      </w:tblPr>
      <w:tblGrid>
        <w:gridCol w:w="1466"/>
        <w:gridCol w:w="7395"/>
      </w:tblGrid>
      <w:tr w:rsidR="00647789" w:rsidTr="00CB04DB">
        <w:trPr>
          <w:trHeight w:val="274"/>
        </w:trPr>
        <w:tc>
          <w:tcPr>
            <w:tcW w:w="1466" w:type="dxa"/>
            <w:shd w:val="clear" w:color="auto" w:fill="auto"/>
          </w:tcPr>
          <w:p w:rsidR="00647789" w:rsidRDefault="00827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</w:tc>
        <w:tc>
          <w:tcPr>
            <w:tcW w:w="7395" w:type="dxa"/>
            <w:shd w:val="clear" w:color="auto" w:fill="auto"/>
          </w:tcPr>
          <w:p w:rsidR="001C4A92" w:rsidRPr="00382379" w:rsidRDefault="0082750C" w:rsidP="001C4A92">
            <w:pPr>
              <w:shd w:val="clear" w:color="auto" w:fill="FFFFFF"/>
              <w:spacing w:after="0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ŠKODA  AUTO a.s.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se sídlem: tř. Václava Klementa 869, Mladá Boleslav II, PSČ 293 01</w:t>
            </w:r>
            <w:r>
              <w:rPr>
                <w:rFonts w:ascii="Arial" w:hAnsi="Arial" w:cs="Arial"/>
                <w:sz w:val="20"/>
                <w:szCs w:val="20"/>
              </w:rPr>
              <w:br/>
              <w:t>IČO: 001 77 041</w:t>
            </w:r>
            <w:r>
              <w:rPr>
                <w:rFonts w:ascii="Arial" w:hAnsi="Arial" w:cs="Arial"/>
                <w:sz w:val="20"/>
                <w:szCs w:val="20"/>
              </w:rPr>
              <w:br/>
              <w:t>DIČ: CZ00177041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zapsaná v </w:t>
            </w:r>
            <w:r w:rsidRPr="00382379">
              <w:rPr>
                <w:rFonts w:ascii="Arial" w:hAnsi="Arial" w:cs="Arial"/>
                <w:sz w:val="20"/>
                <w:szCs w:val="20"/>
              </w:rPr>
              <w:t>obchodním rejstříku vedeném Městským soudem v Praze, oddíl B, vložka 332</w:t>
            </w:r>
            <w:r w:rsidRPr="00382379">
              <w:rPr>
                <w:rFonts w:ascii="Arial" w:hAnsi="Arial" w:cs="Arial"/>
                <w:sz w:val="20"/>
                <w:szCs w:val="20"/>
              </w:rPr>
              <w:br/>
              <w:t xml:space="preserve">zastoupená: </w:t>
            </w:r>
            <w:r w:rsidR="001C4A92" w:rsidRPr="00382379">
              <w:rPr>
                <w:rFonts w:ascii="Arial" w:hAnsi="Arial" w:cs="Arial"/>
                <w:sz w:val="20"/>
                <w:szCs w:val="20"/>
              </w:rPr>
              <w:t xml:space="preserve">Ing. Tomášem Duchoněm, Vedoucí </w:t>
            </w:r>
            <w:proofErr w:type="spellStart"/>
            <w:r w:rsidR="001C4A92" w:rsidRPr="00382379">
              <w:rPr>
                <w:rFonts w:ascii="Arial" w:hAnsi="Arial" w:cs="Arial"/>
                <w:sz w:val="20"/>
                <w:szCs w:val="20"/>
              </w:rPr>
              <w:t>After</w:t>
            </w:r>
            <w:proofErr w:type="spellEnd"/>
            <w:r w:rsidR="001C4A92" w:rsidRPr="00382379">
              <w:rPr>
                <w:rFonts w:ascii="Arial" w:hAnsi="Arial" w:cs="Arial"/>
                <w:sz w:val="20"/>
                <w:szCs w:val="20"/>
              </w:rPr>
              <w:t xml:space="preserve"> Sales Region 3</w:t>
            </w:r>
          </w:p>
          <w:p w:rsidR="00647789" w:rsidRPr="00382379" w:rsidRDefault="0082750C">
            <w:pPr>
              <w:shd w:val="clear" w:color="auto" w:fill="FFFFFF"/>
              <w:spacing w:after="0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82379">
              <w:rPr>
                <w:rFonts w:ascii="Arial" w:hAnsi="Arial" w:cs="Arial"/>
                <w:sz w:val="20"/>
                <w:szCs w:val="20"/>
              </w:rPr>
              <w:t xml:space="preserve">Bankovní spojení: </w:t>
            </w:r>
            <w:proofErr w:type="spellStart"/>
            <w:r w:rsidRPr="00382379">
              <w:rPr>
                <w:rFonts w:ascii="Arial" w:hAnsi="Arial" w:cs="Arial"/>
                <w:sz w:val="20"/>
                <w:szCs w:val="20"/>
              </w:rPr>
              <w:t>UniCredit</w:t>
            </w:r>
            <w:proofErr w:type="spellEnd"/>
            <w:r w:rsidRPr="00382379">
              <w:rPr>
                <w:rFonts w:ascii="Arial" w:hAnsi="Arial" w:cs="Arial"/>
                <w:sz w:val="20"/>
                <w:szCs w:val="20"/>
              </w:rPr>
              <w:t xml:space="preserve"> Bank Czech Republic and Slovakia, a.s.</w:t>
            </w:r>
          </w:p>
          <w:p w:rsidR="00C713BC" w:rsidRDefault="0082750C" w:rsidP="00C713BC">
            <w:pPr>
              <w:shd w:val="clear" w:color="auto" w:fill="FFFFFF"/>
              <w:spacing w:after="0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82379">
              <w:rPr>
                <w:rFonts w:ascii="Arial" w:hAnsi="Arial" w:cs="Arial"/>
                <w:sz w:val="20"/>
                <w:szCs w:val="20"/>
              </w:rPr>
              <w:t xml:space="preserve">číslo účtu: </w:t>
            </w:r>
          </w:p>
          <w:p w:rsidR="00647789" w:rsidRDefault="0082750C" w:rsidP="00C713BC">
            <w:pPr>
              <w:shd w:val="clear" w:color="auto" w:fill="FFFFFF"/>
              <w:spacing w:after="0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82379">
              <w:rPr>
                <w:rFonts w:ascii="Arial" w:hAnsi="Arial" w:cs="Arial"/>
                <w:sz w:val="20"/>
                <w:szCs w:val="20"/>
              </w:rPr>
              <w:t>(dále jen „Objednatel“)</w:t>
            </w:r>
          </w:p>
        </w:tc>
      </w:tr>
    </w:tbl>
    <w:p w:rsidR="00647789" w:rsidRDefault="008275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tbl>
      <w:tblPr>
        <w:tblW w:w="9072" w:type="dxa"/>
        <w:tblLook w:val="00A0" w:firstRow="1" w:lastRow="0" w:firstColumn="1" w:lastColumn="0" w:noHBand="0" w:noVBand="0"/>
      </w:tblPr>
      <w:tblGrid>
        <w:gridCol w:w="1494"/>
        <w:gridCol w:w="7578"/>
      </w:tblGrid>
      <w:tr w:rsidR="00647789" w:rsidTr="00C713BC">
        <w:trPr>
          <w:trHeight w:val="340"/>
        </w:trPr>
        <w:tc>
          <w:tcPr>
            <w:tcW w:w="1494" w:type="dxa"/>
            <w:shd w:val="clear" w:color="auto" w:fill="auto"/>
          </w:tcPr>
          <w:p w:rsidR="00647789" w:rsidRDefault="00827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Zhotovitel</w:t>
            </w:r>
          </w:p>
        </w:tc>
        <w:tc>
          <w:tcPr>
            <w:tcW w:w="7578" w:type="dxa"/>
            <w:shd w:val="clear" w:color="auto" w:fill="auto"/>
          </w:tcPr>
          <w:p w:rsidR="00647789" w:rsidRPr="00EC56B6" w:rsidRDefault="0082750C" w:rsidP="00C713BC">
            <w:pPr>
              <w:pStyle w:val="Normlnweb"/>
              <w:spacing w:after="120"/>
            </w:pPr>
            <w:r w:rsidRPr="00EC56B6">
              <w:rPr>
                <w:rFonts w:ascii="Arial" w:eastAsiaTheme="minorHAnsi" w:hAnsi="Arial" w:cs="Arial"/>
                <w:b/>
                <w:sz w:val="20"/>
                <w:szCs w:val="20"/>
              </w:rPr>
              <w:t>Ústav informatiky AV ČR, v. v. i.</w:t>
            </w:r>
            <w:r w:rsidRPr="00EC56B6">
              <w:rPr>
                <w:rFonts w:ascii="Arial" w:eastAsiaTheme="minorHAnsi" w:hAnsi="Arial" w:cs="Arial"/>
                <w:b/>
                <w:sz w:val="20"/>
                <w:szCs w:val="20"/>
              </w:rPr>
              <w:br/>
            </w:r>
            <w:r w:rsidRPr="00EC56B6">
              <w:rPr>
                <w:rFonts w:ascii="Arial" w:eastAsiaTheme="minorHAnsi" w:hAnsi="Arial" w:cs="Arial"/>
                <w:sz w:val="20"/>
                <w:szCs w:val="20"/>
              </w:rPr>
              <w:t>se sídlem: Pod Vodárenskou věží 2, 182 07 Praha 8</w:t>
            </w:r>
            <w:r w:rsidRPr="00EC56B6">
              <w:rPr>
                <w:rFonts w:ascii="Arial" w:eastAsiaTheme="minorHAnsi" w:hAnsi="Arial" w:cs="Arial"/>
                <w:sz w:val="20"/>
                <w:szCs w:val="20"/>
              </w:rPr>
              <w:br/>
              <w:t>IČO: 67985807</w:t>
            </w:r>
            <w:r w:rsidRPr="00EC56B6">
              <w:rPr>
                <w:rFonts w:ascii="Arial" w:eastAsiaTheme="minorHAnsi" w:hAnsi="Arial" w:cs="Arial"/>
                <w:sz w:val="20"/>
                <w:szCs w:val="20"/>
              </w:rPr>
              <w:br/>
              <w:t>DIČ: CZ67985807</w:t>
            </w:r>
            <w:r w:rsidRPr="00EC56B6">
              <w:rPr>
                <w:rFonts w:ascii="Arial" w:eastAsiaTheme="minorHAnsi" w:hAnsi="Arial" w:cs="Arial"/>
                <w:sz w:val="20"/>
                <w:szCs w:val="20"/>
              </w:rPr>
              <w:br/>
              <w:t xml:space="preserve">zřízena dle zákona </w:t>
            </w:r>
            <w:r w:rsidRPr="00EC56B6">
              <w:rPr>
                <w:rFonts w:ascii="Arial" w:eastAsiaTheme="minorHAnsi" w:hAnsi="Arial" w:cs="Arial"/>
                <w:sz w:val="20"/>
                <w:szCs w:val="20"/>
              </w:rPr>
              <w:br/>
              <w:t xml:space="preserve">název banky a adresa: Československá obchodní banka, a. s., Radlická 333/150, 150 57 Praha 5 </w:t>
            </w:r>
          </w:p>
          <w:p w:rsidR="00C713BC" w:rsidRDefault="0082750C" w:rsidP="00C713BC">
            <w:pPr>
              <w:pStyle w:val="Normlnweb"/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EC56B6">
              <w:rPr>
                <w:rFonts w:ascii="Arial" w:eastAsiaTheme="minorHAnsi" w:hAnsi="Arial" w:cs="Arial"/>
                <w:sz w:val="20"/>
                <w:szCs w:val="20"/>
              </w:rPr>
              <w:t xml:space="preserve">číslo účtu: </w:t>
            </w:r>
          </w:p>
          <w:p w:rsidR="00647789" w:rsidRPr="00EC56B6" w:rsidRDefault="0082750C" w:rsidP="00C713BC">
            <w:pPr>
              <w:pStyle w:val="Normlnweb"/>
              <w:spacing w:after="120"/>
            </w:pPr>
            <w:r w:rsidRPr="00EC56B6">
              <w:rPr>
                <w:rFonts w:ascii="Arial" w:eastAsiaTheme="minorHAnsi" w:hAnsi="Arial" w:cs="Arial"/>
                <w:sz w:val="20"/>
                <w:szCs w:val="20"/>
              </w:rPr>
              <w:t>zastoupená: prof. Ing. Emilem Pelikánem, CSc., ředitel</w:t>
            </w:r>
          </w:p>
          <w:p w:rsidR="00647789" w:rsidRDefault="0082750C" w:rsidP="00C713BC">
            <w:pPr>
              <w:pStyle w:val="Normlnweb"/>
              <w:spacing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56B6">
              <w:rPr>
                <w:rFonts w:ascii="Arial" w:eastAsiaTheme="minorHAnsi" w:hAnsi="Arial" w:cs="Arial"/>
                <w:sz w:val="20"/>
                <w:szCs w:val="20"/>
              </w:rPr>
              <w:t>(dále jen „Zhotovitel“)</w:t>
            </w:r>
          </w:p>
        </w:tc>
      </w:tr>
    </w:tbl>
    <w:p w:rsidR="00647789" w:rsidRDefault="00647789">
      <w:pPr>
        <w:spacing w:after="0"/>
        <w:rPr>
          <w:rFonts w:ascii="Arial" w:hAnsi="Arial" w:cs="Arial"/>
          <w:sz w:val="20"/>
          <w:szCs w:val="20"/>
        </w:rPr>
      </w:pPr>
    </w:p>
    <w:p w:rsidR="00647789" w:rsidRDefault="0082750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uzavřely níže uvedeného dne, měsíce a roku tuto Smlouvu o dílo (dále jen Smlouva) podle § 2586 a násl. zák. č. 89/2012 Sb., Občanský zákoník, v platném znění (dále jen „Smlouva“)</w:t>
      </w:r>
    </w:p>
    <w:p w:rsidR="00647789" w:rsidRDefault="00647789">
      <w:pPr>
        <w:spacing w:after="0"/>
        <w:rPr>
          <w:rFonts w:ascii="Arial" w:hAnsi="Arial" w:cs="Arial"/>
          <w:sz w:val="20"/>
          <w:szCs w:val="20"/>
        </w:rPr>
      </w:pPr>
    </w:p>
    <w:p w:rsidR="00CB04DB" w:rsidRDefault="00CB04DB">
      <w:pPr>
        <w:spacing w:after="0"/>
        <w:rPr>
          <w:rFonts w:ascii="Arial" w:hAnsi="Arial" w:cs="Arial"/>
          <w:sz w:val="20"/>
          <w:szCs w:val="20"/>
        </w:rPr>
      </w:pPr>
    </w:p>
    <w:p w:rsidR="00647789" w:rsidRDefault="0082750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II.</w:t>
      </w:r>
    </w:p>
    <w:p w:rsidR="00647789" w:rsidRDefault="0082750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a termín plnění</w:t>
      </w:r>
    </w:p>
    <w:p w:rsidR="00647789" w:rsidRDefault="0064778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47789" w:rsidRPr="00EC56B6" w:rsidRDefault="0082750C">
      <w:pPr>
        <w:pStyle w:val="Default"/>
        <w:numPr>
          <w:ilvl w:val="0"/>
          <w:numId w:val="1"/>
        </w:numPr>
        <w:jc w:val="both"/>
      </w:pPr>
      <w:r>
        <w:rPr>
          <w:rFonts w:ascii="Arial" w:hAnsi="Arial" w:cs="Arial"/>
          <w:sz w:val="20"/>
          <w:szCs w:val="20"/>
        </w:rPr>
        <w:t xml:space="preserve">Předmětem této smlouvy </w:t>
      </w:r>
      <w:r w:rsidRPr="00EC56B6">
        <w:rPr>
          <w:rFonts w:ascii="Arial" w:hAnsi="Arial" w:cs="Arial"/>
          <w:sz w:val="20"/>
          <w:szCs w:val="20"/>
        </w:rPr>
        <w:t xml:space="preserve">je zpracování výzkumu na téma </w:t>
      </w:r>
      <w:r w:rsidRPr="00EC56B6">
        <w:rPr>
          <w:rFonts w:ascii="Arial" w:hAnsi="Arial" w:cs="Arial"/>
          <w:b/>
          <w:sz w:val="20"/>
          <w:szCs w:val="20"/>
        </w:rPr>
        <w:t xml:space="preserve">Analýza a predikce spotřeby náhradních dílu Škoda Auto </w:t>
      </w:r>
      <w:proofErr w:type="spellStart"/>
      <w:r w:rsidRPr="00EC56B6">
        <w:rPr>
          <w:rFonts w:ascii="Arial" w:hAnsi="Arial" w:cs="Arial"/>
          <w:b/>
          <w:sz w:val="20"/>
          <w:szCs w:val="20"/>
        </w:rPr>
        <w:t>After</w:t>
      </w:r>
      <w:proofErr w:type="spellEnd"/>
      <w:r w:rsidRPr="00EC56B6">
        <w:rPr>
          <w:rFonts w:ascii="Arial" w:hAnsi="Arial" w:cs="Arial"/>
          <w:b/>
          <w:sz w:val="20"/>
          <w:szCs w:val="20"/>
        </w:rPr>
        <w:t xml:space="preserve"> Sales </w:t>
      </w:r>
      <w:r w:rsidRPr="00EC56B6">
        <w:rPr>
          <w:rFonts w:ascii="Arial" w:hAnsi="Arial" w:cs="Arial"/>
          <w:bCs/>
          <w:sz w:val="20"/>
          <w:szCs w:val="20"/>
        </w:rPr>
        <w:t>(dále jen „Dílo“) se zaměřením primárně na poskytnutí konkrétních prakticky využitelných výstupů, které mohou být do budoucna replikovány a používány pro predikci a optimalizaci řízení skladových zásob a prodejů. Dílčími úkoly jsou:</w:t>
      </w:r>
    </w:p>
    <w:p w:rsidR="00647789" w:rsidRPr="00EC56B6" w:rsidRDefault="0082750C">
      <w:pPr>
        <w:pStyle w:val="Odstavecseseznamem"/>
        <w:numPr>
          <w:ilvl w:val="0"/>
          <w:numId w:val="10"/>
        </w:numPr>
        <w:spacing w:after="160" w:line="252" w:lineRule="auto"/>
        <w:ind w:left="1134"/>
      </w:pPr>
      <w:r w:rsidRPr="00EC56B6">
        <w:rPr>
          <w:rFonts w:ascii="Arial" w:hAnsi="Arial" w:cs="Arial"/>
          <w:sz w:val="20"/>
          <w:szCs w:val="20"/>
        </w:rPr>
        <w:lastRenderedPageBreak/>
        <w:t xml:space="preserve">Příprava vstupních dat pro další strukturované modelování, zpracování a využití dalších neskladových dat pro analytické zpracování – jedná se např. o data nastavení prodejních cílů, bonusů a dalších motivačních faktorů pro obchodníky, data o počasí a počasově závislých dílech, případně o data o nehodovosti nebo pojistných událostech. </w:t>
      </w:r>
    </w:p>
    <w:p w:rsidR="00647789" w:rsidRPr="00EC56B6" w:rsidRDefault="0082750C">
      <w:pPr>
        <w:pStyle w:val="Odstavecseseznamem"/>
        <w:numPr>
          <w:ilvl w:val="0"/>
          <w:numId w:val="10"/>
        </w:numPr>
        <w:spacing w:after="160" w:line="252" w:lineRule="auto"/>
        <w:ind w:left="1134"/>
      </w:pPr>
      <w:r w:rsidRPr="00EC56B6">
        <w:rPr>
          <w:rFonts w:ascii="Arial" w:hAnsi="Arial" w:cs="Arial"/>
          <w:sz w:val="20"/>
          <w:szCs w:val="20"/>
        </w:rPr>
        <w:t>Datové analýzy zaměřené na závislost objednávek na motivačních faktorech prodejců. Analýza pro celek prodejců a potom specificky pro vybrané největší prodejce. Analýza časového rozložení prodejů (např. před a po koncích čtvrtletí).</w:t>
      </w:r>
    </w:p>
    <w:p w:rsidR="00647789" w:rsidRPr="00EC56B6" w:rsidRDefault="0082750C">
      <w:pPr>
        <w:pStyle w:val="Odstavecseseznamem"/>
        <w:numPr>
          <w:ilvl w:val="0"/>
          <w:numId w:val="10"/>
        </w:numPr>
        <w:spacing w:after="160" w:line="252" w:lineRule="auto"/>
        <w:ind w:left="1134"/>
      </w:pPr>
      <w:r w:rsidRPr="00EC56B6">
        <w:rPr>
          <w:rFonts w:ascii="Arial" w:hAnsi="Arial" w:cs="Arial"/>
          <w:sz w:val="20"/>
          <w:szCs w:val="20"/>
        </w:rPr>
        <w:t>Datové analýzy zaměřené na závislost objednávek na počasí. Analýza pro vytipované díly, u nichž se předpokládá závislost spotřeby na počasí, případně na sezóně nebo na interakci obou faktorů.</w:t>
      </w:r>
    </w:p>
    <w:p w:rsidR="00647789" w:rsidRPr="00EC56B6" w:rsidRDefault="0082750C">
      <w:pPr>
        <w:pStyle w:val="Odstavecseseznamem"/>
        <w:numPr>
          <w:ilvl w:val="0"/>
          <w:numId w:val="10"/>
        </w:numPr>
        <w:spacing w:after="160" w:line="252" w:lineRule="auto"/>
        <w:ind w:left="1134"/>
      </w:pPr>
      <w:r w:rsidRPr="00EC56B6">
        <w:rPr>
          <w:rFonts w:ascii="Arial" w:hAnsi="Arial" w:cs="Arial"/>
          <w:sz w:val="20"/>
          <w:szCs w:val="20"/>
        </w:rPr>
        <w:t>Analýza efektu svátků, dnů v týdnu a interakce různých kombinací svátků a dnů v týdnu. První analýzy ukázaly, že tyto efekty jsou důležité pro spotřebu náhradních dílů a podrobnější analýzy mohou být využity pro optimalizaci skladových zásob a prodejů.</w:t>
      </w:r>
    </w:p>
    <w:p w:rsidR="00647789" w:rsidRPr="00EC56B6" w:rsidRDefault="0082750C">
      <w:pPr>
        <w:pStyle w:val="Odstavecseseznamem"/>
        <w:numPr>
          <w:ilvl w:val="0"/>
          <w:numId w:val="10"/>
        </w:numPr>
        <w:spacing w:after="160" w:line="252" w:lineRule="auto"/>
        <w:ind w:left="1134"/>
      </w:pPr>
      <w:r w:rsidRPr="00EC56B6">
        <w:rPr>
          <w:rFonts w:ascii="Arial" w:hAnsi="Arial" w:cs="Arial"/>
          <w:sz w:val="20"/>
          <w:szCs w:val="20"/>
        </w:rPr>
        <w:t xml:space="preserve">Geografická závislost spotřeby náhradních dílů. </w:t>
      </w:r>
      <w:proofErr w:type="spellStart"/>
      <w:r w:rsidRPr="00EC56B6">
        <w:rPr>
          <w:rFonts w:ascii="Arial" w:hAnsi="Arial" w:cs="Arial"/>
          <w:sz w:val="20"/>
          <w:szCs w:val="20"/>
        </w:rPr>
        <w:t>Exploratorní</w:t>
      </w:r>
      <w:proofErr w:type="spellEnd"/>
      <w:r w:rsidRPr="00EC56B6">
        <w:rPr>
          <w:rFonts w:ascii="Arial" w:hAnsi="Arial" w:cs="Arial"/>
          <w:sz w:val="20"/>
          <w:szCs w:val="20"/>
        </w:rPr>
        <w:t xml:space="preserve"> analýza toho, jak vypadá prostorová závislost spotřeby pro území ČR.</w:t>
      </w:r>
    </w:p>
    <w:p w:rsidR="00647789" w:rsidRPr="00EC56B6" w:rsidRDefault="0082750C">
      <w:pPr>
        <w:pStyle w:val="Odstavecseseznamem"/>
        <w:numPr>
          <w:ilvl w:val="0"/>
          <w:numId w:val="10"/>
        </w:numPr>
        <w:spacing w:after="160" w:line="252" w:lineRule="auto"/>
        <w:ind w:left="1134"/>
      </w:pPr>
      <w:r w:rsidRPr="00EC56B6">
        <w:rPr>
          <w:rFonts w:ascii="Arial" w:hAnsi="Arial" w:cs="Arial"/>
          <w:sz w:val="20"/>
          <w:szCs w:val="20"/>
        </w:rPr>
        <w:t xml:space="preserve">Zpracování provedených analytik do přehledné zprávy a návrh metodiky pro </w:t>
      </w:r>
      <w:proofErr w:type="spellStart"/>
      <w:r w:rsidRPr="00EC56B6">
        <w:rPr>
          <w:rFonts w:ascii="Arial" w:hAnsi="Arial" w:cs="Arial"/>
          <w:sz w:val="20"/>
          <w:szCs w:val="20"/>
        </w:rPr>
        <w:t>replikovatelné</w:t>
      </w:r>
      <w:proofErr w:type="spellEnd"/>
      <w:r w:rsidRPr="00EC56B6">
        <w:rPr>
          <w:rFonts w:ascii="Arial" w:hAnsi="Arial" w:cs="Arial"/>
          <w:sz w:val="20"/>
          <w:szCs w:val="20"/>
        </w:rPr>
        <w:t xml:space="preserve"> využití v příštích letech.</w:t>
      </w:r>
    </w:p>
    <w:p w:rsidR="00647789" w:rsidRDefault="0082750C">
      <w:pPr>
        <w:pStyle w:val="Default"/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20"/>
          <w:szCs w:val="20"/>
        </w:rPr>
        <w:t xml:space="preserve">Dílo bude realizováno v době od </w:t>
      </w:r>
      <w:r w:rsidR="00EB65C7">
        <w:rPr>
          <w:rFonts w:ascii="Arial" w:hAnsi="Arial" w:cs="Arial"/>
          <w:bCs/>
          <w:sz w:val="20"/>
          <w:szCs w:val="20"/>
        </w:rPr>
        <w:t>01. 08</w:t>
      </w:r>
      <w:r w:rsidRPr="001C0A5A">
        <w:rPr>
          <w:rFonts w:ascii="Arial" w:hAnsi="Arial" w:cs="Arial"/>
          <w:bCs/>
          <w:sz w:val="20"/>
          <w:szCs w:val="20"/>
        </w:rPr>
        <w:t>. 2019 do 31. 12. 2019.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647789" w:rsidRPr="00EC56B6" w:rsidRDefault="0082750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Zhotovitel se zavazuje zhotovit dílo a odevzdat jej v sídle objednatele nejpozději ve výše uvedených termínech ve formě </w:t>
      </w:r>
      <w:r w:rsidRPr="00EC56B6">
        <w:rPr>
          <w:rFonts w:ascii="Arial" w:hAnsi="Arial" w:cs="Arial"/>
          <w:bCs/>
          <w:sz w:val="20"/>
          <w:szCs w:val="20"/>
        </w:rPr>
        <w:t xml:space="preserve">tištěného dokumentu – studie a v elektronické podobě na datovém nosiči. </w:t>
      </w:r>
    </w:p>
    <w:p w:rsidR="00647789" w:rsidRDefault="00647789">
      <w:pPr>
        <w:spacing w:after="0"/>
        <w:rPr>
          <w:rFonts w:ascii="Arial" w:hAnsi="Arial" w:cs="Arial"/>
          <w:sz w:val="20"/>
          <w:szCs w:val="20"/>
        </w:rPr>
      </w:pPr>
    </w:p>
    <w:p w:rsidR="00CB04DB" w:rsidRDefault="00CB04D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47789" w:rsidRDefault="0082750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III.</w:t>
      </w:r>
    </w:p>
    <w:p w:rsidR="00647789" w:rsidRDefault="0082750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za předmět plnění, platební podmínky, fakturace</w:t>
      </w:r>
    </w:p>
    <w:p w:rsidR="00647789" w:rsidRDefault="0064778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47789" w:rsidRDefault="0082750C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Arial" w:hAnsi="Arial" w:cs="Arial"/>
          <w:sz w:val="20"/>
          <w:szCs w:val="20"/>
        </w:rPr>
        <w:t xml:space="preserve">Celková cena za dílo je stanovena na základě dohody smluvních stran pevnou částkou </w:t>
      </w:r>
      <w:r w:rsidR="00C713BC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1C0A5A">
        <w:rPr>
          <w:rFonts w:ascii="Arial" w:hAnsi="Arial" w:cs="Arial"/>
          <w:sz w:val="20"/>
          <w:szCs w:val="20"/>
        </w:rPr>
        <w:t>360 000,-- Kč (slovy: Tři</w:t>
      </w:r>
      <w:r w:rsidR="001C0A5A">
        <w:rPr>
          <w:rFonts w:ascii="Arial" w:hAnsi="Arial" w:cs="Arial"/>
          <w:sz w:val="20"/>
          <w:szCs w:val="20"/>
        </w:rPr>
        <w:t xml:space="preserve"> </w:t>
      </w:r>
      <w:r w:rsidRPr="001C0A5A">
        <w:rPr>
          <w:rFonts w:ascii="Arial" w:hAnsi="Arial" w:cs="Arial"/>
          <w:sz w:val="20"/>
          <w:szCs w:val="20"/>
        </w:rPr>
        <w:t>Sta</w:t>
      </w:r>
      <w:r w:rsidR="001C0A5A">
        <w:rPr>
          <w:rFonts w:ascii="Arial" w:hAnsi="Arial" w:cs="Arial"/>
          <w:sz w:val="20"/>
          <w:szCs w:val="20"/>
        </w:rPr>
        <w:t xml:space="preserve"> </w:t>
      </w:r>
      <w:r w:rsidRPr="001C0A5A">
        <w:rPr>
          <w:rFonts w:ascii="Arial" w:hAnsi="Arial" w:cs="Arial"/>
          <w:sz w:val="20"/>
          <w:szCs w:val="20"/>
        </w:rPr>
        <w:t>Šedesát</w:t>
      </w:r>
      <w:r w:rsidR="001C0A5A">
        <w:rPr>
          <w:rFonts w:ascii="Arial" w:hAnsi="Arial" w:cs="Arial"/>
          <w:sz w:val="20"/>
          <w:szCs w:val="20"/>
        </w:rPr>
        <w:t xml:space="preserve"> </w:t>
      </w:r>
      <w:r w:rsidRPr="001C0A5A">
        <w:rPr>
          <w:rFonts w:ascii="Arial" w:hAnsi="Arial" w:cs="Arial"/>
          <w:sz w:val="20"/>
          <w:szCs w:val="20"/>
        </w:rPr>
        <w:t>Tisíc)</w:t>
      </w:r>
      <w:r>
        <w:rPr>
          <w:rFonts w:ascii="Arial" w:hAnsi="Arial" w:cs="Arial"/>
          <w:sz w:val="20"/>
          <w:szCs w:val="20"/>
        </w:rPr>
        <w:t>. K ceně bude připočtena daň z přidané hodnoty v zákonem stanovené výši.</w:t>
      </w:r>
    </w:p>
    <w:p w:rsidR="00647789" w:rsidRDefault="0082750C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vystaví daňový doklad – fakturu za provedené a odevzdané dílo do 30 kalendářních dnů od předání díla a zašle ji odběrateli v elektronické podobě na adresu: invoice@skoda-auto.cz Faktura bude splňovat náležitosti daňového dokladu dle platných právních předpisů.</w:t>
      </w:r>
    </w:p>
    <w:p w:rsidR="00647789" w:rsidRDefault="0082750C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Dnem uskutečnění zdanitelného plnění je </w:t>
      </w:r>
      <w:r w:rsidRPr="001C0A5A">
        <w:rPr>
          <w:rFonts w:ascii="Arial" w:hAnsi="Arial" w:cs="Arial"/>
          <w:sz w:val="20"/>
          <w:szCs w:val="20"/>
        </w:rPr>
        <w:t>31.</w:t>
      </w:r>
      <w:r w:rsidR="00C713BC">
        <w:rPr>
          <w:rFonts w:ascii="Arial" w:hAnsi="Arial" w:cs="Arial"/>
          <w:sz w:val="20"/>
          <w:szCs w:val="20"/>
        </w:rPr>
        <w:t xml:space="preserve"> </w:t>
      </w:r>
      <w:r w:rsidRPr="001C0A5A">
        <w:rPr>
          <w:rFonts w:ascii="Arial" w:hAnsi="Arial" w:cs="Arial"/>
          <w:sz w:val="20"/>
          <w:szCs w:val="20"/>
        </w:rPr>
        <w:t>12.</w:t>
      </w:r>
      <w:r w:rsidR="00C713BC">
        <w:rPr>
          <w:rFonts w:ascii="Arial" w:hAnsi="Arial" w:cs="Arial"/>
          <w:sz w:val="20"/>
          <w:szCs w:val="20"/>
        </w:rPr>
        <w:t xml:space="preserve"> </w:t>
      </w:r>
      <w:r w:rsidRPr="001C0A5A"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>. V případě, že faktura nebude obsahovat potřebné náležitosti, je Objednatel oprávněn vrátit ji Zhotoviteli k doplnění. V takovém případě se ruší lhůta splatnosti a nová lhůta splatnosti začne plynout doručením opravené faktury zpět Objednateli. Smluvní strany sjednávají, že Objednatel se nedostane do prodlení s úhradou ceny díla, nebo její části, v případě, že neobdrží řádný daňový doklad vystavený Zhotovitelem.</w:t>
      </w:r>
    </w:p>
    <w:p w:rsidR="00647789" w:rsidRDefault="0082750C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žádost Objednatele je Zhotovitel povinen prokázat, že </w:t>
      </w:r>
      <w:r w:rsidRPr="00EC56B6">
        <w:rPr>
          <w:rFonts w:ascii="Arial" w:hAnsi="Arial" w:cs="Arial"/>
          <w:sz w:val="20"/>
          <w:szCs w:val="20"/>
        </w:rPr>
        <w:t>je majitelem účtu</w:t>
      </w:r>
      <w:r>
        <w:rPr>
          <w:rFonts w:ascii="Arial" w:hAnsi="Arial" w:cs="Arial"/>
          <w:sz w:val="20"/>
          <w:szCs w:val="20"/>
        </w:rPr>
        <w:t>, který používá v obchodním styku s Objednatelem. Do náležitého prokázání této skutečnosti je Objednatel oprávněn zadržet platby.</w:t>
      </w:r>
    </w:p>
    <w:p w:rsidR="00647789" w:rsidRDefault="0082750C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je povinen na žádost Objednatele </w:t>
      </w:r>
      <w:r w:rsidRPr="001C0A5A">
        <w:rPr>
          <w:rFonts w:ascii="Arial" w:hAnsi="Arial" w:cs="Arial"/>
          <w:sz w:val="20"/>
          <w:szCs w:val="20"/>
        </w:rPr>
        <w:t>sdělit aktuální stav otevřených účetních položek vzniklých ze vzájemného obchodního styku, které jsou obsaženy v účetnictví</w:t>
      </w:r>
      <w:r>
        <w:rPr>
          <w:rFonts w:ascii="Arial" w:hAnsi="Arial" w:cs="Arial"/>
          <w:sz w:val="20"/>
          <w:szCs w:val="20"/>
        </w:rPr>
        <w:t xml:space="preserve"> Zhotovitele k rozhodnému dni, a bude-li to třeba, vyjasnit a odsouhlasit rozpory se stavem obsaženým v účetnictví Objednatele.</w:t>
      </w:r>
    </w:p>
    <w:p w:rsidR="00647789" w:rsidRPr="00EC56B6" w:rsidRDefault="0082750C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souladu s podmínkami rozhodného práva je </w:t>
      </w:r>
      <w:r w:rsidRPr="00EC56B6">
        <w:rPr>
          <w:rFonts w:ascii="Arial" w:hAnsi="Arial" w:cs="Arial"/>
          <w:sz w:val="20"/>
          <w:szCs w:val="20"/>
        </w:rPr>
        <w:t>Objednatel oprávněn provést jednostranné započtení vzájemných pohledávek.</w:t>
      </w:r>
    </w:p>
    <w:p w:rsidR="00647789" w:rsidRDefault="0082750C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C56B6">
        <w:rPr>
          <w:rFonts w:ascii="Arial" w:hAnsi="Arial" w:cs="Arial"/>
          <w:sz w:val="20"/>
          <w:szCs w:val="20"/>
        </w:rPr>
        <w:t>Zhotovitel není oprávněn postoupit nebo zastavit pohledávky</w:t>
      </w:r>
      <w:r>
        <w:rPr>
          <w:rFonts w:ascii="Arial" w:hAnsi="Arial" w:cs="Arial"/>
          <w:sz w:val="20"/>
          <w:szCs w:val="20"/>
        </w:rPr>
        <w:t xml:space="preserve"> z této Smlouvy.</w:t>
      </w:r>
    </w:p>
    <w:p w:rsidR="00C713BC" w:rsidRDefault="00C713B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47789" w:rsidRDefault="0082750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IV.</w:t>
      </w:r>
    </w:p>
    <w:p w:rsidR="00647789" w:rsidRDefault="0082750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 povinnosti objednatele</w:t>
      </w:r>
    </w:p>
    <w:p w:rsidR="00647789" w:rsidRDefault="0064778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47789" w:rsidRDefault="008275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se zavazuje poskytnout zhotoviteli maximální součinnost při zpracování díla, zejména v případě předání podkladů nezbytných pro realizaci díla vyžádaných zhotovitelem.</w:t>
      </w:r>
    </w:p>
    <w:p w:rsidR="00647789" w:rsidRDefault="008275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může případné připomínky k obsahu předaného díla písemně vznést nejpozději do 14 kalendářních dnů od převzetí díla.</w:t>
      </w:r>
    </w:p>
    <w:p w:rsidR="00647789" w:rsidRDefault="008275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se zavazuje, že dílo, případně jeho část, neposkytne žádné třetí straně s výjimkou externích spolupracovníků, obchodních partnerů a dalších subjektů přímo zapojených do realizace podle tohoto díla. Objednatel je oprávněn využít dílo pouze pro účely obvyklé u obdobných děl.</w:t>
      </w:r>
    </w:p>
    <w:p w:rsidR="00647789" w:rsidRPr="001C0A5A" w:rsidRDefault="0082750C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Objednatel bere na vědomí, že obsah díla je </w:t>
      </w:r>
      <w:r w:rsidRPr="001C0A5A">
        <w:rPr>
          <w:rFonts w:ascii="Arial" w:hAnsi="Arial" w:cs="Arial"/>
          <w:sz w:val="20"/>
          <w:szCs w:val="20"/>
        </w:rPr>
        <w:t>vlastnictvím zhotovitele. Objednatel nesmí kopírovat, přenášet, prodávat ani používat obsah díla ani jeho část mimo podmínky uvedené v této Smlouvě.</w:t>
      </w:r>
    </w:p>
    <w:p w:rsidR="00647789" w:rsidRDefault="008275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0A5A">
        <w:rPr>
          <w:rFonts w:ascii="Arial" w:hAnsi="Arial" w:cs="Arial"/>
          <w:sz w:val="20"/>
          <w:szCs w:val="20"/>
        </w:rPr>
        <w:t>Objednatel se zavazuje prezentovat dílo jako společný projekt objednatele a zhotovitele, a to tak, že při prezentaci díla bude uvádět zhotovitele jako spolupracující subjekt a dodavatele díla.</w:t>
      </w:r>
    </w:p>
    <w:p w:rsidR="00647789" w:rsidRDefault="0064778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47789" w:rsidRDefault="0082750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V.</w:t>
      </w:r>
    </w:p>
    <w:p w:rsidR="00647789" w:rsidRDefault="0082750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 povinnosti zhotovitele</w:t>
      </w:r>
    </w:p>
    <w:p w:rsidR="00647789" w:rsidRDefault="0064778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47789" w:rsidRDefault="0082750C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Zhotovitel vyvine maximální úsilí pro dohledání a aktualizaci všech údajů, které budou tvořit obsah analýzy, pokud budou tyto údaje dostupné z veřejných zdrojů a nebudou spojeny s nadměrnými přímými náklady nutnými k jejich získání.</w:t>
      </w:r>
    </w:p>
    <w:p w:rsidR="00647789" w:rsidRDefault="0082750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poskytne objednateli komentář a odbornou pomoc ke správné interpretaci dodaného díla.</w:t>
      </w:r>
    </w:p>
    <w:p w:rsidR="00647789" w:rsidRDefault="0082750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je povinen v případě vznesení připomínek objedn</w:t>
      </w:r>
      <w:r w:rsidR="00EC56B6">
        <w:rPr>
          <w:rFonts w:ascii="Arial" w:hAnsi="Arial" w:cs="Arial"/>
          <w:sz w:val="20"/>
          <w:szCs w:val="20"/>
        </w:rPr>
        <w:t>atelem k dílu (dle č. IV odst. 2</w:t>
      </w:r>
      <w:r>
        <w:rPr>
          <w:rFonts w:ascii="Arial" w:hAnsi="Arial" w:cs="Arial"/>
          <w:sz w:val="20"/>
          <w:szCs w:val="20"/>
        </w:rPr>
        <w:t xml:space="preserve"> této Smlouvy) tyto vypořádat do 14 kalendářních dnů od jejich uplatnění u zhotovitele.</w:t>
      </w:r>
    </w:p>
    <w:p w:rsidR="00647789" w:rsidRDefault="0082750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0A5A">
        <w:rPr>
          <w:rFonts w:ascii="Arial" w:hAnsi="Arial" w:cs="Arial"/>
          <w:sz w:val="20"/>
          <w:szCs w:val="20"/>
        </w:rPr>
        <w:t>Zhotovitel nenese odpovědnost za jakékoliv ztráty způsobené komukoliv v důsledku použití díla.</w:t>
      </w:r>
      <w:r>
        <w:rPr>
          <w:rFonts w:ascii="Arial" w:hAnsi="Arial" w:cs="Arial"/>
          <w:sz w:val="20"/>
          <w:szCs w:val="20"/>
        </w:rPr>
        <w:t xml:space="preserve"> Veškerá povinnost zhotovitele a jediná a výlučná náhrada pro objednatele se omezuje na výměnu díla, které nevyhovuje charakteristice dle č. II odst. 1 této Smlouvy.</w:t>
      </w:r>
    </w:p>
    <w:p w:rsidR="00647789" w:rsidRDefault="0064778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47789" w:rsidRDefault="0064778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47789" w:rsidRDefault="0082750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VI.</w:t>
      </w:r>
    </w:p>
    <w:p w:rsidR="00647789" w:rsidRDefault="0082750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:rsidR="00647789" w:rsidRDefault="0064778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47789" w:rsidRPr="00382379" w:rsidRDefault="0082750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2379">
        <w:rPr>
          <w:rFonts w:ascii="Arial" w:hAnsi="Arial" w:cs="Arial"/>
          <w:sz w:val="20"/>
          <w:szCs w:val="20"/>
        </w:rPr>
        <w:t>V případě, že objednatel neuhradí fakturu řádně a/nebo včas, je povinen uhradit úrok z prodlení ve výši 0,05 % z dlužné částky za každý den prodlení.</w:t>
      </w:r>
    </w:p>
    <w:p w:rsidR="00647789" w:rsidRPr="00382379" w:rsidRDefault="0082750C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 w:rsidRPr="00382379">
        <w:rPr>
          <w:rFonts w:ascii="Arial" w:hAnsi="Arial" w:cs="Arial"/>
          <w:sz w:val="20"/>
          <w:szCs w:val="20"/>
        </w:rPr>
        <w:t xml:space="preserve">V případě, že zhotovitel nepředá dílo v termínu dle čl. II odst. 2 této Smlouvy, je povinen uhradit objednateli smluvní pokutu ve výši 3.000,-- Kč za každý i započatý týden až do předání díla. Maximální výše smluvní pokuty je rovna celkové ceně za dílo, tedy pevné částce  360 000,-- Kč.  </w:t>
      </w:r>
    </w:p>
    <w:p w:rsidR="00647789" w:rsidRPr="00382379" w:rsidRDefault="0082750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2379">
        <w:rPr>
          <w:rFonts w:ascii="Arial" w:hAnsi="Arial" w:cs="Arial"/>
          <w:sz w:val="20"/>
          <w:szCs w:val="20"/>
        </w:rPr>
        <w:t>Smluvní pokuta a úrok z prodlení budou splatné ve výše uvedených případech do 30 dnů od doručení výzvy k úhradě druhé smluvní straně.</w:t>
      </w:r>
    </w:p>
    <w:p w:rsidR="00647789" w:rsidRPr="00382379" w:rsidRDefault="0064778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47789" w:rsidRDefault="0064778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B04DB" w:rsidRPr="00382379" w:rsidRDefault="00CB04D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47789" w:rsidRPr="00382379" w:rsidRDefault="0082750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82379">
        <w:rPr>
          <w:rFonts w:ascii="Arial" w:hAnsi="Arial" w:cs="Arial"/>
          <w:b/>
          <w:sz w:val="20"/>
          <w:szCs w:val="20"/>
        </w:rPr>
        <w:t>Článek VII</w:t>
      </w:r>
      <w:r w:rsidR="00382379">
        <w:rPr>
          <w:rFonts w:ascii="Arial" w:hAnsi="Arial" w:cs="Arial"/>
          <w:b/>
          <w:sz w:val="20"/>
          <w:szCs w:val="20"/>
        </w:rPr>
        <w:t>.</w:t>
      </w:r>
    </w:p>
    <w:p w:rsidR="00647789" w:rsidRPr="00382379" w:rsidRDefault="0082750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82379">
        <w:rPr>
          <w:rFonts w:ascii="Arial" w:hAnsi="Arial" w:cs="Arial"/>
          <w:b/>
          <w:sz w:val="20"/>
          <w:szCs w:val="20"/>
        </w:rPr>
        <w:t>Odpovědnost za vady díla</w:t>
      </w:r>
    </w:p>
    <w:p w:rsidR="00647789" w:rsidRPr="00382379" w:rsidRDefault="0064778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47789" w:rsidRPr="00382379" w:rsidRDefault="0082750C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82379">
        <w:rPr>
          <w:rFonts w:ascii="Arial" w:hAnsi="Arial" w:cs="Arial"/>
          <w:sz w:val="20"/>
          <w:szCs w:val="20"/>
        </w:rPr>
        <w:t>Zhotovitel odpovídá za to, že dílo bude mít vlastnosti a kvalitu potřebnou k dosažení účelu této Smlouvy.</w:t>
      </w:r>
    </w:p>
    <w:p w:rsidR="00CB04DB" w:rsidRPr="002F715E" w:rsidRDefault="0082750C" w:rsidP="002F715E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82379">
        <w:rPr>
          <w:rFonts w:ascii="Arial" w:hAnsi="Arial" w:cs="Arial"/>
          <w:sz w:val="20"/>
          <w:szCs w:val="20"/>
        </w:rPr>
        <w:t>Práva z odpovědnosti za vady díla se řídí ustanovením § 2605 zákona č. 89/2012 Sb., občanský zákoník, v platném znění.</w:t>
      </w:r>
    </w:p>
    <w:p w:rsidR="00C713BC" w:rsidRDefault="00C713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47789" w:rsidRPr="00382379" w:rsidRDefault="00647789">
      <w:pPr>
        <w:pStyle w:val="Odstavecseseznamem"/>
        <w:rPr>
          <w:rFonts w:ascii="Arial" w:hAnsi="Arial" w:cs="Arial"/>
          <w:sz w:val="20"/>
          <w:szCs w:val="20"/>
        </w:rPr>
      </w:pPr>
    </w:p>
    <w:p w:rsidR="00647789" w:rsidRPr="00382379" w:rsidRDefault="0082750C" w:rsidP="00382379">
      <w:pPr>
        <w:pStyle w:val="Odstavecseseznamem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382379">
        <w:rPr>
          <w:rFonts w:ascii="Arial" w:hAnsi="Arial" w:cs="Arial"/>
          <w:b/>
          <w:sz w:val="20"/>
          <w:szCs w:val="20"/>
        </w:rPr>
        <w:t>Článek VIII</w:t>
      </w:r>
      <w:r w:rsidR="00382379">
        <w:rPr>
          <w:rFonts w:ascii="Arial" w:hAnsi="Arial" w:cs="Arial"/>
          <w:b/>
          <w:sz w:val="20"/>
          <w:szCs w:val="20"/>
        </w:rPr>
        <w:t>.</w:t>
      </w:r>
    </w:p>
    <w:p w:rsidR="00647789" w:rsidRPr="00382379" w:rsidRDefault="0082750C" w:rsidP="0038237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82379">
        <w:rPr>
          <w:rFonts w:ascii="Arial" w:hAnsi="Arial" w:cs="Arial"/>
          <w:b/>
          <w:sz w:val="20"/>
          <w:szCs w:val="20"/>
        </w:rPr>
        <w:t>Kontaktní spojení</w:t>
      </w:r>
    </w:p>
    <w:p w:rsidR="00647789" w:rsidRPr="00382379" w:rsidRDefault="0064778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47789" w:rsidRPr="00382379" w:rsidRDefault="0082750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2379">
        <w:rPr>
          <w:rFonts w:ascii="Arial" w:hAnsi="Arial" w:cs="Arial"/>
          <w:sz w:val="20"/>
          <w:szCs w:val="20"/>
        </w:rPr>
        <w:t>Jakékoliv oznámení, žádost, požadavek, souhlas nebo jiná komunikace, předpokládané nebo povolené touto Smlouvou, bude mít písemnou formu a bude doručeno druhé smluvní straně e-mailem, osobně nebo doporučeným dopisem na následující adresy:</w:t>
      </w:r>
    </w:p>
    <w:p w:rsidR="00647789" w:rsidRPr="00382379" w:rsidRDefault="00647789">
      <w:pPr>
        <w:spacing w:after="0"/>
        <w:rPr>
          <w:rFonts w:ascii="Arial" w:hAnsi="Arial" w:cs="Arial"/>
          <w:sz w:val="20"/>
          <w:szCs w:val="20"/>
        </w:rPr>
      </w:pPr>
    </w:p>
    <w:p w:rsidR="00647789" w:rsidRPr="00382379" w:rsidRDefault="0082750C">
      <w:pPr>
        <w:spacing w:after="0"/>
        <w:ind w:firstLine="708"/>
        <w:rPr>
          <w:rFonts w:ascii="Arial" w:hAnsi="Arial" w:cs="Arial"/>
          <w:sz w:val="20"/>
          <w:szCs w:val="20"/>
          <w:u w:val="single"/>
        </w:rPr>
      </w:pPr>
      <w:r w:rsidRPr="00382379">
        <w:rPr>
          <w:rFonts w:ascii="Arial" w:hAnsi="Arial" w:cs="Arial"/>
          <w:sz w:val="20"/>
          <w:szCs w:val="20"/>
          <w:u w:val="single"/>
        </w:rPr>
        <w:t>ŠKODA  AUTO, a.s.</w:t>
      </w:r>
    </w:p>
    <w:p w:rsidR="001C4A92" w:rsidRPr="00382379" w:rsidRDefault="001C4A92" w:rsidP="001C4A92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382379">
        <w:rPr>
          <w:rFonts w:ascii="Arial" w:hAnsi="Arial" w:cs="Arial"/>
          <w:sz w:val="20"/>
          <w:szCs w:val="20"/>
        </w:rPr>
        <w:t>ŠKODA AUTO a.s., Tř. Václava Klementa 869, 293 60 Mladá Boleslav, Czech Republic</w:t>
      </w:r>
    </w:p>
    <w:p w:rsidR="00647789" w:rsidRPr="00382379" w:rsidRDefault="00647789" w:rsidP="00590DD8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647789" w:rsidRPr="00382379" w:rsidRDefault="0082750C">
      <w:pPr>
        <w:spacing w:after="0"/>
        <w:ind w:firstLine="708"/>
        <w:rPr>
          <w:rFonts w:ascii="Arial" w:hAnsi="Arial" w:cs="Arial"/>
          <w:sz w:val="20"/>
          <w:szCs w:val="20"/>
          <w:u w:val="single"/>
        </w:rPr>
      </w:pPr>
      <w:r w:rsidRPr="00382379">
        <w:rPr>
          <w:rFonts w:ascii="Arial" w:hAnsi="Arial" w:cs="Arial"/>
          <w:sz w:val="20"/>
          <w:szCs w:val="20"/>
          <w:u w:val="single"/>
        </w:rPr>
        <w:t>Zhotovitel</w:t>
      </w:r>
    </w:p>
    <w:p w:rsidR="00647789" w:rsidRPr="00382379" w:rsidRDefault="005160DC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382379">
        <w:rPr>
          <w:rFonts w:ascii="Arial" w:hAnsi="Arial" w:cs="Arial"/>
          <w:sz w:val="20"/>
          <w:szCs w:val="20"/>
        </w:rPr>
        <w:t>Ústav informatiky AV ČR, v. v. i., Pod Vodárenskou věží 271/2, 182 07, Praha 8</w:t>
      </w:r>
    </w:p>
    <w:p w:rsidR="00647789" w:rsidRPr="00382379" w:rsidRDefault="00647789">
      <w:pPr>
        <w:spacing w:after="0"/>
        <w:rPr>
          <w:rFonts w:ascii="Arial" w:hAnsi="Arial" w:cs="Arial"/>
          <w:sz w:val="20"/>
          <w:szCs w:val="20"/>
        </w:rPr>
      </w:pPr>
    </w:p>
    <w:p w:rsidR="00647789" w:rsidRPr="00382379" w:rsidRDefault="0082750C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82379">
        <w:rPr>
          <w:rFonts w:ascii="Arial" w:hAnsi="Arial" w:cs="Arial"/>
          <w:sz w:val="20"/>
          <w:szCs w:val="20"/>
        </w:rPr>
        <w:t>Pro běžnou komunikaci související s plněním smlouvy určily smluvní strany tyto odpovědné pracovníky:</w:t>
      </w:r>
    </w:p>
    <w:p w:rsidR="00590DD8" w:rsidRPr="00382379" w:rsidRDefault="0082750C" w:rsidP="00590DD8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382379">
        <w:rPr>
          <w:rFonts w:ascii="Arial" w:hAnsi="Arial" w:cs="Arial"/>
          <w:sz w:val="20"/>
          <w:szCs w:val="20"/>
        </w:rPr>
        <w:t xml:space="preserve">za objednatele.: </w:t>
      </w:r>
    </w:p>
    <w:p w:rsidR="00C713BC" w:rsidRDefault="0082750C" w:rsidP="00C713BC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382379">
        <w:rPr>
          <w:rFonts w:ascii="Arial" w:hAnsi="Arial" w:cs="Arial"/>
          <w:sz w:val="20"/>
          <w:szCs w:val="20"/>
        </w:rPr>
        <w:t xml:space="preserve">za zhotovitele: </w:t>
      </w:r>
    </w:p>
    <w:p w:rsidR="00647789" w:rsidRPr="00382379" w:rsidRDefault="0082750C" w:rsidP="00C713BC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382379">
        <w:rPr>
          <w:rFonts w:ascii="Arial" w:hAnsi="Arial" w:cs="Arial"/>
          <w:sz w:val="20"/>
          <w:szCs w:val="20"/>
        </w:rPr>
        <w:t xml:space="preserve">Smluvní strany se tímto dále dohodly, že ve věcných záležitostech souvisejících s plněním </w:t>
      </w:r>
      <w:r w:rsidR="00C713BC">
        <w:rPr>
          <w:rFonts w:ascii="Arial" w:hAnsi="Arial" w:cs="Arial"/>
          <w:sz w:val="20"/>
          <w:szCs w:val="20"/>
        </w:rPr>
        <w:tab/>
      </w:r>
      <w:r w:rsidRPr="00382379">
        <w:rPr>
          <w:rFonts w:ascii="Arial" w:hAnsi="Arial" w:cs="Arial"/>
          <w:sz w:val="20"/>
          <w:szCs w:val="20"/>
        </w:rPr>
        <w:t>díla jsou za smluvní strany odpovědni tito pracovníci:</w:t>
      </w:r>
    </w:p>
    <w:p w:rsidR="00647789" w:rsidRPr="00382379" w:rsidRDefault="0082750C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382379">
        <w:rPr>
          <w:rFonts w:ascii="Arial" w:hAnsi="Arial" w:cs="Arial"/>
          <w:sz w:val="20"/>
          <w:szCs w:val="20"/>
        </w:rPr>
        <w:t xml:space="preserve">za objednatele: </w:t>
      </w:r>
    </w:p>
    <w:p w:rsidR="00647789" w:rsidRPr="00382379" w:rsidRDefault="0082750C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382379">
        <w:rPr>
          <w:rFonts w:ascii="Arial" w:hAnsi="Arial" w:cs="Arial"/>
          <w:sz w:val="20"/>
          <w:szCs w:val="20"/>
        </w:rPr>
        <w:t xml:space="preserve">za zhotovitele: </w:t>
      </w:r>
    </w:p>
    <w:p w:rsidR="00647789" w:rsidRPr="00382379" w:rsidRDefault="0082750C">
      <w:pPr>
        <w:spacing w:after="0"/>
        <w:rPr>
          <w:rFonts w:ascii="Arial" w:hAnsi="Arial" w:cs="Arial"/>
          <w:sz w:val="20"/>
          <w:szCs w:val="20"/>
        </w:rPr>
      </w:pPr>
      <w:r w:rsidRPr="00382379">
        <w:rPr>
          <w:rFonts w:ascii="Arial" w:hAnsi="Arial" w:cs="Arial"/>
          <w:sz w:val="20"/>
          <w:szCs w:val="20"/>
        </w:rPr>
        <w:tab/>
      </w:r>
    </w:p>
    <w:p w:rsidR="00647789" w:rsidRPr="00382379" w:rsidRDefault="0082750C" w:rsidP="00CB04DB">
      <w:pPr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 w:rsidRPr="00382379">
        <w:rPr>
          <w:rFonts w:ascii="Arial" w:hAnsi="Arial" w:cs="Arial"/>
          <w:sz w:val="20"/>
          <w:szCs w:val="20"/>
        </w:rPr>
        <w:tab/>
        <w:t>s výhradou, že každá smluvní strana může změnit svoji adresu pro příjem komunikace i zmocněnce pro věcná ujednání. Takovouto změnu smluvní strana oznámí druhé smluvní straně písemně doporučeným dopisem.</w:t>
      </w:r>
    </w:p>
    <w:p w:rsidR="00647789" w:rsidRPr="00382379" w:rsidRDefault="0082750C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382379">
        <w:rPr>
          <w:rFonts w:ascii="Arial" w:hAnsi="Arial" w:cs="Arial"/>
          <w:sz w:val="20"/>
          <w:szCs w:val="20"/>
        </w:rPr>
        <w:t>Odpovědní pracovníci uvedení v odst. 2 jsou oprávněni podepsat protokol o předání díla.</w:t>
      </w:r>
    </w:p>
    <w:p w:rsidR="00647789" w:rsidRDefault="00647789">
      <w:pPr>
        <w:spacing w:after="0"/>
        <w:rPr>
          <w:rFonts w:ascii="Arial" w:hAnsi="Arial" w:cs="Arial"/>
          <w:sz w:val="20"/>
          <w:szCs w:val="20"/>
        </w:rPr>
      </w:pPr>
    </w:p>
    <w:p w:rsidR="00CB04DB" w:rsidRPr="00382379" w:rsidRDefault="00CB04DB">
      <w:pPr>
        <w:spacing w:after="0"/>
        <w:rPr>
          <w:rFonts w:ascii="Arial" w:hAnsi="Arial" w:cs="Arial"/>
          <w:sz w:val="20"/>
          <w:szCs w:val="20"/>
        </w:rPr>
      </w:pPr>
    </w:p>
    <w:p w:rsidR="00647789" w:rsidRDefault="0082750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82379">
        <w:rPr>
          <w:rFonts w:ascii="Arial" w:hAnsi="Arial" w:cs="Arial"/>
          <w:b/>
          <w:sz w:val="20"/>
          <w:szCs w:val="20"/>
        </w:rPr>
        <w:t>Článek VIII.</w:t>
      </w:r>
    </w:p>
    <w:p w:rsidR="00647789" w:rsidRDefault="0082750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Odstoupení od smlouvy</w:t>
      </w:r>
    </w:p>
    <w:p w:rsidR="00647789" w:rsidRDefault="0064778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47789" w:rsidRDefault="0082750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je oprávněn odstoupit od této Smlouvy formou písemného odstoupení v případě, že objednatel poruší ustanovení čl. IV odst. 1 této Smlouvy. Účinky odstoupení nastávají okamžikem doručení oznámení o odstoupení Objednateli.</w:t>
      </w:r>
    </w:p>
    <w:p w:rsidR="00647789" w:rsidRDefault="0082750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je oprávněn odstoupit od této Smlouvy formou písemného odstoupení v případě, že zhotovitel poruší ustanovení čl. V  této Smlouvy. Účinky odstoupení nastávají okamžikem doručení oznámení o odstoupení Zhotoviteli.</w:t>
      </w:r>
    </w:p>
    <w:p w:rsidR="00647789" w:rsidRDefault="00647789">
      <w:pPr>
        <w:spacing w:after="0"/>
        <w:rPr>
          <w:rFonts w:ascii="Arial" w:hAnsi="Arial" w:cs="Arial"/>
          <w:sz w:val="20"/>
          <w:szCs w:val="20"/>
        </w:rPr>
      </w:pPr>
    </w:p>
    <w:p w:rsidR="00647789" w:rsidRDefault="00647789">
      <w:pPr>
        <w:spacing w:after="0"/>
        <w:rPr>
          <w:rFonts w:ascii="Arial" w:hAnsi="Arial" w:cs="Arial"/>
          <w:sz w:val="20"/>
          <w:szCs w:val="20"/>
        </w:rPr>
      </w:pPr>
    </w:p>
    <w:p w:rsidR="00647789" w:rsidRDefault="0082750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IX.</w:t>
      </w:r>
    </w:p>
    <w:p w:rsidR="00647789" w:rsidRDefault="0082750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647789" w:rsidRDefault="0064778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B65C7" w:rsidRDefault="00EB65C7" w:rsidP="00EB65C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65C7">
        <w:rPr>
          <w:rFonts w:ascii="Arial" w:hAnsi="Arial" w:cs="Arial"/>
          <w:sz w:val="20"/>
          <w:szCs w:val="20"/>
        </w:rPr>
        <w:t>Tato smlouva nabývá platnosti dnem podpisu oprávněnými zástupci smluvních stran a účinnosti dnem zveřejnění v registru smluv.</w:t>
      </w:r>
    </w:p>
    <w:p w:rsidR="00647789" w:rsidRDefault="0082750C" w:rsidP="00EB65C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je možno měnit a doplňovat pouze na základě vzájemné dohody obou smluvních stran formou písemných dodatků podepsaných oběma smluvními stranami.</w:t>
      </w:r>
    </w:p>
    <w:p w:rsidR="00647789" w:rsidRDefault="0082750C" w:rsidP="00A76DC5">
      <w:pPr>
        <w:pStyle w:val="Zkladntext2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podpisem této Smlouvy potvrzují, že jsou si vědomy, že se na tuto Smlouvu vztahuje povinnost jejího uveřejnění dle zákona č. 340/2015 Sb., o registru smluv, v platném znění. </w:t>
      </w:r>
      <w:r w:rsidRPr="001C0A5A">
        <w:rPr>
          <w:rFonts w:ascii="Arial" w:hAnsi="Arial" w:cs="Arial"/>
        </w:rPr>
        <w:t>Řádné uveřejnění v registru smluv v zákonné lhůtě zajistí Zhotovitel.</w:t>
      </w:r>
    </w:p>
    <w:p w:rsidR="00647789" w:rsidRDefault="0082750C" w:rsidP="00A76DC5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prohlašují, že skutečnosti uvedené v této smlouvě nepovažují za </w:t>
      </w:r>
      <w:r w:rsidRPr="001C0A5A">
        <w:rPr>
          <w:rFonts w:ascii="Arial" w:hAnsi="Arial" w:cs="Arial"/>
          <w:sz w:val="20"/>
          <w:szCs w:val="20"/>
        </w:rPr>
        <w:t xml:space="preserve">obchodní tajemství </w:t>
      </w:r>
      <w:r>
        <w:rPr>
          <w:rFonts w:ascii="Arial" w:hAnsi="Arial" w:cs="Arial"/>
          <w:sz w:val="20"/>
          <w:szCs w:val="20"/>
        </w:rPr>
        <w:t xml:space="preserve">a udělují svolení k jejich užití a zveřejnění bez stanovení jakýchkoli dalších podmínek. </w:t>
      </w:r>
    </w:p>
    <w:p w:rsidR="00647789" w:rsidRDefault="0082750C" w:rsidP="00A76DC5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Práva a povinnosti smluvních stran neupravená touto Smlouvou se řídí ustanoveními Občanského zákoníku a dalšími právními předpisy České republiky.</w:t>
      </w:r>
    </w:p>
    <w:p w:rsidR="00647789" w:rsidRDefault="0082750C" w:rsidP="00A76DC5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ve dvou vyhotoveních, z nichž každá ze smluvních stran obdrží po jednom vyhotovení.</w:t>
      </w:r>
    </w:p>
    <w:p w:rsidR="00647789" w:rsidRDefault="0082750C" w:rsidP="00A76DC5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osoby podepisující tuto Smlouvu jsou k tomu oprávněny.</w:t>
      </w:r>
    </w:p>
    <w:p w:rsidR="00647789" w:rsidRDefault="0082750C" w:rsidP="00A76DC5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pravé a svobodné vůle a nebyla uzavřena v tísni a za nápadně nevýhodných podmínek.</w:t>
      </w:r>
    </w:p>
    <w:p w:rsidR="00647789" w:rsidRDefault="00647789">
      <w:pPr>
        <w:spacing w:after="0"/>
        <w:rPr>
          <w:rFonts w:ascii="Arial" w:hAnsi="Arial" w:cs="Arial"/>
          <w:sz w:val="20"/>
          <w:szCs w:val="20"/>
        </w:rPr>
      </w:pPr>
    </w:p>
    <w:p w:rsidR="001C4A92" w:rsidRDefault="001C4A92">
      <w:pPr>
        <w:keepNext/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</w:p>
    <w:p w:rsidR="00647789" w:rsidRDefault="0082750C">
      <w:pPr>
        <w:keepNext/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Mladé Boleslavi dne ……………………</w:t>
      </w:r>
      <w:r>
        <w:rPr>
          <w:rFonts w:ascii="Arial" w:hAnsi="Arial" w:cs="Arial"/>
          <w:sz w:val="20"/>
          <w:szCs w:val="20"/>
        </w:rPr>
        <w:tab/>
        <w:t>V Praze dne ……………..……….</w:t>
      </w:r>
    </w:p>
    <w:p w:rsidR="00647789" w:rsidRDefault="00647789">
      <w:pPr>
        <w:keepNext/>
        <w:tabs>
          <w:tab w:val="left" w:pos="5529"/>
        </w:tabs>
        <w:jc w:val="both"/>
        <w:rPr>
          <w:rFonts w:ascii="Arial" w:hAnsi="Arial" w:cs="Arial"/>
          <w:sz w:val="20"/>
          <w:szCs w:val="20"/>
        </w:rPr>
      </w:pPr>
    </w:p>
    <w:p w:rsidR="00382379" w:rsidRDefault="00382379">
      <w:pPr>
        <w:keepNext/>
        <w:tabs>
          <w:tab w:val="left" w:pos="5529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054" w:type="dxa"/>
        <w:tblLook w:val="00A0" w:firstRow="1" w:lastRow="0" w:firstColumn="1" w:lastColumn="0" w:noHBand="0" w:noVBand="0"/>
      </w:tblPr>
      <w:tblGrid>
        <w:gridCol w:w="4616"/>
        <w:gridCol w:w="222"/>
        <w:gridCol w:w="4216"/>
      </w:tblGrid>
      <w:tr w:rsidR="00647789" w:rsidTr="001C4A92">
        <w:tc>
          <w:tcPr>
            <w:tcW w:w="4616" w:type="dxa"/>
            <w:shd w:val="clear" w:color="auto" w:fill="auto"/>
          </w:tcPr>
          <w:p w:rsidR="001C4A92" w:rsidRDefault="0082750C" w:rsidP="001C4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………………………………………………………</w:t>
            </w:r>
            <w:r w:rsidR="001C4A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4A92" w:rsidRDefault="001C4A92" w:rsidP="001C4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Tomáš Duchoň</w:t>
            </w:r>
          </w:p>
          <w:p w:rsidR="001C4A92" w:rsidRDefault="001C4A92" w:rsidP="001C4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Vedoucí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Sales Region 3</w:t>
            </w:r>
          </w:p>
        </w:tc>
        <w:tc>
          <w:tcPr>
            <w:tcW w:w="222" w:type="dxa"/>
            <w:shd w:val="clear" w:color="auto" w:fill="auto"/>
          </w:tcPr>
          <w:p w:rsidR="00647789" w:rsidRDefault="00647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6" w:type="dxa"/>
            <w:shd w:val="clear" w:color="auto" w:fill="auto"/>
          </w:tcPr>
          <w:p w:rsidR="001C4A92" w:rsidRDefault="0082750C" w:rsidP="001C4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……………</w:t>
            </w:r>
            <w:r w:rsidR="001C4A92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1C4A92" w:rsidRDefault="001C4A92" w:rsidP="001C4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Ing. Emil Pelikán,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CSc</w:t>
            </w:r>
            <w:proofErr w:type="spellEnd"/>
          </w:p>
          <w:p w:rsidR="001C4A92" w:rsidRDefault="001C4A92" w:rsidP="001C4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</w:t>
            </w:r>
          </w:p>
        </w:tc>
      </w:tr>
      <w:tr w:rsidR="001C4A92" w:rsidTr="001C4A92">
        <w:trPr>
          <w:gridAfter w:val="1"/>
          <w:wAfter w:w="4216" w:type="dxa"/>
        </w:trPr>
        <w:tc>
          <w:tcPr>
            <w:tcW w:w="4616" w:type="dxa"/>
            <w:shd w:val="clear" w:color="auto" w:fill="auto"/>
          </w:tcPr>
          <w:p w:rsidR="001C4A92" w:rsidRDefault="001C4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C4A92" w:rsidRDefault="001C4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789" w:rsidTr="001C4A92">
        <w:tc>
          <w:tcPr>
            <w:tcW w:w="4616" w:type="dxa"/>
            <w:shd w:val="clear" w:color="auto" w:fill="auto"/>
          </w:tcPr>
          <w:p w:rsidR="00647789" w:rsidRDefault="00647789">
            <w:pPr>
              <w:rPr>
                <w:rFonts w:ascii="Arial" w:hAnsi="Arial" w:cs="Arial"/>
                <w:sz w:val="20"/>
                <w:szCs w:val="20"/>
              </w:rPr>
            </w:pPr>
          </w:p>
          <w:p w:rsidR="00647789" w:rsidRDefault="00647789">
            <w:pPr>
              <w:rPr>
                <w:rFonts w:ascii="Arial" w:hAnsi="Arial" w:cs="Arial"/>
                <w:sz w:val="20"/>
                <w:szCs w:val="20"/>
              </w:rPr>
            </w:pPr>
          </w:p>
          <w:p w:rsidR="00647789" w:rsidRDefault="00647789">
            <w:pPr>
              <w:rPr>
                <w:rFonts w:ascii="Arial" w:hAnsi="Arial" w:cs="Arial"/>
                <w:sz w:val="20"/>
                <w:szCs w:val="20"/>
              </w:rPr>
            </w:pPr>
          </w:p>
          <w:p w:rsidR="00647789" w:rsidRDefault="00827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222" w:type="dxa"/>
            <w:shd w:val="clear" w:color="auto" w:fill="auto"/>
          </w:tcPr>
          <w:p w:rsidR="00647789" w:rsidRDefault="0064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6" w:type="dxa"/>
            <w:shd w:val="clear" w:color="auto" w:fill="auto"/>
          </w:tcPr>
          <w:p w:rsidR="00647789" w:rsidRDefault="00647789"/>
        </w:tc>
      </w:tr>
      <w:tr w:rsidR="001C4A92" w:rsidTr="001C4A92">
        <w:trPr>
          <w:gridAfter w:val="1"/>
          <w:wAfter w:w="4216" w:type="dxa"/>
        </w:trPr>
        <w:tc>
          <w:tcPr>
            <w:tcW w:w="4616" w:type="dxa"/>
            <w:shd w:val="clear" w:color="auto" w:fill="auto"/>
          </w:tcPr>
          <w:p w:rsidR="001C4A92" w:rsidRDefault="001C4A92" w:rsidP="001C4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Meliška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MBA</w:t>
            </w:r>
          </w:p>
          <w:p w:rsidR="001C4A92" w:rsidRDefault="001C4A92" w:rsidP="001C4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Vedoucí Nábor a HR marketing</w:t>
            </w:r>
          </w:p>
        </w:tc>
        <w:tc>
          <w:tcPr>
            <w:tcW w:w="222" w:type="dxa"/>
            <w:shd w:val="clear" w:color="auto" w:fill="auto"/>
          </w:tcPr>
          <w:p w:rsidR="001C4A92" w:rsidRDefault="001C4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7789" w:rsidRDefault="00647789">
      <w:pPr>
        <w:spacing w:after="0"/>
      </w:pPr>
    </w:p>
    <w:sectPr w:rsidR="00647789" w:rsidSect="002F715E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008" w:rsidRDefault="007E7008" w:rsidP="007E7008">
      <w:pPr>
        <w:spacing w:after="0" w:line="240" w:lineRule="auto"/>
      </w:pPr>
      <w:r>
        <w:separator/>
      </w:r>
    </w:p>
  </w:endnote>
  <w:endnote w:type="continuationSeparator" w:id="0">
    <w:p w:rsidR="007E7008" w:rsidRDefault="007E7008" w:rsidP="007E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235783"/>
      <w:docPartObj>
        <w:docPartGallery w:val="Page Numbers (Bottom of Page)"/>
        <w:docPartUnique/>
      </w:docPartObj>
    </w:sdtPr>
    <w:sdtEndPr/>
    <w:sdtContent>
      <w:p w:rsidR="007E7008" w:rsidRDefault="007E7008" w:rsidP="007E7008">
        <w:pPr>
          <w:pStyle w:val="Zpat"/>
          <w:rPr>
            <w:rFonts w:ascii="TimesNewRomanPSMT" w:hAnsi="TimesNewRomanPSMT" w:cs="TimesNewRomanPSMT"/>
            <w:sz w:val="18"/>
            <w:szCs w:val="18"/>
          </w:rPr>
        </w:pPr>
        <w:proofErr w:type="spellStart"/>
        <w:r>
          <w:rPr>
            <w:rFonts w:ascii="TimesNewRomanPSMT" w:hAnsi="TimesNewRomanPSMT" w:cs="TimesNewRomanPSMT"/>
            <w:sz w:val="18"/>
            <w:szCs w:val="18"/>
          </w:rPr>
          <w:t>Approved</w:t>
        </w:r>
        <w:proofErr w:type="spellEnd"/>
        <w:r>
          <w:rPr>
            <w:rFonts w:ascii="TimesNewRomanPSMT" w:hAnsi="TimesNewRomanPSMT" w:cs="TimesNewRomanPSMT"/>
            <w:sz w:val="18"/>
            <w:szCs w:val="18"/>
          </w:rPr>
          <w:t xml:space="preserve"> by </w:t>
        </w:r>
        <w:proofErr w:type="spellStart"/>
        <w:r>
          <w:rPr>
            <w:rFonts w:ascii="TimesNewRomanPSMT" w:hAnsi="TimesNewRomanPSMT" w:cs="TimesNewRomanPSMT"/>
            <w:sz w:val="18"/>
            <w:szCs w:val="18"/>
          </w:rPr>
          <w:t>Legal</w:t>
        </w:r>
        <w:proofErr w:type="spellEnd"/>
        <w:r>
          <w:rPr>
            <w:rFonts w:ascii="TimesNewRomanPSMT" w:hAnsi="TimesNewRomanPSMT" w:cs="TimesNewRomanPSMT"/>
            <w:sz w:val="18"/>
            <w:szCs w:val="18"/>
          </w:rPr>
          <w:t xml:space="preserve"> at </w:t>
        </w:r>
        <w:proofErr w:type="spellStart"/>
        <w:r>
          <w:rPr>
            <w:rFonts w:ascii="TimesNewRomanPSMT" w:hAnsi="TimesNewRomanPSMT" w:cs="TimesNewRomanPSMT"/>
            <w:sz w:val="18"/>
            <w:szCs w:val="18"/>
          </w:rPr>
          <w:t>Thu</w:t>
        </w:r>
        <w:proofErr w:type="spellEnd"/>
        <w:r>
          <w:rPr>
            <w:rFonts w:ascii="TimesNewRomanPSMT" w:hAnsi="TimesNewRomanPSMT" w:cs="TimesNewRomanPSMT"/>
            <w:sz w:val="18"/>
            <w:szCs w:val="18"/>
          </w:rPr>
          <w:t xml:space="preserve"> Jul 11 2019 09:01:09 GMT+0200 (CEST)</w:t>
        </w:r>
      </w:p>
      <w:p w:rsidR="007E7008" w:rsidRDefault="007E7008">
        <w:pPr>
          <w:pStyle w:val="Zpat"/>
          <w:jc w:val="center"/>
          <w:rPr>
            <w:rFonts w:ascii="TimesNewRomanPSMT" w:hAnsi="TimesNewRomanPSMT" w:cs="TimesNewRomanPSMT"/>
            <w:sz w:val="18"/>
            <w:szCs w:val="18"/>
          </w:rPr>
        </w:pPr>
      </w:p>
      <w:p w:rsidR="007E7008" w:rsidRDefault="007E700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3BC">
          <w:rPr>
            <w:noProof/>
          </w:rPr>
          <w:t>1</w:t>
        </w:r>
        <w:r>
          <w:fldChar w:fldCharType="end"/>
        </w:r>
      </w:p>
    </w:sdtContent>
  </w:sdt>
  <w:p w:rsidR="007E7008" w:rsidRDefault="007E70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008" w:rsidRDefault="007E7008" w:rsidP="007E7008">
      <w:pPr>
        <w:spacing w:after="0" w:line="240" w:lineRule="auto"/>
      </w:pPr>
      <w:r>
        <w:separator/>
      </w:r>
    </w:p>
  </w:footnote>
  <w:footnote w:type="continuationSeparator" w:id="0">
    <w:p w:rsidR="007E7008" w:rsidRDefault="007E7008" w:rsidP="007E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5E" w:rsidRDefault="002F715E">
    <w:pPr>
      <w:pStyle w:val="Zhlav"/>
    </w:pPr>
  </w:p>
  <w:p w:rsidR="002F715E" w:rsidRDefault="002F715E">
    <w:pPr>
      <w:pStyle w:val="Zhlav"/>
    </w:pPr>
  </w:p>
  <w:p w:rsidR="002F715E" w:rsidRDefault="002F715E">
    <w:pPr>
      <w:pStyle w:val="Zhlav"/>
    </w:pPr>
  </w:p>
  <w:p w:rsidR="002F715E" w:rsidRDefault="002F715E">
    <w:pPr>
      <w:pStyle w:val="Zhlav"/>
    </w:pPr>
  </w:p>
  <w:p w:rsidR="002F715E" w:rsidRDefault="002F715E">
    <w:pPr>
      <w:pStyle w:val="Zhlav"/>
    </w:pPr>
  </w:p>
  <w:p w:rsidR="002F715E" w:rsidRDefault="002F715E">
    <w:pPr>
      <w:pStyle w:val="Zhlav"/>
    </w:pPr>
  </w:p>
  <w:p w:rsidR="002F715E" w:rsidRDefault="002F715E">
    <w:pPr>
      <w:pStyle w:val="Zhlav"/>
    </w:pPr>
  </w:p>
  <w:p w:rsidR="002F715E" w:rsidRDefault="002F715E">
    <w:pPr>
      <w:pStyle w:val="Zhlav"/>
    </w:pPr>
  </w:p>
  <w:p w:rsidR="002F715E" w:rsidRDefault="002F715E">
    <w:pPr>
      <w:pStyle w:val="Zhlav"/>
    </w:pPr>
  </w:p>
  <w:p w:rsidR="008C41B6" w:rsidRDefault="008C41B6">
    <w:pPr>
      <w:pStyle w:val="Zhlav"/>
    </w:pPr>
  </w:p>
  <w:p w:rsidR="002F715E" w:rsidRDefault="00C713B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1031" o:spid="_x0000_s2049" type="#_x0000_t75" style="position:absolute;margin-left:485.65pt;margin-top:33.15pt;width:76.55pt;height:88.55pt;z-index:-251658752;mso-position-horizontal:absolute;mso-position-horizontal-relative:page;mso-position-vertical:absolut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F0E"/>
    <w:multiLevelType w:val="multilevel"/>
    <w:tmpl w:val="AA200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4137"/>
    <w:multiLevelType w:val="multilevel"/>
    <w:tmpl w:val="50543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19BD"/>
    <w:multiLevelType w:val="multilevel"/>
    <w:tmpl w:val="2AD232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5F801B0"/>
    <w:multiLevelType w:val="multilevel"/>
    <w:tmpl w:val="B91A8D1E"/>
    <w:lvl w:ilvl="0">
      <w:start w:val="1"/>
      <w:numFmt w:val="lowerLetter"/>
      <w:lvlText w:val="%1."/>
      <w:lvlJc w:val="left"/>
      <w:pPr>
        <w:ind w:left="405" w:hanging="360"/>
      </w:p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9D44A0"/>
    <w:multiLevelType w:val="multilevel"/>
    <w:tmpl w:val="055C1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7663D"/>
    <w:multiLevelType w:val="multilevel"/>
    <w:tmpl w:val="FC8AB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608C8"/>
    <w:multiLevelType w:val="multilevel"/>
    <w:tmpl w:val="3BF23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0451E"/>
    <w:multiLevelType w:val="multilevel"/>
    <w:tmpl w:val="CA107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E1D96"/>
    <w:multiLevelType w:val="multilevel"/>
    <w:tmpl w:val="86145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D0B04"/>
    <w:multiLevelType w:val="multilevel"/>
    <w:tmpl w:val="A7A63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82F9A"/>
    <w:multiLevelType w:val="multilevel"/>
    <w:tmpl w:val="A43C056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89"/>
    <w:rsid w:val="000F5D76"/>
    <w:rsid w:val="001A6D46"/>
    <w:rsid w:val="001C0A5A"/>
    <w:rsid w:val="001C4A92"/>
    <w:rsid w:val="002F715E"/>
    <w:rsid w:val="00382379"/>
    <w:rsid w:val="003F4E4B"/>
    <w:rsid w:val="00440F1C"/>
    <w:rsid w:val="005160DC"/>
    <w:rsid w:val="00590DD8"/>
    <w:rsid w:val="00647789"/>
    <w:rsid w:val="007E7008"/>
    <w:rsid w:val="0082750C"/>
    <w:rsid w:val="008C41B6"/>
    <w:rsid w:val="00A76DC5"/>
    <w:rsid w:val="00B45520"/>
    <w:rsid w:val="00BB58F0"/>
    <w:rsid w:val="00C103C5"/>
    <w:rsid w:val="00C713BC"/>
    <w:rsid w:val="00CB04DB"/>
    <w:rsid w:val="00EB65C7"/>
    <w:rsid w:val="00EC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B381AB"/>
  <w15:docId w15:val="{CD30EF73-6181-4A58-871C-E8881F8D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615"/>
    <w:pPr>
      <w:spacing w:after="200" w:line="276" w:lineRule="auto"/>
    </w:pPr>
  </w:style>
  <w:style w:type="paragraph" w:styleId="Nadpis5">
    <w:name w:val="heading 5"/>
    <w:basedOn w:val="Normln"/>
    <w:link w:val="Nadpis5Char"/>
    <w:uiPriority w:val="9"/>
    <w:semiHidden/>
    <w:unhideWhenUsed/>
    <w:qFormat/>
    <w:rsid w:val="00AF4B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8">
    <w:name w:val="heading 8"/>
    <w:basedOn w:val="Normln"/>
    <w:link w:val="Nadpis8Char"/>
    <w:qFormat/>
    <w:rsid w:val="00AF4B43"/>
    <w:pPr>
      <w:keepNext/>
      <w:spacing w:after="0" w:line="240" w:lineRule="auto"/>
      <w:ind w:left="2127" w:hanging="2127"/>
      <w:outlineLvl w:val="7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qFormat/>
    <w:rsid w:val="00AF4B43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AF4B43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Odkaznakoment">
    <w:name w:val="annotation reference"/>
    <w:basedOn w:val="Standardnpsmoodstavce"/>
    <w:uiPriority w:val="99"/>
    <w:semiHidden/>
    <w:qFormat/>
    <w:rsid w:val="008F5031"/>
    <w:rPr>
      <w:rFonts w:cs="Times New Roman"/>
      <w:sz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A783A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93871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93871"/>
    <w:rPr>
      <w:b/>
      <w:bCs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9E126A"/>
    <w:rPr>
      <w:rFonts w:ascii="Tahoma" w:hAnsi="Tahoma" w:cs="Tahoma"/>
      <w:sz w:val="20"/>
      <w:szCs w:val="20"/>
      <w:lang w:eastAsia="cs-CZ"/>
    </w:rPr>
  </w:style>
  <w:style w:type="character" w:customStyle="1" w:styleId="ListLabel1">
    <w:name w:val="ListLabel 1"/>
    <w:qFormat/>
    <w:rPr>
      <w:rFonts w:ascii="Arial" w:hAnsi="Arial"/>
      <w:b/>
      <w:sz w:val="2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Verdana" w:cs="Aria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Verdana" w:cs="Aria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Bezmezer">
    <w:name w:val="No Spacing"/>
    <w:uiPriority w:val="1"/>
    <w:qFormat/>
    <w:rsid w:val="00781615"/>
  </w:style>
  <w:style w:type="paragraph" w:styleId="Odstavecseseznamem">
    <w:name w:val="List Paragraph"/>
    <w:basedOn w:val="Normln"/>
    <w:uiPriority w:val="34"/>
    <w:qFormat/>
    <w:rsid w:val="00901743"/>
    <w:pPr>
      <w:ind w:left="720"/>
      <w:contextualSpacing/>
    </w:pPr>
  </w:style>
  <w:style w:type="paragraph" w:customStyle="1" w:styleId="Default">
    <w:name w:val="Default"/>
    <w:qFormat/>
    <w:rsid w:val="002C6F5A"/>
    <w:rPr>
      <w:rFonts w:ascii="Calibri" w:eastAsia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qFormat/>
    <w:rsid w:val="008F5031"/>
    <w:pPr>
      <w:spacing w:after="240" w:line="240" w:lineRule="atLeast"/>
    </w:pPr>
    <w:rPr>
      <w:rFonts w:ascii="Verdana" w:eastAsia="Verdana" w:hAnsi="Verdana" w:cs="Times New Roman"/>
      <w:sz w:val="1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A78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93871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793871"/>
    <w:rPr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qFormat/>
    <w:rsid w:val="009E126A"/>
    <w:pPr>
      <w:spacing w:after="120" w:line="480" w:lineRule="auto"/>
    </w:pPr>
    <w:rPr>
      <w:rFonts w:ascii="Tahoma" w:hAnsi="Tahoma" w:cs="Tahoma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90DD8"/>
    <w:rPr>
      <w:color w:val="0000FF"/>
      <w:u w:val="single"/>
    </w:rPr>
  </w:style>
  <w:style w:type="character" w:customStyle="1" w:styleId="phonenumberactive">
    <w:name w:val="phonenumberactive"/>
    <w:basedOn w:val="Standardnpsmoodstavce"/>
    <w:rsid w:val="00590DD8"/>
  </w:style>
  <w:style w:type="paragraph" w:styleId="Zhlav">
    <w:name w:val="header"/>
    <w:basedOn w:val="Normln"/>
    <w:link w:val="ZhlavChar"/>
    <w:uiPriority w:val="99"/>
    <w:unhideWhenUsed/>
    <w:rsid w:val="007E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7008"/>
  </w:style>
  <w:style w:type="paragraph" w:styleId="Zpat">
    <w:name w:val="footer"/>
    <w:basedOn w:val="Normln"/>
    <w:link w:val="ZpatChar"/>
    <w:uiPriority w:val="99"/>
    <w:unhideWhenUsed/>
    <w:rsid w:val="007E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1496</Words>
  <Characters>8828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VŠE</Company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dc:description/>
  <cp:lastModifiedBy>Dana Kuzelova</cp:lastModifiedBy>
  <cp:revision>3</cp:revision>
  <cp:lastPrinted>2016-03-01T12:19:00Z</cp:lastPrinted>
  <dcterms:created xsi:type="dcterms:W3CDTF">2019-09-19T13:04:00Z</dcterms:created>
  <dcterms:modified xsi:type="dcterms:W3CDTF">2019-09-19T13:11:00Z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VŠE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