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CA" w:rsidRDefault="005C174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12700</wp:posOffset>
            </wp:positionV>
            <wp:extent cx="6534785" cy="5975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347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FCA" w:rsidRDefault="00155FCA">
      <w:pPr>
        <w:spacing w:line="576" w:lineRule="exact"/>
      </w:pPr>
    </w:p>
    <w:p w:rsidR="00155FCA" w:rsidRDefault="00155FCA">
      <w:pPr>
        <w:spacing w:line="14" w:lineRule="exact"/>
        <w:sectPr w:rsidR="00155FCA">
          <w:footerReference w:type="even" r:id="rId8"/>
          <w:footerReference w:type="default" r:id="rId9"/>
          <w:footerReference w:type="first" r:id="rId10"/>
          <w:pgSz w:w="11900" w:h="16840"/>
          <w:pgMar w:top="400" w:right="478" w:bottom="634" w:left="1036" w:header="0" w:footer="3" w:gutter="0"/>
          <w:cols w:space="720"/>
          <w:noEndnote/>
          <w:titlePg/>
          <w:docGrid w:linePitch="360"/>
        </w:sectPr>
      </w:pPr>
    </w:p>
    <w:p w:rsidR="00155FCA" w:rsidRDefault="005C1741">
      <w:pPr>
        <w:pStyle w:val="Heading20"/>
        <w:keepNext/>
        <w:keepLines/>
        <w:shd w:val="clear" w:color="auto" w:fill="auto"/>
      </w:pPr>
      <w:bookmarkStart w:id="0" w:name="bookmark0"/>
      <w:r>
        <w:lastRenderedPageBreak/>
        <w:t>SMLOUVA o připojení č. 90002962</w:t>
      </w:r>
      <w:bookmarkEnd w:id="0"/>
    </w:p>
    <w:p w:rsidR="00155FCA" w:rsidRPr="007F4B57" w:rsidRDefault="005C1741" w:rsidP="007F4B57">
      <w:pPr>
        <w:pStyle w:val="Bezmezer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>Obchodní firma:</w:t>
      </w:r>
      <w:r w:rsidR="007F4B57">
        <w:rPr>
          <w:rFonts w:ascii="Times New Roman" w:eastAsia="Times New Roman" w:hAnsi="Times New Roman" w:cs="Times New Roman"/>
        </w:rPr>
        <w:t xml:space="preserve">  </w:t>
      </w:r>
      <w:r w:rsidR="007F4B57">
        <w:rPr>
          <w:rFonts w:ascii="Times New Roman" w:eastAsia="Times New Roman" w:hAnsi="Times New Roman" w:cs="Times New Roman"/>
        </w:rPr>
        <w:tab/>
        <w:t>N</w:t>
      </w:r>
      <w:r w:rsidRPr="007F4B57">
        <w:rPr>
          <w:rFonts w:ascii="Times New Roman" w:eastAsia="Times New Roman" w:hAnsi="Times New Roman" w:cs="Times New Roman"/>
        </w:rPr>
        <w:t>árodní zemědělsk</w:t>
      </w:r>
      <w:r w:rsidRPr="007F4B57">
        <w:rPr>
          <w:rFonts w:ascii="Times New Roman" w:eastAsia="Times New Roman" w:hAnsi="Times New Roman" w:cs="Times New Roman" w:hint="eastAsia"/>
        </w:rPr>
        <w:t>é</w:t>
      </w:r>
      <w:r w:rsidRPr="007F4B57">
        <w:rPr>
          <w:rFonts w:ascii="Times New Roman" w:eastAsia="Times New Roman" w:hAnsi="Times New Roman" w:cs="Times New Roman"/>
        </w:rPr>
        <w:t xml:space="preserve"> muzeum, </w:t>
      </w:r>
      <w:proofErr w:type="spellStart"/>
      <w:proofErr w:type="gramStart"/>
      <w:r w:rsidRPr="007F4B57">
        <w:rPr>
          <w:rFonts w:ascii="Times New Roman" w:eastAsia="Times New Roman" w:hAnsi="Times New Roman" w:cs="Times New Roman"/>
        </w:rPr>
        <w:t>s.p.</w:t>
      </w:r>
      <w:proofErr w:type="gramEnd"/>
      <w:r w:rsidRPr="007F4B57">
        <w:rPr>
          <w:rFonts w:ascii="Times New Roman" w:eastAsia="Times New Roman" w:hAnsi="Times New Roman" w:cs="Times New Roman"/>
        </w:rPr>
        <w:t>o</w:t>
      </w:r>
      <w:proofErr w:type="spellEnd"/>
      <w:r w:rsidRPr="007F4B57">
        <w:rPr>
          <w:rFonts w:ascii="Times New Roman" w:eastAsia="Times New Roman" w:hAnsi="Times New Roman" w:cs="Times New Roman"/>
        </w:rPr>
        <w:t>.</w:t>
      </w:r>
    </w:p>
    <w:p w:rsidR="00155FCA" w:rsidRPr="007F4B57" w:rsidRDefault="007F4B57" w:rsidP="007F4B57">
      <w:pPr>
        <w:pStyle w:val="Bezmezer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ab/>
      </w:r>
      <w:r w:rsidR="005C1741" w:rsidRPr="007F4B57">
        <w:rPr>
          <w:rFonts w:ascii="Times New Roman" w:eastAsia="Times New Roman" w:hAnsi="Times New Roman" w:cs="Times New Roman"/>
        </w:rPr>
        <w:t>sídlo: Praha 7 - Holešovice, Kostelní 1300/44, PSČ 1701 00</w:t>
      </w:r>
    </w:p>
    <w:p w:rsidR="00AF412A" w:rsidRPr="007F4B57" w:rsidRDefault="007F4B57" w:rsidP="007F4B57">
      <w:pPr>
        <w:pStyle w:val="Bezmezer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F412A" w:rsidRPr="007F4B57">
        <w:rPr>
          <w:rFonts w:ascii="Times New Roman" w:eastAsia="Times New Roman" w:hAnsi="Times New Roman" w:cs="Times New Roman"/>
        </w:rPr>
        <w:t xml:space="preserve">jednající: </w:t>
      </w:r>
      <w:proofErr w:type="spellStart"/>
      <w:r w:rsidRPr="007F4B57">
        <w:rPr>
          <w:rFonts w:ascii="Times New Roman" w:eastAsia="Times New Roman" w:hAnsi="Times New Roman" w:cs="Times New Roman"/>
        </w:rPr>
        <w:t>xxx</w:t>
      </w:r>
      <w:proofErr w:type="spellEnd"/>
    </w:p>
    <w:p w:rsidR="007F4B57" w:rsidRPr="007F4B57" w:rsidRDefault="005C1741" w:rsidP="007F4B57">
      <w:pPr>
        <w:pStyle w:val="Bezmezer"/>
        <w:ind w:left="1416" w:firstLine="708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 xml:space="preserve">IČ: 75075741 </w:t>
      </w:r>
    </w:p>
    <w:p w:rsidR="00155FCA" w:rsidRPr="007F4B57" w:rsidRDefault="005C1741" w:rsidP="007F4B57">
      <w:pPr>
        <w:pStyle w:val="Bezmezer"/>
        <w:ind w:left="1416" w:firstLine="708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>DIČ:CZ75075741</w:t>
      </w:r>
    </w:p>
    <w:p w:rsidR="00155FCA" w:rsidRDefault="005C1741">
      <w:pPr>
        <w:pStyle w:val="Zkladntext"/>
        <w:shd w:val="clear" w:color="auto" w:fill="auto"/>
        <w:spacing w:after="240"/>
      </w:pPr>
      <w:r>
        <w:t xml:space="preserve">dále jen </w:t>
      </w:r>
      <w:r>
        <w:rPr>
          <w:b/>
          <w:bCs/>
        </w:rPr>
        <w:t xml:space="preserve">zákazník </w:t>
      </w:r>
      <w:r>
        <w:t>na straně jedné</w:t>
      </w:r>
    </w:p>
    <w:p w:rsidR="00155FCA" w:rsidRDefault="005C1741">
      <w:pPr>
        <w:pStyle w:val="Zkladntext"/>
        <w:shd w:val="clear" w:color="auto" w:fill="auto"/>
        <w:spacing w:after="240"/>
        <w:jc w:val="center"/>
      </w:pPr>
      <w:r>
        <w:t>a</w:t>
      </w:r>
    </w:p>
    <w:p w:rsidR="00155FCA" w:rsidRDefault="005C1741">
      <w:pPr>
        <w:pStyle w:val="Zkladntext"/>
        <w:shd w:val="clear" w:color="auto" w:fill="auto"/>
        <w:spacing w:after="0"/>
      </w:pPr>
      <w:r>
        <w:t xml:space="preserve">Provozovatel distribuční soustavy: </w:t>
      </w:r>
      <w:proofErr w:type="spellStart"/>
      <w:r>
        <w:rPr>
          <w:b/>
          <w:bCs/>
        </w:rPr>
        <w:t>PREdistribuce</w:t>
      </w:r>
      <w:proofErr w:type="spellEnd"/>
      <w:r>
        <w:rPr>
          <w:b/>
          <w:bCs/>
        </w:rPr>
        <w:t>, a. s.</w:t>
      </w:r>
    </w:p>
    <w:p w:rsidR="007F4B57" w:rsidRDefault="005C1741">
      <w:pPr>
        <w:pStyle w:val="Zkladntext"/>
        <w:shd w:val="clear" w:color="auto" w:fill="auto"/>
        <w:spacing w:after="0"/>
        <w:ind w:left="1400" w:right="3720" w:firstLine="20"/>
        <w:jc w:val="left"/>
      </w:pPr>
      <w:r>
        <w:t xml:space="preserve">sídlo: </w:t>
      </w:r>
      <w:r w:rsidRPr="007F4B57">
        <w:t>Svornosti 3199/19a, Praha 5, PSČ 150</w:t>
      </w:r>
      <w:r>
        <w:t xml:space="preserve"> 00 zastoupená:</w:t>
      </w:r>
      <w:r w:rsidR="00DF5374">
        <w:t xml:space="preserve"> </w:t>
      </w:r>
      <w:proofErr w:type="spellStart"/>
      <w:r w:rsidR="007F4B57">
        <w:t>xxx</w:t>
      </w:r>
      <w:proofErr w:type="spellEnd"/>
    </w:p>
    <w:p w:rsidR="00155FCA" w:rsidRDefault="005C1741">
      <w:pPr>
        <w:pStyle w:val="Zkladntext"/>
        <w:shd w:val="clear" w:color="auto" w:fill="auto"/>
        <w:spacing w:after="0"/>
        <w:ind w:left="1400" w:right="3720" w:firstLine="20"/>
        <w:jc w:val="left"/>
      </w:pPr>
      <w:r>
        <w:t>IČ: 27376516 DIČ: CZ27376516</w:t>
      </w:r>
    </w:p>
    <w:p w:rsidR="007F4B57" w:rsidRDefault="005C1741">
      <w:pPr>
        <w:pStyle w:val="Zkladntext"/>
        <w:shd w:val="clear" w:color="auto" w:fill="auto"/>
        <w:spacing w:after="0"/>
        <w:ind w:left="1400" w:right="2220" w:firstLine="20"/>
        <w:jc w:val="left"/>
      </w:pPr>
      <w:proofErr w:type="gramStart"/>
      <w:r>
        <w:t xml:space="preserve">zapsaná v </w:t>
      </w:r>
      <w:r>
        <w:rPr>
          <w:lang w:val="en-US" w:eastAsia="en-US" w:bidi="en-US"/>
        </w:rPr>
        <w:t>OR</w:t>
      </w:r>
      <w:proofErr w:type="gramEnd"/>
      <w:r>
        <w:rPr>
          <w:lang w:val="en-US" w:eastAsia="en-US" w:bidi="en-US"/>
        </w:rPr>
        <w:t xml:space="preserve"> </w:t>
      </w:r>
      <w:r>
        <w:t xml:space="preserve">Městského </w:t>
      </w:r>
      <w:proofErr w:type="gramStart"/>
      <w:r>
        <w:t>soudu v Praze</w:t>
      </w:r>
      <w:proofErr w:type="gramEnd"/>
      <w:r>
        <w:t xml:space="preserve">, oddíl B, vložka 10158 bankovní spojení: </w:t>
      </w:r>
      <w:proofErr w:type="spellStart"/>
      <w:r w:rsidR="007F4B57">
        <w:t>xxx</w:t>
      </w:r>
      <w:proofErr w:type="spellEnd"/>
      <w:r>
        <w:t xml:space="preserve"> číslo účtu: </w:t>
      </w:r>
      <w:proofErr w:type="spellStart"/>
      <w:r w:rsidR="007F4B57">
        <w:t>xxx</w:t>
      </w:r>
      <w:proofErr w:type="spellEnd"/>
      <w:r>
        <w:t xml:space="preserve"> </w:t>
      </w:r>
    </w:p>
    <w:p w:rsidR="00155FCA" w:rsidRDefault="005C1741">
      <w:pPr>
        <w:pStyle w:val="Zkladntext"/>
        <w:shd w:val="clear" w:color="auto" w:fill="auto"/>
        <w:spacing w:after="0"/>
        <w:ind w:left="1400" w:right="2220" w:firstLine="20"/>
        <w:jc w:val="left"/>
      </w:pPr>
      <w:r>
        <w:t>číslo registrovaného účastníka trhu: 117</w:t>
      </w:r>
    </w:p>
    <w:p w:rsidR="00155FCA" w:rsidRDefault="005C1741">
      <w:pPr>
        <w:pStyle w:val="Zkladntext"/>
        <w:shd w:val="clear" w:color="auto" w:fill="auto"/>
        <w:spacing w:after="780"/>
        <w:ind w:left="1400" w:firstLine="20"/>
        <w:jc w:val="left"/>
      </w:pPr>
      <w:r>
        <w:t>adresa datové schránky: vgsfsr3</w:t>
      </w:r>
    </w:p>
    <w:p w:rsidR="00155FCA" w:rsidRDefault="005C1741">
      <w:pPr>
        <w:pStyle w:val="Zkladntext"/>
        <w:shd w:val="clear" w:color="auto" w:fill="auto"/>
        <w:spacing w:after="240"/>
      </w:pPr>
      <w:r>
        <w:t xml:space="preserve">dále jen </w:t>
      </w:r>
      <w:proofErr w:type="spellStart"/>
      <w:r>
        <w:rPr>
          <w:b/>
          <w:bCs/>
        </w:rPr>
        <w:t>PREdi</w:t>
      </w:r>
      <w:proofErr w:type="spellEnd"/>
      <w:r>
        <w:rPr>
          <w:b/>
          <w:bCs/>
        </w:rPr>
        <w:t xml:space="preserve"> </w:t>
      </w:r>
      <w:r>
        <w:t>na straně druhé</w:t>
      </w:r>
    </w:p>
    <w:p w:rsidR="00155FCA" w:rsidRDefault="005C1741">
      <w:pPr>
        <w:pStyle w:val="Zkladntext"/>
        <w:shd w:val="clear" w:color="auto" w:fill="auto"/>
        <w:spacing w:after="360"/>
        <w:jc w:val="center"/>
      </w:pPr>
      <w:r>
        <w:t>uzavírají níže uvedeného dne, měsíce a roku tuto</w:t>
      </w:r>
    </w:p>
    <w:p w:rsidR="00155FCA" w:rsidRDefault="005C1741">
      <w:pPr>
        <w:pStyle w:val="Bodytext30"/>
        <w:shd w:val="clear" w:color="auto" w:fill="auto"/>
      </w:pPr>
      <w:r>
        <w:t>SMLOUVU O PŘIPOJENÍ</w:t>
      </w:r>
    </w:p>
    <w:p w:rsidR="00155FCA" w:rsidRDefault="005C1741">
      <w:pPr>
        <w:pStyle w:val="Zkladntext"/>
        <w:shd w:val="clear" w:color="auto" w:fill="auto"/>
        <w:spacing w:after="0"/>
        <w:jc w:val="center"/>
      </w:pPr>
      <w:r>
        <w:t>(dále jen „Smlouva“)</w:t>
      </w:r>
    </w:p>
    <w:p w:rsidR="00155FCA" w:rsidRDefault="005C1741">
      <w:pPr>
        <w:pStyle w:val="Zkladntext"/>
        <w:shd w:val="clear" w:color="auto" w:fill="auto"/>
        <w:spacing w:after="340"/>
      </w:pPr>
      <w:r>
        <w:t>podle zák. č. 458/2000 Sb., energetický zákon, v platném znění (dále jen „Zákon“), jak následuje: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31"/>
        </w:tabs>
        <w:jc w:val="both"/>
      </w:pPr>
      <w:bookmarkStart w:id="1" w:name="bookmark1"/>
      <w:r>
        <w:t>Předmět smlouvy</w:t>
      </w:r>
      <w:bookmarkEnd w:id="1"/>
    </w:p>
    <w:p w:rsidR="00155FCA" w:rsidRDefault="005C1741">
      <w:pPr>
        <w:pStyle w:val="Zkladntext"/>
        <w:shd w:val="clear" w:color="auto" w:fill="auto"/>
        <w:spacing w:after="360"/>
        <w:ind w:left="400"/>
      </w:pPr>
      <w:r>
        <w:t xml:space="preserve">Předmětem této Smlouvy je navýšení hodnoty rezervovaného příkonu pro stávající odběrné elektrické zařízení zákazníka (dále jen „zařízení“) dle této Smlouvy. Zákazník se zavazuje uhradit </w:t>
      </w:r>
      <w:proofErr w:type="spellStart"/>
      <w:r>
        <w:t>PREdi</w:t>
      </w:r>
      <w:proofErr w:type="spellEnd"/>
      <w:r>
        <w:t xml:space="preserve"> stanovený podíl na oprávněných nákladech spojených s navýšením rezervovaného příkonu.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31"/>
        </w:tabs>
        <w:jc w:val="both"/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419100</wp:posOffset>
                </wp:positionV>
                <wp:extent cx="118745" cy="20129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5FCA" w:rsidRDefault="005C1741">
                            <w:pPr>
                              <w:pStyle w:val="Zkladntext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73.05pt;margin-top:33pt;width:9.35pt;height:15.8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" filled="f" stroked="f">
                <v:textbox style="mso-fit-shape-to-text:t" inset="0,0,0,0">
                  <w:txbxContent>
                    <w:p w:rsidR="00155FCA" w:rsidRDefault="005C1741">
                      <w:pPr>
                        <w:pStyle w:val="Zkladntext"/>
                        <w:shd w:val="clear" w:color="auto" w:fill="auto"/>
                        <w:spacing w:after="0"/>
                        <w:jc w:val="left"/>
                      </w:pPr>
                      <w:r>
                        <w:t>i.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r>
        <w:t>Podmínky připojení zařízení</w:t>
      </w:r>
      <w:bookmarkEnd w:id="2"/>
    </w:p>
    <w:p w:rsidR="00155FCA" w:rsidRDefault="005C1741">
      <w:pPr>
        <w:pStyle w:val="Zkladntext"/>
        <w:shd w:val="clear" w:color="auto" w:fill="auto"/>
        <w:spacing w:after="240"/>
        <w:jc w:val="left"/>
      </w:pPr>
      <w:r>
        <w:t xml:space="preserve">Připojení zařízení zákazníka k distribuční soustavě </w:t>
      </w:r>
      <w:proofErr w:type="spellStart"/>
      <w:r>
        <w:t>PREdi</w:t>
      </w:r>
      <w:proofErr w:type="spellEnd"/>
      <w:r>
        <w:t xml:space="preserve"> se řídí Zákonem, příslušnými prováděcími předpisy a PPDS. Místo a způsob připojení zařízení jsou blíže specifikovány v článku </w:t>
      </w:r>
      <w:r>
        <w:rPr>
          <w:lang w:val="en-US" w:eastAsia="en-US" w:bidi="en-US"/>
        </w:rPr>
        <w:t xml:space="preserve">III. </w:t>
      </w:r>
      <w:r>
        <w:t>a Příloze č. 1 této Smlouvy.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ind w:left="680" w:hanging="340"/>
      </w:pPr>
      <w:r>
        <w:t xml:space="preserve">Připojení zařízení zákazníka k distribuční soustavě </w:t>
      </w:r>
      <w:proofErr w:type="spellStart"/>
      <w:r>
        <w:t>PREdi</w:t>
      </w:r>
      <w:proofErr w:type="spellEnd"/>
      <w:r>
        <w:t xml:space="preserve"> bude provedeno jako standardní a umožní zajišťovat pro zákazníka v místě připojení dle této Smlouvy standardní kvalitu dodávky elektřiny stanovenou příslušným prováděcím předpisem (v době uzavření Smlouvy </w:t>
      </w:r>
      <w:proofErr w:type="spellStart"/>
      <w:r>
        <w:t>vyhl</w:t>
      </w:r>
      <w:proofErr w:type="spellEnd"/>
      <w:r>
        <w:t>. č. 540/2005 Sb.).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spacing w:after="120"/>
        <w:ind w:left="680" w:hanging="340"/>
      </w:pPr>
      <w:r>
        <w:t xml:space="preserve">Připojením stávajícího zařízení zákazníka k distribuční soustavě vznikne </w:t>
      </w:r>
      <w:proofErr w:type="spellStart"/>
      <w:r>
        <w:t>PREdi</w:t>
      </w:r>
      <w:proofErr w:type="spellEnd"/>
      <w:r>
        <w:t xml:space="preserve"> v souladu se Zákonem právo ve veřejném zájmu vstupovat a vjíždět na/do nemovitosti zákazníka v souvislosti se zřizováním, obnovou a provozováním v nich umístěného zařízení distribuční soustavy a zákazník není oprávněn toto právo omezit způsobem, který poškozuje veřejný zájem. </w:t>
      </w:r>
      <w:r>
        <w:lastRenderedPageBreak/>
        <w:t xml:space="preserve">Způsob zajištění přístupu a podmínky zřizování, obnovy a provozování zařízení distribuční soustavy </w:t>
      </w:r>
      <w:proofErr w:type="spellStart"/>
      <w:r>
        <w:t>PREdi</w:t>
      </w:r>
      <w:proofErr w:type="spellEnd"/>
      <w:r>
        <w:t xml:space="preserve"> umístěné na/v nemovitosti zákazníka jsou specifikovány v Příloze č. 1 této Smlouvy.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spacing w:after="120"/>
        <w:ind w:left="680" w:hanging="340"/>
      </w:pPr>
      <w:r>
        <w:t xml:space="preserve">Zákazník je povinen po dobu trvání Smlouvy zajistit oprávněným osobám </w:t>
      </w:r>
      <w:proofErr w:type="spellStart"/>
      <w:r>
        <w:t>PREdi</w:t>
      </w:r>
      <w:proofErr w:type="spellEnd"/>
      <w:r>
        <w:t xml:space="preserve"> odpovídající přístup k měřicím zařízením za účelem jejich odečtu, kontroly, údržby, výměny či odebrání. Způsob zajištění přístupu k měřicím zařízením je specifikován v Příloze č. 1 této Smlouvy.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ind w:left="680" w:hanging="340"/>
      </w:pPr>
      <w:r>
        <w:t xml:space="preserve">Zařízení zákazníka připojené k distribuční soustavě nesmí zpětně ovlivňovat kvalitu elektřiny v distribuční soustavě nad meze stanovené příslušnými právními a technickými předpisy. V případě, že takové ovlivnění </w:t>
      </w:r>
      <w:proofErr w:type="spellStart"/>
      <w:r>
        <w:t>PREdi</w:t>
      </w:r>
      <w:proofErr w:type="spellEnd"/>
      <w:r>
        <w:t xml:space="preserve"> zjistí, je zákazník povinen na písemnou výzvu </w:t>
      </w:r>
      <w:proofErr w:type="spellStart"/>
      <w:r>
        <w:t>PREdi</w:t>
      </w:r>
      <w:proofErr w:type="spellEnd"/>
      <w:r>
        <w:t xml:space="preserve"> zajistit nápravná opatření na svůj náklad a ve lhůtě ve výzvě stanovené.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ind w:left="680" w:hanging="340"/>
      </w:pPr>
      <w:r>
        <w:t xml:space="preserve">Je-li v/k /u zařízení zákazníka připojeno zařízení pro výrobu elektřiny, je zákazník povinen provádět odpovídající opatření pro zajištění bezpečnosti v distribuční soustavě </w:t>
      </w:r>
      <w:proofErr w:type="spellStart"/>
      <w:r>
        <w:t>PREdi</w:t>
      </w:r>
      <w:proofErr w:type="spellEnd"/>
      <w:r>
        <w:t xml:space="preserve"> a trvale plnit zvláštní podmínky stanovené </w:t>
      </w:r>
      <w:proofErr w:type="spellStart"/>
      <w:r>
        <w:t>PREdi</w:t>
      </w:r>
      <w:proofErr w:type="spellEnd"/>
      <w:r>
        <w:t xml:space="preserve"> v souladu se Zákonem, příslušnými právními předpisy a PPDS.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spacing w:after="340"/>
        <w:ind w:left="680" w:hanging="340"/>
      </w:pPr>
      <w:r>
        <w:t>Zákazník prohlašuje, že je oprávněn zařízení užívat na základě vlastnického nebo jiného práva.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33"/>
        </w:tabs>
        <w:spacing w:after="340"/>
      </w:pPr>
      <w:bookmarkStart w:id="3" w:name="bookmark3"/>
      <w:r>
        <w:t>Specifikace místa a způsobu připojení zařízení</w:t>
      </w:r>
      <w:bookmarkEnd w:id="3"/>
    </w:p>
    <w:p w:rsidR="00155FCA" w:rsidRDefault="005C1741">
      <w:pPr>
        <w:pStyle w:val="Zkladntext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346" w:lineRule="auto"/>
        <w:ind w:left="680" w:right="5540" w:hanging="340"/>
        <w:jc w:val="left"/>
      </w:pPr>
      <w:r>
        <w:t>Důvod připojení zařízení zákazníka: zvýšení rezervovaného příkonu.</w:t>
      </w:r>
    </w:p>
    <w:p w:rsidR="00155FCA" w:rsidRDefault="005C1741">
      <w:pPr>
        <w:pStyle w:val="Zkladntext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346" w:lineRule="auto"/>
        <w:ind w:left="680" w:hanging="340"/>
      </w:pPr>
      <w:r>
        <w:t xml:space="preserve">Místo připojení zařízení zákazníka k distribuční soustavě </w:t>
      </w:r>
      <w:proofErr w:type="spellStart"/>
      <w:r>
        <w:t>PREdi</w:t>
      </w:r>
      <w:proofErr w:type="spellEnd"/>
      <w:r>
        <w:t xml:space="preserve"> je následující: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 w:line="346" w:lineRule="auto"/>
        <w:ind w:left="920"/>
        <w:jc w:val="left"/>
      </w:pPr>
      <w:r>
        <w:t>Adresa: Kostelní 1300/44, Praha 7 - Holešovice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Místo připojení: TS 8738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EAN: 859182400300026873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Napěťová úroveň: VN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Umístění měření: v NN části TS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920"/>
        <w:jc w:val="left"/>
      </w:pPr>
      <w:r>
        <w:t>Měření na straně: NN</w:t>
      </w:r>
    </w:p>
    <w:p w:rsidR="00155FCA" w:rsidRDefault="005C1741">
      <w:pPr>
        <w:pStyle w:val="Zkladntext"/>
        <w:shd w:val="clear" w:color="auto" w:fill="auto"/>
        <w:spacing w:after="120"/>
        <w:ind w:left="760"/>
      </w:pPr>
      <w:r>
        <w:t>Je-li měření dodávek elektřiny v místě připojení instalováno na sekundární straně transformátorů zákazníka, budou skutečně naměřené hodnoty přepočteny v souladu s příslušným prováděcím předpisem koeficientem ve výši sjednané ve smlouvě zajišťující distribuční a systémové služby dodávky elektřiny do místa připojení zákazníka, nejvýše do hodnoty stanovené jako maximální v příslušném cenovém rozhodnutí Energetického regulačního úřadu.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Stávající rezervovaný příkon:</w:t>
      </w:r>
    </w:p>
    <w:p w:rsidR="00155FCA" w:rsidRDefault="005C1741">
      <w:pPr>
        <w:pStyle w:val="Zkladntext"/>
        <w:shd w:val="clear" w:color="auto" w:fill="auto"/>
        <w:ind w:left="1480"/>
        <w:jc w:val="left"/>
      </w:pPr>
      <w:r>
        <w:t>ve výši 160 kW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left="880"/>
        <w:jc w:val="left"/>
      </w:pPr>
      <w:r>
        <w:t>Povolený rezervovaný příkon:</w:t>
      </w:r>
    </w:p>
    <w:p w:rsidR="00155FCA" w:rsidRDefault="005C1741">
      <w:pPr>
        <w:pStyle w:val="Zkladntext"/>
        <w:shd w:val="clear" w:color="auto" w:fill="auto"/>
        <w:spacing w:after="0" w:line="264" w:lineRule="auto"/>
        <w:ind w:left="1380"/>
        <w:jc w:val="left"/>
        <w:rPr>
          <w:sz w:val="22"/>
          <w:szCs w:val="22"/>
        </w:rPr>
      </w:pPr>
      <w:r>
        <w:rPr>
          <w:sz w:val="22"/>
          <w:szCs w:val="22"/>
        </w:rPr>
        <w:t>ve výši 320 kW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left="880"/>
        <w:jc w:val="left"/>
      </w:pPr>
      <w:r>
        <w:t>Hranice vlastnictví:</w:t>
      </w:r>
    </w:p>
    <w:p w:rsidR="00155FCA" w:rsidRDefault="005C1741">
      <w:pPr>
        <w:pStyle w:val="Zkladntext"/>
        <w:numPr>
          <w:ilvl w:val="0"/>
          <w:numId w:val="5"/>
        </w:numPr>
        <w:shd w:val="clear" w:color="auto" w:fill="auto"/>
        <w:tabs>
          <w:tab w:val="left" w:pos="1751"/>
        </w:tabs>
        <w:spacing w:after="0"/>
        <w:ind w:left="1760" w:hanging="540"/>
        <w:jc w:val="left"/>
      </w:pPr>
      <w:r>
        <w:rPr>
          <w:i/>
          <w:iCs/>
        </w:rPr>
        <w:t>Zařízení zákazníka začíná:</w:t>
      </w:r>
      <w:r>
        <w:t xml:space="preserve"> na konektorových koncovkách kabelů 22 </w:t>
      </w:r>
      <w:proofErr w:type="spellStart"/>
      <w:r>
        <w:t>kV</w:t>
      </w:r>
      <w:proofErr w:type="spellEnd"/>
      <w:r>
        <w:t xml:space="preserve"> v poli č. 1 - „vývod na </w:t>
      </w:r>
      <w:proofErr w:type="spellStart"/>
      <w:r>
        <w:t>trafo</w:t>
      </w:r>
      <w:proofErr w:type="spellEnd"/>
      <w:r>
        <w:t xml:space="preserve"> TI“, pojistky 22 </w:t>
      </w:r>
      <w:proofErr w:type="spellStart"/>
      <w:r>
        <w:t>kV</w:t>
      </w:r>
      <w:proofErr w:type="spellEnd"/>
      <w:r>
        <w:t xml:space="preserve"> jsou v majetku zákazníka.</w:t>
      </w:r>
    </w:p>
    <w:p w:rsidR="00155FCA" w:rsidRDefault="005C1741">
      <w:pPr>
        <w:pStyle w:val="Zkladntext"/>
        <w:numPr>
          <w:ilvl w:val="0"/>
          <w:numId w:val="5"/>
        </w:numPr>
        <w:shd w:val="clear" w:color="auto" w:fill="auto"/>
        <w:tabs>
          <w:tab w:val="left" w:pos="1751"/>
        </w:tabs>
        <w:spacing w:after="0"/>
        <w:ind w:left="1760" w:hanging="540"/>
        <w:jc w:val="left"/>
      </w:pPr>
      <w:r>
        <w:rPr>
          <w:i/>
          <w:iCs/>
        </w:rPr>
        <w:t xml:space="preserve">Distribuční soustava </w:t>
      </w:r>
      <w:proofErr w:type="spellStart"/>
      <w:r>
        <w:rPr>
          <w:i/>
          <w:iCs/>
        </w:rPr>
        <w:t>PREdi</w:t>
      </w:r>
      <w:proofErr w:type="spellEnd"/>
      <w:r>
        <w:rPr>
          <w:i/>
          <w:iCs/>
        </w:rPr>
        <w:t xml:space="preserve"> končí:</w:t>
      </w:r>
      <w:r>
        <w:t xml:space="preserve"> konektorovými průchodkami kabelů 22 </w:t>
      </w:r>
      <w:proofErr w:type="spellStart"/>
      <w:r>
        <w:t>kV</w:t>
      </w:r>
      <w:proofErr w:type="spellEnd"/>
      <w:r>
        <w:t xml:space="preserve"> v poli č. 1 - „vývod na </w:t>
      </w:r>
      <w:proofErr w:type="spellStart"/>
      <w:r>
        <w:t>trafo</w:t>
      </w:r>
      <w:proofErr w:type="spellEnd"/>
      <w:r>
        <w:t xml:space="preserve"> TI“.</w:t>
      </w:r>
    </w:p>
    <w:p w:rsidR="00155FCA" w:rsidRDefault="005C1741">
      <w:pPr>
        <w:pStyle w:val="Zkladntext"/>
        <w:shd w:val="clear" w:color="auto" w:fill="auto"/>
        <w:ind w:left="700" w:hanging="320"/>
      </w:pPr>
      <w:r>
        <w:t>Pozn.: Toto rozhraní je zároveň předávacím místem pro dodávku elektřiny.</w:t>
      </w:r>
    </w:p>
    <w:p w:rsidR="00155FCA" w:rsidRDefault="005C1741">
      <w:pPr>
        <w:pStyle w:val="Zkladntext"/>
        <w:numPr>
          <w:ilvl w:val="0"/>
          <w:numId w:val="3"/>
        </w:numPr>
        <w:shd w:val="clear" w:color="auto" w:fill="auto"/>
        <w:tabs>
          <w:tab w:val="left" w:pos="738"/>
        </w:tabs>
        <w:spacing w:after="140"/>
        <w:ind w:left="700" w:hanging="320"/>
      </w:pPr>
      <w:r>
        <w:t>Technická specifikace zařízení zákazníka je následující: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left="880"/>
        <w:jc w:val="left"/>
      </w:pPr>
      <w:r>
        <w:t xml:space="preserve">Celkový instalovaný výkon v transformaci: 250 </w:t>
      </w:r>
      <w:proofErr w:type="spellStart"/>
      <w:r>
        <w:t>kV</w:t>
      </w:r>
      <w:proofErr w:type="spellEnd"/>
      <w:r>
        <w:t xml:space="preserve"> A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left="880"/>
        <w:jc w:val="left"/>
      </w:pPr>
      <w:r>
        <w:lastRenderedPageBreak/>
        <w:t>Účiník: 0,95 - 1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346" w:lineRule="auto"/>
        <w:ind w:left="880"/>
        <w:jc w:val="left"/>
      </w:pPr>
      <w:r>
        <w:t>Metoda kompenzace: centrální</w:t>
      </w:r>
    </w:p>
    <w:p w:rsidR="00155FCA" w:rsidRDefault="005C1741">
      <w:pPr>
        <w:pStyle w:val="Zkladntext"/>
        <w:shd w:val="clear" w:color="auto" w:fill="auto"/>
        <w:spacing w:after="0" w:line="346" w:lineRule="auto"/>
        <w:ind w:left="700" w:firstLine="40"/>
        <w:jc w:val="left"/>
      </w:pPr>
      <w:r>
        <w:t xml:space="preserve">Způsob připojení zařízení zákazníka k distribuční soustavě </w:t>
      </w:r>
      <w:proofErr w:type="spellStart"/>
      <w:r>
        <w:t>PREdi</w:t>
      </w:r>
      <w:proofErr w:type="spellEnd"/>
      <w:r>
        <w:t xml:space="preserve"> je definován následovně: Schéma způsobu připojení tvoří Přílohu č. 1 Smlouvy.</w:t>
      </w:r>
    </w:p>
    <w:p w:rsidR="00155FCA" w:rsidRDefault="005C1741">
      <w:pPr>
        <w:pStyle w:val="Zkladntext"/>
        <w:numPr>
          <w:ilvl w:val="0"/>
          <w:numId w:val="3"/>
        </w:numPr>
        <w:shd w:val="clear" w:color="auto" w:fill="auto"/>
        <w:tabs>
          <w:tab w:val="left" w:pos="742"/>
        </w:tabs>
        <w:spacing w:after="360"/>
        <w:ind w:left="700" w:hanging="320"/>
      </w:pPr>
      <w:r>
        <w:t xml:space="preserve">Zákazník se zavazuje rezervovaný příkon svým odběrem nepřekročit. V případě překročení rezervovaného příkonu odpovídá zákazník za škody vzniklé </w:t>
      </w:r>
      <w:proofErr w:type="spellStart"/>
      <w:r>
        <w:t>PREdi</w:t>
      </w:r>
      <w:proofErr w:type="spellEnd"/>
      <w:r>
        <w:t xml:space="preserve"> a třetím osobám v souvislosti s tímto překročením.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</w:pPr>
      <w:bookmarkStart w:id="4" w:name="bookmark4"/>
      <w:r>
        <w:t>Termín připojení zařízení</w:t>
      </w:r>
      <w:bookmarkEnd w:id="4"/>
    </w:p>
    <w:p w:rsidR="00155FCA" w:rsidRDefault="005C1741">
      <w:pPr>
        <w:pStyle w:val="Zkladntext"/>
        <w:shd w:val="clear" w:color="auto" w:fill="auto"/>
        <w:spacing w:after="360"/>
        <w:ind w:left="700" w:firstLine="40"/>
      </w:pPr>
      <w:r>
        <w:t xml:space="preserve">Zařízení zákazníka je v době uzavření této Smlouvy již na distribuční soustavu </w:t>
      </w:r>
      <w:proofErr w:type="spellStart"/>
      <w:r>
        <w:t>PREdi</w:t>
      </w:r>
      <w:proofErr w:type="spellEnd"/>
      <w:r>
        <w:t xml:space="preserve"> připojeno. Zvýšení rezervovaného příkonu bude zajištěno po úhradě podílu zákazníka a výměně MTP.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</w:pPr>
      <w:bookmarkStart w:id="5" w:name="bookmark5"/>
      <w:r>
        <w:t>Výše podílu zákazníka na oprávněných nákladech</w:t>
      </w:r>
      <w:bookmarkEnd w:id="5"/>
    </w:p>
    <w:p w:rsidR="00155FCA" w:rsidRDefault="005C1741">
      <w:pPr>
        <w:pStyle w:val="Zkladntext"/>
        <w:shd w:val="clear" w:color="auto" w:fill="auto"/>
        <w:spacing w:after="360"/>
        <w:ind w:left="700" w:firstLine="40"/>
      </w:pPr>
      <w:r>
        <w:t xml:space="preserve">Podíl zákazníka na oprávněných nákladech spojených s navýšením požadovaného rezervovaného příkonu je stanoven dle příslušné vyhlášky ERÚ ve výši </w:t>
      </w:r>
      <w:r>
        <w:rPr>
          <w:b/>
          <w:bCs/>
        </w:rPr>
        <w:t xml:space="preserve">128 000,- </w:t>
      </w:r>
      <w:r>
        <w:t xml:space="preserve">Kč. Zákazník se zavazuje uhradit tento podíl dle této Smlouvy na účet distributora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7F4B57">
        <w:rPr>
          <w:b/>
          <w:bCs/>
        </w:rPr>
        <w:t>xxx</w:t>
      </w:r>
      <w:proofErr w:type="spellEnd"/>
      <w:r>
        <w:rPr>
          <w:b/>
          <w:bCs/>
        </w:rPr>
        <w:t xml:space="preserve"> vedený u </w:t>
      </w:r>
      <w:proofErr w:type="spellStart"/>
      <w:r w:rsidR="007F4B57">
        <w:rPr>
          <w:b/>
          <w:bCs/>
        </w:rPr>
        <w:t>xxx</w:t>
      </w:r>
      <w:proofErr w:type="spellEnd"/>
      <w:r w:rsidR="007F4B57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variabilní symbol </w:t>
      </w:r>
      <w:proofErr w:type="spellStart"/>
      <w:r w:rsidR="007F4B57">
        <w:rPr>
          <w:b/>
          <w:bCs/>
        </w:rPr>
        <w:t>xxx</w:t>
      </w:r>
      <w:proofErr w:type="spellEnd"/>
      <w:r>
        <w:rPr>
          <w:b/>
          <w:bCs/>
        </w:rPr>
        <w:t>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</w:pPr>
      <w:bookmarkStart w:id="6" w:name="bookmark6"/>
      <w:r>
        <w:t>Další ujednání</w:t>
      </w:r>
      <w:bookmarkEnd w:id="6"/>
    </w:p>
    <w:p w:rsidR="00155FCA" w:rsidRDefault="005C1741">
      <w:pPr>
        <w:pStyle w:val="Zkladntext"/>
        <w:numPr>
          <w:ilvl w:val="0"/>
          <w:numId w:val="6"/>
        </w:numPr>
        <w:shd w:val="clear" w:color="auto" w:fill="auto"/>
        <w:tabs>
          <w:tab w:val="left" w:pos="730"/>
        </w:tabs>
        <w:spacing w:after="120"/>
        <w:ind w:left="700" w:hanging="300"/>
      </w:pPr>
      <w:r>
        <w:t>Účinnost Smlouvy lze ukončit dohodou smluvních stran.</w:t>
      </w:r>
    </w:p>
    <w:p w:rsidR="00155FCA" w:rsidRDefault="005C1741">
      <w:pPr>
        <w:pStyle w:val="Zkladntext"/>
        <w:numPr>
          <w:ilvl w:val="0"/>
          <w:numId w:val="6"/>
        </w:numPr>
        <w:shd w:val="clear" w:color="auto" w:fill="auto"/>
        <w:tabs>
          <w:tab w:val="left" w:pos="748"/>
        </w:tabs>
        <w:spacing w:after="120"/>
        <w:ind w:left="700" w:hanging="300"/>
      </w:pPr>
      <w:r>
        <w:t>Pokud zákazník pozbyl oprávnění užívat zařízení na základě vlastnického nebo jiného práva, pak účinnost Smlouvy končí odebráním měřicího zařízení nebo uzavřením smlouvy o připojení pro zařízení s oprávněným zákazníkem.</w:t>
      </w:r>
    </w:p>
    <w:p w:rsidR="00155FCA" w:rsidRDefault="005C1741">
      <w:pPr>
        <w:pStyle w:val="Zkladntext"/>
        <w:numPr>
          <w:ilvl w:val="0"/>
          <w:numId w:val="6"/>
        </w:numPr>
        <w:shd w:val="clear" w:color="auto" w:fill="auto"/>
        <w:tabs>
          <w:tab w:val="left" w:pos="748"/>
        </w:tabs>
        <w:spacing w:after="120"/>
        <w:ind w:left="700" w:hanging="300"/>
      </w:pPr>
      <w:r>
        <w:t xml:space="preserve">Účinnost Smlouvy skončí v případě, že zákazník nezaplatí </w:t>
      </w:r>
      <w:proofErr w:type="spellStart"/>
      <w:r>
        <w:t>PREdi</w:t>
      </w:r>
      <w:proofErr w:type="spellEnd"/>
      <w:r>
        <w:t xml:space="preserve"> ve stanoveném termínu podíl na oprávněných nákladech spojených s připojením a zajištěním požadovaného rezervovaného příkonu.</w:t>
      </w:r>
    </w:p>
    <w:p w:rsidR="00155FCA" w:rsidRDefault="005C1741">
      <w:pPr>
        <w:pStyle w:val="Zkladntext"/>
        <w:numPr>
          <w:ilvl w:val="0"/>
          <w:numId w:val="6"/>
        </w:numPr>
        <w:shd w:val="clear" w:color="auto" w:fill="auto"/>
        <w:tabs>
          <w:tab w:val="left" w:pos="748"/>
        </w:tabs>
        <w:spacing w:after="120"/>
        <w:ind w:left="700" w:hanging="300"/>
        <w:sectPr w:rsidR="00155FCA">
          <w:type w:val="continuous"/>
          <w:pgSz w:w="11900" w:h="16840"/>
          <w:pgMar w:top="1514" w:right="1092" w:bottom="1085" w:left="1024" w:header="0" w:footer="3" w:gutter="0"/>
          <w:cols w:space="720"/>
          <w:noEndnote/>
          <w:docGrid w:linePitch="360"/>
        </w:sectPr>
      </w:pPr>
      <w:r>
        <w:t>Pokud je zákazník povinnou osobou ke zveřejnění Smlouvy v registru smluv dle zákona č. 340/2015 Sb., zákazník se zavazuje, že bezodkladně po uzavření Smlouvy provede zaslání této Smlouvy správci registru smluv k uveřejnění prostřednictvím registru smluv. Zákazník</w:t>
      </w:r>
      <w:r w:rsidR="007F4B57">
        <w:t xml:space="preserve">   se dále zavazuje, že při vyplňování formuláře </w:t>
      </w:r>
      <w:proofErr w:type="spellStart"/>
      <w:r w:rsidR="007F4B57">
        <w:t>metadat</w:t>
      </w:r>
      <w:proofErr w:type="spellEnd"/>
      <w:r w:rsidR="007F4B57">
        <w:t xml:space="preserve"> této Smlouvy uvede také adresu datové schránky </w:t>
      </w:r>
      <w:proofErr w:type="spellStart"/>
      <w:r w:rsidR="007F4B57">
        <w:t>PREdi</w:t>
      </w:r>
      <w:proofErr w:type="spellEnd"/>
      <w:r w:rsidR="007F4B57">
        <w:t>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</w:pPr>
      <w:bookmarkStart w:id="7" w:name="bookmark7"/>
      <w:r>
        <w:lastRenderedPageBreak/>
        <w:t>Závěrečná ustanovení</w:t>
      </w:r>
      <w:bookmarkEnd w:id="7"/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18"/>
        </w:tabs>
        <w:ind w:left="700" w:hanging="320"/>
      </w:pPr>
      <w:r>
        <w:t>Tato Smlouva j e uzavřena na dobu neurčitou.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3"/>
        </w:tabs>
        <w:ind w:left="700" w:hanging="320"/>
      </w:pPr>
      <w:r>
        <w:t>Pokud tato Smlouva podléhá registraci dle zákona č. 340/2015 Sb., pak nabývá platnosti okamžikem jejího podpisu poslední Smluvní stranou a účinnosti dnem jejího uveřejnění v registru smluv.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3"/>
        </w:tabs>
        <w:ind w:left="700" w:hanging="320"/>
      </w:pPr>
      <w:r>
        <w:t xml:space="preserve">Ve věcech výslovně neupravených touto Smlouvou se právní vztahy mezi </w:t>
      </w:r>
      <w:proofErr w:type="spellStart"/>
      <w:r>
        <w:t>PREdi</w:t>
      </w:r>
      <w:proofErr w:type="spellEnd"/>
      <w:r>
        <w:t xml:space="preserve"> a zákazníkem řídí Zákonem, jeho prováděcími předpisy a příslušnými ustanoveními zák. č. 89/2012 Sb., občanský zákoník.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7"/>
        </w:tabs>
        <w:ind w:left="700" w:hanging="320"/>
      </w:pPr>
      <w:r>
        <w:t>Pro účely této Smlouvy jsou používány odborné pojmy a terminologie v souladu se Zákonem a jeho prováděcími a souvisejícími předpisy.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7"/>
        </w:tabs>
        <w:ind w:left="700" w:hanging="320"/>
      </w:pPr>
      <w:r>
        <w:t xml:space="preserve">Tato Smlouva je vyhotovena ve dvou (2) stejnopisech, z nichž každý má platnost originálu. Zákazník obdrží jeden (1) stejnopis, </w:t>
      </w:r>
      <w:proofErr w:type="spellStart"/>
      <w:r>
        <w:t>PREdi</w:t>
      </w:r>
      <w:proofErr w:type="spellEnd"/>
      <w:r>
        <w:t xml:space="preserve"> obdrží jeden (1) stejnopis.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7"/>
        </w:tabs>
        <w:ind w:left="700" w:hanging="320"/>
      </w:pPr>
      <w:r>
        <w:t>Smluvní strany potvrzují, že si Smlouvu před podpisem přečetly, její ustanovení jsou jim jasná a vyjadřují jejich svobodnou vůli.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7"/>
        </w:tabs>
        <w:spacing w:after="0"/>
        <w:ind w:left="700" w:hanging="320"/>
      </w:pPr>
      <w:r>
        <w:t>Nedílnou součástí této Smlouvy je její příloha specifikující obsah Smlouvy:</w:t>
      </w:r>
    </w:p>
    <w:p w:rsidR="00155FCA" w:rsidRDefault="005C1741">
      <w:pPr>
        <w:pStyle w:val="Zkladntext"/>
        <w:shd w:val="clear" w:color="auto" w:fill="auto"/>
        <w:spacing w:after="0"/>
        <w:ind w:left="700" w:firstLine="20"/>
      </w:pPr>
      <w:r>
        <w:t>Příloha č. 1 - Schéma způsobu připojení stávajícího zařízení zákazníka a popis způsobu přístupu ke stávajícímu zařízení distribuční soustavy a měřicím zařízením, vč. odpovědných osob, telefonních spojení, předání klíčů, apod.</w:t>
      </w:r>
    </w:p>
    <w:p w:rsidR="00155FCA" w:rsidRDefault="005C1741">
      <w:pPr>
        <w:pStyle w:val="Zkladntext"/>
        <w:shd w:val="clear" w:color="auto" w:fill="auto"/>
        <w:spacing w:after="0"/>
        <w:ind w:left="700" w:firstLine="20"/>
      </w:pPr>
      <w:r>
        <w:t>Příloha č. 2 - Prohlášení podle zákona o registru smluv</w:t>
      </w:r>
    </w:p>
    <w:p w:rsidR="002F6B9B" w:rsidRDefault="002F6B9B">
      <w:pPr>
        <w:pStyle w:val="Picturecaption0"/>
        <w:shd w:val="clear" w:color="auto" w:fill="auto"/>
        <w:tabs>
          <w:tab w:val="left" w:pos="4932"/>
          <w:tab w:val="left" w:leader="dot" w:pos="7934"/>
        </w:tabs>
        <w:jc w:val="both"/>
      </w:pPr>
    </w:p>
    <w:p w:rsidR="00155FCA" w:rsidRDefault="005C1741">
      <w:pPr>
        <w:pStyle w:val="Picturecaption0"/>
        <w:shd w:val="clear" w:color="auto" w:fill="auto"/>
        <w:tabs>
          <w:tab w:val="left" w:pos="4932"/>
          <w:tab w:val="left" w:leader="dot" w:pos="7934"/>
        </w:tabs>
        <w:jc w:val="both"/>
      </w:pPr>
      <w:r>
        <w:t xml:space="preserve">V Praze, dne </w:t>
      </w:r>
      <w:r w:rsidR="00CE4962">
        <w:t>……………..</w:t>
      </w:r>
      <w:bookmarkStart w:id="8" w:name="_GoBack"/>
      <w:bookmarkEnd w:id="8"/>
      <w:r>
        <w:tab/>
        <w:t>V Praze, dne</w:t>
      </w:r>
      <w:r>
        <w:tab/>
      </w:r>
    </w:p>
    <w:p w:rsidR="00155FCA" w:rsidRDefault="00155FCA">
      <w:pPr>
        <w:jc w:val="center"/>
        <w:rPr>
          <w:sz w:val="2"/>
          <w:szCs w:val="2"/>
        </w:rPr>
      </w:pPr>
    </w:p>
    <w:p w:rsidR="002F6B9B" w:rsidRDefault="002F6B9B">
      <w:pPr>
        <w:spacing w:after="3646" w:line="14" w:lineRule="exact"/>
      </w:pPr>
    </w:p>
    <w:p w:rsidR="002F6B9B" w:rsidRDefault="002F6B9B">
      <w:pPr>
        <w:spacing w:after="3646" w:line="14" w:lineRule="exact"/>
      </w:pPr>
    </w:p>
    <w:p w:rsidR="007F4B57" w:rsidRDefault="007F4B57">
      <w:pPr>
        <w:spacing w:after="3646" w:line="14" w:lineRule="exact"/>
      </w:pPr>
    </w:p>
    <w:p w:rsidR="00155FCA" w:rsidRDefault="00155FCA">
      <w:pPr>
        <w:rPr>
          <w:sz w:val="2"/>
          <w:szCs w:val="2"/>
        </w:rPr>
      </w:pPr>
    </w:p>
    <w:p w:rsidR="00155FCA" w:rsidRDefault="00155FCA">
      <w:pPr>
        <w:spacing w:line="14" w:lineRule="exact"/>
        <w:sectPr w:rsidR="00155FCA">
          <w:pgSz w:w="11900" w:h="16840"/>
          <w:pgMar w:top="1577" w:right="1180" w:bottom="169" w:left="999" w:header="0" w:footer="3" w:gutter="0"/>
          <w:cols w:space="720"/>
          <w:noEndnote/>
          <w:docGrid w:linePitch="360"/>
        </w:sectPr>
      </w:pPr>
    </w:p>
    <w:p w:rsidR="00155FCA" w:rsidRDefault="005C1741">
      <w:pPr>
        <w:pStyle w:val="Zkladntext"/>
        <w:shd w:val="clear" w:color="auto" w:fill="auto"/>
        <w:spacing w:after="0"/>
        <w:ind w:left="340"/>
        <w:jc w:val="center"/>
      </w:pPr>
      <w:r>
        <w:lastRenderedPageBreak/>
        <w:t>Příloha č. 1</w:t>
      </w:r>
    </w:p>
    <w:p w:rsidR="00155FCA" w:rsidRDefault="005C1741">
      <w:pPr>
        <w:pStyle w:val="Zkladntext"/>
        <w:shd w:val="clear" w:color="auto" w:fill="auto"/>
        <w:spacing w:after="740"/>
        <w:ind w:left="120"/>
        <w:jc w:val="center"/>
      </w:pPr>
      <w:r>
        <w:t>Schéma zapojení TS 8738</w:t>
      </w:r>
    </w:p>
    <w:p w:rsidR="00155FCA" w:rsidRDefault="005C1741" w:rsidP="00CE4962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right="418"/>
      </w:pPr>
      <w:r>
        <w:t>Vlastnictví</w:t>
      </w:r>
      <w:r>
        <w:br/>
        <w:t xml:space="preserve">a manipulace </w:t>
      </w:r>
      <w:proofErr w:type="spellStart"/>
      <w:r>
        <w:t>PREdi</w:t>
      </w:r>
      <w:proofErr w:type="spellEnd"/>
    </w:p>
    <w:p w:rsidR="00155FCA" w:rsidRDefault="005C1741">
      <w:pPr>
        <w:pStyle w:val="Heading20"/>
        <w:keepNext/>
        <w:keepLines/>
        <w:shd w:val="clear" w:color="auto" w:fill="auto"/>
        <w:tabs>
          <w:tab w:val="left" w:pos="4669"/>
          <w:tab w:val="left" w:pos="6116"/>
        </w:tabs>
        <w:spacing w:after="0" w:line="240" w:lineRule="auto"/>
        <w:ind w:left="3240" w:right="0" w:firstLine="0"/>
        <w:jc w:val="both"/>
      </w:pPr>
      <w:bookmarkStart w:id="9" w:name="bookmark8"/>
      <w:r>
        <w:t>1</w:t>
      </w:r>
      <w:r>
        <w:tab/>
        <w:t>2</w:t>
      </w:r>
      <w:r>
        <w:tab/>
        <w:t>3</w:t>
      </w:r>
      <w:bookmarkEnd w:id="9"/>
    </w:p>
    <w:p w:rsidR="00155FCA" w:rsidRDefault="005C174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94430" cy="41998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69443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CA" w:rsidRDefault="00155FCA">
      <w:pPr>
        <w:spacing w:after="606" w:line="14" w:lineRule="exact"/>
      </w:pPr>
    </w:p>
    <w:p w:rsidR="00CE4962" w:rsidRDefault="007F4B57" w:rsidP="007F0CD3">
      <w:pPr>
        <w:pStyle w:val="Zkladntext"/>
        <w:shd w:val="clear" w:color="auto" w:fill="auto"/>
        <w:spacing w:after="0" w:line="360" w:lineRule="auto"/>
        <w:ind w:left="851" w:right="1552"/>
      </w:pPr>
      <w:r>
        <w:t xml:space="preserve">    </w:t>
      </w:r>
      <w:r w:rsidR="005C1741">
        <w:t xml:space="preserve">Hranice vlastnictví a manipulace na energetickém zařízení jsou patrné ze schématu a popsány </w:t>
      </w:r>
    </w:p>
    <w:p w:rsidR="00155FCA" w:rsidRDefault="00CE4962" w:rsidP="007F0CD3">
      <w:pPr>
        <w:pStyle w:val="Zkladntext"/>
        <w:shd w:val="clear" w:color="auto" w:fill="auto"/>
        <w:spacing w:after="0" w:line="360" w:lineRule="auto"/>
        <w:ind w:left="851" w:right="1552"/>
      </w:pPr>
      <w:r>
        <w:t xml:space="preserve">    </w:t>
      </w:r>
      <w:r w:rsidR="005C1741">
        <w:t>v článku III. 2 Smlouvy.</w:t>
      </w:r>
    </w:p>
    <w:p w:rsidR="00155FCA" w:rsidRDefault="007F4B57" w:rsidP="007F0CD3">
      <w:pPr>
        <w:pStyle w:val="Zkladntext"/>
        <w:shd w:val="clear" w:color="auto" w:fill="auto"/>
        <w:spacing w:after="0" w:line="360" w:lineRule="auto"/>
        <w:ind w:left="851" w:right="1552"/>
      </w:pPr>
      <w:r>
        <w:t xml:space="preserve">    </w:t>
      </w:r>
      <w:proofErr w:type="spellStart"/>
      <w:r w:rsidR="005C1741">
        <w:t>PREdi</w:t>
      </w:r>
      <w:proofErr w:type="spellEnd"/>
      <w:r w:rsidR="005C1741">
        <w:t xml:space="preserve"> manipuluje na svém zařízení v polích č. 1-3.</w:t>
      </w:r>
    </w:p>
    <w:p w:rsidR="00155FCA" w:rsidRDefault="007F4B57" w:rsidP="007F0CD3">
      <w:pPr>
        <w:pStyle w:val="Zkladntext"/>
        <w:shd w:val="clear" w:color="auto" w:fill="auto"/>
        <w:spacing w:after="0" w:line="360" w:lineRule="auto"/>
        <w:ind w:left="851" w:right="1552"/>
      </w:pPr>
      <w:r>
        <w:t xml:space="preserve">    </w:t>
      </w:r>
      <w:r w:rsidR="005C1741">
        <w:t>Přístup k vestavěné TS 8738 - ve sklepě, místo bývalé TS 7822 (</w:t>
      </w:r>
      <w:proofErr w:type="spellStart"/>
      <w:r>
        <w:t>xxx</w:t>
      </w:r>
      <w:proofErr w:type="spellEnd"/>
      <w:r w:rsidR="005C1741">
        <w:t>).</w:t>
      </w:r>
    </w:p>
    <w:p w:rsidR="00155FCA" w:rsidRDefault="007F4B57" w:rsidP="007F0CD3">
      <w:pPr>
        <w:pStyle w:val="Zkladntext"/>
        <w:shd w:val="clear" w:color="auto" w:fill="auto"/>
        <w:spacing w:after="280" w:line="360" w:lineRule="auto"/>
        <w:ind w:left="851" w:right="1552"/>
      </w:pPr>
      <w:r>
        <w:rPr>
          <w:b/>
          <w:bCs/>
        </w:rPr>
        <w:t xml:space="preserve">    </w:t>
      </w:r>
      <w:r w:rsidR="005C1741">
        <w:rPr>
          <w:b/>
          <w:bCs/>
        </w:rPr>
        <w:t>Upozorňujeme na nutnost umožnit přístup 365 dní v roce, 24 hodin denně.</w:t>
      </w:r>
      <w:r w:rsidR="005C1741">
        <w:br w:type="page"/>
      </w:r>
    </w:p>
    <w:p w:rsidR="00155FCA" w:rsidRDefault="005C1741">
      <w:pPr>
        <w:pStyle w:val="Heading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836930</wp:posOffset>
            </wp:positionH>
            <wp:positionV relativeFrom="margin">
              <wp:posOffset>0</wp:posOffset>
            </wp:positionV>
            <wp:extent cx="993775" cy="572770"/>
            <wp:effectExtent l="0" t="0" r="0" b="0"/>
            <wp:wrapSquare wrapText="right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9377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bookmark9"/>
      <w:r>
        <w:t>Prohlášení podle zákona o registru smluv</w:t>
      </w:r>
      <w:bookmarkEnd w:id="10"/>
    </w:p>
    <w:p w:rsidR="00155FCA" w:rsidRDefault="005C1741" w:rsidP="007F4B57">
      <w:pPr>
        <w:pStyle w:val="Zkladntext"/>
        <w:shd w:val="clear" w:color="auto" w:fill="auto"/>
        <w:tabs>
          <w:tab w:val="left" w:pos="709"/>
        </w:tabs>
        <w:spacing w:after="0"/>
        <w:ind w:left="480" w:right="843" w:firstLine="229"/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t xml:space="preserve">Národní zemědělské muzeum, </w:t>
      </w:r>
      <w:proofErr w:type="spellStart"/>
      <w:proofErr w:type="gramStart"/>
      <w:r>
        <w:t>s.p.</w:t>
      </w:r>
      <w:proofErr w:type="gramEnd"/>
      <w:r>
        <w:t>o</w:t>
      </w:r>
      <w:proofErr w:type="spellEnd"/>
      <w:r>
        <w:t>.</w:t>
      </w:r>
    </w:p>
    <w:p w:rsidR="00155FCA" w:rsidRDefault="005C1741" w:rsidP="007F4B57">
      <w:pPr>
        <w:pStyle w:val="Zkladntext"/>
        <w:shd w:val="clear" w:color="auto" w:fill="auto"/>
        <w:tabs>
          <w:tab w:val="left" w:pos="709"/>
        </w:tabs>
        <w:spacing w:after="0"/>
        <w:ind w:left="480" w:right="843" w:firstLine="229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75075741</w:t>
      </w:r>
    </w:p>
    <w:p w:rsidR="00155FCA" w:rsidRDefault="005C1741" w:rsidP="007F4B57">
      <w:pPr>
        <w:pStyle w:val="Zkladntext"/>
        <w:shd w:val="clear" w:color="auto" w:fill="auto"/>
        <w:tabs>
          <w:tab w:val="left" w:pos="709"/>
        </w:tabs>
        <w:spacing w:after="0"/>
        <w:ind w:left="480" w:right="843" w:firstLine="229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>P</w:t>
      </w:r>
      <w:r>
        <w:rPr>
          <w:sz w:val="22"/>
          <w:szCs w:val="22"/>
          <w:u w:val="single"/>
        </w:rPr>
        <w:t>raha 7 - Hol</w:t>
      </w:r>
      <w:r>
        <w:rPr>
          <w:sz w:val="22"/>
          <w:szCs w:val="22"/>
        </w:rPr>
        <w:t>ešovice, Kostelní 1300/44, PSČ 170 00</w:t>
      </w:r>
    </w:p>
    <w:p w:rsidR="00AF412A" w:rsidRPr="00DF5374" w:rsidRDefault="005C1741" w:rsidP="007F4B57">
      <w:pPr>
        <w:pStyle w:val="Zkladntext"/>
        <w:shd w:val="clear" w:color="auto" w:fill="auto"/>
        <w:tabs>
          <w:tab w:val="left" w:pos="709"/>
        </w:tabs>
        <w:spacing w:after="600"/>
        <w:ind w:left="480" w:right="843" w:firstLine="229"/>
        <w:rPr>
          <w:b/>
          <w:sz w:val="22"/>
          <w:szCs w:val="22"/>
        </w:rPr>
      </w:pPr>
      <w:r>
        <w:rPr>
          <w:sz w:val="22"/>
          <w:szCs w:val="22"/>
        </w:rPr>
        <w:t>Zastoupená:</w:t>
      </w:r>
      <w:r w:rsidR="00AF412A">
        <w:rPr>
          <w:sz w:val="22"/>
          <w:szCs w:val="22"/>
        </w:rPr>
        <w:t xml:space="preserve"> </w:t>
      </w:r>
      <w:proofErr w:type="spellStart"/>
      <w:r w:rsidR="007F4B57" w:rsidRPr="007F4B57">
        <w:rPr>
          <w:sz w:val="22"/>
          <w:szCs w:val="22"/>
        </w:rPr>
        <w:t>xxx</w:t>
      </w:r>
      <w:proofErr w:type="spellEnd"/>
    </w:p>
    <w:p w:rsidR="00155FCA" w:rsidRDefault="005C1741" w:rsidP="007F4B57">
      <w:pPr>
        <w:pStyle w:val="Zkladntext"/>
        <w:shd w:val="clear" w:color="auto" w:fill="auto"/>
        <w:tabs>
          <w:tab w:val="left" w:pos="709"/>
        </w:tabs>
        <w:spacing w:after="600"/>
        <w:ind w:left="480" w:right="843" w:firstLine="229"/>
        <w:rPr>
          <w:sz w:val="22"/>
          <w:szCs w:val="22"/>
        </w:rPr>
      </w:pPr>
      <w:r>
        <w:rPr>
          <w:sz w:val="22"/>
          <w:szCs w:val="22"/>
        </w:rPr>
        <w:t>dále jen „Partner“</w:t>
      </w:r>
    </w:p>
    <w:p w:rsidR="00155FCA" w:rsidRDefault="005C1741" w:rsidP="007F4B57">
      <w:pPr>
        <w:pStyle w:val="Zkladntext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after="60"/>
        <w:ind w:left="709" w:right="843" w:firstLine="229"/>
        <w:rPr>
          <w:sz w:val="22"/>
          <w:szCs w:val="22"/>
        </w:rPr>
      </w:pPr>
      <w:r>
        <w:rPr>
          <w:b/>
          <w:bCs/>
          <w:sz w:val="22"/>
          <w:szCs w:val="22"/>
        </w:rPr>
        <w:t>Účel prohlášení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58"/>
          <w:tab w:val="left" w:pos="709"/>
          <w:tab w:val="left" w:pos="851"/>
        </w:tabs>
        <w:spacing w:after="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 xml:space="preserve">Partner vydává dále uvedené prohlášení v souvislosti s povinnostmi stanovenými zákonem č. 340/2015 Sb., o zvláštních podmínkách účinnosti některých smluv, uveřejňování těchto smluv a o registru smluv, (dále jen „zákon o registru smluv“) za účelem usnadnění vzájemné spolupráce se společnostmi Skupiny </w:t>
      </w:r>
      <w:r>
        <w:rPr>
          <w:sz w:val="22"/>
          <w:szCs w:val="22"/>
          <w:lang w:val="en-US" w:eastAsia="en-US" w:bidi="en-US"/>
        </w:rPr>
        <w:t xml:space="preserve">PRE, </w:t>
      </w:r>
      <w:r>
        <w:rPr>
          <w:sz w:val="22"/>
          <w:szCs w:val="22"/>
        </w:rPr>
        <w:t>které samy o sobě nemusí publikovat smlouvy v registru smluv, protože žádná z těchto společností nepatří mezi subjekty uvedené v § 2 zákona o registru smluv.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62"/>
          <w:tab w:val="left" w:pos="709"/>
          <w:tab w:val="left" w:pos="851"/>
        </w:tabs>
        <w:spacing w:after="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 xml:space="preserve">Společnostmi Skupiny </w:t>
      </w:r>
      <w:r>
        <w:rPr>
          <w:sz w:val="22"/>
          <w:szCs w:val="22"/>
          <w:lang w:val="en-US" w:eastAsia="en-US" w:bidi="en-US"/>
        </w:rPr>
        <w:t xml:space="preserve">PRE </w:t>
      </w:r>
      <w:r>
        <w:rPr>
          <w:sz w:val="22"/>
          <w:szCs w:val="22"/>
        </w:rPr>
        <w:t>jsou:</w:t>
      </w:r>
    </w:p>
    <w:p w:rsidR="00155FCA" w:rsidRDefault="005C1741" w:rsidP="007F4B57">
      <w:pPr>
        <w:pStyle w:val="Zkladntext"/>
        <w:shd w:val="clear" w:color="auto" w:fill="auto"/>
        <w:tabs>
          <w:tab w:val="left" w:pos="709"/>
          <w:tab w:val="left" w:pos="851"/>
        </w:tabs>
        <w:spacing w:after="300"/>
        <w:ind w:left="709" w:right="843" w:firstLine="22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Pražská energetika, a.s., adresa datové schránky: z3wcgr4 </w:t>
      </w:r>
      <w:proofErr w:type="spellStart"/>
      <w:r>
        <w:rPr>
          <w:sz w:val="22"/>
          <w:szCs w:val="22"/>
        </w:rPr>
        <w:t>PREdistribuce</w:t>
      </w:r>
      <w:proofErr w:type="spellEnd"/>
      <w:r>
        <w:rPr>
          <w:sz w:val="22"/>
          <w:szCs w:val="22"/>
        </w:rPr>
        <w:t xml:space="preserve">, a.s., adresa datové schránky: vgsfsr3 </w:t>
      </w:r>
      <w:proofErr w:type="spellStart"/>
      <w:r>
        <w:rPr>
          <w:sz w:val="22"/>
          <w:szCs w:val="22"/>
        </w:rPr>
        <w:t>PREměření</w:t>
      </w:r>
      <w:proofErr w:type="spellEnd"/>
      <w:r>
        <w:rPr>
          <w:sz w:val="22"/>
          <w:szCs w:val="22"/>
        </w:rPr>
        <w:t xml:space="preserve">, a.s., adresa datové schránky: </w:t>
      </w:r>
      <w:proofErr w:type="spellStart"/>
      <w:r>
        <w:rPr>
          <w:sz w:val="22"/>
          <w:szCs w:val="22"/>
        </w:rPr>
        <w:t>zbzfsvr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eYello</w:t>
      </w:r>
      <w:proofErr w:type="spellEnd"/>
      <w:r>
        <w:rPr>
          <w:sz w:val="22"/>
          <w:szCs w:val="22"/>
        </w:rPr>
        <w:t xml:space="preserve"> CZ, </w:t>
      </w:r>
      <w:proofErr w:type="gramStart"/>
      <w:r>
        <w:rPr>
          <w:sz w:val="22"/>
          <w:szCs w:val="22"/>
        </w:rPr>
        <w:t>k.s.</w:t>
      </w:r>
      <w:proofErr w:type="gramEnd"/>
      <w:r>
        <w:rPr>
          <w:sz w:val="22"/>
          <w:szCs w:val="22"/>
        </w:rPr>
        <w:t xml:space="preserve">, adresa datové schránky: </w:t>
      </w:r>
      <w:proofErr w:type="spellStart"/>
      <w:r>
        <w:rPr>
          <w:sz w:val="22"/>
          <w:szCs w:val="22"/>
        </w:rPr>
        <w:t>qiqfsw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Kormak</w:t>
      </w:r>
      <w:proofErr w:type="spellEnd"/>
      <w:r>
        <w:rPr>
          <w:sz w:val="22"/>
          <w:szCs w:val="22"/>
        </w:rPr>
        <w:t xml:space="preserve"> Praha a.s., adresa datové schránky: 3dry72z</w:t>
      </w:r>
    </w:p>
    <w:p w:rsidR="00155FCA" w:rsidRDefault="005C1741" w:rsidP="007F4B57">
      <w:pPr>
        <w:pStyle w:val="Zkladntext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after="60"/>
        <w:ind w:left="709" w:right="843" w:firstLine="229"/>
        <w:rPr>
          <w:sz w:val="22"/>
          <w:szCs w:val="22"/>
        </w:rPr>
      </w:pPr>
      <w:r>
        <w:rPr>
          <w:b/>
          <w:bCs/>
          <w:sz w:val="22"/>
          <w:szCs w:val="22"/>
        </w:rPr>
        <w:t>Prohlášení Partnera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87"/>
          <w:tab w:val="left" w:pos="709"/>
          <w:tab w:val="left" w:pos="851"/>
        </w:tabs>
        <w:spacing w:after="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>Partner prohlašuje, že kromě výjimek z uveřejnění stanovených zákonem o registru smluv, smlouvy uzavírané Partnerem podléhají publikaci v registru smluv.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87"/>
          <w:tab w:val="left" w:pos="709"/>
          <w:tab w:val="left" w:pos="851"/>
        </w:tabs>
        <w:spacing w:after="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>Pro případ, že smlouvy uzavřené Partnerem podléhají uveřejnění v registru smluv, Partner dále prohlašuje, že:</w:t>
      </w:r>
    </w:p>
    <w:p w:rsidR="00155FCA" w:rsidRDefault="005C1741" w:rsidP="007F4B57">
      <w:pPr>
        <w:pStyle w:val="Zkladntext"/>
        <w:numPr>
          <w:ilvl w:val="2"/>
          <w:numId w:val="8"/>
        </w:numPr>
        <w:shd w:val="clear" w:color="auto" w:fill="auto"/>
        <w:tabs>
          <w:tab w:val="left" w:pos="1418"/>
        </w:tabs>
        <w:spacing w:after="0"/>
        <w:ind w:left="1276" w:right="843" w:hanging="142"/>
        <w:rPr>
          <w:sz w:val="22"/>
          <w:szCs w:val="22"/>
        </w:rPr>
      </w:pPr>
      <w:r>
        <w:rPr>
          <w:sz w:val="22"/>
          <w:szCs w:val="22"/>
        </w:rPr>
        <w:t xml:space="preserve">pokud uzavře s některou ze společností Skupiny </w:t>
      </w:r>
      <w:r>
        <w:rPr>
          <w:sz w:val="22"/>
          <w:szCs w:val="22"/>
          <w:lang w:val="en-US" w:eastAsia="en-US" w:bidi="en-US"/>
        </w:rPr>
        <w:t xml:space="preserve">PRE </w:t>
      </w:r>
      <w:r>
        <w:rPr>
          <w:sz w:val="22"/>
          <w:szCs w:val="22"/>
        </w:rPr>
        <w:t>smlouvu/dodatek ke stávající smlouvě či objednávku z dříve uzavřené rámcové smlouvy (dále jen „smlouva“), která bude podléhat uveřejnění v registru smluv, pak Partner bude tím, kdo smlouvu uveřejní způsobem stanovených zákonem o registru smluv;</w:t>
      </w:r>
    </w:p>
    <w:p w:rsidR="00155FCA" w:rsidRDefault="005C1741" w:rsidP="007F4B57">
      <w:pPr>
        <w:pStyle w:val="Zkladntext"/>
        <w:numPr>
          <w:ilvl w:val="2"/>
          <w:numId w:val="8"/>
        </w:numPr>
        <w:shd w:val="clear" w:color="auto" w:fill="auto"/>
        <w:tabs>
          <w:tab w:val="left" w:pos="1140"/>
          <w:tab w:val="left" w:pos="1418"/>
        </w:tabs>
        <w:spacing w:after="0"/>
        <w:ind w:left="1276" w:right="843" w:hanging="142"/>
        <w:rPr>
          <w:sz w:val="22"/>
          <w:szCs w:val="22"/>
        </w:rPr>
      </w:pPr>
      <w:r>
        <w:rPr>
          <w:sz w:val="22"/>
          <w:szCs w:val="22"/>
        </w:rPr>
        <w:t xml:space="preserve">v rámci </w:t>
      </w:r>
      <w:proofErr w:type="spellStart"/>
      <w:r>
        <w:rPr>
          <w:sz w:val="22"/>
          <w:szCs w:val="22"/>
        </w:rPr>
        <w:t>metadat</w:t>
      </w:r>
      <w:proofErr w:type="spellEnd"/>
      <w:r>
        <w:rPr>
          <w:sz w:val="22"/>
          <w:szCs w:val="22"/>
        </w:rPr>
        <w:t xml:space="preserve"> uváděných při registraci uvede adresu datové schránky příslušné společnosti Skupiny </w:t>
      </w:r>
      <w:r>
        <w:rPr>
          <w:sz w:val="22"/>
          <w:szCs w:val="22"/>
          <w:lang w:val="en-US" w:eastAsia="en-US" w:bidi="en-US"/>
        </w:rPr>
        <w:t xml:space="preserve">PRE, </w:t>
      </w:r>
      <w:r>
        <w:rPr>
          <w:sz w:val="22"/>
          <w:szCs w:val="22"/>
        </w:rPr>
        <w:t>se kterou je smlouva uzavřena, aby o uveřejnění smlouvy byly informovány všechny smluvní strany;</w:t>
      </w:r>
    </w:p>
    <w:p w:rsidR="00155FCA" w:rsidRDefault="005C1741" w:rsidP="007F4B57">
      <w:pPr>
        <w:pStyle w:val="Zkladntext"/>
        <w:numPr>
          <w:ilvl w:val="2"/>
          <w:numId w:val="8"/>
        </w:numPr>
        <w:shd w:val="clear" w:color="auto" w:fill="auto"/>
        <w:tabs>
          <w:tab w:val="left" w:pos="1140"/>
          <w:tab w:val="left" w:pos="1418"/>
        </w:tabs>
        <w:spacing w:after="0"/>
        <w:ind w:left="1276" w:right="843" w:hanging="142"/>
        <w:rPr>
          <w:sz w:val="22"/>
          <w:szCs w:val="22"/>
        </w:rPr>
      </w:pP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je vědom skutečnosti, že smlouva podléhající uveřejnění nabývá účinnosti až uveřejněním v registru smluv, a proto smlouvu uveřejní bezodkladně po jejím uzavření;</w:t>
      </w:r>
    </w:p>
    <w:p w:rsidR="00155FCA" w:rsidRDefault="005C1741" w:rsidP="007F4B57">
      <w:pPr>
        <w:pStyle w:val="Zkladntext"/>
        <w:numPr>
          <w:ilvl w:val="2"/>
          <w:numId w:val="8"/>
        </w:numPr>
        <w:shd w:val="clear" w:color="auto" w:fill="auto"/>
        <w:tabs>
          <w:tab w:val="left" w:pos="1140"/>
          <w:tab w:val="left" w:pos="1418"/>
        </w:tabs>
        <w:spacing w:after="0"/>
        <w:ind w:left="1276" w:right="843" w:hanging="142"/>
        <w:rPr>
          <w:sz w:val="22"/>
          <w:szCs w:val="22"/>
        </w:rPr>
      </w:pPr>
      <w:r>
        <w:rPr>
          <w:sz w:val="22"/>
          <w:szCs w:val="22"/>
        </w:rPr>
        <w:t>souhlasí s tím, aby na toto prohlášení či na jeho části bylo odkazováno při uzavírání smluv.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91"/>
          <w:tab w:val="left" w:pos="709"/>
          <w:tab w:val="left" w:pos="851"/>
        </w:tabs>
        <w:spacing w:after="44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 xml:space="preserve">Partner dále prohlašuje, že pokud by se jeho prohlášení dle článku 2.1 tohoto dokumentu stalo nepravdivým, pak toto prohlášení bezodkladně aktualizuje a doručí jej všem společnostem Skupiny </w:t>
      </w:r>
      <w:r>
        <w:rPr>
          <w:sz w:val="22"/>
          <w:szCs w:val="22"/>
          <w:lang w:val="en-US" w:eastAsia="en-US" w:bidi="en-US"/>
        </w:rPr>
        <w:t xml:space="preserve">PRE, </w:t>
      </w:r>
      <w:r>
        <w:rPr>
          <w:sz w:val="22"/>
          <w:szCs w:val="22"/>
        </w:rPr>
        <w:t>se kterými jej spojují, či spojovaly jakékoli obchodní vztahy.</w:t>
      </w:r>
    </w:p>
    <w:p w:rsidR="00155FCA" w:rsidRDefault="00F26D7F" w:rsidP="007F4B57">
      <w:pPr>
        <w:pStyle w:val="Zkladntext"/>
        <w:shd w:val="clear" w:color="auto" w:fill="auto"/>
        <w:tabs>
          <w:tab w:val="left" w:pos="709"/>
        </w:tabs>
        <w:spacing w:after="0"/>
        <w:ind w:left="480" w:right="843" w:firstLine="229"/>
        <w:rPr>
          <w:sz w:val="22"/>
          <w:szCs w:val="22"/>
        </w:rPr>
      </w:pPr>
      <w:r>
        <w:rPr>
          <w:sz w:val="22"/>
          <w:szCs w:val="22"/>
        </w:rPr>
        <w:t xml:space="preserve">V Praze dne </w:t>
      </w:r>
    </w:p>
    <w:p w:rsidR="00155FCA" w:rsidRDefault="00155FCA">
      <w:pPr>
        <w:spacing w:line="240" w:lineRule="exact"/>
        <w:rPr>
          <w:sz w:val="19"/>
          <w:szCs w:val="19"/>
        </w:rPr>
      </w:pPr>
    </w:p>
    <w:p w:rsidR="00155FCA" w:rsidRDefault="00155FCA">
      <w:pPr>
        <w:spacing w:line="240" w:lineRule="exact"/>
        <w:rPr>
          <w:sz w:val="19"/>
          <w:szCs w:val="19"/>
        </w:rPr>
      </w:pPr>
    </w:p>
    <w:p w:rsidR="00155FCA" w:rsidRDefault="00155FCA">
      <w:pPr>
        <w:spacing w:before="33" w:after="33" w:line="240" w:lineRule="exact"/>
        <w:rPr>
          <w:sz w:val="19"/>
          <w:szCs w:val="19"/>
        </w:rPr>
      </w:pPr>
    </w:p>
    <w:p w:rsidR="00155FCA" w:rsidRDefault="00155FCA">
      <w:pPr>
        <w:spacing w:line="14" w:lineRule="exact"/>
        <w:sectPr w:rsidR="00155FCA">
          <w:footerReference w:type="even" r:id="rId13"/>
          <w:footerReference w:type="default" r:id="rId14"/>
          <w:footerReference w:type="first" r:id="rId15"/>
          <w:type w:val="continuous"/>
          <w:pgSz w:w="11900" w:h="16840"/>
          <w:pgMar w:top="1515" w:right="0" w:bottom="858" w:left="0" w:header="0" w:footer="3" w:gutter="0"/>
          <w:cols w:space="720"/>
          <w:noEndnote/>
          <w:docGrid w:linePitch="360"/>
        </w:sectPr>
      </w:pPr>
    </w:p>
    <w:p w:rsidR="00155FCA" w:rsidRDefault="005C1741">
      <w:pPr>
        <w:pStyle w:val="Picturecaption0"/>
        <w:framePr w:w="1616" w:h="306" w:wrap="none" w:vAnchor="text" w:hAnchor="margin" w:x="165" w:y="6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155FCA" w:rsidRDefault="005C1741">
      <w:pPr>
        <w:pStyle w:val="Picturecaption0"/>
        <w:framePr w:w="749" w:h="295" w:wrap="none" w:vAnchor="text" w:hAnchor="margin" w:x="1425" w:y="39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Funkce:</w:t>
      </w:r>
    </w:p>
    <w:p w:rsidR="00155FCA" w:rsidRDefault="00155FCA">
      <w:pPr>
        <w:spacing w:line="74" w:lineRule="exact"/>
      </w:pPr>
    </w:p>
    <w:p w:rsidR="00155FCA" w:rsidRDefault="00155FCA">
      <w:pPr>
        <w:spacing w:line="14" w:lineRule="exact"/>
      </w:pPr>
    </w:p>
    <w:sectPr w:rsidR="00155FCA">
      <w:type w:val="continuous"/>
      <w:pgSz w:w="11900" w:h="16840"/>
      <w:pgMar w:top="1515" w:right="928" w:bottom="858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B0" w:rsidRDefault="005644B0">
      <w:r>
        <w:separator/>
      </w:r>
    </w:p>
  </w:endnote>
  <w:endnote w:type="continuationSeparator" w:id="0">
    <w:p w:rsidR="005644B0" w:rsidRDefault="0056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CA" w:rsidRDefault="005C17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3453765</wp:posOffset>
              </wp:positionH>
              <wp:positionV relativeFrom="page">
                <wp:posOffset>10241280</wp:posOffset>
              </wp:positionV>
              <wp:extent cx="240030" cy="1073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FCA" w:rsidRDefault="005C174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4962" w:rsidRPr="00CE4962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71.95pt;margin-top:806.4pt;width:18.9pt;height:8.4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" filled="f" stroked="f">
              <v:textbox style="mso-fit-shape-to-text:t" inset="0,0,0,0">
                <w:txbxContent>
                  <w:p w:rsidR="00155FCA" w:rsidRDefault="005C1741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4962" w:rsidRPr="00CE4962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CA" w:rsidRDefault="005C17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10219690</wp:posOffset>
              </wp:positionV>
              <wp:extent cx="240030" cy="1073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FCA" w:rsidRDefault="005C174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4962" w:rsidRPr="00CE4962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71.8pt;margin-top:804.7pt;width:18.9pt;height:8.4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" filled="f" stroked="f">
              <v:textbox style="mso-fit-shape-to-text:t" inset="0,0,0,0">
                <w:txbxContent>
                  <w:p w:rsidR="00155FCA" w:rsidRDefault="005C1741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4962" w:rsidRPr="00CE4962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CA" w:rsidRDefault="005C17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3472180</wp:posOffset>
              </wp:positionH>
              <wp:positionV relativeFrom="page">
                <wp:posOffset>10227310</wp:posOffset>
              </wp:positionV>
              <wp:extent cx="237490" cy="1073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FCA" w:rsidRDefault="005C174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4B57" w:rsidRPr="007F4B5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73.4pt;margin-top:805.3pt;width:18.7pt;height:8.4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" filled="f" stroked="f">
              <v:textbox style="mso-fit-shape-to-text:t" inset="0,0,0,0">
                <w:txbxContent>
                  <w:p w:rsidR="00155FCA" w:rsidRDefault="005C1741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4B57" w:rsidRPr="007F4B5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CA" w:rsidRDefault="00155FC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CA" w:rsidRDefault="005C17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3453765</wp:posOffset>
              </wp:positionH>
              <wp:positionV relativeFrom="page">
                <wp:posOffset>10241280</wp:posOffset>
              </wp:positionV>
              <wp:extent cx="240030" cy="10731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FCA" w:rsidRDefault="005C174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4B57" w:rsidRPr="007F4B57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271.95pt;margin-top:806.4pt;width:18.9pt;height:8.4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" filled="f" stroked="f">
              <v:textbox style="mso-fit-shape-to-text:t" inset="0,0,0,0">
                <w:txbxContent>
                  <w:p w:rsidR="00155FCA" w:rsidRDefault="005C1741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4B57" w:rsidRPr="007F4B57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CA" w:rsidRDefault="00155F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B0" w:rsidRDefault="005644B0"/>
  </w:footnote>
  <w:footnote w:type="continuationSeparator" w:id="0">
    <w:p w:rsidR="005644B0" w:rsidRDefault="00564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866"/>
    <w:multiLevelType w:val="multilevel"/>
    <w:tmpl w:val="B6E88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169DA"/>
    <w:multiLevelType w:val="multilevel"/>
    <w:tmpl w:val="522A9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B60124"/>
    <w:multiLevelType w:val="multilevel"/>
    <w:tmpl w:val="C0B80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520C80"/>
    <w:multiLevelType w:val="multilevel"/>
    <w:tmpl w:val="640EF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65186"/>
    <w:multiLevelType w:val="multilevel"/>
    <w:tmpl w:val="6D501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D2659D"/>
    <w:multiLevelType w:val="multilevel"/>
    <w:tmpl w:val="EEFCF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8231C6"/>
    <w:multiLevelType w:val="multilevel"/>
    <w:tmpl w:val="73FC1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4B493E"/>
    <w:multiLevelType w:val="multilevel"/>
    <w:tmpl w:val="26F6EDC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A"/>
    <w:rsid w:val="00155FCA"/>
    <w:rsid w:val="002F6B9B"/>
    <w:rsid w:val="005644B0"/>
    <w:rsid w:val="005C1741"/>
    <w:rsid w:val="007E66DB"/>
    <w:rsid w:val="007F0CD3"/>
    <w:rsid w:val="007F4B57"/>
    <w:rsid w:val="00AF412A"/>
    <w:rsid w:val="00CE4962"/>
    <w:rsid w:val="00DF5374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290A"/>
  <w15:docId w15:val="{D92BD15D-4554-41B4-A540-9A251C70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20" w:line="262" w:lineRule="auto"/>
      <w:ind w:left="3260" w:right="3300" w:firstLine="86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/>
      <w:jc w:val="center"/>
    </w:pPr>
    <w:rPr>
      <w:rFonts w:ascii="Arial" w:eastAsia="Arial" w:hAnsi="Arial" w:cs="Arial"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36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80" w:line="257" w:lineRule="auto"/>
      <w:ind w:left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0"/>
      <w:ind w:left="380" w:firstLine="4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Bezmezer">
    <w:name w:val="No Spacing"/>
    <w:uiPriority w:val="1"/>
    <w:qFormat/>
    <w:rsid w:val="007F4B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1491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Heřmanová Pavla</dc:creator>
  <cp:lastModifiedBy>Heřmanová Pavla</cp:lastModifiedBy>
  <cp:revision>4</cp:revision>
  <dcterms:created xsi:type="dcterms:W3CDTF">2019-09-17T11:06:00Z</dcterms:created>
  <dcterms:modified xsi:type="dcterms:W3CDTF">2019-09-17T11:15:00Z</dcterms:modified>
</cp:coreProperties>
</file>