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 SMLOUVĚ O DÍLO</w:t>
      </w:r>
      <w:bookmarkEnd w:id="2"/>
      <w:bookmarkEnd w:id="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„11/411 Nové Syrovice průtah“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 72/2019/MINI/D1/OŘN/TR/S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 063 / GAJM / 2019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stavební práce dle § 37 odst. 1 písm. c) zákona č. 134/2016 Sb., o zadávání veřejných zakázek, v platném a účinném znění (dále jen „ZZVZ“), vydanými dle § 1751 a násl. OZ.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  <w:br/>
        <w:t>Smluvní strany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56870" distB="2712720" distL="15240" distR="0" simplePos="0" relativeHeight="125829378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356870</wp:posOffset>
                </wp:positionV>
                <wp:extent cx="6108065" cy="34163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08065" cy="3416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659"/>
                              <w:gridCol w:w="6960"/>
                            </w:tblGrid>
                            <w:tr>
                              <w:trPr>
                                <w:tblHeader/>
                                <w:trHeight w:val="25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Kosovská 1122/16, 586 01 Jihlava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zastoupený: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Ing. Radovanem Necidem, ředitelem organizace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.950000000000003pt;margin-top:28.100000000000001pt;width:480.94999999999999pt;height:26.899999999999999pt;z-index:-125829375;mso-wrap-distance-left:1.2pt;mso-wrap-distance-top:28.100000000000001pt;mso-wrap-distance-right:0;mso-wrap-distance-bottom:213.59999999999999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659"/>
                        <w:gridCol w:w="6960"/>
                      </w:tblGrid>
                      <w:tr>
                        <w:trPr>
                          <w:tblHeader/>
                          <w:trHeight w:val="25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Kosovská 1122/16, 586 01 Jihlava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zastoupený: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Ing. Radovanem Necidem, ředitelem organizace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0</wp:posOffset>
                </wp:positionV>
                <wp:extent cx="4199890" cy="36258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9989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0.75pt;margin-top:0;width:330.69999999999999pt;height:28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859790" distB="1551305" distL="15240" distR="0" simplePos="0" relativeHeight="125829380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859790</wp:posOffset>
                </wp:positionV>
                <wp:extent cx="6111240" cy="9994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11240" cy="99949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659"/>
                              <w:gridCol w:w="6965"/>
                            </w:tblGrid>
                            <w:tr>
                              <w:trPr>
                                <w:tblHeader/>
                                <w:trHeight w:val="264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smluvních: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, ředitel organizace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8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technických: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54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, referent přípravy a realizace staveb , technicko správní náměstek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3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Technický dozor: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59" w:lineRule="auto"/>
                                    <w:ind w:left="780" w:right="0" w:firstLine="140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, koordinátor BOZP na staveništi, technický dozor, Zďár nad Sázavou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Koordinátor BOZP: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cs-CZ" w:eastAsia="cs-CZ" w:bidi="cs-CZ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1.950000000000003pt;margin-top:67.700000000000003pt;width:481.19999999999999pt;height:78.700000000000003pt;z-index:-125829373;mso-wrap-distance-left:1.2pt;mso-wrap-distance-top:67.700000000000003pt;mso-wrap-distance-right:0;mso-wrap-distance-bottom:122.15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659"/>
                        <w:gridCol w:w="6965"/>
                      </w:tblGrid>
                      <w:tr>
                        <w:trPr>
                          <w:tblHeader/>
                          <w:trHeight w:val="264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smluvních: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, ředitel organizace</w:t>
                            </w:r>
                          </w:p>
                        </w:tc>
                      </w:tr>
                      <w:tr>
                        <w:trPr>
                          <w:trHeight w:val="538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technických: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, referent přípravy a realizace staveb , technicko správní náměstek</w:t>
                            </w:r>
                          </w:p>
                        </w:tc>
                      </w:tr>
                      <w:tr>
                        <w:trPr>
                          <w:trHeight w:val="523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Technický dozor: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780" w:right="0" w:firstLine="140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, koordinátor BOZP na staveništi, technický dozor, Zďár nad Sázavou</w:t>
                            </w:r>
                          </w:p>
                        </w:tc>
                      </w:tr>
                      <w:tr>
                        <w:trPr>
                          <w:trHeight w:val="25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Koordinátor BOZP: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—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673735</wp:posOffset>
                </wp:positionV>
                <wp:extent cx="3285490" cy="19494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549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Osoby pověřené jednat jménem objednatele ve věcech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0.75pt;margin-top:53.049999999999997pt;width:258.69999999999999pt;height:15.3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Osoby pověřené jednat jménem objednatele ve věcech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2959735</wp:posOffset>
                </wp:positionH>
                <wp:positionV relativeFrom="paragraph">
                  <wp:posOffset>1868805</wp:posOffset>
                </wp:positionV>
                <wp:extent cx="1307465" cy="16446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746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Komerční banka, a.s.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3.05000000000001pt;margin-top:147.15000000000001pt;width:102.95pt;height:12.94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Komerční banka, a.s.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862455" distB="0" distL="0" distR="0" simplePos="0" relativeHeight="125829382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1862455</wp:posOffset>
                </wp:positionV>
                <wp:extent cx="1487170" cy="15481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7170" cy="1548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„Objednatel“)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0.5pt;margin-top:146.65000000000001pt;width:117.09999999999999pt;height:121.90000000000001pt;z-index:-125829371;mso-wrap-distance-left:0;mso-wrap-distance-top:146.6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„Objednatel“)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46630" distB="161290" distL="0" distR="0" simplePos="0" relativeHeight="125829384" behindDoc="0" locked="0" layoutInCell="1" allowOverlap="1">
                <wp:simplePos x="0" y="0"/>
                <wp:positionH relativeFrom="page">
                  <wp:posOffset>2959735</wp:posOffset>
                </wp:positionH>
                <wp:positionV relativeFrom="paragraph">
                  <wp:posOffset>2246630</wp:posOffset>
                </wp:positionV>
                <wp:extent cx="1307465" cy="100266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7465" cy="1002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 Vysočina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33.05000000000001pt;margin-top:176.90000000000001pt;width:102.95pt;height:78.950000000000003pt;z-index:-125829369;mso-wrap-distance-left:0;mso-wrap-distance-top:176.90000000000001pt;mso-wrap-distance-right:0;mso-wrap-distance-bottom:12.69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CZ00090450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 Vysočina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02865" distB="478790" distL="0" distR="0" simplePos="0" relativeHeight="125829386" behindDoc="0" locked="0" layoutInCell="1" allowOverlap="1">
                <wp:simplePos x="0" y="0"/>
                <wp:positionH relativeFrom="page">
                  <wp:posOffset>5175885</wp:posOffset>
                </wp:positionH>
                <wp:positionV relativeFrom="paragraph">
                  <wp:posOffset>2602865</wp:posOffset>
                </wp:positionV>
                <wp:extent cx="1258570" cy="32893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8570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&lt;1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2 -09- 2019 I /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07.55000000000001pt;margin-top:204.94999999999999pt;width:99.099999999999994pt;height:25.899999999999999pt;z-index:-125829367;mso-wrap-distance-left:0;mso-wrap-distance-top:204.94999999999999pt;mso-wrap-distance-right:0;mso-wrap-distance-bottom:37.700000000000003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&lt;1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2 -09- 2019 I /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tbl>
      <w:tblPr>
        <w:tblOverlap w:val="never"/>
        <w:jc w:val="left"/>
        <w:tblLayout w:type="fixed"/>
      </w:tblPr>
      <w:tblGrid>
        <w:gridCol w:w="3130"/>
        <w:gridCol w:w="6053"/>
      </w:tblGrid>
      <w:tr>
        <w:trPr>
          <w:trHeight w:val="52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 xml:space="preserve">STRABAG a.s.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Kačírkova 982/4, 158 00 Praha 5 - Jinonice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562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prokuristou a</w:t>
              <w:tab/>
              <w:t>,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prokuristou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zapsán v obchodním rejstříku: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u Městského soudu v Praze, oddíl B, vložka 7634</w:t>
            </w:r>
          </w:p>
        </w:tc>
      </w:tr>
    </w:tbl>
    <w:p>
      <w:pPr>
        <w:widowControl w:val="0"/>
        <w:spacing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</w:t>
      </w:r>
    </w:p>
    <w:tbl>
      <w:tblPr>
        <w:tblOverlap w:val="never"/>
        <w:jc w:val="left"/>
        <w:tblLayout w:type="fixed"/>
      </w:tblPr>
      <w:tblGrid>
        <w:gridCol w:w="3130"/>
        <w:gridCol w:w="6048"/>
      </w:tblGrid>
      <w:tr>
        <w:trPr>
          <w:trHeight w:val="5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ředitel oblasti Jih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, ekonom oblasti Jih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vedoucí PJ Pelhřimov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UniCredit Bank Czech republic a.s.</w:t>
            </w:r>
          </w:p>
        </w:tc>
      </w:tr>
    </w:tbl>
    <w:p>
      <w:pPr>
        <w:widowControl w:val="0"/>
        <w:spacing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left"/>
        <w:tblLayout w:type="fixed"/>
      </w:tblPr>
      <w:tblGrid>
        <w:gridCol w:w="3130"/>
        <w:gridCol w:w="6048"/>
      </w:tblGrid>
      <w:tr>
        <w:trPr>
          <w:trHeight w:val="547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30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60838744 CZ60838744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,,Zhotovitel")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8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.Smluvní strany"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.Smluvní strana")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vzájemně dohodly na změně stávající smlouvy ze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25. 5. 2019,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spočívající ve stanovení konečné ceny na základě skutečně provedených prací tak, jak je ujednáno v Soupisu prací pro Evidenční list Změny stavby č. 1, který je nedílnou součástí tohoto Dodatku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se mění o dodatečné stavební práce a nerealizované práce (dále vícepráce a méněpráce) v souladu se schváleným Evidenčním listem Změny stavby č. 1, který je přílohou tohoto dodatku.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28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smlouvyje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navýšena o cenu víceprací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4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Evidenčního listu Změny stavby č. 1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441.319,60 Kč bez DPH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snížena o cenu méněprací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80" w:line="259" w:lineRule="auto"/>
        <w:ind w:left="0" w:right="0" w:firstLine="4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Evidenčního listu Změny stavby č. 1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-214.060,05 Kč bez DPH.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left"/>
      </w:pPr>
      <w:r>
        <mc:AlternateContent>
          <mc:Choice Requires="wps">
            <w:drawing>
              <wp:anchor distT="0" distB="1219200" distL="151130" distR="113665" simplePos="0" relativeHeight="125829388" behindDoc="0" locked="0" layoutInCell="1" allowOverlap="1">
                <wp:simplePos x="0" y="0"/>
                <wp:positionH relativeFrom="page">
                  <wp:posOffset>4627245</wp:posOffset>
                </wp:positionH>
                <wp:positionV relativeFrom="paragraph">
                  <wp:posOffset>12700</wp:posOffset>
                </wp:positionV>
                <wp:extent cx="1039495" cy="189230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3.855.988,25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64.35000000000002pt;margin-top:1.pt;width:81.849999999999994pt;height:14.9pt;z-index:-125829365;mso-wrap-distance-left:11.9pt;mso-wrap-distance-right:8.9499999999999993pt;mso-wrap-distance-bottom:96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3.855.988,25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43840" distB="247015" distL="114300" distR="123190" simplePos="0" relativeHeight="125829390" behindDoc="0" locked="0" layoutInCell="1" allowOverlap="1">
                <wp:simplePos x="0" y="0"/>
                <wp:positionH relativeFrom="page">
                  <wp:posOffset>4590415</wp:posOffset>
                </wp:positionH>
                <wp:positionV relativeFrom="paragraph">
                  <wp:posOffset>256540</wp:posOffset>
                </wp:positionV>
                <wp:extent cx="1066800" cy="917575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917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441.319,60 Kč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-214.060,05 Kč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4.083.247,80 Kč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857.482,04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61.44999999999999pt;margin-top:20.199999999999999pt;width:84.pt;height:72.25pt;z-index:-125829363;mso-wrap-distance-left:9.pt;mso-wrap-distance-top:19.199999999999999pt;mso-wrap-distance-right:9.6999999999999993pt;mso-wrap-distance-bottom:19.44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24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441.319,60 Kč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-214.060,05 Kč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4.083.247,80 Kč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857.482,04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219200" distB="0" distL="151130" distR="116840" simplePos="0" relativeHeight="125829392" behindDoc="0" locked="0" layoutInCell="1" allowOverlap="1">
                <wp:simplePos x="0" y="0"/>
                <wp:positionH relativeFrom="page">
                  <wp:posOffset>4627245</wp:posOffset>
                </wp:positionH>
                <wp:positionV relativeFrom="paragraph">
                  <wp:posOffset>1231900</wp:posOffset>
                </wp:positionV>
                <wp:extent cx="1036320" cy="189230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4.940.729,84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64.35000000000002pt;margin-top:97.pt;width:81.599999999999994pt;height:14.9pt;z-index:-125829361;mso-wrap-distance-left:11.9pt;mso-wrap-distance-top:96.pt;mso-wrap-distance-right:9.1999999999999993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4.940.729,84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díla bez DPH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Vícepráce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Méněpráce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1 bez DPH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21 %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8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včetně DPH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0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ustanovení Smlouvy o dílo č. objednatele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72/2019/MINI/D1/OŘN/TR/S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jsou tímto Dodatkem č. 1 nedotčené a zůstávají v platnosti v původním znění.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 nedílnou součástí Smlouvy o dílo č. objednatele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72/2019/MINI/D1/OŘN/TR/S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uzavřené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25. 5. 2019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ustanovení § 2586 a násl. OZ a dále Obchodními podmínkami zadavatele pro veřejné zakázky na stavební práce dle § 37 odst. 1 písm. c) ZZVZ, vydanými dle § 1751 a násl. OZ.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0" w:val="left"/>
        </w:tabs>
        <w:bidi w:val="0"/>
        <w:spacing w:before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čtyřech stejnopisech, z nichž dva výtisky obdrží objednatel a dva zhotovitel.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0" w:val="left"/>
        </w:tabs>
        <w:bidi w:val="0"/>
        <w:spacing w:before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Tento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nabývá platnosti dnem podpisu a účinnosti dnem uveřejnění v informačním systému veřejné správy - Registru smluv.</w:t>
      </w:r>
      <w:r>
        <w:br w:type="page"/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6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6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6" w:val="left"/>
        </w:tabs>
        <w:bidi w:val="0"/>
        <w:spacing w:before="0" w:line="252" w:lineRule="auto"/>
        <w:ind w:left="0" w:right="0" w:firstLine="0"/>
        <w:jc w:val="both"/>
      </w:pPr>
      <w:r>
        <mc:AlternateContent>
          <mc:Choice Requires="wps">
            <w:drawing>
              <wp:anchor distT="317500" distB="0" distL="114300" distR="114300" simplePos="0" relativeHeight="125829394" behindDoc="0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749300</wp:posOffset>
                </wp:positionV>
                <wp:extent cx="2868295" cy="19812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829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8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Přílohy:</w:t>
                              <w:tab/>
                              <w:t>Evidenční list Změny stavby č.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0.350000000000001pt;margin-top:59.pt;width:225.84999999999999pt;height:15.6pt;z-index:-125829359;mso-wrap-distance-left:9.pt;mso-wrap-distance-top:25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8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Přílohy:</w:t>
                        <w:tab/>
                        <w:t>Evidenční list Změny stavby č.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Evidenční list Změny stavby č. 1 a Soupis prací pro Evidenční list Změny stavby č. 1.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 pro Evidenční list Změny stavby č. 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č.l prověřila: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594" w:left="1190" w:right="567" w:bottom="1769" w:header="1166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54000" distB="506095" distL="0" distR="0" simplePos="0" relativeHeight="125829396" behindDoc="0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254000</wp:posOffset>
                </wp:positionV>
                <wp:extent cx="692150" cy="186055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215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60.350000000000001pt;margin-top:20.pt;width:54.5pt;height:14.65pt;z-index:-125829357;mso-wrap-distance-left:0;mso-wrap-distance-top:20.pt;mso-wrap-distance-right:0;mso-wrap-distance-bottom:39.85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717550" distB="30480" distL="911225" distR="0" simplePos="0" relativeHeight="125829398" behindDoc="0" locked="0" layoutInCell="1" allowOverlap="1">
            <wp:simplePos x="0" y="0"/>
            <wp:positionH relativeFrom="page">
              <wp:posOffset>1674495</wp:posOffset>
            </wp:positionH>
            <wp:positionV relativeFrom="paragraph">
              <wp:posOffset>717550</wp:posOffset>
            </wp:positionV>
            <wp:extent cx="853440" cy="201295"/>
            <wp:wrapTopAndBottom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853440" cy="2012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760095</wp:posOffset>
                </wp:positionV>
                <wp:extent cx="758825" cy="186055"/>
                <wp:wrapNone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882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Brně dne: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60.100000000000001pt;margin-top:59.850000000000001pt;width:59.75pt;height:14.6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Brně dne: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692785" distB="24765" distL="21590" distR="0" simplePos="0" relativeHeight="125829399" behindDoc="0" locked="0" layoutInCell="1" allowOverlap="1">
            <wp:simplePos x="0" y="0"/>
            <wp:positionH relativeFrom="page">
              <wp:posOffset>4305300</wp:posOffset>
            </wp:positionH>
            <wp:positionV relativeFrom="paragraph">
              <wp:posOffset>692785</wp:posOffset>
            </wp:positionV>
            <wp:extent cx="1798320" cy="231775"/>
            <wp:wrapTopAndBottom/>
            <wp:docPr id="34" name="Shap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798320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4283710</wp:posOffset>
                </wp:positionH>
                <wp:positionV relativeFrom="paragraph">
                  <wp:posOffset>266065</wp:posOffset>
                </wp:positionV>
                <wp:extent cx="728345" cy="189230"/>
                <wp:wrapNone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337.30000000000001pt;margin-top:20.949999999999999pt;width:57.350000000000001pt;height:14.9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2" w:after="6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20" w:left="0" w:right="0" w:bottom="17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40"/>
        <w:ind w:left="2980" w:right="0" w:firstLine="2600"/>
        <w:jc w:val="left"/>
      </w:pPr>
      <w: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1784350</wp:posOffset>
                </wp:positionH>
                <wp:positionV relativeFrom="paragraph">
                  <wp:posOffset>152400</wp:posOffset>
                </wp:positionV>
                <wp:extent cx="1060450" cy="186055"/>
                <wp:wrapSquare wrapText="right"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045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ředitel oblasti Jih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140.5pt;margin-top:12.pt;width:83.5pt;height:14.65pt;z-index:-12582935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 oblasti Jih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20" w:left="1987" w:right="553" w:bottom="176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ekonom oblasti Jih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15570" distB="795655" distL="114300" distR="114300" simplePos="0" relativeHeight="125829402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128270</wp:posOffset>
                </wp:positionV>
                <wp:extent cx="5909945" cy="1676400"/>
                <wp:wrapTopAndBottom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09945" cy="167640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6072"/>
                              <w:gridCol w:w="1958"/>
                              <w:gridCol w:w="1277"/>
                            </w:tblGrid>
                            <w:tr>
                              <w:trPr>
                                <w:tblHeader/>
                                <w:trHeight w:val="514" w:hRule="exact"/>
                              </w:trPr>
                              <w:tc>
                                <w:tcPr>
                                  <w:gridSpan w:val="3"/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1046" w:val="left"/>
                                      <w:tab w:pos="7200" w:val="left"/>
                                      <w:tab w:pos="9014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w’ Asnc</w:t>
                                    <w:tab/>
                                    <w:t xml:space="preserve">Firma: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mallCap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cs-CZ" w:eastAsia="cs-CZ" w:bidi="cs-CZ"/>
                                    </w:rPr>
                                    <w:t>sjkabau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 xml:space="preserve"> a.s. oastepny zavou Morava</w:t>
                                    <w:tab/>
                                    <w:t>xuiiuím</w:t>
                                    <w:tab/>
                                    <w:t>»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6451" w:val="left"/>
                                      <w:tab w:pos="8194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3.6.17.2</w:t>
                                    <w:tab/>
                                    <w:t>Datum:</w:t>
                                    <w:tab/>
                                    <w:t>Čas: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4" w:hRule="exact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cs-CZ" w:eastAsia="cs-CZ" w:bidi="cs-CZ"/>
                                    </w:rPr>
                                    <w:t>Evidenční list Změny stavby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60" w:line="343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Název a evidenční číslo Stavby: 11/411 Nové Syrovice průtah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343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Název stavebního objektu/provoznlho souboru (SO/PS): VCP KStíSV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80" w:after="0" w:line="36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SO/PS/ číslo Změny SO/PS: VCPKSUSV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Číslo ZS: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5170" w:val="left"/>
                                    </w:tabs>
                                    <w:bidi w:val="0"/>
                                    <w:spacing w:before="0" w:after="0" w:line="343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Strany smlouvy o dílo na realizaci výše uvedené Stavby uzavřené dne</w:t>
                                    <w:tab/>
                                    <w:t>(dále jen Sn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343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Objednatel: Krq|ská správa a údržba silníc Vysočiny, příspěvková organizace, Kosovská 1: Zhotovitel: STRABAO a.s. Na Bělidle 198/21.15000 Prahn5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rlouva):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22/16,58601 Jihlava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55.100000000000001pt;margin-top:10.1pt;width:465.35000000000002pt;height:132.pt;z-index:-125829351;mso-wrap-distance-left:9.pt;mso-wrap-distance-top:9.0999999999999996pt;mso-wrap-distance-right:9.pt;mso-wrap-distance-bottom:62.649999999999999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6072"/>
                        <w:gridCol w:w="1958"/>
                        <w:gridCol w:w="1277"/>
                      </w:tblGrid>
                      <w:tr>
                        <w:trPr>
                          <w:tblHeader/>
                          <w:trHeight w:val="514" w:hRule="exact"/>
                        </w:trPr>
                        <w:tc>
                          <w:tcPr>
                            <w:gridSpan w:val="3"/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046" w:val="left"/>
                                <w:tab w:pos="7200" w:val="left"/>
                                <w:tab w:pos="901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w’ Asnc</w:t>
                              <w:tab/>
                              <w:t xml:space="preserve">Firma: </w:t>
                            </w:r>
                            <w:r>
                              <w:rPr>
                                <w:b w:val="0"/>
                                <w:bCs w:val="0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sjkabau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 xml:space="preserve"> a.s. oastepny zavou Morava</w:t>
                              <w:tab/>
                              <w:t>xuiiuím</w:t>
                              <w:tab/>
                              <w:t>»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6451" w:val="left"/>
                                <w:tab w:pos="819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3.6.17.2</w:t>
                              <w:tab/>
                              <w:t>Datum:</w:t>
                              <w:tab/>
                              <w:t>Čas:</w:t>
                            </w:r>
                          </w:p>
                        </w:tc>
                      </w:tr>
                      <w:tr>
                        <w:trPr>
                          <w:trHeight w:val="494" w:hRule="exact"/>
                        </w:trPr>
                        <w:tc>
                          <w:tcPr>
                            <w:gridSpan w:val="3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Evidenční list Změny stavby</w:t>
                            </w:r>
                          </w:p>
                        </w:tc>
                      </w:tr>
                      <w:tr>
                        <w:trPr>
                          <w:trHeight w:val="100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34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Název a evidenční číslo Stavby: 11/411 Nové Syrovice průtah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Název stavebního objektu/provoznlho souboru (SO/PS): VCP KStíSV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36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Číslo SO/PS/ číslo Změny SO/PS: VCPKSUSV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Číslo ZS: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001</w:t>
                            </w:r>
                          </w:p>
                        </w:tc>
                      </w:tr>
                      <w:tr>
                        <w:trPr>
                          <w:trHeight w:val="62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170" w:val="left"/>
                              </w:tabs>
                              <w:bidi w:val="0"/>
                              <w:spacing w:before="0" w:after="0" w:line="34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Strany smlouvy o dílo na realizaci výše uvedené Stavby uzavřené dne</w:t>
                              <w:tab/>
                              <w:t>(dále jen Sn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Objednatel: Krq|ská správa a údržba silníc Vysočiny, příspěvková organizace, Kosovská 1: Zhotovitel: STRABAO a.s. Na Bělidle 198/21.15000 Prahn5</w:t>
                            </w:r>
                          </w:p>
                        </w:tc>
                        <w:tc>
                          <w:tcPr>
                            <w:gridSpan w:val="2"/>
                            <w:tcBorders>
                              <w:top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rlouva):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22/16,58601 Jihlava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1844040</wp:posOffset>
                </wp:positionV>
                <wp:extent cx="207010" cy="118745"/>
                <wp:wrapNone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01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Par4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367.35000000000002pt;margin-top:145.19999999999999pt;width:16.300000000000001pt;height:9.3499999999999996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Par4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12700</wp:posOffset>
                </wp:positionV>
                <wp:extent cx="73025" cy="109855"/>
                <wp:wrapNone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02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ii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64.pt;margin-top:1.pt;width:5.75pt;height:8.6500000000000004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828800" distB="374650" distL="4570730" distR="333375" simplePos="0" relativeHeight="125829404" behindDoc="0" locked="0" layoutInCell="1" allowOverlap="1">
                <wp:simplePos x="0" y="0"/>
                <wp:positionH relativeFrom="page">
                  <wp:posOffset>5156200</wp:posOffset>
                </wp:positionH>
                <wp:positionV relativeFrom="paragraph">
                  <wp:posOffset>1841500</wp:posOffset>
                </wp:positionV>
                <wp:extent cx="1234440" cy="384175"/>
                <wp:wrapTopAndBottom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384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Příjemce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 (vřetně elektronické verze)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406.pt;margin-top:145.pt;width:97.200000000000003pt;height:30.25pt;z-index:-125829349;mso-wrap-distance-left:359.89999999999998pt;mso-wrap-distance-top:144.pt;mso-wrap-distance-right:26.25pt;mso-wrap-distance-bottom:29.5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Příjemce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 (vřetně elektronické verze)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67585" distB="201295" distL="4570730" distR="1144270" simplePos="0" relativeHeight="125829406" behindDoc="0" locked="0" layoutInCell="1" allowOverlap="1">
                <wp:simplePos x="0" y="0"/>
                <wp:positionH relativeFrom="page">
                  <wp:posOffset>5156200</wp:posOffset>
                </wp:positionH>
                <wp:positionV relativeFrom="paragraph">
                  <wp:posOffset>2280285</wp:posOffset>
                </wp:positionV>
                <wp:extent cx="423545" cy="118745"/>
                <wp:wrapTopAndBottom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Zliolovilel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406.pt;margin-top:179.55000000000001pt;width:33.350000000000001pt;height:9.3499999999999996pt;z-index:-125829347;mso-wrap-distance-left:359.89999999999998pt;mso-wrap-distance-top:178.55000000000001pt;mso-wrap-distance-right:90.099999999999994pt;mso-wrap-distance-bottom:15.85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Zliolovilel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56815" distB="0" distL="4570730" distR="1144270" simplePos="0" relativeHeight="125829408" behindDoc="0" locked="0" layoutInCell="1" allowOverlap="1">
                <wp:simplePos x="0" y="0"/>
                <wp:positionH relativeFrom="page">
                  <wp:posOffset>5156200</wp:posOffset>
                </wp:positionH>
                <wp:positionV relativeFrom="paragraph">
                  <wp:posOffset>2469515</wp:posOffset>
                </wp:positionV>
                <wp:extent cx="423545" cy="130810"/>
                <wp:wrapTopAndBottom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Projektant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406.pt;margin-top:194.44999999999999pt;width:33.350000000000001pt;height:10.300000000000001pt;z-index:-125829345;mso-wrap-distance-left:359.89999999999998pt;mso-wrap-distance-top:193.44999999999999pt;mso-wrap-distance-right:90.099999999999994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Projektant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294005" simplePos="0" relativeHeight="125829410" behindDoc="0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1758950</wp:posOffset>
                </wp:positionV>
                <wp:extent cx="3810000" cy="1237615"/>
                <wp:wrapTopAndBottom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10000" cy="123761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5107"/>
                              <w:gridCol w:w="571"/>
                              <w:gridCol w:w="322"/>
                            </w:tblGrid>
                            <w:tr>
                              <w:trPr>
                                <w:tblHeader/>
                                <w:trHeight w:val="312" w:hRule="exact"/>
                              </w:trPr>
                              <w:tc>
                                <w:tcPr>
                                  <w:gridSpan w:val="3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Přllohv Evidenčního listu Ziněnv stnvbv: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Zdůvodnění změny od projektanta (AD)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6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Soupis prací - počet listů A4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334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Dokladová část Ziněnv: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334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  <w:shd w:val="clear" w:color="auto" w:fill="auto"/>
                                      <w:lang w:val="cs-CZ" w:eastAsia="cs-CZ" w:bidi="cs-CZ"/>
                                    </w:rPr>
                                    <w:t>Další doklady nezbytné pro řádné zdůvodnění, popis, dokladování a ocenění Změn - počet listů A4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59.700000000000003pt;margin-top:138.5pt;width:300.pt;height:97.450000000000003pt;z-index:-125829343;mso-wrap-distance-left:9.pt;mso-wrap-distance-right:23.149999999999999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5107"/>
                        <w:gridCol w:w="571"/>
                        <w:gridCol w:w="322"/>
                      </w:tblGrid>
                      <w:tr>
                        <w:trPr>
                          <w:tblHeader/>
                          <w:trHeight w:val="312" w:hRule="exact"/>
                        </w:trPr>
                        <w:tc>
                          <w:tcPr>
                            <w:gridSpan w:val="3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Přllohv Evidenčního listu Ziněnv stnvbv:</w:t>
                            </w:r>
                          </w:p>
                        </w:tc>
                      </w:tr>
                      <w:tr>
                        <w:trPr>
                          <w:trHeight w:val="57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Zdůvodnění změny od projektanta (AD)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6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Soupis prací - počet listů A4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Dokladová část Ziněnv: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Další doklady nezbytné pro řádné zdůvodnění, popis, dokladování a ocenění Změn - počet listů A4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2021205</wp:posOffset>
                </wp:positionV>
                <wp:extent cx="57785" cy="118745"/>
                <wp:wrapNone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78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368.35000000000002pt;margin-top:159.15000000000001pt;width:4.5499999999999998pt;height:9.3499999999999996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4662805</wp:posOffset>
                </wp:positionH>
                <wp:positionV relativeFrom="paragraph">
                  <wp:posOffset>2270760</wp:posOffset>
                </wp:positionV>
                <wp:extent cx="85090" cy="121920"/>
                <wp:wrapNone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9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367.14999999999998pt;margin-top:178.80000000000001pt;width:6.7000000000000002pt;height:9.5999999999999996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4665980</wp:posOffset>
                </wp:positionH>
                <wp:positionV relativeFrom="paragraph">
                  <wp:posOffset>2456815</wp:posOffset>
                </wp:positionV>
                <wp:extent cx="79375" cy="121920"/>
                <wp:wrapNone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37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367.39999999999998pt;margin-top:193.44999999999999pt;width:6.25pt;height:9.5999999999999996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4659630</wp:posOffset>
                </wp:positionH>
                <wp:positionV relativeFrom="paragraph">
                  <wp:posOffset>2649220</wp:posOffset>
                </wp:positionV>
                <wp:extent cx="85090" cy="121920"/>
                <wp:wrapNone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9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cs-CZ" w:eastAsia="cs-CZ" w:bidi="cs-CZ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366.89999999999998pt;margin-top:208.59999999999999pt;width:6.7000000000000002pt;height:9.5999999999999996pt;z-index:2516577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12" behindDoc="0" locked="0" layoutInCell="1" allowOverlap="1">
                <wp:simplePos x="0" y="0"/>
                <wp:positionH relativeFrom="page">
                  <wp:posOffset>5369560</wp:posOffset>
                </wp:positionH>
                <wp:positionV relativeFrom="paragraph">
                  <wp:posOffset>8799830</wp:posOffset>
                </wp:positionV>
                <wp:extent cx="448310" cy="140335"/>
                <wp:wrapSquare wrapText="left"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63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Ctslop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422.80000000000001pt;margin-top:692.89999999999998pt;width:35.299999999999997pt;height:11.050000000000001pt;z-index:-12582934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6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Ctslop</w:t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32"/>
        <w:keepNext w:val="0"/>
        <w:keepLines w:val="0"/>
        <w:widowControl w:val="0"/>
        <w:shd w:val="clear" w:color="auto" w:fill="auto"/>
        <w:tabs>
          <w:tab w:pos="1460" w:val="left"/>
          <w:tab w:pos="3337" w:val="left"/>
        </w:tabs>
        <w:bidi w:val="0"/>
        <w:spacing w:before="0" w:after="10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Iniciátor změny:</w:t>
        <w:tab/>
        <w:t>f~l Zhotovitel</w:t>
        <w:tab/>
        <w:t>|~| Objednatel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Popis n zdůvodnění Změny včetně uvedeni a zdůvodnění kategorie Vícepracl v ZS: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i). </w:t>
      </w:r>
      <w:r>
        <w:rPr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Výměry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byly upraveny na základě zpřesnění výměr prováděných prací před zahájením a v průběhu stavby a následně po dokončení a geometrickém zaměření.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Z). Krajnice byly v místě s dostatečnou plochou doplněny recyklátem namísto štěrkodrtí a v místech s nedostatečnou plochou pro Jejich dosypáni byla provedena pouze jejich úprava - svahováním.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3). UV, dilatace - byly objednatelem doplněny při prohlídce stavby při předání staveniště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4) Lokální vyrovnávky a sanace+osazení geomříží - kontrolou podkladních vrstev, po provedení frézování, byly identifikovány lokální poruchy (praskliny, nesoudržný podklad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5) VDZ a SDZ - bylo provedeno v souladu s požadavkem objednatele předloženým při předání staveniště.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1" w:right="0" w:firstLine="0"/>
        <w:jc w:val="left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Údqje v Kč bezDPH:</w:t>
      </w:r>
    </w:p>
    <w:tbl>
      <w:tblPr>
        <w:tblOverlap w:val="never"/>
        <w:jc w:val="right"/>
        <w:tblLayout w:type="fixed"/>
      </w:tblPr>
      <w:tblGrid>
        <w:gridCol w:w="2179"/>
        <w:gridCol w:w="2054"/>
        <w:gridCol w:w="2266"/>
      </w:tblGrid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Cena navrhovaných Ménčprací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Cena navrhovaných Vícepracl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Cena navrhovaných Ménčpraol a Vícepracl celkem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-214 060,05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441 319,60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227259,55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290"/>
        <w:gridCol w:w="2290"/>
        <w:gridCol w:w="4608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Pojeklant (autorský dozor)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tabs>
                <w:tab w:pos="1464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datum</w:t>
              <w:tab/>
              <w:t>podpis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Objednatel • ředitel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tabs>
                <w:tab w:pos="1464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datum</w:t>
              <w:tab/>
              <w:t>podpis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Objednatel ■ TSN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datum £7 ? 2 (^(podpis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Objednatel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 xml:space="preserve">datum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ži-eí&amp;t#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 xml:space="preserve"> podpis</w:t>
            </w:r>
          </w:p>
        </w:tc>
      </w:tr>
      <w:tr>
        <w:trPr>
          <w:trHeight w:val="1003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Objednatel a Zhotovitel se dohodli, že u výše uvedeného SO/PS, který jo součástí výše uvedené Stavby, budou provedeny Změny, jez jsou poarobne pupsány, zdůvodněny, dokladovány a oceněny v dokumentaci Změny, Jejíž součástí jc 1 tento Hvldenčnl list Změny stavby. Na základě tohoto Evidenčního listu bude vyhotoven dodatek smlouvy. Na důkaz toho připojuj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cs-CZ" w:eastAsia="cs-CZ" w:bidi="cs-CZ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 xml:space="preserve"> příslušné osoby oprávněné jednal Jménem nebo v zastoupeni Objednutele a Zhotovitele své podpisy.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"technický dozor objednatele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Jméno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187" w:h="3091" w:vSpace="197" w:wrap="notBeside" w:vAnchor="text" w:hAnchor="text" w:x="87" w:y="198"/>
              <w:widowControl w:val="0"/>
              <w:shd w:val="clear" w:color="auto" w:fill="auto"/>
              <w:tabs>
                <w:tab w:pos="763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datum</w:t>
              <w:tab/>
              <w:t xml:space="preserve">i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Lol^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 xml:space="preserve"> podpis</w:t>
            </w:r>
          </w:p>
        </w:tc>
      </w:tr>
    </w:tbl>
    <w:p>
      <w:pPr>
        <w:pStyle w:val="Style6"/>
        <w:keepNext w:val="0"/>
        <w:keepLines w:val="0"/>
        <w:framePr w:w="2376" w:h="216" w:hSpace="86" w:wrap="notBeside" w:vAnchor="text" w:hAnchor="text" w:x="19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Podpis vyjadřuje souhlas se Změnou:</w:t>
      </w:r>
    </w:p>
    <w:p>
      <w:pPr>
        <w:pStyle w:val="Style6"/>
        <w:keepNext w:val="0"/>
        <w:keepLines w:val="0"/>
        <w:framePr w:w="658" w:h="197" w:hSpace="86" w:wrap="notBeside" w:vAnchor="text" w:hAnchor="text" w:x="183" w:y="33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Zliolovilel</w:t>
      </w:r>
    </w:p>
    <w:p>
      <w:pPr>
        <w:pStyle w:val="Style6"/>
        <w:keepNext w:val="0"/>
        <w:keepLines w:val="0"/>
        <w:framePr w:w="437" w:h="192" w:hSpace="86" w:wrap="notBeside" w:vAnchor="text" w:hAnchor="text" w:x="6001" w:y="33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datum</w:t>
      </w:r>
    </w:p>
    <w:p>
      <w:pPr>
        <w:pStyle w:val="Style6"/>
        <w:keepNext w:val="0"/>
        <w:keepLines w:val="0"/>
        <w:framePr w:w="442" w:h="211" w:hSpace="86" w:wrap="notBeside" w:vAnchor="text" w:hAnchor="text" w:x="2857" w:y="33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jméno</w:t>
      </w:r>
    </w:p>
    <w:p>
      <w:pPr>
        <w:widowControl w:val="0"/>
        <w:spacing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1242" w:left="1050" w:right="1491" w:bottom="1244" w:header="814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Zmtna během výstavby (ZS) - krycí list</w:t>
      </w:r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STRABAG a.s.</w:t>
      </w:r>
      <w:bookmarkEnd w:id="4"/>
      <w:bookmarkEnd w:id="5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414" behindDoc="0" locked="0" layoutInCell="1" allowOverlap="1">
                <wp:simplePos x="0" y="0"/>
                <wp:positionH relativeFrom="page">
                  <wp:posOffset>8345170</wp:posOffset>
                </wp:positionH>
                <wp:positionV relativeFrom="paragraph">
                  <wp:posOffset>12700</wp:posOffset>
                </wp:positionV>
                <wp:extent cx="1664335" cy="389890"/>
                <wp:wrapSquare wrapText="bothSides"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4335" cy="389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STRABAG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657.10000000000002pt;margin-top:1.pt;width:131.05000000000001pt;height:30.699999999999999pt;z-index:-12582933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STRABAG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Kačírkova 982/4</w:t>
      </w:r>
      <w:bookmarkEnd w:id="6"/>
      <w:bookmarkEnd w:id="7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CZ- 158 00 Praha 5-Jinonice</w:t>
      </w:r>
      <w:bookmarkEnd w:id="8"/>
      <w:bookmarkEnd w:id="9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</w:t>
      </w:r>
      <w:bookmarkEnd w:id="10"/>
      <w:bookmarkEnd w:id="1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14" w:right="0" w:firstLine="0"/>
        <w:jc w:val="left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Nabídkový rozpočet </w:t>
      </w:r>
      <w:r>
        <w:rPr>
          <w:rFonts w:ascii="Arial" w:eastAsia="Arial" w:hAnsi="Arial" w:cs="Arial"/>
          <w:i/>
          <w:iCs/>
          <w:smallCap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vwb-i-2</w:t>
      </w:r>
    </w:p>
    <w:tbl>
      <w:tblPr>
        <w:tblOverlap w:val="never"/>
        <w:jc w:val="center"/>
        <w:tblLayout w:type="fixed"/>
      </w:tblPr>
      <w:tblGrid>
        <w:gridCol w:w="989"/>
        <w:gridCol w:w="3389"/>
        <w:gridCol w:w="1037"/>
        <w:gridCol w:w="1042"/>
        <w:gridCol w:w="778"/>
        <w:gridCol w:w="4234"/>
        <w:gridCol w:w="1968"/>
        <w:gridCol w:w="1013"/>
      </w:tblGrid>
      <w:tr>
        <w:trPr>
          <w:trHeight w:val="322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Stavba: 841-GAJM -11/411 Nové Syrovice průtah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Nákladové středisko: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STRABAG a.s.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60838744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02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Objednatel:</w:t>
              <w:tab/>
              <w:t>Krajská správa a údržba silnic Vysočiny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 bič: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odítipný závod Morava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CZS0838744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Tovární 3 Brno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Peněžní ústav: číslo účtu: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00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58601</w:t>
              <w:tab/>
              <w:t>Jihlava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Čisto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účtu: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Za objednatele: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Tel.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Tel:/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272"/>
        <w:gridCol w:w="1320"/>
        <w:gridCol w:w="5194"/>
        <w:gridCol w:w="590"/>
        <w:gridCol w:w="1507"/>
        <w:gridCol w:w="1978"/>
        <w:gridCol w:w="2640"/>
      </w:tblGrid>
      <w:tr>
        <w:trPr>
          <w:trHeight w:val="32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OBJEKT-SP: 1-SP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Pořadové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034" w:val="left"/>
                <w:tab w:pos="2018" w:val="left"/>
                <w:tab w:pos="2738" w:val="left"/>
                <w:tab w:pos="3986" w:val="left"/>
                <w:tab w:pos="4692" w:val="left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MJ |</w:t>
              <w:tab/>
              <w:t>Množství</w:t>
              <w:tab/>
              <w:t>|</w:t>
              <w:tab/>
              <w:t>JCvCZK</w:t>
              <w:tab/>
              <w:t>|</w:t>
              <w:tab/>
              <w:t>Celková cena v CZK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Všeobecné konstrukce a práce</w:t>
            </w:r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ZKOUŠENÍ KONSTRUKCÍ A PRACÍ ZKUŠEBNOU ZHOTOVITELE KPL = stavba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25.000,00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 PRÁCE ZRIZ NEBO ZAJIŠŤ REGULACIAOCHRANU DOPRAVY KPL = stavba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40.000,00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POŽADAVKY - GEODETICKÉ ZAMĚŘENÍ ke kolaudaci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10.000,00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Všeobecné konstrukce a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75.000,00 CZK</w:t>
            </w:r>
          </w:p>
        </w:tc>
      </w:tr>
      <w:tr>
        <w:trPr>
          <w:trHeight w:val="12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LOŽNÍ VRSTVY ACL16+. 16STL 60MMACL16+ 50/70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7.155,750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 nn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1.588.576,50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MODIFIK EMULZE DO 1.0KG/M2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7.155,750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150.270,75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OBRUSNÉ VRSTVYACO 11 TL. 40MM ACO 11+ 50/70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7.155,750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1.259.412,00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ZPEVNĚNÍ KRAJNIC ZE ŠTÉRKODRTI TL DO 100MM ŠD 0/32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55.380,00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MODIFIK EMULZE DO 1.0KG/M2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7.155,750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150.270,75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Komunikace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3203.910,00 CZK</w:t>
            </w:r>
          </w:p>
        </w:tc>
      </w:tr>
      <w:tr>
        <w:trPr>
          <w:trHeight w:val="110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Doplňující konstrukce a práce</w:t>
            </w:r>
          </w:p>
        </w:tc>
        <w:tc>
          <w:tcPr>
            <w:gridSpan w:val="4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1.3.1.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DOPRAVNÍ ZNAČENÍ BARVOU HLADKÉ - DODÁVKA A POKLÁDKA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34.743,00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1.3.2.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 PRÁCE ZAJIŠŤ NEBO ZŘIZ OCHRANU INŽENÝRSKÝCH SÍTÍ KPL = stavba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10.000,00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1.3.3.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VÝŠKOVÁ ÚPRAVA POKLOPŮ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1.860,00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Doplňující konstrukce a práce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46.603,00 CZK</w:t>
            </w:r>
          </w:p>
        </w:tc>
      </w:tr>
    </w:tbl>
    <w:p>
      <w:pPr>
        <w:sectPr>
          <w:headerReference w:type="default" r:id="rId11"/>
          <w:footerReference w:type="default" r:id="rId12"/>
          <w:footnotePr>
            <w:pos w:val="pageBottom"/>
            <w:numFmt w:val="decimal"/>
            <w:numRestart w:val="continuous"/>
          </w:footnotePr>
          <w:pgSz w:w="16840" w:h="11900" w:orient="landscape"/>
          <w:pgMar w:top="767" w:left="974" w:right="1341" w:bottom="95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STRABAG a.s.</w:t>
      </w:r>
      <w:bookmarkEnd w:id="12"/>
      <w:bookmarkEnd w:id="13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416" behindDoc="0" locked="0" layoutInCell="1" allowOverlap="1">
                <wp:simplePos x="0" y="0"/>
                <wp:positionH relativeFrom="page">
                  <wp:posOffset>8388350</wp:posOffset>
                </wp:positionH>
                <wp:positionV relativeFrom="paragraph">
                  <wp:posOffset>25400</wp:posOffset>
                </wp:positionV>
                <wp:extent cx="1657985" cy="389890"/>
                <wp:wrapSquare wrapText="bothSides"/>
                <wp:docPr id="72" name="Shape 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7985" cy="389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STRABAG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660.5pt;margin-top:2.pt;width:130.55000000000001pt;height:30.699999999999999pt;z-index:-12582933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STRABAG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Kačírkova 982/4</w:t>
      </w:r>
      <w:bookmarkEnd w:id="14"/>
      <w:bookmarkEnd w:id="15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CZ- 158 00 Praha 5-Jinonice</w:t>
      </w:r>
      <w:bookmarkEnd w:id="16"/>
      <w:bookmarkEnd w:id="17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  <w:bookmarkEnd w:id="18"/>
      <w:bookmarkEnd w:id="19"/>
    </w:p>
    <w:tbl>
      <w:tblPr>
        <w:tblOverlap w:val="never"/>
        <w:jc w:val="center"/>
        <w:tblLayout w:type="fixed"/>
      </w:tblPr>
      <w:tblGrid>
        <w:gridCol w:w="1258"/>
        <w:gridCol w:w="1325"/>
        <w:gridCol w:w="5184"/>
        <w:gridCol w:w="586"/>
        <w:gridCol w:w="1502"/>
        <w:gridCol w:w="1963"/>
        <w:gridCol w:w="2611"/>
      </w:tblGrid>
      <w:tr>
        <w:trPr>
          <w:trHeight w:val="278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OBJEKT - SP: 1 - SP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Pořadové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034" w:val="left"/>
                <w:tab w:pos="2009" w:val="left"/>
                <w:tab w:pos="2734" w:val="left"/>
                <w:tab w:pos="3972" w:val="left"/>
                <w:tab w:pos="4678" w:val="left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MJ |</w:t>
              <w:tab/>
              <w:t>Množství</w:t>
              <w:tab/>
              <w:t>|</w:t>
              <w:tab/>
              <w:t>JCvCZK</w:t>
              <w:tab/>
              <w:t>|</w:t>
              <w:tab/>
              <w:t>Celková cena v CZK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Doplňující konstrukce a práce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1.4.1.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ASFALTOVÉHO KRYTU VOZOVEK TL DO 100MM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35.840,00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Doplňující konstrukce a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35.840,00 CZK|</w:t>
            </w:r>
          </w:p>
        </w:tc>
      </w:tr>
      <w:tr>
        <w:trPr>
          <w:trHeight w:val="125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Zemní práce</w:t>
            </w:r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1.5.1.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ZPEVNĚNÝCH PLOCH ASFALTOVÝCH,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715,575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479.435,25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Zemni práce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479.435,25 CZK|</w:t>
            </w:r>
          </w:p>
        </w:tc>
      </w:tr>
      <w:tr>
        <w:trPr>
          <w:trHeight w:val="120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Ostatní konstrukce a práce</w:t>
            </w:r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1.6.1.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 w:val="0"/>
                <w:bCs w:val="0"/>
                <w:smallCap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krajnic od nánosu tl. do ioomm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15.200,00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Ostatní konstrukce a práce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15.200,00 CZK|</w:t>
            </w:r>
          </w:p>
        </w:tc>
      </w:tr>
      <w:tr>
        <w:trPr>
          <w:trHeight w:val="11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ZBV- ménépráce</w:t>
            </w:r>
          </w:p>
        </w:tc>
        <w:tc>
          <w:tcPr>
            <w:gridSpan w:val="4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1.7.1.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ZPEVNĚNÍ KRAJNIC ZE ŠTÉRKODRTI TL DO 100MM ŠD 0/32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-780,000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-55.380,00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1.7.2.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ŘEZÁNÍ ASFALTOVÉHO KRYTU VOZOVEK TL DO 100MM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-6.600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-844,80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1.7.3.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ZPEVNĚNÝCH PLOCH ASFALTOVÝCH, ODVOZ DO 20KM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-235,575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-157.835,25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ZBV- ménépráce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-214.060,05 CZK</w:t>
            </w:r>
          </w:p>
        </w:tc>
      </w:tr>
      <w:tr>
        <w:trPr>
          <w:trHeight w:val="13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262"/>
        <w:gridCol w:w="1310"/>
        <w:gridCol w:w="5198"/>
        <w:gridCol w:w="590"/>
        <w:gridCol w:w="1502"/>
        <w:gridCol w:w="1982"/>
        <w:gridCol w:w="2635"/>
      </w:tblGrid>
      <w:tr>
        <w:trPr>
          <w:trHeight w:val="33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1.8.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ZBV - vícepráce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LOŽNÍ VRSTVY ACL16+, 16S TL 60MM ACL 16+ 50/70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127.250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28.249,50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MODIFIK EMULZE DO 1.0KG/M2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2.672,25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OBRUSNÉ VRSTVYACO 11 TL40MMACO 11+50/70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22.396,00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VODOROVNÉ DOPRAVNÍ ZNAČENÍ BARVOU HLADKÉ - DODÁVKAA POKLÁDKA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9.590,40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SPOJOVACÍ POSTŘIK Z MODIFIK EMULZE DO 1.0KG/M2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324,250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6.809,25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NP-TĚSNÉNÍ DILATAČ SPAŘ ASF ZÁLIVKOU PRŮŘ DO 800MM2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26.246,40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NP- VRSTVY PRO OBNOVU A OPRAVY Z ASF BETONU ACL, ACL 16+ 50/70 - vyrovnávky a velkoplošné výspravy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22,485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3.790,00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85.218,15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NP VOZOVKOVÉ VÝZTUŽNÉ VRSTVY Z GEOMŘÍŽOVINY pevnost min. 50/50 kN/m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15.312,00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NP-VPUSŤ KANALIZAČNÍ ULIČNÍ KOMPLETNÍ Z BETONOVÝCH DÍLCŮ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7.750,00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7.750,00</w:t>
            </w:r>
          </w:p>
        </w:tc>
      </w:tr>
    </w:tbl>
    <w:p>
      <w:pPr>
        <w:sectPr>
          <w:headerReference w:type="default" r:id="rId13"/>
          <w:footerReference w:type="default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980" w:left="1052" w:right="1273" w:bottom="98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STRABAG a.s.</w:t>
      </w:r>
      <w:bookmarkEnd w:id="20"/>
      <w:bookmarkEnd w:id="21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Kačírkova 982/4</w:t>
      </w:r>
      <w:bookmarkEnd w:id="22"/>
      <w:bookmarkEnd w:id="23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 -158 00 Praha 5 - Jinonice</w:t>
      </w:r>
      <w:bookmarkEnd w:id="24"/>
      <w:bookmarkEnd w:id="25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  <w:bookmarkEnd w:id="26"/>
      <w:bookmarkEnd w:id="27"/>
    </w:p>
    <w:tbl>
      <w:tblPr>
        <w:tblOverlap w:val="never"/>
        <w:jc w:val="center"/>
        <w:tblLayout w:type="fixed"/>
      </w:tblPr>
      <w:tblGrid>
        <w:gridCol w:w="1277"/>
        <w:gridCol w:w="1334"/>
        <w:gridCol w:w="5126"/>
      </w:tblGrid>
      <w:tr>
        <w:trPr>
          <w:trHeight w:val="26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OBJEKT-SP: 1-SP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Pořadové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Název položky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ZPEVNĚNÍ KRAJNIC Z RECYKLOVANÉHO MATERIÁLU TL DO 100MM Bude využit recyklovaný materiál ze stavby nebo dodán investorem.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NP-ASFALTOVÝ BETON PRO OBRUSNÉ VRSTVY ACO 11 TU 50MMACO 11+ 50/70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smallCap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np těsnění dilatač spař asf zálivkou průř do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100MM2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NP-FRÉZOVÁNÍ ZPEVNĚNÝCH PLOCH ASFALTOVÝCH. ODVOZ DO 5KM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NP-FRÉZOVÁNÍ ZPEVNĚNÝCH PLOCH ASFALTOVÝCH, ODVOZ DO 8KM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NP-FRÉZOVÁNÍ ZPEVNĚNÝCH PLOCH ASFALTOVÝCH. ODVOZ DO 12KM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NP-DOPRAV ZNAČKY 100X150CM OCEL FÓLIE TŘ 1 - DOD, MONT, DEMONT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1.8.17.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NP-SLOUPKY A STOJKY DOPRAVNÍCH ZNAČEK Z OCEL TRUBEK DO PATKY - DO DÁVKAA MONTÁŽ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1.8.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ZBV - vícepráce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720" w:right="0" w:firstLine="0"/>
        <w:jc w:val="left"/>
        <w:rPr>
          <w:sz w:val="13"/>
          <w:szCs w:val="13"/>
        </w:rPr>
        <w:sectPr>
          <w:headerReference w:type="default" r:id="rId15"/>
          <w:footerReference w:type="default" r:id="rId16"/>
          <w:footnotePr>
            <w:pos w:val="pageBottom"/>
            <w:numFmt w:val="decimal"/>
            <w:numRestart w:val="continuous"/>
          </w:footnotePr>
          <w:pgSz w:w="8400" w:h="11900"/>
          <w:pgMar w:top="805" w:left="653" w:right="0" w:bottom="919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Celkem</w:t>
      </w:r>
    </w:p>
    <w:p>
      <w:pPr>
        <w:pStyle w:val="Style53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STRABAG</w:t>
      </w:r>
      <w:bookmarkEnd w:id="28"/>
      <w:bookmarkEnd w:id="29"/>
    </w:p>
    <w:tbl>
      <w:tblPr>
        <w:tblOverlap w:val="never"/>
        <w:jc w:val="left"/>
        <w:tblLayout w:type="fixed"/>
      </w:tblPr>
      <w:tblGrid>
        <w:gridCol w:w="638"/>
        <w:gridCol w:w="1502"/>
        <w:gridCol w:w="1963"/>
        <w:gridCol w:w="2626"/>
      </w:tblGrid>
      <w:tr>
        <w:trPr>
          <w:trHeight w:val="293" w:hRule="exact"/>
        </w:trPr>
        <w:tc>
          <w:tcPr>
            <w:gridSpan w:val="4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JC VCZK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Celková cena v CZK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16.948,00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43.340,00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273,400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3.280,80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77,500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49.445,00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70,650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45.851,85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72.050,00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4.660,00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4.660,00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1.500,00</w:t>
            </w:r>
          </w:p>
        </w:tc>
      </w:tr>
      <w:tr>
        <w:trPr>
          <w:trHeight w:val="27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441.319,60 CZK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5200" w:line="240" w:lineRule="auto"/>
        <w:ind w:left="0" w:right="1000" w:firstLine="0"/>
        <w:jc w:val="righ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 xml:space="preserve">4.083.247,80 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CZk|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820" w:firstLine="0"/>
        <w:jc w:val="right"/>
        <w:sectPr>
          <w:headerReference w:type="default" r:id="rId17"/>
          <w:footerReference w:type="default" r:id="rId18"/>
          <w:footnotePr>
            <w:pos w:val="pageBottom"/>
            <w:numFmt w:val="decimal"/>
            <w:numRestart w:val="continuous"/>
          </w:footnotePr>
          <w:pgSz w:w="8400" w:h="11900"/>
          <w:pgMar w:top="1026" w:left="118" w:right="536" w:bottom="589" w:header="598" w:footer="16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19.8.2019</w:t>
      </w:r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STRABAG a.s.</w:t>
      </w:r>
      <w:bookmarkEnd w:id="30"/>
      <w:bookmarkEnd w:id="31"/>
    </w:p>
    <w:p>
      <w:pPr>
        <w:pStyle w:val="Style58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18" behindDoc="0" locked="0" layoutInCell="1" allowOverlap="1">
                <wp:simplePos x="0" y="0"/>
                <wp:positionH relativeFrom="page">
                  <wp:posOffset>8441055</wp:posOffset>
                </wp:positionH>
                <wp:positionV relativeFrom="paragraph">
                  <wp:posOffset>50800</wp:posOffset>
                </wp:positionV>
                <wp:extent cx="1652270" cy="389890"/>
                <wp:wrapSquare wrapText="bothSides"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270" cy="389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STRABAG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664.64999999999998pt;margin-top:4.pt;width:130.09999999999999pt;height:30.699999999999999pt;z-index:-12582933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STRABAG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Kačírkova 982/4</w:t>
      </w:r>
      <w:bookmarkEnd w:id="32"/>
      <w:bookmarkEnd w:id="33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CZ -158 00 Praha 5 - Jinonice</w:t>
      </w:r>
      <w:bookmarkEnd w:id="34"/>
      <w:bookmarkEnd w:id="35"/>
    </w:p>
    <w:p>
      <w:pPr>
        <w:pStyle w:val="Style42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 -</w:t>
      </w:r>
      <w:bookmarkEnd w:id="36"/>
      <w:bookmarkEnd w:id="3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86" w:righ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Rekapitulace nabídkového rozpočtu</w:t>
      </w:r>
    </w:p>
    <w:tbl>
      <w:tblPr>
        <w:tblOverlap w:val="never"/>
        <w:jc w:val="center"/>
        <w:tblLayout w:type="fixed"/>
      </w:tblPr>
      <w:tblGrid>
        <w:gridCol w:w="1234"/>
        <w:gridCol w:w="6557"/>
        <w:gridCol w:w="6648"/>
      </w:tblGrid>
      <w:tr>
        <w:trPr>
          <w:trHeight w:val="31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OBJEKT: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ČP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Název objektu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 částka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4.083.247,80 CZK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 rozpočet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4.083.247,80 CZK</w:t>
            </w: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Částka DPH 21%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857.482,04 CZK</w:t>
            </w:r>
          </w:p>
        </w:tc>
      </w:tr>
      <w:tr>
        <w:trPr>
          <w:trHeight w:val="31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Celkem včetně DPH 21%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4.940.729,84 CZK</w:t>
            </w:r>
          </w:p>
        </w:tc>
      </w:tr>
    </w:tbl>
    <w:p>
      <w:pPr>
        <w:sectPr>
          <w:headerReference w:type="default" r:id="rId19"/>
          <w:footerReference w:type="default" r:id="rId20"/>
          <w:footnotePr>
            <w:pos w:val="pageBottom"/>
            <w:numFmt w:val="decimal"/>
            <w:numRestart w:val="continuous"/>
          </w:footnotePr>
          <w:pgSz w:w="16840" w:h="11900" w:orient="landscape"/>
          <w:pgMar w:top="898" w:left="1140" w:right="1252" w:bottom="634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48" w:left="0" w:right="0" w:bottom="959" w:header="0" w:footer="3" w:gutter="0"/>
          <w:cols w:space="720"/>
          <w:noEndnote/>
          <w:rtlGutter w:val="0"/>
          <w:docGrid w:linePitch="360"/>
        </w:sectPr>
      </w:pPr>
    </w:p>
    <w:p>
      <w:pPr>
        <w:pStyle w:val="Style58"/>
        <w:keepNext/>
        <w:keepLines/>
        <w:framePr w:w="499" w:h="245" w:wrap="none" w:vAnchor="text" w:hAnchor="page" w:x="3066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</w:t>
      </w:r>
      <w:bookmarkEnd w:id="38"/>
      <w:bookmarkEnd w:id="39"/>
    </w:p>
    <w:p>
      <w:pPr>
        <w:pStyle w:val="Style58"/>
        <w:keepNext/>
        <w:keepLines/>
        <w:framePr w:w="595" w:h="245" w:wrap="none" w:vAnchor="text" w:hAnchor="page" w:x="6478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</w:t>
      </w:r>
      <w:bookmarkEnd w:id="40"/>
      <w:bookmarkEnd w:id="41"/>
    </w:p>
    <w:p>
      <w:pPr>
        <w:pStyle w:val="Style58"/>
        <w:keepNext/>
        <w:keepLines/>
        <w:framePr w:w="2362" w:h="254" w:wrap="none" w:vAnchor="text" w:hAnchor="page" w:x="10621" w:y="3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právoplatný podpis a razítko</w:t>
      </w:r>
      <w:bookmarkEnd w:id="42"/>
      <w:bookmarkEnd w:id="43"/>
    </w:p>
    <w:p>
      <w:pPr>
        <w:widowControl w:val="0"/>
        <w:spacing w:after="28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848" w:left="1140" w:right="945" w:bottom="95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795655</wp:posOffset>
              </wp:positionH>
              <wp:positionV relativeFrom="page">
                <wp:posOffset>9630410</wp:posOffset>
              </wp:positionV>
              <wp:extent cx="5614670" cy="11557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1467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8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72/2019/MINI/D1/OŘN/TR/S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62.649999999999999pt;margin-top:758.29999999999995pt;width:442.10000000000002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8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72/2019/MINI/D1/OŘN/TR/S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9473565</wp:posOffset>
              </wp:positionV>
              <wp:extent cx="6409690" cy="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096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950000000000003pt;margin-top:745.95000000000005pt;width:504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9688830</wp:posOffset>
              </wp:positionV>
              <wp:extent cx="30480" cy="106680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48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cs-CZ" w:eastAsia="cs-CZ" w:bidi="cs-CZ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515.89999999999998pt;margin-top:762.89999999999998pt;width:2.3999999999999999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843915</wp:posOffset>
              </wp:positionH>
              <wp:positionV relativeFrom="page">
                <wp:posOffset>6948805</wp:posOffset>
              </wp:positionV>
              <wp:extent cx="9086215" cy="85090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08621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787" w:val="right"/>
                              <w:tab w:pos="1430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SPW/WB-1-2 Nabídkový rozpočet - na šířku</w:t>
                            <w:tab/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14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19.8.2019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66.450000000000003pt;margin-top:547.14999999999998pt;width:715.45000000000005pt;height:6.7000000000000002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787" w:val="right"/>
                        <w:tab w:pos="1430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SPW/WB-1-2 Nabídkový rozpočet - na šířku</w:t>
                      <w:tab/>
                      <w:t>1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14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19.8.2019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7071360</wp:posOffset>
              </wp:positionV>
              <wp:extent cx="9074150" cy="88265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07415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778" w:val="right"/>
                              <w:tab w:pos="142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SPWWB-1-2 Nabídkový rozpočet- na šířku</w:t>
                            <w:tab/>
                            <w:t>2/4</w:t>
                            <w:tab/>
                            <w:t>19.8.2019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70.349999999999994pt;margin-top:556.79999999999995pt;width:714.5pt;height:6.9500000000000002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778" w:val="right"/>
                        <w:tab w:pos="142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SPWWB-1-2 Nabídkový rozpočet- na šířku</w:t>
                      <w:tab/>
                      <w:t>2/4</w:t>
                      <w:tab/>
                      <w:t>19.8.2019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6972935</wp:posOffset>
              </wp:positionV>
              <wp:extent cx="4316095" cy="88265"/>
              <wp:wrapNone/>
              <wp:docPr id="80" name="Shape 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160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79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SPWWB-1-2 Nabídkový rozpočet - na šířku</w:t>
                            <w:tab/>
                            <w:t>3/4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49.450000000000003pt;margin-top:549.04999999999995pt;width:339.85000000000002pt;height:6.9500000000000002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7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SPWWB-1-2 Nabídkový rozpočet - na šířku</w:t>
                      <w:tab/>
                      <w:t>3/4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7011035</wp:posOffset>
              </wp:positionV>
              <wp:extent cx="9089390" cy="103505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08939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787" w:val="right"/>
                              <w:tab w:pos="1431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SPWWB-1-2 Nabídkový rozpočet- na šířku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4/4</w:t>
                            <w:tab/>
                            <w:t>19.82019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73.049999999999997pt;margin-top:552.04999999999995pt;width:715.70000000000005pt;height:8.15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787" w:val="right"/>
                        <w:tab w:pos="1431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SPWWB-1-2 Nabídkový rozpočet- na šířku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4/4</w:t>
                      <w:tab/>
                      <w:t>19.82019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2639695</wp:posOffset>
              </wp:positionH>
              <wp:positionV relativeFrom="page">
                <wp:posOffset>618490</wp:posOffset>
              </wp:positionV>
              <wp:extent cx="847090" cy="405130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7090" cy="4051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IČO: 60838744</w:t>
                          </w:r>
                        </w:p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DIČ: CZ60838744</w:t>
                          </w:r>
                        </w:p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en-US" w:eastAsia="en-US" w:bidi="en-US"/>
                            </w:rPr>
                            <w:t>www.strabag.cz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207.84999999999999pt;margin-top:48.700000000000003pt;width:66.700000000000003pt;height:31.89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IČO: 60838744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DIČ: CZ60838744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www.strabag.cz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2682875</wp:posOffset>
              </wp:positionH>
              <wp:positionV relativeFrom="page">
                <wp:posOffset>756285</wp:posOffset>
              </wp:positionV>
              <wp:extent cx="850265" cy="40259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265" cy="4025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IČO: 60838744</w:t>
                          </w:r>
                        </w:p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DIČ: CZ60838744</w:t>
                          </w:r>
                        </w:p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en-US" w:eastAsia="en-US" w:bidi="en-US"/>
                            </w:rPr>
                            <w:t>www.strabag.cz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211.25pt;margin-top:59.549999999999997pt;width:66.950000000000003pt;height:31.69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IČO: 60838744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DIČ: CZ60838744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www.strabag.cz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2435225</wp:posOffset>
              </wp:positionH>
              <wp:positionV relativeFrom="page">
                <wp:posOffset>645160</wp:posOffset>
              </wp:positionV>
              <wp:extent cx="853440" cy="393065"/>
              <wp:wrapNone/>
              <wp:docPr id="78" name="Shape 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3440" cy="3930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IČO: 60838744</w:t>
                          </w:r>
                        </w:p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DIČ: CZ60838744</w:t>
                          </w:r>
                        </w:p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en-US" w:eastAsia="en-US" w:bidi="en-US"/>
                            </w:rPr>
                            <w:t>www.strabag.cz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191.75pt;margin-top:50.799999999999997pt;width:67.200000000000003pt;height:30.94999999999999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IČO: 60838744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DIČ: CZ60838744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www.strabag.cz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2735580</wp:posOffset>
              </wp:positionH>
              <wp:positionV relativeFrom="page">
                <wp:posOffset>707390</wp:posOffset>
              </wp:positionV>
              <wp:extent cx="856615" cy="402590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6615" cy="4025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IČO: 60838744</w:t>
                          </w:r>
                        </w:p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DIČ: CZ60838744</w:t>
                          </w:r>
                        </w:p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en-US" w:eastAsia="en-US" w:bidi="en-US"/>
                            </w:rPr>
                            <w:t>www.strabag.cz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215.40000000000001pt;margin-top:55.700000000000003pt;width:67.450000000000003pt;height:31.699999999999999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IČO: 60838744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DIČ: CZ60838744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www.strabag.cz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7">
    <w:name w:val="Titulek tabulky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Nadpis #2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8">
    <w:name w:val="Titulek obrázku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Nadpis #3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2">
    <w:name w:val="Záhlaví nebo zápatí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Základní text (4)_"/>
    <w:basedOn w:val="DefaultParagraphFont"/>
    <w:link w:val="Styl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33">
    <w:name w:val="Základní text (3)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7">
    <w:name w:val="Základní text (2)_"/>
    <w:basedOn w:val="DefaultParagraphFont"/>
    <w:link w:val="Style36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1">
    <w:name w:val="Základní text (5)_"/>
    <w:basedOn w:val="DefaultParagraphFont"/>
    <w:link w:val="Style4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43">
    <w:name w:val="Nadpis #5_"/>
    <w:basedOn w:val="DefaultParagraphFont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4">
    <w:name w:val="Nadpis #1_"/>
    <w:basedOn w:val="DefaultParagraphFont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single"/>
    </w:rPr>
  </w:style>
  <w:style w:type="character" w:customStyle="1" w:styleId="CharStyle59">
    <w:name w:val="Nadpis #4_"/>
    <w:basedOn w:val="DefaultParagraphFont"/>
    <w:link w:val="Style5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6">
    <w:name w:val="Titulek tabulky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FFFFFF"/>
      <w:spacing w:before="8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7">
    <w:name w:val="Titulek obrázku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Nadpis #3"/>
    <w:basedOn w:val="Normal"/>
    <w:link w:val="CharStyle20"/>
    <w:pPr>
      <w:widowControl w:val="0"/>
      <w:shd w:val="clear" w:color="auto" w:fill="FFFFFF"/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1">
    <w:name w:val="Záhlaví nebo zápatí (2)"/>
    <w:basedOn w:val="Normal"/>
    <w:link w:val="CharStyle2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Základní text (4)"/>
    <w:basedOn w:val="Normal"/>
    <w:link w:val="CharStyle26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32">
    <w:name w:val="Základní text (3)"/>
    <w:basedOn w:val="Normal"/>
    <w:link w:val="CharStyle33"/>
    <w:pPr>
      <w:widowControl w:val="0"/>
      <w:shd w:val="clear" w:color="auto" w:fill="FFFFFF"/>
      <w:spacing w:after="40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36">
    <w:name w:val="Základní text (2)"/>
    <w:basedOn w:val="Normal"/>
    <w:link w:val="CharStyle37"/>
    <w:pPr>
      <w:widowControl w:val="0"/>
      <w:shd w:val="clear" w:color="auto" w:fill="FFFFFF"/>
      <w:spacing w:after="200" w:line="307" w:lineRule="auto"/>
      <w:ind w:left="460" w:hanging="240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40">
    <w:name w:val="Základní text (5)"/>
    <w:basedOn w:val="Normal"/>
    <w:link w:val="CharStyle41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paragraph" w:customStyle="1" w:styleId="Style42">
    <w:name w:val="Nadpis #5"/>
    <w:basedOn w:val="Normal"/>
    <w:link w:val="CharStyle43"/>
    <w:pPr>
      <w:widowControl w:val="0"/>
      <w:shd w:val="clear" w:color="auto" w:fill="FFFFFF"/>
      <w:outlineLvl w:val="4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53">
    <w:name w:val="Nadpis #1"/>
    <w:basedOn w:val="Normal"/>
    <w:link w:val="CharStyle54"/>
    <w:pPr>
      <w:widowControl w:val="0"/>
      <w:shd w:val="clear" w:color="auto" w:fill="FFFFFF"/>
      <w:spacing w:after="280"/>
      <w:ind w:left="444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single"/>
    </w:rPr>
  </w:style>
  <w:style w:type="paragraph" w:customStyle="1" w:styleId="Style58">
    <w:name w:val="Nadpis #4"/>
    <w:basedOn w:val="Normal"/>
    <w:link w:val="CharStyle59"/>
    <w:pPr>
      <w:widowControl w:val="0"/>
      <w:shd w:val="clear" w:color="auto" w:fill="FFFFFF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footer" Target="footer2.xml"/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footer" Target="footer5.xml"/><Relationship Id="rId17" Type="http://schemas.openxmlformats.org/officeDocument/2006/relationships/header" Target="header4.xml"/><Relationship Id="rId18" Type="http://schemas.openxmlformats.org/officeDocument/2006/relationships/footer" Target="footer6.xml"/><Relationship Id="rId19" Type="http://schemas.openxmlformats.org/officeDocument/2006/relationships/header" Target="header5.xml"/><Relationship Id="rId20" Type="http://schemas.openxmlformats.org/officeDocument/2006/relationships/footer" Target="footer7.xml"/></Relationships>
</file>