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A02C7D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0" b="0"/>
                  <wp:docPr id="3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  <w:r w:rsidR="00A02C7D">
              <w:rPr>
                <w:rFonts w:ascii="Verdana" w:hAnsi="Verdana" w:cs="Tahoma"/>
                <w:b/>
              </w:rPr>
              <w:t xml:space="preserve">                </w:t>
            </w:r>
            <w:r w:rsidR="00A02C7D">
              <w:rPr>
                <w:noProof/>
              </w:rPr>
              <w:t xml:space="preserve"> </w:t>
            </w:r>
            <w:r w:rsidR="00A02C7D" w:rsidRPr="00A12B23">
              <w:rPr>
                <w:noProof/>
              </w:rPr>
              <w:drawing>
                <wp:inline distT="0" distB="0" distL="0" distR="0">
                  <wp:extent cx="1371600" cy="523875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A02C7D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45378F" w:rsidRDefault="0045378F">
            <w:pPr>
              <w:rPr>
                <w:rFonts w:ascii="Verdana" w:hAnsi="Verdana" w:cs="Tahoma"/>
                <w:b/>
                <w:noProof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DMC,Havlíčkův Brod</w:t>
            </w:r>
          </w:p>
          <w:p w:rsidR="00C61485" w:rsidRPr="00E30C8D" w:rsidRDefault="0045378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Průmyslová 941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  <w:p w:rsidR="00C61485" w:rsidRPr="00E30C8D" w:rsidRDefault="0045378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</w:t>
            </w:r>
          </w:p>
          <w:p w:rsidR="00C61485" w:rsidRPr="00E30C8D" w:rsidRDefault="0045378F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580 </w:t>
            </w:r>
            <w:proofErr w:type="gramStart"/>
            <w:r>
              <w:rPr>
                <w:rFonts w:ascii="Verdana" w:hAnsi="Verdana" w:cs="Tahoma"/>
                <w:noProof/>
                <w:sz w:val="22"/>
                <w:szCs w:val="22"/>
              </w:rPr>
              <w:t>01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Havlíčkův</w:t>
            </w:r>
            <w:proofErr w:type="gramEnd"/>
            <w:r>
              <w:rPr>
                <w:rFonts w:ascii="Verdana" w:hAnsi="Verdana" w:cs="Tahoma"/>
                <w:noProof/>
                <w:sz w:val="22"/>
                <w:szCs w:val="22"/>
              </w:rPr>
              <w:t xml:space="preserve"> Brod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A02C7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Čj.: MSNS/14464/2019/OMIRR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proofErr w:type="gramStart"/>
      <w:r w:rsidR="0045378F">
        <w:rPr>
          <w:rFonts w:ascii="Verdana" w:hAnsi="Verdana" w:cs="Tahoma"/>
          <w:noProof/>
          <w:sz w:val="22"/>
          <w:szCs w:val="22"/>
        </w:rPr>
        <w:t>25284525</w:t>
      </w:r>
      <w:r w:rsidRPr="00E30C8D">
        <w:rPr>
          <w:rFonts w:ascii="Verdana" w:hAnsi="Verdana" w:cs="Tahoma"/>
          <w:sz w:val="22"/>
          <w:szCs w:val="22"/>
        </w:rPr>
        <w:t xml:space="preserve"> ,</w:t>
      </w:r>
      <w:proofErr w:type="gramEnd"/>
      <w:r w:rsidRPr="00E30C8D">
        <w:rPr>
          <w:rFonts w:ascii="Verdana" w:hAnsi="Verdana" w:cs="Tahoma"/>
          <w:sz w:val="22"/>
          <w:szCs w:val="22"/>
        </w:rPr>
        <w:t xml:space="preserve"> DIČ: </w:t>
      </w:r>
      <w:r w:rsidR="0045378F">
        <w:rPr>
          <w:rFonts w:ascii="Verdana" w:hAnsi="Verdana" w:cs="Tahoma"/>
          <w:noProof/>
          <w:sz w:val="22"/>
          <w:szCs w:val="22"/>
        </w:rPr>
        <w:t>CZ25284525</w:t>
      </w:r>
    </w:p>
    <w:p w:rsidR="00C61485" w:rsidRPr="00E30C8D" w:rsidRDefault="00A02C7D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</w:t>
      </w:r>
      <w:proofErr w:type="gramStart"/>
      <w:r w:rsidRPr="00E30C8D">
        <w:rPr>
          <w:rFonts w:ascii="Verdana" w:hAnsi="Verdana" w:cs="Tahoma"/>
        </w:rPr>
        <w:t>č. :</w:t>
      </w:r>
      <w:proofErr w:type="gramEnd"/>
      <w:r w:rsidRPr="00E30C8D">
        <w:rPr>
          <w:rFonts w:ascii="Verdana" w:hAnsi="Verdana" w:cs="Tahoma"/>
        </w:rPr>
        <w:t xml:space="preserve"> </w:t>
      </w:r>
      <w:r w:rsidR="0045378F">
        <w:rPr>
          <w:rFonts w:ascii="Verdana" w:hAnsi="Verdana" w:cs="Tahoma"/>
          <w:b/>
          <w:noProof/>
        </w:rPr>
        <w:t>103/19/02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</w:rPr>
        <w:t xml:space="preserve"> Popis </w:t>
      </w:r>
      <w:proofErr w:type="gramStart"/>
      <w:r w:rsidRPr="00E30C8D">
        <w:rPr>
          <w:rFonts w:ascii="Verdana" w:hAnsi="Verdana" w:cs="Tahoma"/>
        </w:rPr>
        <w:t>objednávky :</w:t>
      </w:r>
      <w:proofErr w:type="gramEnd"/>
      <w:r w:rsidRPr="00E30C8D">
        <w:rPr>
          <w:rFonts w:ascii="Verdana" w:hAnsi="Verdana" w:cs="Tahoma"/>
        </w:rPr>
        <w:t xml:space="preserve"> </w:t>
      </w:r>
      <w:r w:rsidR="0045378F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Pr="00E30C8D" w:rsidRDefault="0045378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1.Vypracování PD pro zadání stavby dle nabídky Oprava  komunikací Horní Bohušice.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45378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45378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ks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Pr="00E30C8D" w:rsidRDefault="0045378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60 000,00</w:t>
            </w:r>
          </w:p>
        </w:tc>
      </w:tr>
      <w:tr w:rsidR="00C61485" w:rsidRPr="00E30C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45378F">
              <w:rPr>
                <w:rFonts w:ascii="Verdana" w:hAnsi="Verdana" w:cs="Tahoma"/>
              </w:rPr>
              <w:t xml:space="preserve"> s DPH </w:t>
            </w:r>
            <w:proofErr w:type="gramStart"/>
            <w:r w:rsidR="0045378F">
              <w:rPr>
                <w:rFonts w:ascii="Verdana" w:hAnsi="Verdana" w:cs="Tahoma"/>
              </w:rPr>
              <w:t>21%</w:t>
            </w:r>
            <w:proofErr w:type="gramEnd"/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45378F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72 600,00</w:t>
            </w: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5378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Jaroslav Rezek</w:t>
            </w: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5378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5. 8. 2019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45378F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Jaroslav Rezek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45378F">
        <w:rPr>
          <w:rFonts w:ascii="Verdana" w:hAnsi="Verdana" w:cs="Tahoma"/>
          <w:noProof/>
        </w:rPr>
        <w:t>15. 12. 2019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5378F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5378F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5378F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45378F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5378F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45378F" w:rsidRPr="00E30C8D" w:rsidRDefault="0045378F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Záruční </w:t>
      </w:r>
      <w:proofErr w:type="gramStart"/>
      <w:r>
        <w:rPr>
          <w:rFonts w:ascii="Verdana" w:hAnsi="Verdana" w:cs="Tahoma"/>
        </w:rPr>
        <w:t xml:space="preserve">doba:   </w:t>
      </w:r>
      <w:proofErr w:type="gramEnd"/>
      <w:r>
        <w:rPr>
          <w:rFonts w:ascii="Verdana" w:hAnsi="Verdana" w:cs="Tahoma"/>
        </w:rPr>
        <w:t xml:space="preserve">       24 měsíců</w:t>
      </w:r>
    </w:p>
    <w:p w:rsidR="00F756DE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F756DE" w:rsidRPr="00F756DE" w:rsidRDefault="00F756DE">
      <w:pPr>
        <w:rPr>
          <w:rFonts w:ascii="Verdana" w:hAnsi="Verdana" w:cs="Tahoma"/>
          <w:b/>
        </w:rPr>
      </w:pPr>
      <w:bookmarkStart w:id="0" w:name="_GoBack"/>
      <w:bookmarkEnd w:id="0"/>
      <w:r>
        <w:rPr>
          <w:rFonts w:ascii="Verdana" w:hAnsi="Verdana" w:cs="Tahoma"/>
        </w:rPr>
        <w:t>Příkazce operace:</w:t>
      </w:r>
    </w:p>
    <w:p w:rsidR="00F756DE" w:rsidRDefault="00F756DE">
      <w:pPr>
        <w:rPr>
          <w:rFonts w:ascii="Verdana" w:hAnsi="Verdana" w:cs="Tahoma"/>
        </w:rPr>
      </w:pPr>
    </w:p>
    <w:p w:rsidR="00F756DE" w:rsidRDefault="00F756DE">
      <w:pPr>
        <w:rPr>
          <w:rFonts w:ascii="Verdana" w:hAnsi="Verdana" w:cs="Tahoma"/>
        </w:rPr>
      </w:pPr>
    </w:p>
    <w:p w:rsidR="00F756DE" w:rsidRDefault="00F756DE">
      <w:pPr>
        <w:rPr>
          <w:rFonts w:ascii="Verdana" w:hAnsi="Verdana" w:cs="Tahoma"/>
        </w:rPr>
      </w:pPr>
    </w:p>
    <w:p w:rsidR="001609DF" w:rsidRDefault="00F756DE">
      <w:pPr>
        <w:rPr>
          <w:rFonts w:ascii="Verdana" w:hAnsi="Verdana" w:cs="Tahoma"/>
        </w:rPr>
      </w:pPr>
      <w:r>
        <w:rPr>
          <w:rFonts w:ascii="Verdana" w:hAnsi="Verdana" w:cs="Tahoma"/>
        </w:rPr>
        <w:t>Správce rozpočtu:</w:t>
      </w:r>
    </w:p>
    <w:p w:rsidR="00F756DE" w:rsidRDefault="00F756DE">
      <w:pPr>
        <w:rPr>
          <w:rFonts w:ascii="Verdana" w:hAnsi="Verdana" w:cs="Tahoma"/>
        </w:rPr>
      </w:pPr>
    </w:p>
    <w:p w:rsidR="00F756DE" w:rsidRDefault="00F756DE">
      <w:pPr>
        <w:rPr>
          <w:rFonts w:ascii="Verdana" w:hAnsi="Verdana" w:cs="Tahoma"/>
        </w:rPr>
      </w:pPr>
    </w:p>
    <w:p w:rsidR="00F756DE" w:rsidRPr="00E30C8D" w:rsidRDefault="00F756DE">
      <w:pPr>
        <w:rPr>
          <w:rFonts w:ascii="Verdana" w:hAnsi="Verdana" w:cs="Tahoma"/>
        </w:rPr>
      </w:pPr>
    </w:p>
    <w:sectPr w:rsidR="00F756DE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833" w:rsidRDefault="000B6833">
      <w:pPr>
        <w:spacing w:after="0"/>
      </w:pPr>
      <w:r>
        <w:separator/>
      </w:r>
    </w:p>
  </w:endnote>
  <w:endnote w:type="continuationSeparator" w:id="0">
    <w:p w:rsidR="000B6833" w:rsidRDefault="000B68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833" w:rsidRDefault="000B6833">
      <w:pPr>
        <w:spacing w:after="0"/>
      </w:pPr>
      <w:r>
        <w:separator/>
      </w:r>
    </w:p>
  </w:footnote>
  <w:footnote w:type="continuationSeparator" w:id="0">
    <w:p w:rsidR="000B6833" w:rsidRDefault="000B68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F"/>
    <w:rsid w:val="00034B7C"/>
    <w:rsid w:val="000B6833"/>
    <w:rsid w:val="001413BE"/>
    <w:rsid w:val="001609DF"/>
    <w:rsid w:val="002B23E9"/>
    <w:rsid w:val="0045378F"/>
    <w:rsid w:val="004A754C"/>
    <w:rsid w:val="00623906"/>
    <w:rsid w:val="0077187D"/>
    <w:rsid w:val="007C0F21"/>
    <w:rsid w:val="00A02C7D"/>
    <w:rsid w:val="00B336D0"/>
    <w:rsid w:val="00BC5896"/>
    <w:rsid w:val="00C61485"/>
    <w:rsid w:val="00E30C8D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7D7D"/>
  <w15:chartTrackingRefBased/>
  <w15:docId w15:val="{D6398F0D-6630-45A0-A2AA-26966A9C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33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Jaroslav Rezek</dc:creator>
  <cp:keywords/>
  <dc:description/>
  <cp:lastModifiedBy>Jaroslav Rezek</cp:lastModifiedBy>
  <cp:revision>3</cp:revision>
  <cp:lastPrinted>2019-08-05T12:24:00Z</cp:lastPrinted>
  <dcterms:created xsi:type="dcterms:W3CDTF">2019-08-05T11:57:00Z</dcterms:created>
  <dcterms:modified xsi:type="dcterms:W3CDTF">2019-08-05T12:31:00Z</dcterms:modified>
</cp:coreProperties>
</file>