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42" w:rsidRPr="00D94F37" w:rsidRDefault="00744842" w:rsidP="00744842">
      <w:pPr>
        <w:spacing w:after="0" w:line="240" w:lineRule="auto"/>
        <w:jc w:val="center"/>
        <w:rPr>
          <w:rFonts w:ascii="Garamond" w:hAnsi="Garamond" w:cs="Times New Roman"/>
          <w:b/>
          <w:sz w:val="24"/>
          <w:szCs w:val="24"/>
        </w:rPr>
      </w:pPr>
      <w:r w:rsidRPr="00D94F37">
        <w:rPr>
          <w:rFonts w:ascii="Garamond" w:hAnsi="Garamond" w:cs="Times New Roman"/>
          <w:b/>
          <w:sz w:val="24"/>
          <w:szCs w:val="24"/>
        </w:rPr>
        <w:t>Kupní smlouva a smlouva o dílo</w:t>
      </w:r>
    </w:p>
    <w:p w:rsidR="00744842" w:rsidRPr="00D94F37" w:rsidRDefault="00744842" w:rsidP="00744842">
      <w:pPr>
        <w:spacing w:after="0" w:line="240" w:lineRule="auto"/>
        <w:jc w:val="center"/>
        <w:rPr>
          <w:rFonts w:ascii="Garamond" w:hAnsi="Garamond" w:cs="Times New Roman"/>
        </w:rPr>
      </w:pPr>
      <w:r w:rsidRPr="00D94F37">
        <w:rPr>
          <w:rFonts w:ascii="Garamond" w:hAnsi="Garamond" w:cs="Times New Roman"/>
        </w:rPr>
        <w:t xml:space="preserve">dle § 2079 a </w:t>
      </w:r>
      <w:proofErr w:type="spellStart"/>
      <w:r w:rsidRPr="00D94F37">
        <w:rPr>
          <w:rFonts w:ascii="Garamond" w:hAnsi="Garamond" w:cs="Times New Roman"/>
        </w:rPr>
        <w:t>násl</w:t>
      </w:r>
      <w:proofErr w:type="spellEnd"/>
      <w:r w:rsidRPr="00D94F37">
        <w:rPr>
          <w:rFonts w:ascii="Garamond" w:hAnsi="Garamond" w:cs="Times New Roman"/>
        </w:rPr>
        <w:t>. zák. 89/2012 Sb.</w:t>
      </w:r>
      <w:r w:rsidR="00E97127" w:rsidRPr="00D94F37">
        <w:rPr>
          <w:rFonts w:ascii="Garamond" w:hAnsi="Garamond" w:cs="Times New Roman"/>
        </w:rPr>
        <w:t>,</w:t>
      </w:r>
      <w:r w:rsidRPr="00D94F37">
        <w:rPr>
          <w:rFonts w:ascii="Garamond" w:hAnsi="Garamond" w:cs="Times New Roman"/>
        </w:rPr>
        <w:t xml:space="preserve"> občanského zákoníku</w:t>
      </w:r>
      <w:r w:rsidR="00046A0A" w:rsidRPr="00D94F37">
        <w:rPr>
          <w:rFonts w:ascii="Garamond" w:hAnsi="Garamond" w:cs="Times New Roman"/>
        </w:rPr>
        <w:t xml:space="preserve"> (</w:t>
      </w:r>
      <w:r w:rsidR="00046A0A" w:rsidRPr="00D94F37">
        <w:rPr>
          <w:rFonts w:ascii="Garamond" w:hAnsi="Garamond" w:cs="Arial"/>
          <w:color w:val="000000" w:themeColor="text1"/>
        </w:rPr>
        <w:t>dále také „občanský zákoník“ nebo „OZ“)</w:t>
      </w:r>
    </w:p>
    <w:p w:rsidR="00744842" w:rsidRPr="00D94F37" w:rsidRDefault="00744842" w:rsidP="00744842">
      <w:pPr>
        <w:spacing w:after="0" w:line="240" w:lineRule="auto"/>
        <w:jc w:val="center"/>
        <w:rPr>
          <w:rFonts w:ascii="Garamond" w:hAnsi="Garamond" w:cs="Times New Roman"/>
        </w:rPr>
      </w:pPr>
    </w:p>
    <w:p w:rsidR="00744842" w:rsidRPr="00D94F37" w:rsidRDefault="00744842" w:rsidP="00744842">
      <w:pPr>
        <w:spacing w:before="100" w:beforeAutospacing="1" w:after="120" w:line="240" w:lineRule="auto"/>
        <w:jc w:val="center"/>
        <w:rPr>
          <w:rFonts w:ascii="Garamond" w:hAnsi="Garamond" w:cs="Times New Roman"/>
          <w:b/>
        </w:rPr>
      </w:pPr>
      <w:r w:rsidRPr="00D94F37">
        <w:rPr>
          <w:rFonts w:ascii="Garamond" w:hAnsi="Garamond" w:cs="Times New Roman"/>
          <w:b/>
        </w:rPr>
        <w:t>I. Smluvní strany</w:t>
      </w:r>
    </w:p>
    <w:p w:rsidR="00744842" w:rsidRPr="00D94F37" w:rsidRDefault="00CE2E2C" w:rsidP="00744842">
      <w:pPr>
        <w:spacing w:after="0" w:line="240" w:lineRule="auto"/>
        <w:jc w:val="both"/>
        <w:rPr>
          <w:rFonts w:ascii="Garamond" w:hAnsi="Garamond" w:cs="Times New Roman"/>
          <w:b/>
        </w:rPr>
      </w:pPr>
      <w:r w:rsidRPr="00D94F37">
        <w:rPr>
          <w:rFonts w:ascii="Garamond" w:hAnsi="Garamond" w:cs="Times New Roman"/>
          <w:b/>
        </w:rPr>
        <w:t>Kupující</w:t>
      </w:r>
      <w:r w:rsidR="00744842" w:rsidRPr="00D94F37">
        <w:rPr>
          <w:rFonts w:ascii="Garamond" w:hAnsi="Garamond" w:cs="Times New Roman"/>
          <w:b/>
        </w:rPr>
        <w:tab/>
      </w:r>
      <w:r w:rsidR="00744842" w:rsidRPr="00D94F37">
        <w:rPr>
          <w:rFonts w:ascii="Garamond" w:hAnsi="Garamond" w:cs="Times New Roman"/>
          <w:b/>
        </w:rPr>
        <w:tab/>
      </w:r>
    </w:p>
    <w:p w:rsidR="00744842" w:rsidRPr="00D94F37" w:rsidRDefault="00744842" w:rsidP="00744842">
      <w:pPr>
        <w:spacing w:after="0" w:line="240" w:lineRule="auto"/>
        <w:jc w:val="both"/>
        <w:rPr>
          <w:rFonts w:ascii="Garamond" w:hAnsi="Garamond" w:cs="Times New Roman"/>
        </w:rPr>
      </w:pPr>
    </w:p>
    <w:p w:rsidR="00744842" w:rsidRPr="00D94F37" w:rsidRDefault="00744842" w:rsidP="00744842">
      <w:pPr>
        <w:spacing w:after="0" w:line="240" w:lineRule="auto"/>
        <w:rPr>
          <w:rFonts w:ascii="Garamond" w:hAnsi="Garamond" w:cs="Arial"/>
          <w:color w:val="000000" w:themeColor="text1"/>
        </w:rPr>
      </w:pPr>
      <w:r w:rsidRPr="00D94F37">
        <w:rPr>
          <w:rFonts w:ascii="Garamond" w:hAnsi="Garamond" w:cs="Arial"/>
          <w:color w:val="000000" w:themeColor="text1"/>
        </w:rPr>
        <w:t>Název společnosti:</w:t>
      </w:r>
      <w:r w:rsidRPr="00D94F37">
        <w:rPr>
          <w:rFonts w:ascii="Garamond" w:hAnsi="Garamond" w:cs="Arial"/>
          <w:color w:val="000000" w:themeColor="text1"/>
        </w:rPr>
        <w:tab/>
      </w:r>
      <w:r w:rsidRPr="00D94F37">
        <w:rPr>
          <w:rFonts w:ascii="Garamond" w:hAnsi="Garamond" w:cs="Arial"/>
          <w:color w:val="000000" w:themeColor="text1"/>
        </w:rPr>
        <w:tab/>
        <w:t>Okresní soud v Českých Budějovicích</w:t>
      </w:r>
    </w:p>
    <w:p w:rsidR="00744842" w:rsidRPr="00D94F37" w:rsidRDefault="00744842" w:rsidP="00744842">
      <w:pPr>
        <w:spacing w:after="0" w:line="240" w:lineRule="auto"/>
        <w:rPr>
          <w:rFonts w:ascii="Garamond" w:hAnsi="Garamond" w:cs="Arial"/>
          <w:color w:val="000000" w:themeColor="text1"/>
        </w:rPr>
      </w:pPr>
      <w:r w:rsidRPr="00D94F37">
        <w:rPr>
          <w:rFonts w:ascii="Garamond" w:hAnsi="Garamond" w:cs="Arial"/>
          <w:color w:val="000000" w:themeColor="text1"/>
        </w:rPr>
        <w:t>Zastoupený:</w:t>
      </w:r>
      <w:r w:rsidRPr="00D94F37">
        <w:rPr>
          <w:rFonts w:ascii="Garamond" w:hAnsi="Garamond" w:cs="Arial"/>
          <w:color w:val="000000" w:themeColor="text1"/>
        </w:rPr>
        <w:tab/>
      </w:r>
      <w:r w:rsidRPr="00D94F37">
        <w:rPr>
          <w:rFonts w:ascii="Garamond" w:hAnsi="Garamond" w:cs="Arial"/>
          <w:color w:val="000000" w:themeColor="text1"/>
        </w:rPr>
        <w:tab/>
      </w:r>
      <w:r w:rsidRPr="00D94F37">
        <w:rPr>
          <w:rFonts w:ascii="Garamond" w:hAnsi="Garamond" w:cs="Arial"/>
          <w:color w:val="000000" w:themeColor="text1"/>
        </w:rPr>
        <w:tab/>
        <w:t xml:space="preserve">JUDr. Pavlem </w:t>
      </w:r>
      <w:proofErr w:type="spellStart"/>
      <w:r w:rsidRPr="00D94F37">
        <w:rPr>
          <w:rFonts w:ascii="Garamond" w:hAnsi="Garamond" w:cs="Arial"/>
          <w:color w:val="000000" w:themeColor="text1"/>
        </w:rPr>
        <w:t>Pavlátkou</w:t>
      </w:r>
      <w:proofErr w:type="spellEnd"/>
      <w:r w:rsidRPr="00D94F37">
        <w:rPr>
          <w:rFonts w:ascii="Garamond" w:hAnsi="Garamond" w:cs="Arial"/>
          <w:color w:val="000000" w:themeColor="text1"/>
        </w:rPr>
        <w:t>, předsedou okresního soudu</w:t>
      </w:r>
    </w:p>
    <w:p w:rsidR="00744842" w:rsidRPr="00D94F37" w:rsidRDefault="00744842" w:rsidP="00744842">
      <w:pPr>
        <w:spacing w:after="0" w:line="240" w:lineRule="auto"/>
        <w:rPr>
          <w:rFonts w:ascii="Garamond" w:hAnsi="Garamond" w:cs="Arial"/>
          <w:color w:val="000000" w:themeColor="text1"/>
        </w:rPr>
      </w:pPr>
      <w:r w:rsidRPr="00D94F37">
        <w:rPr>
          <w:rFonts w:ascii="Garamond" w:hAnsi="Garamond" w:cs="Arial"/>
          <w:color w:val="000000" w:themeColor="text1"/>
        </w:rPr>
        <w:t>Sídlo:</w:t>
      </w:r>
      <w:r w:rsidRPr="00D94F37">
        <w:rPr>
          <w:rFonts w:ascii="Garamond" w:hAnsi="Garamond" w:cs="Arial"/>
          <w:color w:val="000000" w:themeColor="text1"/>
        </w:rPr>
        <w:tab/>
      </w:r>
      <w:r w:rsidRPr="00D94F37">
        <w:rPr>
          <w:rFonts w:ascii="Garamond" w:hAnsi="Garamond" w:cs="Arial"/>
          <w:color w:val="000000" w:themeColor="text1"/>
        </w:rPr>
        <w:tab/>
      </w:r>
      <w:r w:rsidRPr="00D94F37">
        <w:rPr>
          <w:rFonts w:ascii="Garamond" w:hAnsi="Garamond" w:cs="Arial"/>
          <w:color w:val="000000" w:themeColor="text1"/>
        </w:rPr>
        <w:tab/>
      </w:r>
      <w:r w:rsidRPr="00D94F37">
        <w:rPr>
          <w:rFonts w:ascii="Garamond" w:hAnsi="Garamond" w:cs="Arial"/>
          <w:color w:val="000000" w:themeColor="text1"/>
        </w:rPr>
        <w:tab/>
        <w:t>Lidická třída 98/20, 371 06 České Budějovice</w:t>
      </w:r>
    </w:p>
    <w:p w:rsidR="00744842" w:rsidRPr="00D94F37" w:rsidRDefault="00744842" w:rsidP="00744842">
      <w:pPr>
        <w:spacing w:after="0" w:line="240" w:lineRule="auto"/>
        <w:rPr>
          <w:rFonts w:ascii="Garamond" w:hAnsi="Garamond" w:cs="Arial"/>
          <w:color w:val="000000" w:themeColor="text1"/>
        </w:rPr>
      </w:pPr>
      <w:r w:rsidRPr="00D94F37">
        <w:rPr>
          <w:rFonts w:ascii="Garamond" w:hAnsi="Garamond" w:cs="Arial"/>
          <w:color w:val="000000" w:themeColor="text1"/>
        </w:rPr>
        <w:t xml:space="preserve">IČ:        </w:t>
      </w:r>
      <w:r w:rsidRPr="00D94F37">
        <w:rPr>
          <w:rFonts w:ascii="Garamond" w:hAnsi="Garamond" w:cs="Arial"/>
          <w:color w:val="000000" w:themeColor="text1"/>
        </w:rPr>
        <w:tab/>
      </w:r>
      <w:r w:rsidRPr="00D94F37">
        <w:rPr>
          <w:rFonts w:ascii="Garamond" w:hAnsi="Garamond" w:cs="Arial"/>
          <w:color w:val="000000" w:themeColor="text1"/>
        </w:rPr>
        <w:tab/>
      </w:r>
      <w:r w:rsidRPr="00D94F37">
        <w:rPr>
          <w:rFonts w:ascii="Garamond" w:hAnsi="Garamond" w:cs="Arial"/>
          <w:color w:val="000000" w:themeColor="text1"/>
        </w:rPr>
        <w:tab/>
      </w:r>
      <w:r w:rsidRPr="00D94F37">
        <w:rPr>
          <w:rFonts w:ascii="Garamond" w:hAnsi="Garamond" w:cs="Arial"/>
          <w:color w:val="000000" w:themeColor="text1"/>
        </w:rPr>
        <w:tab/>
        <w:t>000 24 627</w:t>
      </w:r>
    </w:p>
    <w:p w:rsidR="00744842" w:rsidRPr="00D94F37" w:rsidRDefault="00744842" w:rsidP="00744842">
      <w:pPr>
        <w:spacing w:after="0" w:line="240" w:lineRule="auto"/>
        <w:rPr>
          <w:rFonts w:ascii="Garamond" w:hAnsi="Garamond" w:cs="Arial"/>
          <w:color w:val="000000" w:themeColor="text1"/>
        </w:rPr>
      </w:pPr>
      <w:r w:rsidRPr="00D94F37">
        <w:rPr>
          <w:rFonts w:ascii="Garamond" w:hAnsi="Garamond" w:cs="Arial"/>
          <w:color w:val="000000" w:themeColor="text1"/>
        </w:rPr>
        <w:t>DIČ:</w:t>
      </w:r>
      <w:r w:rsidRPr="00D94F37">
        <w:rPr>
          <w:rFonts w:ascii="Garamond" w:hAnsi="Garamond" w:cs="Arial"/>
          <w:color w:val="000000" w:themeColor="text1"/>
        </w:rPr>
        <w:tab/>
      </w:r>
      <w:r w:rsidRPr="00D94F37">
        <w:rPr>
          <w:rFonts w:ascii="Garamond" w:hAnsi="Garamond" w:cs="Arial"/>
          <w:color w:val="000000" w:themeColor="text1"/>
        </w:rPr>
        <w:tab/>
      </w:r>
      <w:r w:rsidRPr="00D94F37">
        <w:rPr>
          <w:rFonts w:ascii="Garamond" w:hAnsi="Garamond" w:cs="Arial"/>
          <w:color w:val="000000" w:themeColor="text1"/>
        </w:rPr>
        <w:tab/>
      </w:r>
      <w:r w:rsidRPr="00D94F37">
        <w:rPr>
          <w:rFonts w:ascii="Garamond" w:hAnsi="Garamond" w:cs="Arial"/>
          <w:color w:val="000000" w:themeColor="text1"/>
        </w:rPr>
        <w:tab/>
        <w:t>zadavatel není plátcem DPH</w:t>
      </w:r>
    </w:p>
    <w:p w:rsidR="00744842" w:rsidRPr="00D94F37" w:rsidRDefault="00744842" w:rsidP="00744842">
      <w:pPr>
        <w:spacing w:after="0" w:line="240" w:lineRule="auto"/>
        <w:rPr>
          <w:rFonts w:ascii="Garamond" w:hAnsi="Garamond" w:cs="Arial"/>
          <w:color w:val="000000" w:themeColor="text1"/>
        </w:rPr>
      </w:pPr>
      <w:r w:rsidRPr="00D94F37">
        <w:rPr>
          <w:rFonts w:ascii="Garamond" w:hAnsi="Garamond"/>
          <w:bCs/>
        </w:rPr>
        <w:t xml:space="preserve">Bankovní spojení: </w:t>
      </w:r>
      <w:r w:rsidRPr="00D94F37">
        <w:rPr>
          <w:rFonts w:ascii="Garamond" w:hAnsi="Garamond"/>
          <w:bCs/>
        </w:rPr>
        <w:tab/>
      </w:r>
      <w:r w:rsidRPr="00D94F37">
        <w:rPr>
          <w:rFonts w:ascii="Garamond" w:hAnsi="Garamond"/>
          <w:bCs/>
        </w:rPr>
        <w:tab/>
      </w:r>
    </w:p>
    <w:p w:rsidR="00744842" w:rsidRPr="00D94F37" w:rsidRDefault="00744842" w:rsidP="00744842">
      <w:pPr>
        <w:spacing w:after="0" w:line="240" w:lineRule="auto"/>
        <w:rPr>
          <w:rFonts w:ascii="Garamond" w:hAnsi="Garamond" w:cs="Arial"/>
          <w:color w:val="000000" w:themeColor="text1"/>
        </w:rPr>
      </w:pPr>
      <w:r w:rsidRPr="00D94F37">
        <w:rPr>
          <w:rFonts w:ascii="Garamond" w:hAnsi="Garamond"/>
          <w:bCs/>
        </w:rPr>
        <w:t xml:space="preserve">Číslo účtu: </w:t>
      </w:r>
      <w:r w:rsidRPr="00D94F37">
        <w:rPr>
          <w:rFonts w:ascii="Garamond" w:hAnsi="Garamond"/>
          <w:bCs/>
        </w:rPr>
        <w:tab/>
      </w:r>
      <w:r w:rsidRPr="00D94F37">
        <w:rPr>
          <w:rFonts w:ascii="Garamond" w:hAnsi="Garamond"/>
          <w:bCs/>
        </w:rPr>
        <w:tab/>
      </w:r>
      <w:r w:rsidRPr="00D94F37">
        <w:rPr>
          <w:rFonts w:ascii="Garamond" w:hAnsi="Garamond"/>
          <w:bCs/>
        </w:rPr>
        <w:tab/>
        <w:t xml:space="preserve"> </w:t>
      </w:r>
    </w:p>
    <w:p w:rsidR="00744842" w:rsidRPr="00D94F37" w:rsidRDefault="00744842" w:rsidP="0002007F">
      <w:pPr>
        <w:spacing w:after="0" w:line="240" w:lineRule="auto"/>
        <w:rPr>
          <w:rFonts w:ascii="Garamond" w:hAnsi="Garamond"/>
        </w:rPr>
      </w:pPr>
      <w:r w:rsidRPr="00D94F37">
        <w:rPr>
          <w:rFonts w:ascii="Garamond" w:hAnsi="Garamond" w:cs="Arial"/>
          <w:color w:val="000000" w:themeColor="text1"/>
          <w:szCs w:val="24"/>
        </w:rPr>
        <w:t>Kontaktní osoby:</w:t>
      </w:r>
      <w:r w:rsidRPr="00D94F37">
        <w:rPr>
          <w:rFonts w:ascii="Garamond" w:hAnsi="Garamond" w:cs="Arial"/>
          <w:color w:val="000000" w:themeColor="text1"/>
          <w:szCs w:val="24"/>
        </w:rPr>
        <w:tab/>
      </w:r>
      <w:r w:rsidRPr="00D94F37">
        <w:rPr>
          <w:rFonts w:ascii="Garamond" w:hAnsi="Garamond" w:cs="Arial"/>
          <w:color w:val="000000" w:themeColor="text1"/>
          <w:szCs w:val="24"/>
        </w:rPr>
        <w:tab/>
      </w:r>
    </w:p>
    <w:p w:rsidR="00744842" w:rsidRPr="00D94F37" w:rsidRDefault="00744842" w:rsidP="00744842">
      <w:pPr>
        <w:spacing w:after="0" w:line="240" w:lineRule="auto"/>
        <w:rPr>
          <w:rFonts w:ascii="Garamond" w:hAnsi="Garamond" w:cs="Arial"/>
          <w:color w:val="000000" w:themeColor="text1"/>
          <w:szCs w:val="24"/>
        </w:rPr>
      </w:pPr>
      <w:r w:rsidRPr="00D94F37">
        <w:rPr>
          <w:rFonts w:ascii="Garamond" w:hAnsi="Garamond"/>
        </w:rPr>
        <w:tab/>
      </w:r>
      <w:r w:rsidRPr="00D94F37">
        <w:rPr>
          <w:rFonts w:ascii="Garamond" w:hAnsi="Garamond"/>
        </w:rPr>
        <w:tab/>
      </w:r>
      <w:r w:rsidRPr="00D94F37">
        <w:rPr>
          <w:rFonts w:ascii="Garamond" w:hAnsi="Garamond"/>
        </w:rPr>
        <w:tab/>
      </w:r>
      <w:r w:rsidRPr="00D94F37">
        <w:rPr>
          <w:rFonts w:ascii="Garamond" w:hAnsi="Garamond"/>
        </w:rPr>
        <w:tab/>
      </w:r>
    </w:p>
    <w:p w:rsidR="00744842" w:rsidRPr="00D94F37" w:rsidRDefault="00744842" w:rsidP="00744842">
      <w:pPr>
        <w:spacing w:after="0" w:line="240" w:lineRule="auto"/>
        <w:jc w:val="both"/>
        <w:rPr>
          <w:rFonts w:ascii="Garamond" w:hAnsi="Garamond" w:cs="Times New Roman"/>
        </w:rPr>
      </w:pPr>
    </w:p>
    <w:p w:rsidR="00744842" w:rsidRPr="00D94F37" w:rsidRDefault="00CE2E2C" w:rsidP="00744842">
      <w:pPr>
        <w:spacing w:after="0" w:line="240" w:lineRule="auto"/>
        <w:jc w:val="both"/>
        <w:rPr>
          <w:rFonts w:ascii="Garamond" w:hAnsi="Garamond" w:cs="Times New Roman"/>
          <w:b/>
        </w:rPr>
      </w:pPr>
      <w:r w:rsidRPr="00D94F37">
        <w:rPr>
          <w:rFonts w:ascii="Garamond" w:hAnsi="Garamond" w:cs="Times New Roman"/>
          <w:b/>
        </w:rPr>
        <w:t>Prodávající</w:t>
      </w:r>
      <w:r w:rsidR="00744842" w:rsidRPr="00D94F37">
        <w:rPr>
          <w:rFonts w:ascii="Garamond" w:hAnsi="Garamond" w:cs="Times New Roman"/>
          <w:b/>
        </w:rPr>
        <w:tab/>
      </w:r>
      <w:r w:rsidR="00744842" w:rsidRPr="00D94F37">
        <w:rPr>
          <w:rFonts w:ascii="Garamond" w:hAnsi="Garamond" w:cs="Times New Roman"/>
          <w:b/>
        </w:rPr>
        <w:tab/>
        <w:t xml:space="preserve"> </w:t>
      </w:r>
    </w:p>
    <w:p w:rsidR="00744842" w:rsidRPr="00D94F37" w:rsidRDefault="00744842" w:rsidP="00744842">
      <w:pPr>
        <w:spacing w:after="0" w:line="240" w:lineRule="auto"/>
        <w:jc w:val="both"/>
        <w:rPr>
          <w:rFonts w:ascii="Garamond" w:hAnsi="Garamond" w:cs="Times New Roman"/>
          <w:b/>
        </w:rPr>
      </w:pPr>
    </w:p>
    <w:p w:rsidR="00744842" w:rsidRPr="00D94F37" w:rsidRDefault="00744842" w:rsidP="00744842">
      <w:pPr>
        <w:spacing w:after="0" w:line="240" w:lineRule="auto"/>
        <w:jc w:val="both"/>
        <w:rPr>
          <w:rFonts w:ascii="Garamond" w:hAnsi="Garamond" w:cs="Times New Roman"/>
        </w:rPr>
      </w:pPr>
      <w:r w:rsidRPr="00D94F37">
        <w:rPr>
          <w:rFonts w:ascii="Garamond" w:hAnsi="Garamond" w:cs="Times New Roman"/>
        </w:rPr>
        <w:t>Název společnosti:</w:t>
      </w:r>
      <w:r w:rsidR="0002007F" w:rsidRPr="00D94F37">
        <w:rPr>
          <w:rFonts w:ascii="Garamond" w:hAnsi="Garamond" w:cs="Times New Roman"/>
        </w:rPr>
        <w:tab/>
      </w:r>
      <w:r w:rsidR="0002007F" w:rsidRPr="00D94F37">
        <w:rPr>
          <w:rFonts w:ascii="Garamond" w:hAnsi="Garamond" w:cs="Times New Roman"/>
        </w:rPr>
        <w:tab/>
        <w:t xml:space="preserve">HOFI </w:t>
      </w:r>
      <w:proofErr w:type="spellStart"/>
      <w:r w:rsidR="0002007F" w:rsidRPr="00D94F37">
        <w:rPr>
          <w:rFonts w:ascii="Garamond" w:hAnsi="Garamond" w:cs="Times New Roman"/>
        </w:rPr>
        <w:t>engineering</w:t>
      </w:r>
      <w:proofErr w:type="spellEnd"/>
      <w:r w:rsidR="0002007F" w:rsidRPr="00D94F37">
        <w:rPr>
          <w:rFonts w:ascii="Garamond" w:hAnsi="Garamond" w:cs="Times New Roman"/>
        </w:rPr>
        <w:t>, s.r.o.</w:t>
      </w:r>
    </w:p>
    <w:p w:rsidR="00744842" w:rsidRPr="00D94F37" w:rsidRDefault="00744842" w:rsidP="00744842">
      <w:pPr>
        <w:spacing w:after="0" w:line="240" w:lineRule="auto"/>
        <w:jc w:val="both"/>
        <w:rPr>
          <w:rFonts w:ascii="Garamond" w:hAnsi="Garamond" w:cs="Times New Roman"/>
        </w:rPr>
      </w:pPr>
      <w:r w:rsidRPr="00D94F37">
        <w:rPr>
          <w:rFonts w:ascii="Garamond" w:hAnsi="Garamond" w:cs="Times New Roman"/>
        </w:rPr>
        <w:t xml:space="preserve">Sídlo: </w:t>
      </w:r>
      <w:r w:rsidRPr="00D94F37">
        <w:rPr>
          <w:rFonts w:ascii="Garamond" w:hAnsi="Garamond" w:cs="Times New Roman"/>
        </w:rPr>
        <w:tab/>
      </w:r>
      <w:r w:rsidRPr="00D94F37">
        <w:rPr>
          <w:rFonts w:ascii="Garamond" w:hAnsi="Garamond" w:cs="Times New Roman"/>
        </w:rPr>
        <w:tab/>
      </w:r>
      <w:r w:rsidRPr="00D94F37">
        <w:rPr>
          <w:rFonts w:ascii="Garamond" w:hAnsi="Garamond" w:cs="Times New Roman"/>
        </w:rPr>
        <w:tab/>
      </w:r>
      <w:r w:rsidR="0002007F" w:rsidRPr="00D94F37">
        <w:rPr>
          <w:rFonts w:ascii="Garamond" w:hAnsi="Garamond" w:cs="Times New Roman"/>
        </w:rPr>
        <w:tab/>
        <w:t xml:space="preserve">Požárnická 140, </w:t>
      </w:r>
      <w:proofErr w:type="spellStart"/>
      <w:r w:rsidR="0002007F" w:rsidRPr="00D94F37">
        <w:rPr>
          <w:rFonts w:ascii="Garamond" w:hAnsi="Garamond" w:cs="Times New Roman"/>
        </w:rPr>
        <w:t>Klimkovice</w:t>
      </w:r>
      <w:proofErr w:type="spellEnd"/>
      <w:r w:rsidR="0002007F" w:rsidRPr="00D94F37">
        <w:rPr>
          <w:rFonts w:ascii="Garamond" w:hAnsi="Garamond" w:cs="Times New Roman"/>
        </w:rPr>
        <w:t xml:space="preserve"> 742 83</w:t>
      </w:r>
    </w:p>
    <w:p w:rsidR="00744842" w:rsidRPr="00D94F37" w:rsidRDefault="00744842" w:rsidP="00744842">
      <w:pPr>
        <w:spacing w:after="0" w:line="240" w:lineRule="auto"/>
        <w:jc w:val="both"/>
        <w:rPr>
          <w:rFonts w:ascii="Garamond" w:hAnsi="Garamond" w:cs="Times New Roman"/>
        </w:rPr>
      </w:pPr>
      <w:r w:rsidRPr="00D94F37">
        <w:rPr>
          <w:rFonts w:ascii="Garamond" w:hAnsi="Garamond" w:cs="Times New Roman"/>
        </w:rPr>
        <w:t xml:space="preserve">IČ:    </w:t>
      </w:r>
      <w:r w:rsidR="0002007F" w:rsidRPr="00D94F37">
        <w:rPr>
          <w:rFonts w:ascii="Garamond" w:hAnsi="Garamond" w:cs="Times New Roman"/>
        </w:rPr>
        <w:tab/>
      </w:r>
      <w:r w:rsidR="0002007F" w:rsidRPr="00D94F37">
        <w:rPr>
          <w:rFonts w:ascii="Garamond" w:hAnsi="Garamond" w:cs="Times New Roman"/>
        </w:rPr>
        <w:tab/>
      </w:r>
      <w:r w:rsidR="0002007F" w:rsidRPr="00D94F37">
        <w:rPr>
          <w:rFonts w:ascii="Garamond" w:hAnsi="Garamond" w:cs="Times New Roman"/>
        </w:rPr>
        <w:tab/>
      </w:r>
      <w:r w:rsidR="0002007F" w:rsidRPr="00D94F37">
        <w:rPr>
          <w:rFonts w:ascii="Garamond" w:hAnsi="Garamond" w:cs="Times New Roman"/>
        </w:rPr>
        <w:tab/>
        <w:t>28135377</w:t>
      </w:r>
    </w:p>
    <w:p w:rsidR="00744842" w:rsidRPr="00D94F37" w:rsidRDefault="00744842" w:rsidP="00744842">
      <w:pPr>
        <w:spacing w:after="0" w:line="240" w:lineRule="auto"/>
        <w:jc w:val="both"/>
        <w:rPr>
          <w:rFonts w:ascii="Garamond" w:hAnsi="Garamond" w:cs="Times New Roman"/>
        </w:rPr>
      </w:pPr>
      <w:r w:rsidRPr="00D94F37">
        <w:rPr>
          <w:rFonts w:ascii="Garamond" w:hAnsi="Garamond" w:cs="Times New Roman"/>
        </w:rPr>
        <w:t>DIČ:</w:t>
      </w:r>
      <w:r w:rsidR="0002007F" w:rsidRPr="00D94F37">
        <w:rPr>
          <w:rFonts w:ascii="Garamond" w:hAnsi="Garamond" w:cs="Times New Roman"/>
        </w:rPr>
        <w:tab/>
      </w:r>
      <w:r w:rsidR="0002007F" w:rsidRPr="00D94F37">
        <w:rPr>
          <w:rFonts w:ascii="Garamond" w:hAnsi="Garamond" w:cs="Times New Roman"/>
        </w:rPr>
        <w:tab/>
      </w:r>
      <w:r w:rsidR="0002007F" w:rsidRPr="00D94F37">
        <w:rPr>
          <w:rFonts w:ascii="Garamond" w:hAnsi="Garamond" w:cs="Times New Roman"/>
        </w:rPr>
        <w:tab/>
      </w:r>
      <w:r w:rsidR="0002007F" w:rsidRPr="00D94F37">
        <w:rPr>
          <w:rFonts w:ascii="Garamond" w:hAnsi="Garamond" w:cs="Times New Roman"/>
        </w:rPr>
        <w:tab/>
        <w:t>CZ28135377</w:t>
      </w:r>
    </w:p>
    <w:p w:rsidR="00744842" w:rsidRPr="00D94F37" w:rsidRDefault="00744842" w:rsidP="00744842">
      <w:pPr>
        <w:spacing w:after="0" w:line="240" w:lineRule="auto"/>
        <w:jc w:val="both"/>
        <w:rPr>
          <w:rFonts w:ascii="Garamond" w:hAnsi="Garamond" w:cs="Times New Roman"/>
        </w:rPr>
      </w:pPr>
      <w:r w:rsidRPr="00D94F37">
        <w:rPr>
          <w:rFonts w:ascii="Garamond" w:hAnsi="Garamond" w:cs="Times New Roman"/>
        </w:rPr>
        <w:t xml:space="preserve">Zastoupený/Jednající: </w:t>
      </w:r>
      <w:r w:rsidR="0002007F" w:rsidRPr="00D94F37">
        <w:rPr>
          <w:rFonts w:ascii="Garamond" w:hAnsi="Garamond" w:cs="Times New Roman"/>
        </w:rPr>
        <w:tab/>
      </w:r>
      <w:r w:rsidR="0002007F" w:rsidRPr="00D94F37">
        <w:rPr>
          <w:rFonts w:ascii="Garamond" w:hAnsi="Garamond" w:cs="Times New Roman"/>
        </w:rPr>
        <w:tab/>
        <w:t>ing. Ilonou Fialovou, jednatelkou</w:t>
      </w:r>
    </w:p>
    <w:p w:rsidR="00744842" w:rsidRPr="00D94F37" w:rsidRDefault="00744842" w:rsidP="00744842">
      <w:pPr>
        <w:spacing w:after="0" w:line="240" w:lineRule="auto"/>
        <w:jc w:val="both"/>
        <w:rPr>
          <w:rFonts w:ascii="Garamond" w:hAnsi="Garamond" w:cs="Times New Roman"/>
        </w:rPr>
      </w:pPr>
      <w:r w:rsidRPr="00D94F37">
        <w:rPr>
          <w:rFonts w:ascii="Garamond" w:hAnsi="Garamond" w:cs="Times New Roman"/>
        </w:rPr>
        <w:t xml:space="preserve">Kontaktní osoba: </w:t>
      </w:r>
    </w:p>
    <w:p w:rsidR="00744842" w:rsidRPr="00D94F37" w:rsidRDefault="00744842" w:rsidP="00744842">
      <w:pPr>
        <w:spacing w:after="0" w:line="240" w:lineRule="auto"/>
        <w:jc w:val="both"/>
        <w:rPr>
          <w:rFonts w:ascii="Garamond" w:hAnsi="Garamond" w:cs="Times New Roman"/>
        </w:rPr>
      </w:pPr>
      <w:r w:rsidRPr="00D94F37">
        <w:rPr>
          <w:rFonts w:ascii="Garamond" w:hAnsi="Garamond" w:cs="Times New Roman"/>
        </w:rPr>
        <w:t xml:space="preserve">Bankovní spojení: </w:t>
      </w:r>
    </w:p>
    <w:p w:rsidR="00744842" w:rsidRPr="00D94F37" w:rsidRDefault="00744842" w:rsidP="00744842">
      <w:pPr>
        <w:spacing w:after="0" w:line="240" w:lineRule="auto"/>
        <w:jc w:val="both"/>
        <w:rPr>
          <w:rFonts w:ascii="Garamond" w:hAnsi="Garamond" w:cs="Times New Roman"/>
        </w:rPr>
      </w:pPr>
      <w:r w:rsidRPr="00D94F37">
        <w:rPr>
          <w:rFonts w:ascii="Garamond" w:hAnsi="Garamond" w:cs="Times New Roman"/>
        </w:rPr>
        <w:t xml:space="preserve">Číslo účtu: </w:t>
      </w:r>
    </w:p>
    <w:p w:rsidR="00744842" w:rsidRPr="00D94F37" w:rsidRDefault="00744842" w:rsidP="00744842">
      <w:pPr>
        <w:spacing w:after="0" w:line="240" w:lineRule="auto"/>
        <w:jc w:val="both"/>
        <w:rPr>
          <w:rFonts w:ascii="Garamond" w:hAnsi="Garamond" w:cs="Times New Roman"/>
        </w:rPr>
      </w:pPr>
      <w:r w:rsidRPr="00D94F37">
        <w:rPr>
          <w:rFonts w:ascii="Garamond" w:hAnsi="Garamond" w:cs="Times New Roman"/>
        </w:rPr>
        <w:t xml:space="preserve">Zápis v OR: </w:t>
      </w:r>
      <w:r w:rsidR="0002007F" w:rsidRPr="00D94F37">
        <w:rPr>
          <w:rFonts w:ascii="Garamond" w:hAnsi="Garamond" w:cs="Times New Roman"/>
        </w:rPr>
        <w:tab/>
      </w:r>
      <w:r w:rsidR="0002007F" w:rsidRPr="00D94F37">
        <w:rPr>
          <w:rFonts w:ascii="Garamond" w:hAnsi="Garamond" w:cs="Times New Roman"/>
        </w:rPr>
        <w:tab/>
      </w:r>
      <w:r w:rsidR="0002007F" w:rsidRPr="00D94F37">
        <w:rPr>
          <w:rFonts w:ascii="Garamond" w:hAnsi="Garamond" w:cs="Times New Roman"/>
        </w:rPr>
        <w:tab/>
        <w:t>Krajského soudu v Ostravě, oddíl C, vložka 46824</w:t>
      </w:r>
    </w:p>
    <w:p w:rsidR="00744842" w:rsidRPr="00D94F37" w:rsidRDefault="00744842" w:rsidP="00744842">
      <w:pPr>
        <w:spacing w:after="0" w:line="240" w:lineRule="auto"/>
        <w:jc w:val="both"/>
        <w:rPr>
          <w:rFonts w:ascii="Garamond" w:hAnsi="Garamond" w:cs="Times New Roman"/>
        </w:rPr>
      </w:pPr>
    </w:p>
    <w:p w:rsidR="00744842" w:rsidRPr="00D94F37" w:rsidRDefault="00744842" w:rsidP="001C6B89">
      <w:pPr>
        <w:spacing w:before="120" w:line="240" w:lineRule="auto"/>
        <w:jc w:val="center"/>
        <w:rPr>
          <w:rFonts w:ascii="Garamond" w:hAnsi="Garamond" w:cs="Times New Roman"/>
          <w:b/>
        </w:rPr>
      </w:pPr>
      <w:r w:rsidRPr="00D94F37">
        <w:rPr>
          <w:rFonts w:ascii="Garamond" w:hAnsi="Garamond" w:cs="Times New Roman"/>
          <w:b/>
        </w:rPr>
        <w:t xml:space="preserve">II. </w:t>
      </w:r>
      <w:r w:rsidR="00271DBF" w:rsidRPr="00D94F37">
        <w:rPr>
          <w:rFonts w:ascii="Garamond" w:hAnsi="Garamond" w:cs="Times New Roman"/>
          <w:b/>
        </w:rPr>
        <w:t>Závazné podklady pro uzavření smlouvy</w:t>
      </w:r>
    </w:p>
    <w:p w:rsidR="00271DBF" w:rsidRPr="00D94F37" w:rsidRDefault="00271DBF" w:rsidP="00271DBF">
      <w:pPr>
        <w:spacing w:line="252" w:lineRule="auto"/>
        <w:ind w:left="284" w:hanging="284"/>
        <w:rPr>
          <w:rFonts w:ascii="Garamond" w:hAnsi="Garamond"/>
          <w:color w:val="000000" w:themeColor="text1"/>
        </w:rPr>
      </w:pPr>
      <w:r w:rsidRPr="00D94F37">
        <w:rPr>
          <w:rFonts w:ascii="Garamond" w:hAnsi="Garamond"/>
          <w:color w:val="000000" w:themeColor="text1"/>
        </w:rPr>
        <w:t xml:space="preserve">1. </w:t>
      </w:r>
      <w:r w:rsidRPr="00D94F37">
        <w:rPr>
          <w:rFonts w:ascii="Garamond" w:hAnsi="Garamond"/>
          <w:color w:val="000000" w:themeColor="text1"/>
        </w:rPr>
        <w:tab/>
        <w:t>Závaznými podklady pro uzavření této smlouvy (dále jen „Závazné podklady“) se rozumí:</w:t>
      </w:r>
    </w:p>
    <w:p w:rsidR="00271DBF" w:rsidRPr="00D94F37" w:rsidRDefault="00271DBF" w:rsidP="00271DBF">
      <w:pPr>
        <w:spacing w:line="252" w:lineRule="auto"/>
        <w:ind w:left="284" w:hanging="284"/>
        <w:rPr>
          <w:rFonts w:ascii="Garamond" w:hAnsi="Garamond"/>
          <w:color w:val="000000" w:themeColor="text1"/>
        </w:rPr>
      </w:pPr>
      <w:r w:rsidRPr="00D94F37">
        <w:rPr>
          <w:rFonts w:ascii="Garamond" w:hAnsi="Garamond"/>
          <w:color w:val="000000" w:themeColor="text1"/>
        </w:rPr>
        <w:t>2.</w:t>
      </w:r>
      <w:r w:rsidRPr="00D94F37">
        <w:rPr>
          <w:rFonts w:ascii="Garamond" w:hAnsi="Garamond"/>
          <w:color w:val="000000" w:themeColor="text1"/>
        </w:rPr>
        <w:tab/>
        <w:t xml:space="preserve">Nabídka prodávajícího ze dne </w:t>
      </w:r>
      <w:r w:rsidR="0002007F" w:rsidRPr="00D94F37">
        <w:rPr>
          <w:rFonts w:ascii="Garamond" w:hAnsi="Garamond"/>
          <w:color w:val="000000" w:themeColor="text1"/>
        </w:rPr>
        <w:t>12</w:t>
      </w:r>
      <w:r w:rsidRPr="00D94F37">
        <w:rPr>
          <w:rFonts w:ascii="Garamond" w:hAnsi="Garamond"/>
        </w:rPr>
        <w:t>.</w:t>
      </w:r>
      <w:r w:rsidR="0002007F" w:rsidRPr="00D94F37">
        <w:rPr>
          <w:rFonts w:ascii="Garamond" w:hAnsi="Garamond"/>
        </w:rPr>
        <w:t xml:space="preserve"> </w:t>
      </w:r>
      <w:proofErr w:type="gramStart"/>
      <w:r w:rsidR="0002007F" w:rsidRPr="00D94F37">
        <w:rPr>
          <w:rFonts w:ascii="Garamond" w:hAnsi="Garamond"/>
        </w:rPr>
        <w:t xml:space="preserve">08. </w:t>
      </w:r>
      <w:r w:rsidRPr="00D94F37">
        <w:rPr>
          <w:rFonts w:ascii="Garamond" w:hAnsi="Garamond"/>
          <w:color w:val="000000" w:themeColor="text1"/>
        </w:rPr>
        <w:t xml:space="preserve"> 2019</w:t>
      </w:r>
      <w:proofErr w:type="gramEnd"/>
    </w:p>
    <w:p w:rsidR="00271DBF" w:rsidRPr="00D94F37" w:rsidRDefault="00271DBF" w:rsidP="00271DBF">
      <w:pPr>
        <w:spacing w:line="252" w:lineRule="auto"/>
        <w:ind w:left="284" w:hanging="284"/>
        <w:jc w:val="both"/>
        <w:rPr>
          <w:rFonts w:ascii="Garamond" w:hAnsi="Garamond"/>
          <w:b/>
          <w:color w:val="000000" w:themeColor="text1"/>
        </w:rPr>
      </w:pPr>
      <w:r w:rsidRPr="00D94F37">
        <w:rPr>
          <w:rFonts w:ascii="Garamond" w:hAnsi="Garamond"/>
          <w:color w:val="000000" w:themeColor="text1"/>
        </w:rPr>
        <w:t>3. Zadávací dokumentace veřejné zakázky akce</w:t>
      </w:r>
      <w:r w:rsidRPr="00D94F37">
        <w:rPr>
          <w:rFonts w:ascii="Garamond" w:hAnsi="Garamond"/>
        </w:rPr>
        <w:t xml:space="preserve"> </w:t>
      </w:r>
      <w:r w:rsidRPr="00D94F37">
        <w:rPr>
          <w:rFonts w:ascii="Garamond" w:hAnsi="Garamond" w:cs="Arial"/>
          <w:color w:val="000000" w:themeColor="text1"/>
        </w:rPr>
        <w:t xml:space="preserve">OS ČB </w:t>
      </w:r>
      <w:r w:rsidRPr="00D94F37">
        <w:rPr>
          <w:rFonts w:ascii="Garamond" w:hAnsi="Garamond" w:cs="Arial"/>
          <w:bCs/>
          <w:color w:val="000000" w:themeColor="text1"/>
        </w:rPr>
        <w:t xml:space="preserve">– dodávka a montáž stacionárních policových regálů 2019, </w:t>
      </w:r>
      <w:r w:rsidRPr="00D94F37">
        <w:rPr>
          <w:rFonts w:ascii="Garamond" w:hAnsi="Garamond"/>
          <w:color w:val="000000" w:themeColor="text1"/>
        </w:rPr>
        <w:t>ze dne 1</w:t>
      </w:r>
      <w:r w:rsidR="00570585" w:rsidRPr="00D94F37">
        <w:rPr>
          <w:rFonts w:ascii="Garamond" w:hAnsi="Garamond"/>
          <w:color w:val="000000" w:themeColor="text1"/>
        </w:rPr>
        <w:t>6</w:t>
      </w:r>
      <w:r w:rsidRPr="00D94F37">
        <w:rPr>
          <w:rFonts w:ascii="Garamond" w:hAnsi="Garamond"/>
          <w:color w:val="000000" w:themeColor="text1"/>
        </w:rPr>
        <w:t>. 7. 2019</w:t>
      </w:r>
      <w:r w:rsidR="00CE2E2C" w:rsidRPr="00D94F37">
        <w:rPr>
          <w:rFonts w:ascii="Garamond" w:hAnsi="Garamond"/>
          <w:color w:val="000000" w:themeColor="text1"/>
        </w:rPr>
        <w:t>, tedy Výzva k podání nabídek včetně</w:t>
      </w:r>
      <w:r w:rsidRPr="00D94F37">
        <w:rPr>
          <w:rFonts w:ascii="Garamond" w:hAnsi="Garamond"/>
          <w:color w:val="000000" w:themeColor="text1"/>
        </w:rPr>
        <w:t xml:space="preserve"> </w:t>
      </w:r>
      <w:r w:rsidR="00CE2E2C" w:rsidRPr="00D94F37">
        <w:rPr>
          <w:rFonts w:ascii="Garamond" w:hAnsi="Garamond"/>
          <w:color w:val="000000" w:themeColor="text1"/>
        </w:rPr>
        <w:t xml:space="preserve">5 </w:t>
      </w:r>
      <w:r w:rsidRPr="00D94F37">
        <w:rPr>
          <w:rFonts w:ascii="Garamond" w:hAnsi="Garamond"/>
          <w:color w:val="000000" w:themeColor="text1"/>
        </w:rPr>
        <w:t>příloh.</w:t>
      </w:r>
    </w:p>
    <w:p w:rsidR="00271DBF" w:rsidRPr="00D94F37" w:rsidRDefault="00271DBF" w:rsidP="001C6B89">
      <w:pPr>
        <w:spacing w:before="120" w:line="240" w:lineRule="auto"/>
        <w:jc w:val="center"/>
        <w:rPr>
          <w:rFonts w:ascii="Garamond" w:hAnsi="Garamond" w:cs="Times New Roman"/>
          <w:b/>
        </w:rPr>
      </w:pPr>
      <w:r w:rsidRPr="00D94F37">
        <w:rPr>
          <w:rFonts w:ascii="Garamond" w:hAnsi="Garamond" w:cs="Times New Roman"/>
          <w:b/>
        </w:rPr>
        <w:t>III. Předmět smlouvy</w:t>
      </w:r>
    </w:p>
    <w:p w:rsidR="009627C9" w:rsidRPr="00D94F37" w:rsidRDefault="009627C9" w:rsidP="009627C9">
      <w:pPr>
        <w:pStyle w:val="Odstavecseseznamem"/>
        <w:numPr>
          <w:ilvl w:val="0"/>
          <w:numId w:val="10"/>
        </w:numPr>
        <w:spacing w:after="100" w:line="252" w:lineRule="auto"/>
        <w:ind w:left="284" w:hanging="284"/>
        <w:contextualSpacing w:val="0"/>
        <w:jc w:val="both"/>
        <w:rPr>
          <w:rFonts w:ascii="Garamond" w:hAnsi="Garamond"/>
          <w:bCs/>
          <w:color w:val="000000" w:themeColor="text1"/>
        </w:rPr>
      </w:pPr>
      <w:r w:rsidRPr="00D94F37">
        <w:rPr>
          <w:rFonts w:ascii="Garamond" w:hAnsi="Garamond"/>
          <w:bCs/>
          <w:color w:val="000000" w:themeColor="text1"/>
        </w:rPr>
        <w:t>Předmětem této smlouvy je závazek prodávajícího odevzdat kupujícímu a převést na něho vlastnické právo k</w:t>
      </w:r>
      <w:r w:rsidRPr="00D94F37">
        <w:rPr>
          <w:rFonts w:ascii="Garamond" w:hAnsi="Garamond"/>
          <w:color w:val="000000" w:themeColor="text1"/>
        </w:rPr>
        <w:t xml:space="preserve"> systému stacionárních regálů s volně přestavitelnými policemi </w:t>
      </w:r>
      <w:r w:rsidR="0002007F" w:rsidRPr="00D94F37">
        <w:rPr>
          <w:rFonts w:ascii="Garamond" w:hAnsi="Garamond"/>
        </w:rPr>
        <w:t xml:space="preserve">výrobce HOFI </w:t>
      </w:r>
      <w:proofErr w:type="spellStart"/>
      <w:r w:rsidR="0002007F" w:rsidRPr="00D94F37">
        <w:rPr>
          <w:rFonts w:ascii="Garamond" w:hAnsi="Garamond"/>
        </w:rPr>
        <w:t>engineering</w:t>
      </w:r>
      <w:proofErr w:type="spellEnd"/>
      <w:r w:rsidR="0002007F" w:rsidRPr="00D94F37">
        <w:rPr>
          <w:rFonts w:ascii="Garamond" w:hAnsi="Garamond"/>
        </w:rPr>
        <w:t xml:space="preserve">, s.r.o., typ HOFIRE – PS </w:t>
      </w:r>
      <w:r w:rsidRPr="00D94F37">
        <w:rPr>
          <w:rFonts w:ascii="Garamond" w:hAnsi="Garamond"/>
          <w:color w:val="000000" w:themeColor="text1"/>
        </w:rPr>
        <w:t xml:space="preserve">o </w:t>
      </w:r>
      <w:r w:rsidR="00BD3BE0" w:rsidRPr="00D94F37">
        <w:rPr>
          <w:rFonts w:ascii="Garamond" w:hAnsi="Garamond"/>
          <w:color w:val="000000" w:themeColor="text1"/>
        </w:rPr>
        <w:t>parametrech</w:t>
      </w:r>
      <w:r w:rsidRPr="00D94F37">
        <w:rPr>
          <w:rFonts w:ascii="Garamond" w:hAnsi="Garamond"/>
          <w:color w:val="000000" w:themeColor="text1"/>
        </w:rPr>
        <w:t xml:space="preserve"> blíže uvedených </w:t>
      </w:r>
      <w:r w:rsidR="00847F8D" w:rsidRPr="00D94F37">
        <w:rPr>
          <w:rFonts w:ascii="Garamond" w:hAnsi="Garamond"/>
          <w:color w:val="000000" w:themeColor="text1"/>
        </w:rPr>
        <w:t>v P</w:t>
      </w:r>
      <w:r w:rsidR="00BD3BE0" w:rsidRPr="00D94F37">
        <w:rPr>
          <w:rFonts w:ascii="Garamond" w:hAnsi="Garamond"/>
          <w:color w:val="000000" w:themeColor="text1"/>
        </w:rPr>
        <w:t>říloze č. 1 Výzvy</w:t>
      </w:r>
      <w:r w:rsidR="00F01F87" w:rsidRPr="00D94F37">
        <w:rPr>
          <w:rFonts w:ascii="Garamond" w:hAnsi="Garamond"/>
          <w:color w:val="000000" w:themeColor="text1"/>
        </w:rPr>
        <w:t xml:space="preserve"> </w:t>
      </w:r>
      <w:r w:rsidRPr="00D94F37">
        <w:rPr>
          <w:rFonts w:ascii="Garamond" w:hAnsi="Garamond"/>
          <w:bCs/>
          <w:color w:val="000000" w:themeColor="text1"/>
        </w:rPr>
        <w:t xml:space="preserve">(dále jen </w:t>
      </w:r>
      <w:r w:rsidRPr="00D94F37">
        <w:rPr>
          <w:rFonts w:ascii="Garamond" w:hAnsi="Garamond"/>
          <w:b/>
          <w:bCs/>
          <w:color w:val="000000" w:themeColor="text1"/>
        </w:rPr>
        <w:t>„zboží“</w:t>
      </w:r>
      <w:r w:rsidRPr="00D94F37">
        <w:rPr>
          <w:rFonts w:ascii="Garamond" w:hAnsi="Garamond"/>
          <w:bCs/>
          <w:color w:val="000000" w:themeColor="text1"/>
        </w:rPr>
        <w:t>). Předmětem smlouvy je zároveň závazek kupujícího zboží převzít a zaplatit za něj dohodnutou kupní cenu.</w:t>
      </w:r>
    </w:p>
    <w:p w:rsidR="009627C9" w:rsidRPr="00D94F37" w:rsidRDefault="009627C9" w:rsidP="009627C9">
      <w:pPr>
        <w:pStyle w:val="Odstavecseseznamem"/>
        <w:numPr>
          <w:ilvl w:val="0"/>
          <w:numId w:val="10"/>
        </w:numPr>
        <w:spacing w:after="100" w:line="252" w:lineRule="auto"/>
        <w:ind w:left="284" w:hanging="284"/>
        <w:contextualSpacing w:val="0"/>
        <w:jc w:val="both"/>
        <w:rPr>
          <w:rFonts w:ascii="Garamond" w:hAnsi="Garamond"/>
          <w:bCs/>
          <w:color w:val="000000" w:themeColor="text1"/>
        </w:rPr>
      </w:pPr>
      <w:r w:rsidRPr="00D94F37">
        <w:rPr>
          <w:rFonts w:ascii="Garamond" w:hAnsi="Garamond"/>
          <w:bCs/>
          <w:color w:val="000000" w:themeColor="text1"/>
        </w:rPr>
        <w:t>Součástí dodávky zboží podle odst. 1 tohoto článku smlouvy jsou i</w:t>
      </w:r>
      <w:r w:rsidR="00F01F87" w:rsidRPr="00D94F37">
        <w:rPr>
          <w:rFonts w:ascii="Garamond" w:hAnsi="Garamond"/>
          <w:bCs/>
          <w:color w:val="000000" w:themeColor="text1"/>
        </w:rPr>
        <w:t xml:space="preserve"> produktové listy zboží a </w:t>
      </w:r>
      <w:r w:rsidRPr="00D94F37">
        <w:rPr>
          <w:rFonts w:ascii="Garamond" w:hAnsi="Garamond"/>
          <w:bCs/>
          <w:color w:val="000000" w:themeColor="text1"/>
        </w:rPr>
        <w:t>veškeré doklady potřebné k převzetí a užívání zboží.</w:t>
      </w:r>
    </w:p>
    <w:p w:rsidR="009627C9" w:rsidRPr="00D94F37" w:rsidRDefault="009627C9" w:rsidP="009627C9">
      <w:pPr>
        <w:pStyle w:val="Odstavecseseznamem"/>
        <w:numPr>
          <w:ilvl w:val="0"/>
          <w:numId w:val="10"/>
        </w:numPr>
        <w:spacing w:after="100" w:line="252" w:lineRule="auto"/>
        <w:ind w:left="284" w:hanging="284"/>
        <w:contextualSpacing w:val="0"/>
        <w:jc w:val="both"/>
        <w:rPr>
          <w:rFonts w:ascii="Garamond" w:hAnsi="Garamond"/>
          <w:bCs/>
          <w:color w:val="000000" w:themeColor="text1"/>
        </w:rPr>
      </w:pPr>
      <w:r w:rsidRPr="00D94F37">
        <w:rPr>
          <w:rFonts w:ascii="Garamond" w:hAnsi="Garamond"/>
          <w:bCs/>
          <w:color w:val="000000" w:themeColor="text1"/>
        </w:rPr>
        <w:t xml:space="preserve">Předmětem smlouvy je dále montáž </w:t>
      </w:r>
      <w:r w:rsidR="00D22359" w:rsidRPr="00D94F37">
        <w:rPr>
          <w:rFonts w:ascii="Garamond" w:hAnsi="Garamond"/>
          <w:bCs/>
          <w:color w:val="000000" w:themeColor="text1"/>
        </w:rPr>
        <w:t xml:space="preserve">a instalace </w:t>
      </w:r>
      <w:r w:rsidRPr="00D94F37">
        <w:rPr>
          <w:rFonts w:ascii="Garamond" w:hAnsi="Garamond"/>
          <w:bCs/>
          <w:color w:val="000000" w:themeColor="text1"/>
        </w:rPr>
        <w:t xml:space="preserve">zboží do </w:t>
      </w:r>
      <w:r w:rsidR="009B2577" w:rsidRPr="00D94F37">
        <w:rPr>
          <w:rFonts w:ascii="Garamond" w:hAnsi="Garamond"/>
          <w:bCs/>
          <w:color w:val="000000" w:themeColor="text1"/>
        </w:rPr>
        <w:t xml:space="preserve">prvního nadzemního podlaží v budově Finančního úřadu na adrese </w:t>
      </w:r>
      <w:r w:rsidR="009B2577" w:rsidRPr="00D94F37">
        <w:rPr>
          <w:rFonts w:ascii="Garamond" w:hAnsi="Garamond"/>
        </w:rPr>
        <w:t xml:space="preserve">Budovatelská 1009, 374 01, Trhové </w:t>
      </w:r>
      <w:proofErr w:type="spellStart"/>
      <w:r w:rsidR="009B2577" w:rsidRPr="00D94F37">
        <w:rPr>
          <w:rFonts w:ascii="Garamond" w:hAnsi="Garamond"/>
        </w:rPr>
        <w:t>Sviny</w:t>
      </w:r>
      <w:proofErr w:type="spellEnd"/>
      <w:r w:rsidR="00D22359" w:rsidRPr="00D94F37">
        <w:rPr>
          <w:rFonts w:ascii="Garamond" w:hAnsi="Garamond"/>
        </w:rPr>
        <w:t>, a to přesně podle schématu rozmístění regálů, který je Přílohou č. 2 Výzvy</w:t>
      </w:r>
      <w:r w:rsidRPr="00D94F37">
        <w:rPr>
          <w:rFonts w:ascii="Garamond" w:hAnsi="Garamond"/>
          <w:bCs/>
          <w:color w:val="000000" w:themeColor="text1"/>
        </w:rPr>
        <w:t>. (dále jen „instalace“).</w:t>
      </w:r>
    </w:p>
    <w:p w:rsidR="00963A15" w:rsidRPr="00D94F37" w:rsidRDefault="003A26A9" w:rsidP="00963A15">
      <w:pPr>
        <w:pStyle w:val="Odstavecseseznamem"/>
        <w:numPr>
          <w:ilvl w:val="0"/>
          <w:numId w:val="10"/>
        </w:numPr>
        <w:spacing w:after="100" w:line="252" w:lineRule="auto"/>
        <w:ind w:left="284" w:hanging="284"/>
        <w:contextualSpacing w:val="0"/>
        <w:jc w:val="both"/>
        <w:rPr>
          <w:rFonts w:ascii="Garamond" w:hAnsi="Garamond"/>
          <w:color w:val="000000" w:themeColor="text1"/>
        </w:rPr>
      </w:pPr>
      <w:r w:rsidRPr="00D94F37">
        <w:rPr>
          <w:rFonts w:ascii="Garamond" w:hAnsi="Garamond"/>
          <w:bCs/>
          <w:color w:val="000000" w:themeColor="text1"/>
        </w:rPr>
        <w:t>Montáž a instalace</w:t>
      </w:r>
      <w:r w:rsidR="009627C9" w:rsidRPr="00D94F37">
        <w:rPr>
          <w:rFonts w:ascii="Garamond" w:hAnsi="Garamond"/>
          <w:bCs/>
          <w:color w:val="000000" w:themeColor="text1"/>
        </w:rPr>
        <w:t xml:space="preserve"> zboží zahrnují úplné, funkční a bezvadné provedení všech prací a činností souvisejících s plněním veřejné zakázky, jež jsou pro řádné poskytnutí plnění nezbytné</w:t>
      </w:r>
      <w:r w:rsidR="001E22C7" w:rsidRPr="00D94F37">
        <w:rPr>
          <w:rFonts w:ascii="Garamond" w:hAnsi="Garamond"/>
          <w:bCs/>
          <w:color w:val="000000" w:themeColor="text1"/>
        </w:rPr>
        <w:t xml:space="preserve">, </w:t>
      </w:r>
      <w:r w:rsidR="00845D80" w:rsidRPr="00D94F37">
        <w:rPr>
          <w:rFonts w:ascii="Garamond" w:hAnsi="Garamond"/>
          <w:bCs/>
          <w:color w:val="000000" w:themeColor="text1"/>
        </w:rPr>
        <w:t xml:space="preserve">včetně </w:t>
      </w:r>
      <w:r w:rsidR="00B60412" w:rsidRPr="00D94F37">
        <w:rPr>
          <w:rFonts w:ascii="Garamond" w:hAnsi="Garamond"/>
          <w:bCs/>
          <w:color w:val="000000" w:themeColor="text1"/>
        </w:rPr>
        <w:t xml:space="preserve">případného </w:t>
      </w:r>
      <w:r w:rsidR="00845D80" w:rsidRPr="00D94F37">
        <w:rPr>
          <w:rFonts w:ascii="Garamond" w:hAnsi="Garamond"/>
          <w:bCs/>
          <w:color w:val="000000" w:themeColor="text1"/>
        </w:rPr>
        <w:t xml:space="preserve">kotvení regálů k podlaze, ke zdi či zajištění stability regálů jejich propojením. </w:t>
      </w:r>
    </w:p>
    <w:p w:rsidR="00963A15" w:rsidRPr="00D94F37" w:rsidRDefault="00845D80" w:rsidP="00963A15">
      <w:pPr>
        <w:pStyle w:val="Odstavecseseznamem"/>
        <w:numPr>
          <w:ilvl w:val="0"/>
          <w:numId w:val="10"/>
        </w:numPr>
        <w:spacing w:after="100" w:line="252" w:lineRule="auto"/>
        <w:ind w:left="284" w:hanging="284"/>
        <w:contextualSpacing w:val="0"/>
        <w:jc w:val="both"/>
        <w:rPr>
          <w:rFonts w:ascii="Garamond" w:hAnsi="Garamond"/>
          <w:color w:val="000000" w:themeColor="text1"/>
        </w:rPr>
      </w:pPr>
      <w:r w:rsidRPr="00D94F37">
        <w:rPr>
          <w:rFonts w:ascii="Garamond" w:hAnsi="Garamond"/>
          <w:bCs/>
          <w:color w:val="000000" w:themeColor="text1"/>
        </w:rPr>
        <w:lastRenderedPageBreak/>
        <w:t xml:space="preserve">Prodávající bere na vědomí, </w:t>
      </w:r>
      <w:proofErr w:type="gramStart"/>
      <w:r w:rsidRPr="00D94F37">
        <w:rPr>
          <w:rFonts w:ascii="Garamond" w:hAnsi="Garamond"/>
          <w:bCs/>
          <w:color w:val="000000" w:themeColor="text1"/>
        </w:rPr>
        <w:t xml:space="preserve">že </w:t>
      </w:r>
      <w:r w:rsidR="001E22C7" w:rsidRPr="00D94F37">
        <w:rPr>
          <w:rFonts w:ascii="Garamond" w:hAnsi="Garamond"/>
        </w:rPr>
        <w:t xml:space="preserve"> podlahy</w:t>
      </w:r>
      <w:proofErr w:type="gramEnd"/>
      <w:r w:rsidR="001E22C7" w:rsidRPr="00D94F37">
        <w:rPr>
          <w:rFonts w:ascii="Garamond" w:hAnsi="Garamond"/>
        </w:rPr>
        <w:t xml:space="preserve"> v místnostech pro umístění regálů nejsou </w:t>
      </w:r>
      <w:r w:rsidR="00963A15" w:rsidRPr="00D94F37">
        <w:rPr>
          <w:rFonts w:ascii="Garamond" w:hAnsi="Garamond"/>
        </w:rPr>
        <w:t>zcela</w:t>
      </w:r>
      <w:r w:rsidR="001E22C7" w:rsidRPr="00D94F37">
        <w:rPr>
          <w:rFonts w:ascii="Garamond" w:hAnsi="Garamond"/>
        </w:rPr>
        <w:t xml:space="preserve"> pravidelné</w:t>
      </w:r>
      <w:r w:rsidR="00963A15" w:rsidRPr="00D94F37">
        <w:rPr>
          <w:rFonts w:ascii="Garamond" w:hAnsi="Garamond"/>
        </w:rPr>
        <w:t>, světlé výšky místností nejsou jednotné v některých místnostech jsou zabudovány různé neodstranitelné překážky ( potrubí, panely apod.).</w:t>
      </w:r>
    </w:p>
    <w:p w:rsidR="009627C9" w:rsidRPr="00D94F37" w:rsidRDefault="009627C9" w:rsidP="009627C9">
      <w:pPr>
        <w:pStyle w:val="Odstavecseseznamem"/>
        <w:numPr>
          <w:ilvl w:val="0"/>
          <w:numId w:val="10"/>
        </w:numPr>
        <w:spacing w:after="100" w:line="252" w:lineRule="auto"/>
        <w:ind w:left="284" w:hanging="284"/>
        <w:contextualSpacing w:val="0"/>
        <w:jc w:val="both"/>
        <w:rPr>
          <w:rFonts w:ascii="Garamond" w:hAnsi="Garamond"/>
          <w:color w:val="000000" w:themeColor="text1"/>
        </w:rPr>
      </w:pPr>
      <w:r w:rsidRPr="00D94F37">
        <w:rPr>
          <w:rFonts w:ascii="Garamond" w:hAnsi="Garamond"/>
          <w:bCs/>
          <w:color w:val="000000" w:themeColor="text1"/>
        </w:rPr>
        <w:t>Prodávající se zavazuje provést plnění s odbornou péčí, na vlastní náklady</w:t>
      </w:r>
      <w:r w:rsidR="00587C57" w:rsidRPr="00D94F37">
        <w:rPr>
          <w:rFonts w:ascii="Garamond" w:hAnsi="Garamond"/>
          <w:bCs/>
          <w:color w:val="000000" w:themeColor="text1"/>
        </w:rPr>
        <w:t xml:space="preserve"> </w:t>
      </w:r>
      <w:r w:rsidRPr="00D94F37">
        <w:rPr>
          <w:rFonts w:ascii="Garamond" w:hAnsi="Garamond"/>
          <w:bCs/>
          <w:color w:val="000000" w:themeColor="text1"/>
        </w:rPr>
        <w:t>a nebezpečí tak, aby plnění svou kvalitou i rozsahem odpovídalo účelu smlouvy, zejména</w:t>
      </w:r>
      <w:r w:rsidR="00587C57" w:rsidRPr="00D94F37">
        <w:rPr>
          <w:rFonts w:ascii="Garamond" w:hAnsi="Garamond"/>
          <w:bCs/>
          <w:color w:val="000000" w:themeColor="text1"/>
        </w:rPr>
        <w:t xml:space="preserve"> </w:t>
      </w:r>
      <w:r w:rsidRPr="00D94F37">
        <w:rPr>
          <w:rFonts w:ascii="Garamond" w:hAnsi="Garamond"/>
          <w:bCs/>
          <w:color w:val="000000" w:themeColor="text1"/>
        </w:rPr>
        <w:t>z hlediska uživatelských a provozních potřeb kupujícího. Instalace a montáž zboží zahrnuje dopravu, likvidaci případného odpadu a hrubého úklidu po provedených pracích.</w:t>
      </w:r>
    </w:p>
    <w:p w:rsidR="009627C9" w:rsidRPr="00D94F37" w:rsidRDefault="009627C9" w:rsidP="009627C9">
      <w:pPr>
        <w:pStyle w:val="Odstavecseseznamem"/>
        <w:numPr>
          <w:ilvl w:val="0"/>
          <w:numId w:val="10"/>
        </w:numPr>
        <w:spacing w:after="20" w:line="252" w:lineRule="auto"/>
        <w:ind w:left="284" w:hanging="284"/>
        <w:contextualSpacing w:val="0"/>
        <w:jc w:val="both"/>
        <w:rPr>
          <w:rFonts w:ascii="Garamond" w:hAnsi="Garamond"/>
          <w:bCs/>
          <w:color w:val="000000" w:themeColor="text1"/>
        </w:rPr>
      </w:pPr>
      <w:r w:rsidRPr="00D94F37">
        <w:rPr>
          <w:rFonts w:ascii="Garamond" w:hAnsi="Garamond"/>
          <w:bCs/>
          <w:color w:val="000000" w:themeColor="text1"/>
        </w:rPr>
        <w:t>Prodávající se zavazuje poskytnout plnění v souladu:</w:t>
      </w:r>
    </w:p>
    <w:p w:rsidR="009627C9" w:rsidRPr="00D94F37" w:rsidRDefault="009627C9" w:rsidP="009627C9">
      <w:pPr>
        <w:pStyle w:val="Odstavecseseznamem"/>
        <w:numPr>
          <w:ilvl w:val="0"/>
          <w:numId w:val="9"/>
        </w:numPr>
        <w:spacing w:after="0" w:line="252" w:lineRule="auto"/>
        <w:ind w:left="511" w:hanging="227"/>
        <w:jc w:val="both"/>
        <w:rPr>
          <w:rFonts w:ascii="Garamond" w:hAnsi="Garamond"/>
          <w:color w:val="000000" w:themeColor="text1"/>
        </w:rPr>
      </w:pPr>
      <w:r w:rsidRPr="00D94F37">
        <w:rPr>
          <w:rFonts w:ascii="Garamond" w:hAnsi="Garamond"/>
          <w:color w:val="000000" w:themeColor="text1"/>
        </w:rPr>
        <w:t xml:space="preserve">s touto smlouvou </w:t>
      </w:r>
    </w:p>
    <w:p w:rsidR="009627C9" w:rsidRPr="00D94F37" w:rsidRDefault="009627C9" w:rsidP="009627C9">
      <w:pPr>
        <w:pStyle w:val="Odstavecseseznamem"/>
        <w:numPr>
          <w:ilvl w:val="0"/>
          <w:numId w:val="9"/>
        </w:numPr>
        <w:spacing w:after="0" w:line="252" w:lineRule="auto"/>
        <w:ind w:left="511" w:hanging="227"/>
        <w:jc w:val="both"/>
        <w:rPr>
          <w:rFonts w:ascii="Garamond" w:hAnsi="Garamond"/>
          <w:color w:val="000000" w:themeColor="text1"/>
        </w:rPr>
      </w:pPr>
      <w:r w:rsidRPr="00D94F37">
        <w:rPr>
          <w:rFonts w:ascii="Garamond" w:hAnsi="Garamond"/>
          <w:color w:val="000000" w:themeColor="text1"/>
        </w:rPr>
        <w:t>se všemi Závaznými podklady</w:t>
      </w:r>
      <w:r w:rsidR="00A17F97" w:rsidRPr="00D94F37">
        <w:rPr>
          <w:rFonts w:ascii="Garamond" w:hAnsi="Garamond"/>
          <w:color w:val="000000" w:themeColor="text1"/>
        </w:rPr>
        <w:t xml:space="preserve"> dle</w:t>
      </w:r>
      <w:r w:rsidR="00E12042" w:rsidRPr="00D94F37">
        <w:rPr>
          <w:rFonts w:ascii="Garamond" w:hAnsi="Garamond"/>
          <w:color w:val="000000" w:themeColor="text1"/>
        </w:rPr>
        <w:t xml:space="preserve"> čl. II. této smlouvy</w:t>
      </w:r>
    </w:p>
    <w:p w:rsidR="009627C9" w:rsidRPr="00D94F37" w:rsidRDefault="009627C9" w:rsidP="009627C9">
      <w:pPr>
        <w:pStyle w:val="Odstavecseseznamem"/>
        <w:numPr>
          <w:ilvl w:val="0"/>
          <w:numId w:val="9"/>
        </w:numPr>
        <w:spacing w:after="0" w:line="252" w:lineRule="auto"/>
        <w:ind w:left="511" w:hanging="227"/>
        <w:jc w:val="both"/>
        <w:rPr>
          <w:rFonts w:ascii="Garamond" w:hAnsi="Garamond"/>
          <w:color w:val="000000" w:themeColor="text1"/>
        </w:rPr>
      </w:pPr>
      <w:r w:rsidRPr="00D94F37">
        <w:rPr>
          <w:rFonts w:ascii="Garamond" w:hAnsi="Garamond"/>
          <w:color w:val="000000" w:themeColor="text1"/>
        </w:rPr>
        <w:t>s technickými normami (zejména ČSN a ČSN EN), normami oznámenými ve Věstníku Úřadu pro technickou normalizaci, metrologii a státní zkušebnictví (včetně pravidel uvedených v takových normách jako doporučující),</w:t>
      </w:r>
    </w:p>
    <w:p w:rsidR="009627C9" w:rsidRPr="00D94F37" w:rsidRDefault="009627C9" w:rsidP="009627C9">
      <w:pPr>
        <w:pStyle w:val="Odstavecseseznamem"/>
        <w:numPr>
          <w:ilvl w:val="0"/>
          <w:numId w:val="9"/>
        </w:numPr>
        <w:spacing w:after="0" w:line="252" w:lineRule="auto"/>
        <w:ind w:left="511" w:hanging="227"/>
        <w:jc w:val="both"/>
        <w:rPr>
          <w:rFonts w:ascii="Garamond" w:hAnsi="Garamond"/>
          <w:color w:val="000000" w:themeColor="text1"/>
        </w:rPr>
      </w:pPr>
      <w:r w:rsidRPr="00D94F37">
        <w:rPr>
          <w:rFonts w:ascii="Garamond" w:hAnsi="Garamond"/>
          <w:color w:val="000000" w:themeColor="text1"/>
        </w:rPr>
        <w:t>s jinými obvykle profesně užívanými normami, předpisy a zásadami a</w:t>
      </w:r>
    </w:p>
    <w:p w:rsidR="00744842" w:rsidRPr="00D94F37" w:rsidRDefault="009627C9" w:rsidP="00233324">
      <w:pPr>
        <w:pStyle w:val="Odstavecseseznamem"/>
        <w:numPr>
          <w:ilvl w:val="0"/>
          <w:numId w:val="9"/>
        </w:numPr>
        <w:spacing w:after="100" w:line="252" w:lineRule="auto"/>
        <w:ind w:left="511" w:hanging="227"/>
        <w:contextualSpacing w:val="0"/>
        <w:jc w:val="both"/>
        <w:rPr>
          <w:rFonts w:ascii="Garamond" w:hAnsi="Garamond"/>
          <w:color w:val="000000" w:themeColor="text1"/>
        </w:rPr>
      </w:pPr>
      <w:r w:rsidRPr="00D94F37">
        <w:rPr>
          <w:rFonts w:ascii="Garamond" w:hAnsi="Garamond"/>
          <w:color w:val="000000" w:themeColor="text1"/>
        </w:rPr>
        <w:t>s obecně závaznými právními předpisy.</w:t>
      </w:r>
    </w:p>
    <w:p w:rsidR="00744842" w:rsidRPr="00D94F37" w:rsidRDefault="00744842" w:rsidP="00BE0B22">
      <w:pPr>
        <w:spacing w:before="120" w:line="240" w:lineRule="auto"/>
        <w:jc w:val="center"/>
        <w:rPr>
          <w:rFonts w:ascii="Garamond" w:hAnsi="Garamond" w:cs="Times New Roman"/>
          <w:b/>
        </w:rPr>
      </w:pPr>
      <w:r w:rsidRPr="00D94F37">
        <w:rPr>
          <w:rFonts w:ascii="Garamond" w:hAnsi="Garamond" w:cs="Times New Roman"/>
          <w:b/>
        </w:rPr>
        <w:t>IV. Do</w:t>
      </w:r>
      <w:r w:rsidR="003D3044" w:rsidRPr="00D94F37">
        <w:rPr>
          <w:rFonts w:ascii="Garamond" w:hAnsi="Garamond" w:cs="Times New Roman"/>
          <w:b/>
        </w:rPr>
        <w:t xml:space="preserve">dací lhůta </w:t>
      </w:r>
      <w:r w:rsidR="00053544" w:rsidRPr="00D94F37">
        <w:rPr>
          <w:rFonts w:ascii="Garamond" w:hAnsi="Garamond" w:cs="Times New Roman"/>
          <w:b/>
        </w:rPr>
        <w:t>a místo plnění</w:t>
      </w:r>
    </w:p>
    <w:p w:rsidR="00053544" w:rsidRPr="00D94F37" w:rsidRDefault="00053544" w:rsidP="00053544">
      <w:pPr>
        <w:pStyle w:val="Odstavecseseznamem"/>
        <w:widowControl w:val="0"/>
        <w:numPr>
          <w:ilvl w:val="0"/>
          <w:numId w:val="11"/>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 xml:space="preserve">Prodávající se zavazuje </w:t>
      </w:r>
      <w:r w:rsidR="003D3044" w:rsidRPr="00D94F37">
        <w:rPr>
          <w:rFonts w:ascii="Garamond" w:hAnsi="Garamond"/>
          <w:color w:val="000000" w:themeColor="text1"/>
        </w:rPr>
        <w:t>dodat</w:t>
      </w:r>
      <w:r w:rsidRPr="00D94F37">
        <w:rPr>
          <w:rFonts w:ascii="Garamond" w:hAnsi="Garamond"/>
          <w:color w:val="000000" w:themeColor="text1"/>
        </w:rPr>
        <w:t xml:space="preserve"> kupujícímu zboží</w:t>
      </w:r>
      <w:r w:rsidR="00E717B6" w:rsidRPr="00D94F37">
        <w:rPr>
          <w:rFonts w:ascii="Garamond" w:hAnsi="Garamond"/>
          <w:color w:val="000000" w:themeColor="text1"/>
        </w:rPr>
        <w:t xml:space="preserve">, </w:t>
      </w:r>
      <w:r w:rsidR="00E45D35" w:rsidRPr="00D94F37">
        <w:rPr>
          <w:rFonts w:ascii="Garamond" w:hAnsi="Garamond"/>
          <w:color w:val="000000" w:themeColor="text1"/>
        </w:rPr>
        <w:t xml:space="preserve">zajistit jeho instalaci </w:t>
      </w:r>
      <w:r w:rsidRPr="00D94F37">
        <w:rPr>
          <w:rFonts w:ascii="Garamond" w:hAnsi="Garamond"/>
          <w:color w:val="000000" w:themeColor="text1"/>
        </w:rPr>
        <w:t xml:space="preserve">v souladu se specifikací uvedenou v této smlouvě </w:t>
      </w:r>
      <w:r w:rsidR="00E717B6" w:rsidRPr="00D94F37">
        <w:rPr>
          <w:rFonts w:ascii="Garamond" w:hAnsi="Garamond"/>
          <w:color w:val="000000" w:themeColor="text1"/>
        </w:rPr>
        <w:t xml:space="preserve">a dílo protokolárně předat kupujícímu </w:t>
      </w:r>
      <w:r w:rsidRPr="00D94F37">
        <w:rPr>
          <w:rFonts w:ascii="Garamond" w:hAnsi="Garamond"/>
          <w:color w:val="000000" w:themeColor="text1"/>
        </w:rPr>
        <w:t xml:space="preserve">ve lhůtě </w:t>
      </w:r>
      <w:r w:rsidR="008B3E51" w:rsidRPr="00D94F37">
        <w:rPr>
          <w:rFonts w:ascii="Garamond" w:hAnsi="Garamond"/>
          <w:color w:val="000000" w:themeColor="text1"/>
        </w:rPr>
        <w:t xml:space="preserve">2 měsíců </w:t>
      </w:r>
      <w:r w:rsidR="003F225E" w:rsidRPr="00D94F37">
        <w:rPr>
          <w:rFonts w:ascii="Garamond" w:hAnsi="Garamond"/>
          <w:color w:val="000000" w:themeColor="text1"/>
        </w:rPr>
        <w:t xml:space="preserve">od </w:t>
      </w:r>
      <w:r w:rsidR="008B3E51" w:rsidRPr="00D94F37">
        <w:rPr>
          <w:rFonts w:ascii="Garamond" w:hAnsi="Garamond"/>
          <w:color w:val="000000" w:themeColor="text1"/>
        </w:rPr>
        <w:t xml:space="preserve">podpisu </w:t>
      </w:r>
      <w:r w:rsidR="003F225E" w:rsidRPr="00D94F37">
        <w:rPr>
          <w:rFonts w:ascii="Garamond" w:hAnsi="Garamond"/>
          <w:color w:val="000000" w:themeColor="text1"/>
        </w:rPr>
        <w:t xml:space="preserve">této </w:t>
      </w:r>
      <w:r w:rsidR="008B3E51" w:rsidRPr="00D94F37">
        <w:rPr>
          <w:rFonts w:ascii="Garamond" w:hAnsi="Garamond"/>
          <w:color w:val="000000" w:themeColor="text1"/>
        </w:rPr>
        <w:t xml:space="preserve">smlouvy oběma </w:t>
      </w:r>
      <w:r w:rsidR="003F225E" w:rsidRPr="00D94F37">
        <w:rPr>
          <w:rFonts w:ascii="Garamond" w:hAnsi="Garamond"/>
          <w:color w:val="000000" w:themeColor="text1"/>
        </w:rPr>
        <w:t>smluvními stranami</w:t>
      </w:r>
      <w:r w:rsidR="00E717B6" w:rsidRPr="00D94F37">
        <w:rPr>
          <w:rFonts w:ascii="Garamond" w:hAnsi="Garamond"/>
          <w:color w:val="000000" w:themeColor="text1"/>
        </w:rPr>
        <w:t>.</w:t>
      </w:r>
    </w:p>
    <w:p w:rsidR="00053544" w:rsidRPr="00D94F37" w:rsidRDefault="00053544" w:rsidP="00053544">
      <w:pPr>
        <w:pStyle w:val="Odstavecseseznamem"/>
        <w:widowControl w:val="0"/>
        <w:numPr>
          <w:ilvl w:val="0"/>
          <w:numId w:val="11"/>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 xml:space="preserve">Místem plnění je </w:t>
      </w:r>
      <w:r w:rsidR="000D3BFC" w:rsidRPr="00D94F37">
        <w:rPr>
          <w:rFonts w:ascii="Garamond" w:hAnsi="Garamond"/>
        </w:rPr>
        <w:t xml:space="preserve">první nadzemní podlaží budovy Finančního úřadu na adrese Budovatelská 1009, </w:t>
      </w:r>
      <w:r w:rsidR="0086166E" w:rsidRPr="00D94F37">
        <w:rPr>
          <w:rFonts w:ascii="Garamond" w:hAnsi="Garamond"/>
        </w:rPr>
        <w:br/>
      </w:r>
      <w:r w:rsidR="000D3BFC" w:rsidRPr="00D94F37">
        <w:rPr>
          <w:rFonts w:ascii="Garamond" w:hAnsi="Garamond"/>
        </w:rPr>
        <w:t xml:space="preserve">374 01, Trhové </w:t>
      </w:r>
      <w:proofErr w:type="spellStart"/>
      <w:r w:rsidR="000D3BFC" w:rsidRPr="00D94F37">
        <w:rPr>
          <w:rFonts w:ascii="Garamond" w:hAnsi="Garamond"/>
        </w:rPr>
        <w:t>Sviny</w:t>
      </w:r>
      <w:proofErr w:type="spellEnd"/>
      <w:r w:rsidR="0086166E" w:rsidRPr="00D94F37">
        <w:rPr>
          <w:rFonts w:ascii="Garamond" w:hAnsi="Garamond"/>
        </w:rPr>
        <w:t>.</w:t>
      </w:r>
      <w:r w:rsidR="000D3BFC" w:rsidRPr="00D94F37">
        <w:rPr>
          <w:rFonts w:ascii="Garamond" w:hAnsi="Garamond"/>
          <w:color w:val="000000" w:themeColor="text1"/>
        </w:rPr>
        <w:t xml:space="preserve"> </w:t>
      </w:r>
      <w:r w:rsidRPr="00D94F37">
        <w:rPr>
          <w:rFonts w:ascii="Garamond" w:hAnsi="Garamond"/>
          <w:color w:val="000000" w:themeColor="text1"/>
        </w:rPr>
        <w:t>Prodávající se zavazuje tři (</w:t>
      </w:r>
      <w:r w:rsidR="0086166E" w:rsidRPr="00D94F37">
        <w:rPr>
          <w:rFonts w:ascii="Garamond" w:hAnsi="Garamond"/>
          <w:color w:val="000000" w:themeColor="text1"/>
        </w:rPr>
        <w:t>3</w:t>
      </w:r>
      <w:r w:rsidRPr="00D94F37">
        <w:rPr>
          <w:rFonts w:ascii="Garamond" w:hAnsi="Garamond"/>
          <w:color w:val="000000" w:themeColor="text1"/>
        </w:rPr>
        <w:t>) pracovní dny předem oznámit kontaktní osobě uvedené v čl. I. této smlouvy termíny zahájení montáží a termín předání.</w:t>
      </w:r>
    </w:p>
    <w:p w:rsidR="00053544" w:rsidRPr="00D94F37" w:rsidRDefault="00053544" w:rsidP="00053544">
      <w:pPr>
        <w:pStyle w:val="Odstavecseseznamem"/>
        <w:widowControl w:val="0"/>
        <w:numPr>
          <w:ilvl w:val="0"/>
          <w:numId w:val="11"/>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O předání a převzetí dokončeného plnění (dále také jen „přejímací řízení“) vyhotoví prodávající protokol o předání a převzetí zboží, který obě smluvní strany podepíší. V</w:t>
      </w:r>
      <w:r w:rsidR="00A954A6" w:rsidRPr="00D94F37">
        <w:rPr>
          <w:rFonts w:ascii="Garamond" w:hAnsi="Garamond"/>
          <w:color w:val="000000" w:themeColor="text1"/>
        </w:rPr>
        <w:t xml:space="preserve"> protokolu </w:t>
      </w:r>
      <w:r w:rsidRPr="00D94F37">
        <w:rPr>
          <w:rFonts w:ascii="Garamond" w:hAnsi="Garamond"/>
          <w:color w:val="000000" w:themeColor="text1"/>
        </w:rPr>
        <w:t xml:space="preserve">prodávající prohlásí, že splnil veškeré podmínky stanovené smlouvou a </w:t>
      </w:r>
      <w:r w:rsidR="00DE5FC5" w:rsidRPr="00D94F37">
        <w:rPr>
          <w:rFonts w:ascii="Garamond" w:hAnsi="Garamond"/>
          <w:color w:val="000000" w:themeColor="text1"/>
        </w:rPr>
        <w:t>Z</w:t>
      </w:r>
      <w:r w:rsidR="00A954A6" w:rsidRPr="00D94F37">
        <w:rPr>
          <w:rFonts w:ascii="Garamond" w:hAnsi="Garamond"/>
          <w:color w:val="000000" w:themeColor="text1"/>
        </w:rPr>
        <w:t>ávaznými podklady.</w:t>
      </w:r>
    </w:p>
    <w:p w:rsidR="00053544" w:rsidRPr="00D94F37" w:rsidRDefault="00053544" w:rsidP="00053544">
      <w:pPr>
        <w:pStyle w:val="Odstavecseseznamem"/>
        <w:widowControl w:val="0"/>
        <w:numPr>
          <w:ilvl w:val="0"/>
          <w:numId w:val="11"/>
        </w:numPr>
        <w:autoSpaceDE w:val="0"/>
        <w:autoSpaceDN w:val="0"/>
        <w:adjustRightInd w:val="0"/>
        <w:spacing w:after="20" w:line="252" w:lineRule="auto"/>
        <w:ind w:left="357" w:hanging="357"/>
        <w:contextualSpacing w:val="0"/>
        <w:jc w:val="both"/>
        <w:rPr>
          <w:rFonts w:ascii="Garamond" w:hAnsi="Garamond"/>
          <w:color w:val="000000" w:themeColor="text1"/>
        </w:rPr>
      </w:pPr>
      <w:r w:rsidRPr="00D94F37">
        <w:rPr>
          <w:rFonts w:ascii="Garamond" w:hAnsi="Garamond"/>
          <w:color w:val="000000" w:themeColor="text1"/>
        </w:rPr>
        <w:t xml:space="preserve">Pokud zboží a </w:t>
      </w:r>
      <w:r w:rsidR="00B8042C" w:rsidRPr="00D94F37">
        <w:rPr>
          <w:rFonts w:ascii="Garamond" w:hAnsi="Garamond"/>
          <w:color w:val="000000" w:themeColor="text1"/>
        </w:rPr>
        <w:t xml:space="preserve">jeho </w:t>
      </w:r>
      <w:r w:rsidRPr="00D94F37">
        <w:rPr>
          <w:rFonts w:ascii="Garamond" w:hAnsi="Garamond"/>
          <w:color w:val="000000" w:themeColor="text1"/>
        </w:rPr>
        <w:t>instalace byly kupujícím zkontrolovány a budou dodány řádně a včas, potvrdí kupující prodávajícímu</w:t>
      </w:r>
      <w:r w:rsidR="00FC7B0C" w:rsidRPr="00D94F37">
        <w:rPr>
          <w:rFonts w:ascii="Garamond" w:hAnsi="Garamond"/>
          <w:color w:val="000000" w:themeColor="text1"/>
        </w:rPr>
        <w:t xml:space="preserve"> protokol o předání a převzetí plnění. </w:t>
      </w:r>
      <w:r w:rsidRPr="00D94F37">
        <w:rPr>
          <w:rFonts w:ascii="Garamond" w:hAnsi="Garamond"/>
          <w:color w:val="000000" w:themeColor="text1"/>
        </w:rPr>
        <w:t>V protokole bude uvedeno zejména:</w:t>
      </w:r>
    </w:p>
    <w:p w:rsidR="00053544" w:rsidRPr="00D94F37" w:rsidRDefault="00053544" w:rsidP="00053544">
      <w:pPr>
        <w:pStyle w:val="Odstavecseseznamem"/>
        <w:numPr>
          <w:ilvl w:val="0"/>
          <w:numId w:val="9"/>
        </w:numPr>
        <w:spacing w:after="0" w:line="252" w:lineRule="auto"/>
        <w:ind w:left="511" w:hanging="227"/>
        <w:jc w:val="both"/>
        <w:rPr>
          <w:rFonts w:ascii="Garamond" w:hAnsi="Garamond"/>
          <w:color w:val="000000" w:themeColor="text1"/>
        </w:rPr>
      </w:pPr>
      <w:r w:rsidRPr="00D94F37">
        <w:rPr>
          <w:rFonts w:ascii="Garamond" w:hAnsi="Garamond"/>
          <w:color w:val="000000" w:themeColor="text1"/>
        </w:rPr>
        <w:t>prohlášení kupujícího, že plnění nebo jeho část přejímá,</w:t>
      </w:r>
    </w:p>
    <w:p w:rsidR="00053544" w:rsidRPr="00D94F37" w:rsidRDefault="00053544" w:rsidP="00053544">
      <w:pPr>
        <w:pStyle w:val="Odstavecseseznamem"/>
        <w:numPr>
          <w:ilvl w:val="0"/>
          <w:numId w:val="9"/>
        </w:numPr>
        <w:spacing w:after="0" w:line="252" w:lineRule="auto"/>
        <w:ind w:left="511" w:hanging="227"/>
        <w:jc w:val="both"/>
        <w:rPr>
          <w:rFonts w:ascii="Garamond" w:hAnsi="Garamond"/>
          <w:color w:val="000000" w:themeColor="text1"/>
        </w:rPr>
      </w:pPr>
      <w:r w:rsidRPr="00D94F37">
        <w:rPr>
          <w:rFonts w:ascii="Garamond" w:hAnsi="Garamond"/>
          <w:color w:val="000000" w:themeColor="text1"/>
        </w:rPr>
        <w:t>soupis zjištěných vad a nedodělků a dohodnuté lhůty k jejich bezplatnému odstranění, způsob odstranění, popř. sleva z ceny,</w:t>
      </w:r>
    </w:p>
    <w:p w:rsidR="00053544" w:rsidRPr="00D94F37" w:rsidRDefault="00053544" w:rsidP="00053544">
      <w:pPr>
        <w:pStyle w:val="Odstavecseseznamem"/>
        <w:numPr>
          <w:ilvl w:val="0"/>
          <w:numId w:val="9"/>
        </w:numPr>
        <w:spacing w:after="100" w:line="252" w:lineRule="auto"/>
        <w:ind w:left="511" w:hanging="227"/>
        <w:contextualSpacing w:val="0"/>
        <w:jc w:val="both"/>
        <w:rPr>
          <w:rFonts w:ascii="Garamond" w:hAnsi="Garamond"/>
          <w:color w:val="000000" w:themeColor="text1"/>
        </w:rPr>
      </w:pPr>
      <w:proofErr w:type="gramStart"/>
      <w:r w:rsidRPr="00D94F37">
        <w:rPr>
          <w:rFonts w:ascii="Garamond" w:hAnsi="Garamond"/>
          <w:color w:val="000000" w:themeColor="text1"/>
        </w:rPr>
        <w:t>dohoda(y) o jiných</w:t>
      </w:r>
      <w:proofErr w:type="gramEnd"/>
      <w:r w:rsidRPr="00D94F37">
        <w:rPr>
          <w:rFonts w:ascii="Garamond" w:hAnsi="Garamond"/>
          <w:color w:val="000000" w:themeColor="text1"/>
        </w:rPr>
        <w:t xml:space="preserve"> právech z odpovědnosti za vady (prodloužení záruční lhůty).</w:t>
      </w:r>
    </w:p>
    <w:p w:rsidR="00053544" w:rsidRPr="00D94F37" w:rsidRDefault="00053544" w:rsidP="00053544">
      <w:pPr>
        <w:pStyle w:val="Odstavecseseznamem"/>
        <w:widowControl w:val="0"/>
        <w:numPr>
          <w:ilvl w:val="0"/>
          <w:numId w:val="11"/>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Kupující splní svůj závazek převzít zboží podepsáním protokolu o předání a převzetí.</w:t>
      </w:r>
    </w:p>
    <w:p w:rsidR="00053544" w:rsidRPr="00D94F37" w:rsidRDefault="00053544" w:rsidP="00053544">
      <w:pPr>
        <w:pStyle w:val="Odstavecseseznamem"/>
        <w:widowControl w:val="0"/>
        <w:numPr>
          <w:ilvl w:val="0"/>
          <w:numId w:val="11"/>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Nekompletní plnění není kupující povinen převzít. Kupující rovněž není povinen plnění převzít, pokud bude vykazovat vady nebo nedodělky bránící jeho užívání, nebo bude mít větší množství vad nebo nedodělků nebránících však užívání. Ustanovení § 2628 OZ se nepoužije.</w:t>
      </w:r>
    </w:p>
    <w:p w:rsidR="00744842" w:rsidRPr="00D94F37" w:rsidRDefault="00775CED" w:rsidP="00BE0B22">
      <w:pPr>
        <w:spacing w:before="120" w:line="240" w:lineRule="auto"/>
        <w:jc w:val="center"/>
        <w:rPr>
          <w:rFonts w:ascii="Garamond" w:hAnsi="Garamond" w:cs="Times New Roman"/>
          <w:b/>
        </w:rPr>
      </w:pPr>
      <w:r w:rsidRPr="00D94F37">
        <w:rPr>
          <w:rFonts w:ascii="Garamond" w:hAnsi="Garamond" w:cs="Times New Roman"/>
          <w:b/>
        </w:rPr>
        <w:t>V</w:t>
      </w:r>
      <w:r w:rsidR="00744842" w:rsidRPr="00D94F37">
        <w:rPr>
          <w:rFonts w:ascii="Garamond" w:hAnsi="Garamond" w:cs="Times New Roman"/>
          <w:b/>
        </w:rPr>
        <w:t xml:space="preserve">. </w:t>
      </w:r>
      <w:r w:rsidR="00802CA4" w:rsidRPr="00D94F37">
        <w:rPr>
          <w:rFonts w:ascii="Garamond" w:hAnsi="Garamond" w:cs="Times New Roman"/>
          <w:b/>
        </w:rPr>
        <w:t>Kupní cena a platební podmínky</w:t>
      </w:r>
    </w:p>
    <w:p w:rsidR="00802CA4" w:rsidRPr="00D94F37" w:rsidRDefault="00802CA4" w:rsidP="00802CA4">
      <w:pPr>
        <w:pStyle w:val="Odstavecseseznamem"/>
        <w:widowControl w:val="0"/>
        <w:numPr>
          <w:ilvl w:val="0"/>
          <w:numId w:val="12"/>
        </w:numPr>
        <w:autoSpaceDE w:val="0"/>
        <w:autoSpaceDN w:val="0"/>
        <w:adjustRightInd w:val="0"/>
        <w:spacing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Kupující se zavazuje zaplatit prodávajícímu za předmět smlouvy kupní cenu, která činí:</w:t>
      </w:r>
    </w:p>
    <w:tbl>
      <w:tblPr>
        <w:tblStyle w:val="Mkatabulky"/>
        <w:tblW w:w="8788" w:type="dxa"/>
        <w:tblInd w:w="392" w:type="dxa"/>
        <w:tblLook w:val="04A0"/>
      </w:tblPr>
      <w:tblGrid>
        <w:gridCol w:w="2410"/>
        <w:gridCol w:w="1701"/>
        <w:gridCol w:w="4677"/>
      </w:tblGrid>
      <w:tr w:rsidR="00802CA4" w:rsidRPr="00D94F37" w:rsidTr="00802CA4">
        <w:tc>
          <w:tcPr>
            <w:tcW w:w="2410" w:type="dxa"/>
            <w:vAlign w:val="center"/>
          </w:tcPr>
          <w:p w:rsidR="00802CA4" w:rsidRPr="00D94F37" w:rsidRDefault="00802CA4" w:rsidP="00663B32">
            <w:pPr>
              <w:rPr>
                <w:rFonts w:ascii="Garamond" w:hAnsi="Garamond"/>
                <w:sz w:val="22"/>
                <w:szCs w:val="22"/>
              </w:rPr>
            </w:pPr>
            <w:r w:rsidRPr="00D94F37">
              <w:rPr>
                <w:rFonts w:ascii="Garamond" w:hAnsi="Garamond"/>
                <w:sz w:val="22"/>
                <w:szCs w:val="22"/>
              </w:rPr>
              <w:t>cena bez DPH</w:t>
            </w:r>
          </w:p>
        </w:tc>
        <w:tc>
          <w:tcPr>
            <w:tcW w:w="1701" w:type="dxa"/>
            <w:vAlign w:val="center"/>
          </w:tcPr>
          <w:p w:rsidR="00802CA4" w:rsidRPr="00D94F37" w:rsidRDefault="00D94F37" w:rsidP="00D94F37">
            <w:pPr>
              <w:ind w:right="176"/>
              <w:jc w:val="right"/>
              <w:rPr>
                <w:rFonts w:ascii="Garamond" w:hAnsi="Garamond"/>
                <w:sz w:val="22"/>
                <w:szCs w:val="22"/>
              </w:rPr>
            </w:pPr>
            <w:r>
              <w:rPr>
                <w:rFonts w:ascii="Garamond" w:hAnsi="Garamond"/>
                <w:sz w:val="22"/>
                <w:szCs w:val="22"/>
              </w:rPr>
              <w:t>355.000,-</w:t>
            </w:r>
            <w:r w:rsidR="00802CA4" w:rsidRPr="00D94F37">
              <w:rPr>
                <w:rFonts w:ascii="Garamond" w:hAnsi="Garamond"/>
                <w:sz w:val="22"/>
                <w:szCs w:val="22"/>
              </w:rPr>
              <w:t xml:space="preserve"> Kč</w:t>
            </w:r>
          </w:p>
        </w:tc>
        <w:tc>
          <w:tcPr>
            <w:tcW w:w="4677" w:type="dxa"/>
            <w:vAlign w:val="center"/>
          </w:tcPr>
          <w:p w:rsidR="00802CA4" w:rsidRPr="00D94F37" w:rsidRDefault="00802CA4" w:rsidP="00D94F37">
            <w:pPr>
              <w:rPr>
                <w:rFonts w:ascii="Garamond" w:hAnsi="Garamond"/>
                <w:sz w:val="22"/>
                <w:szCs w:val="22"/>
              </w:rPr>
            </w:pPr>
            <w:r w:rsidRPr="00D94F37">
              <w:rPr>
                <w:rFonts w:ascii="Garamond" w:hAnsi="Garamond"/>
                <w:sz w:val="22"/>
                <w:szCs w:val="22"/>
              </w:rPr>
              <w:t xml:space="preserve">(slovy </w:t>
            </w:r>
            <w:proofErr w:type="spellStart"/>
            <w:r w:rsidR="00D94F37">
              <w:rPr>
                <w:rFonts w:ascii="Garamond" w:hAnsi="Garamond"/>
                <w:sz w:val="22"/>
                <w:szCs w:val="22"/>
              </w:rPr>
              <w:t>třistapadesátpěttisíc</w:t>
            </w:r>
            <w:proofErr w:type="spellEnd"/>
            <w:r w:rsidR="00D94F37">
              <w:rPr>
                <w:rFonts w:ascii="Garamond" w:hAnsi="Garamond"/>
                <w:sz w:val="22"/>
                <w:szCs w:val="22"/>
              </w:rPr>
              <w:t xml:space="preserve"> korun českých</w:t>
            </w:r>
            <w:r w:rsidRPr="00D94F37">
              <w:rPr>
                <w:rFonts w:ascii="Garamond" w:hAnsi="Garamond"/>
                <w:sz w:val="22"/>
                <w:szCs w:val="22"/>
              </w:rPr>
              <w:t>)</w:t>
            </w:r>
          </w:p>
        </w:tc>
      </w:tr>
      <w:tr w:rsidR="00802CA4" w:rsidRPr="00D94F37" w:rsidTr="00802CA4">
        <w:tc>
          <w:tcPr>
            <w:tcW w:w="2410" w:type="dxa"/>
            <w:vAlign w:val="center"/>
          </w:tcPr>
          <w:p w:rsidR="00802CA4" w:rsidRPr="00D94F37" w:rsidRDefault="00802CA4" w:rsidP="00663B32">
            <w:pPr>
              <w:rPr>
                <w:rFonts w:ascii="Garamond" w:hAnsi="Garamond"/>
                <w:sz w:val="22"/>
                <w:szCs w:val="22"/>
              </w:rPr>
            </w:pPr>
            <w:r w:rsidRPr="00D94F37">
              <w:rPr>
                <w:rFonts w:ascii="Garamond" w:hAnsi="Garamond"/>
                <w:sz w:val="22"/>
                <w:szCs w:val="22"/>
              </w:rPr>
              <w:t>% DPH</w:t>
            </w:r>
          </w:p>
        </w:tc>
        <w:tc>
          <w:tcPr>
            <w:tcW w:w="1701" w:type="dxa"/>
            <w:vAlign w:val="center"/>
          </w:tcPr>
          <w:p w:rsidR="00802CA4" w:rsidRPr="00D94F37" w:rsidRDefault="00D94F37" w:rsidP="00663B32">
            <w:pPr>
              <w:ind w:right="176"/>
              <w:jc w:val="right"/>
              <w:rPr>
                <w:rFonts w:ascii="Garamond" w:hAnsi="Garamond"/>
                <w:sz w:val="22"/>
                <w:szCs w:val="22"/>
              </w:rPr>
            </w:pPr>
            <w:r>
              <w:rPr>
                <w:rFonts w:ascii="Garamond" w:hAnsi="Garamond"/>
                <w:sz w:val="22"/>
                <w:szCs w:val="22"/>
              </w:rPr>
              <w:t>74.550</w:t>
            </w:r>
            <w:r w:rsidR="00802CA4" w:rsidRPr="00D94F37">
              <w:rPr>
                <w:rFonts w:ascii="Garamond" w:hAnsi="Garamond"/>
                <w:sz w:val="22"/>
                <w:szCs w:val="22"/>
              </w:rPr>
              <w:t>,- Kč</w:t>
            </w:r>
          </w:p>
        </w:tc>
        <w:tc>
          <w:tcPr>
            <w:tcW w:w="4677" w:type="dxa"/>
            <w:vAlign w:val="center"/>
          </w:tcPr>
          <w:p w:rsidR="00802CA4" w:rsidRPr="00D94F37" w:rsidRDefault="00802CA4" w:rsidP="00D94F37">
            <w:pPr>
              <w:rPr>
                <w:rFonts w:ascii="Garamond" w:hAnsi="Garamond"/>
                <w:sz w:val="22"/>
                <w:szCs w:val="22"/>
              </w:rPr>
            </w:pPr>
            <w:r w:rsidRPr="00D94F37">
              <w:rPr>
                <w:rFonts w:ascii="Garamond" w:hAnsi="Garamond"/>
                <w:sz w:val="22"/>
                <w:szCs w:val="22"/>
              </w:rPr>
              <w:t xml:space="preserve">(slovy </w:t>
            </w:r>
            <w:proofErr w:type="spellStart"/>
            <w:r w:rsidR="00D94F37">
              <w:rPr>
                <w:rFonts w:ascii="Garamond" w:hAnsi="Garamond"/>
                <w:sz w:val="22"/>
                <w:szCs w:val="22"/>
              </w:rPr>
              <w:t>sedmdesátčtyřitisícepětsetpadesát</w:t>
            </w:r>
            <w:proofErr w:type="spellEnd"/>
            <w:r w:rsidR="00D94F37">
              <w:rPr>
                <w:rFonts w:ascii="Garamond" w:hAnsi="Garamond"/>
                <w:sz w:val="22"/>
                <w:szCs w:val="22"/>
              </w:rPr>
              <w:t xml:space="preserve"> korun českých</w:t>
            </w:r>
            <w:r w:rsidRPr="00D94F37">
              <w:rPr>
                <w:rFonts w:ascii="Garamond" w:hAnsi="Garamond"/>
                <w:sz w:val="22"/>
                <w:szCs w:val="22"/>
              </w:rPr>
              <w:t>)</w:t>
            </w:r>
          </w:p>
        </w:tc>
      </w:tr>
      <w:tr w:rsidR="00802CA4" w:rsidRPr="00D94F37" w:rsidTr="00802CA4">
        <w:tc>
          <w:tcPr>
            <w:tcW w:w="2410" w:type="dxa"/>
            <w:vAlign w:val="center"/>
          </w:tcPr>
          <w:p w:rsidR="00802CA4" w:rsidRPr="00D94F37" w:rsidRDefault="00802CA4" w:rsidP="00663B32">
            <w:pPr>
              <w:rPr>
                <w:rFonts w:ascii="Garamond" w:hAnsi="Garamond"/>
                <w:sz w:val="22"/>
                <w:szCs w:val="22"/>
              </w:rPr>
            </w:pPr>
            <w:r w:rsidRPr="00D94F37">
              <w:rPr>
                <w:rFonts w:ascii="Garamond" w:hAnsi="Garamond"/>
                <w:b/>
                <w:sz w:val="22"/>
                <w:szCs w:val="22"/>
              </w:rPr>
              <w:t>celková cena vč. DPH</w:t>
            </w:r>
          </w:p>
        </w:tc>
        <w:tc>
          <w:tcPr>
            <w:tcW w:w="1701" w:type="dxa"/>
            <w:vAlign w:val="center"/>
          </w:tcPr>
          <w:p w:rsidR="00802CA4" w:rsidRPr="00D94F37" w:rsidRDefault="00D94F37" w:rsidP="00663B32">
            <w:pPr>
              <w:ind w:right="176"/>
              <w:jc w:val="right"/>
              <w:rPr>
                <w:rFonts w:ascii="Garamond" w:hAnsi="Garamond"/>
                <w:sz w:val="22"/>
                <w:szCs w:val="22"/>
              </w:rPr>
            </w:pPr>
            <w:r>
              <w:rPr>
                <w:rFonts w:ascii="Garamond" w:hAnsi="Garamond"/>
                <w:b/>
                <w:sz w:val="22"/>
                <w:szCs w:val="22"/>
              </w:rPr>
              <w:t>429.550</w:t>
            </w:r>
            <w:r w:rsidR="00802CA4" w:rsidRPr="00D94F37">
              <w:rPr>
                <w:rFonts w:ascii="Garamond" w:hAnsi="Garamond"/>
                <w:b/>
                <w:sz w:val="22"/>
                <w:szCs w:val="22"/>
              </w:rPr>
              <w:t>,-</w:t>
            </w:r>
            <w:r w:rsidR="00802CA4" w:rsidRPr="00D94F37">
              <w:rPr>
                <w:rFonts w:ascii="Garamond" w:hAnsi="Garamond"/>
                <w:sz w:val="22"/>
                <w:szCs w:val="22"/>
              </w:rPr>
              <w:t xml:space="preserve"> </w:t>
            </w:r>
            <w:r w:rsidR="00802CA4" w:rsidRPr="00D94F37">
              <w:rPr>
                <w:rFonts w:ascii="Garamond" w:hAnsi="Garamond"/>
                <w:b/>
                <w:sz w:val="22"/>
                <w:szCs w:val="22"/>
              </w:rPr>
              <w:t>Kč</w:t>
            </w:r>
          </w:p>
        </w:tc>
        <w:tc>
          <w:tcPr>
            <w:tcW w:w="4677" w:type="dxa"/>
            <w:vAlign w:val="center"/>
          </w:tcPr>
          <w:p w:rsidR="00802CA4" w:rsidRPr="00D94F37" w:rsidRDefault="00802CA4" w:rsidP="00D94F37">
            <w:pPr>
              <w:rPr>
                <w:rFonts w:ascii="Garamond" w:hAnsi="Garamond"/>
                <w:b/>
                <w:sz w:val="22"/>
                <w:szCs w:val="22"/>
              </w:rPr>
            </w:pPr>
            <w:r w:rsidRPr="00D94F37">
              <w:rPr>
                <w:rFonts w:ascii="Garamond" w:hAnsi="Garamond"/>
                <w:b/>
                <w:sz w:val="22"/>
                <w:szCs w:val="22"/>
              </w:rPr>
              <w:t xml:space="preserve">(slovy </w:t>
            </w:r>
            <w:proofErr w:type="spellStart"/>
            <w:r w:rsidR="00D94F37">
              <w:rPr>
                <w:rFonts w:ascii="Garamond" w:hAnsi="Garamond"/>
                <w:b/>
                <w:sz w:val="22"/>
                <w:szCs w:val="22"/>
              </w:rPr>
              <w:t>čtyřistadvacetdevěttisícpětsetpadesát</w:t>
            </w:r>
            <w:proofErr w:type="spellEnd"/>
            <w:r w:rsidR="00D94F37">
              <w:rPr>
                <w:rFonts w:ascii="Garamond" w:hAnsi="Garamond"/>
                <w:b/>
                <w:sz w:val="22"/>
                <w:szCs w:val="22"/>
              </w:rPr>
              <w:t xml:space="preserve"> korun českých</w:t>
            </w:r>
            <w:r w:rsidRPr="00D94F37">
              <w:rPr>
                <w:rFonts w:ascii="Garamond" w:hAnsi="Garamond"/>
                <w:b/>
                <w:sz w:val="22"/>
                <w:szCs w:val="22"/>
              </w:rPr>
              <w:t>)</w:t>
            </w:r>
          </w:p>
        </w:tc>
      </w:tr>
    </w:tbl>
    <w:p w:rsidR="00802CA4" w:rsidRPr="00D94F37" w:rsidRDefault="00802CA4" w:rsidP="00802CA4">
      <w:pPr>
        <w:spacing w:before="100" w:after="100" w:line="252" w:lineRule="auto"/>
        <w:ind w:left="284"/>
        <w:jc w:val="both"/>
        <w:rPr>
          <w:rFonts w:ascii="Garamond" w:hAnsi="Garamond"/>
          <w:color w:val="000000" w:themeColor="text1"/>
          <w:highlight w:val="green"/>
        </w:rPr>
      </w:pPr>
      <w:r w:rsidRPr="00D94F37">
        <w:rPr>
          <w:rFonts w:ascii="Garamond" w:hAnsi="Garamond"/>
          <w:color w:val="000000" w:themeColor="text1"/>
        </w:rPr>
        <w:t>Tato cena, která zahrnuje veškeré náklady prodávajícího,</w:t>
      </w:r>
      <w:r w:rsidRPr="00D94F37">
        <w:rPr>
          <w:rFonts w:ascii="Garamond" w:hAnsi="Garamond"/>
          <w:color w:val="FF0000"/>
        </w:rPr>
        <w:t xml:space="preserve"> </w:t>
      </w:r>
      <w:r w:rsidRPr="00D94F37">
        <w:rPr>
          <w:rFonts w:ascii="Garamond" w:hAnsi="Garamond"/>
          <w:color w:val="000000" w:themeColor="text1"/>
        </w:rPr>
        <w:t>je cenou nejvýše přípustnou a nepřekročitelnou. Upraví-li před dodáním předmětu smlouvy obecně závazný předpis výši DPH, bude účtována DPH k příslušným zdanitelným plněním ve výši stanovené novou právní úpravou</w:t>
      </w:r>
      <w:r w:rsidRPr="00D94F37">
        <w:rPr>
          <w:rFonts w:ascii="Garamond" w:hAnsi="Garamond"/>
          <w:color w:val="000000" w:themeColor="text1"/>
        </w:rPr>
        <w:br/>
        <w:t>a kupní cena bude upravena písemným dodatkem k této smlouvě.</w:t>
      </w:r>
    </w:p>
    <w:p w:rsidR="00802CA4" w:rsidRPr="00D94F37" w:rsidRDefault="00802CA4" w:rsidP="00802CA4">
      <w:pPr>
        <w:pStyle w:val="Odstavecseseznamem"/>
        <w:widowControl w:val="0"/>
        <w:numPr>
          <w:ilvl w:val="0"/>
          <w:numId w:val="12"/>
        </w:numPr>
        <w:autoSpaceDE w:val="0"/>
        <w:autoSpaceDN w:val="0"/>
        <w:adjustRightInd w:val="0"/>
        <w:spacing w:after="100" w:line="252" w:lineRule="auto"/>
        <w:ind w:left="284" w:hanging="284"/>
        <w:contextualSpacing w:val="0"/>
        <w:jc w:val="both"/>
        <w:rPr>
          <w:rFonts w:ascii="Garamond" w:hAnsi="Garamond" w:cs="Arial"/>
          <w:color w:val="000000" w:themeColor="text1"/>
        </w:rPr>
      </w:pPr>
      <w:r w:rsidRPr="00D94F37">
        <w:rPr>
          <w:rFonts w:ascii="Garamond" w:hAnsi="Garamond"/>
          <w:color w:val="000000" w:themeColor="text1"/>
        </w:rPr>
        <w:lastRenderedPageBreak/>
        <w:t xml:space="preserve">Kupující uhradí kupní cenu na základě faktury prodávajícího, která musí mít náležitosti daňového dokladu, uvedené </w:t>
      </w:r>
      <w:r w:rsidRPr="00D94F37">
        <w:rPr>
          <w:rFonts w:ascii="Garamond" w:hAnsi="Garamond" w:cs="Arial"/>
          <w:color w:val="000000" w:themeColor="text1"/>
        </w:rPr>
        <w:t xml:space="preserve">v § 29 zák. č. 235/2004 Sb., o dani z přidané hodnoty, ve znění pozdějších předpisů, a v § 435 </w:t>
      </w:r>
      <w:r w:rsidR="00046A0A" w:rsidRPr="00D94F37">
        <w:rPr>
          <w:rFonts w:ascii="Garamond" w:hAnsi="Garamond" w:cs="Arial"/>
          <w:color w:val="000000" w:themeColor="text1"/>
        </w:rPr>
        <w:t>OZ</w:t>
      </w:r>
      <w:r w:rsidRPr="00D94F37">
        <w:rPr>
          <w:rFonts w:ascii="Garamond" w:hAnsi="Garamond" w:cs="Arial"/>
          <w:color w:val="000000" w:themeColor="text1"/>
        </w:rPr>
        <w:t>. Přílohou faktury musí být protokol o předání a převzetí podepsaný osobou oprávněnou k převzetí plnění za kupujícího.</w:t>
      </w:r>
    </w:p>
    <w:p w:rsidR="00802CA4" w:rsidRPr="00D94F37" w:rsidRDefault="00802CA4" w:rsidP="00802CA4">
      <w:pPr>
        <w:pStyle w:val="Odstavecseseznamem"/>
        <w:widowControl w:val="0"/>
        <w:numPr>
          <w:ilvl w:val="0"/>
          <w:numId w:val="12"/>
        </w:numPr>
        <w:autoSpaceDE w:val="0"/>
        <w:autoSpaceDN w:val="0"/>
        <w:adjustRightInd w:val="0"/>
        <w:spacing w:after="100" w:line="252" w:lineRule="auto"/>
        <w:ind w:left="284" w:hanging="284"/>
        <w:contextualSpacing w:val="0"/>
        <w:jc w:val="both"/>
        <w:rPr>
          <w:rFonts w:ascii="Garamond" w:hAnsi="Garamond" w:cs="Arial"/>
          <w:color w:val="000000" w:themeColor="text1"/>
        </w:rPr>
      </w:pPr>
      <w:r w:rsidRPr="00D94F37">
        <w:rPr>
          <w:rFonts w:ascii="Garamond" w:hAnsi="Garamond" w:cs="Arial"/>
          <w:color w:val="000000" w:themeColor="text1"/>
        </w:rPr>
        <w:t xml:space="preserve">Faktura je splatná do 21 kalendářních dnů od jejího převzetí kupujícím. Pokud faktura neobsahuje všechny náležitosti a přílohy stanovené v této smlouvě a požadované právními předpisy, kupující má právo fakturu vrátit prodávajícímu k opravě a doplnění. </w:t>
      </w:r>
      <w:r w:rsidR="006B0DEC" w:rsidRPr="00D94F37">
        <w:rPr>
          <w:rFonts w:ascii="Garamond" w:hAnsi="Garamond" w:cs="Arial"/>
          <w:color w:val="000000" w:themeColor="text1"/>
        </w:rPr>
        <w:t>Nová l</w:t>
      </w:r>
      <w:r w:rsidRPr="00D94F37">
        <w:rPr>
          <w:rFonts w:ascii="Garamond" w:hAnsi="Garamond" w:cs="Arial"/>
          <w:color w:val="000000" w:themeColor="text1"/>
        </w:rPr>
        <w:t>hůta k proplacení faktury (úhradě kupní ceny) počíná běžet teprve po převzetí řádně opravené a doplněné faktury kupujícím.</w:t>
      </w:r>
    </w:p>
    <w:p w:rsidR="00802CA4" w:rsidRPr="00D94F37" w:rsidRDefault="00802CA4" w:rsidP="00802CA4">
      <w:pPr>
        <w:pStyle w:val="Odstavecseseznamem"/>
        <w:widowControl w:val="0"/>
        <w:numPr>
          <w:ilvl w:val="0"/>
          <w:numId w:val="12"/>
        </w:numPr>
        <w:autoSpaceDE w:val="0"/>
        <w:autoSpaceDN w:val="0"/>
        <w:adjustRightInd w:val="0"/>
        <w:spacing w:after="100" w:line="252" w:lineRule="auto"/>
        <w:ind w:left="284" w:hanging="284"/>
        <w:contextualSpacing w:val="0"/>
        <w:jc w:val="both"/>
        <w:rPr>
          <w:rFonts w:ascii="Garamond" w:hAnsi="Garamond" w:cs="Arial"/>
          <w:color w:val="000000" w:themeColor="text1"/>
        </w:rPr>
      </w:pPr>
      <w:r w:rsidRPr="00D94F37">
        <w:rPr>
          <w:rFonts w:ascii="Garamond" w:hAnsi="Garamond" w:cs="Arial"/>
          <w:color w:val="000000" w:themeColor="text1"/>
        </w:rPr>
        <w:t>Dnem úhrady faktury se rozumí den odepsání kupní ceny z účtu kupujícího uvedeného v čl. I. této smlouvy ve prospěch účtu prodávajícího.</w:t>
      </w:r>
    </w:p>
    <w:p w:rsidR="00802CA4" w:rsidRDefault="00802CA4" w:rsidP="00802CA4">
      <w:pPr>
        <w:pStyle w:val="Odstavecseseznamem"/>
        <w:widowControl w:val="0"/>
        <w:numPr>
          <w:ilvl w:val="0"/>
          <w:numId w:val="12"/>
        </w:numPr>
        <w:autoSpaceDE w:val="0"/>
        <w:autoSpaceDN w:val="0"/>
        <w:adjustRightInd w:val="0"/>
        <w:spacing w:after="100" w:line="252" w:lineRule="auto"/>
        <w:ind w:left="284" w:hanging="284"/>
        <w:contextualSpacing w:val="0"/>
        <w:jc w:val="both"/>
        <w:rPr>
          <w:rFonts w:ascii="Garamond" w:hAnsi="Garamond" w:cs="Arial"/>
          <w:color w:val="000000" w:themeColor="text1"/>
        </w:rPr>
      </w:pPr>
      <w:r w:rsidRPr="00D94F37">
        <w:rPr>
          <w:rFonts w:ascii="Garamond" w:hAnsi="Garamond" w:cs="Arial"/>
          <w:color w:val="000000" w:themeColor="text1"/>
        </w:rPr>
        <w:t>Kupující neposkytuje na zaplacení kupní ceny zálohy a ani jedna smluvní strana neposkytne druhé smluvní straně závdavek.</w:t>
      </w:r>
    </w:p>
    <w:p w:rsidR="00D94F37" w:rsidRPr="00D94F37" w:rsidRDefault="00D94F37" w:rsidP="00D94F37">
      <w:pPr>
        <w:pStyle w:val="Odstavecseseznamem"/>
        <w:widowControl w:val="0"/>
        <w:autoSpaceDE w:val="0"/>
        <w:autoSpaceDN w:val="0"/>
        <w:adjustRightInd w:val="0"/>
        <w:spacing w:after="100" w:line="252" w:lineRule="auto"/>
        <w:ind w:left="284"/>
        <w:contextualSpacing w:val="0"/>
        <w:jc w:val="both"/>
        <w:rPr>
          <w:rFonts w:ascii="Garamond" w:hAnsi="Garamond" w:cs="Arial"/>
          <w:color w:val="000000" w:themeColor="text1"/>
        </w:rPr>
      </w:pPr>
    </w:p>
    <w:p w:rsidR="00C97DAF" w:rsidRPr="00D94F37" w:rsidRDefault="00C97DAF" w:rsidP="001C6B89">
      <w:pPr>
        <w:spacing w:before="120" w:line="252" w:lineRule="auto"/>
        <w:jc w:val="center"/>
        <w:rPr>
          <w:rFonts w:ascii="Garamond" w:hAnsi="Garamond" w:cs="Arial"/>
          <w:b/>
          <w:color w:val="000000" w:themeColor="text1"/>
        </w:rPr>
      </w:pPr>
      <w:r w:rsidRPr="00D94F37">
        <w:rPr>
          <w:rFonts w:ascii="Garamond" w:hAnsi="Garamond" w:cs="Arial"/>
          <w:b/>
          <w:color w:val="000000" w:themeColor="text1"/>
        </w:rPr>
        <w:t>VI.</w:t>
      </w:r>
    </w:p>
    <w:p w:rsidR="00C97DAF" w:rsidRPr="00D94F37" w:rsidRDefault="00C97DAF" w:rsidP="00C97DAF">
      <w:pPr>
        <w:spacing w:after="100" w:line="252" w:lineRule="auto"/>
        <w:jc w:val="center"/>
        <w:rPr>
          <w:rFonts w:ascii="Garamond" w:hAnsi="Garamond" w:cs="Arial"/>
          <w:b/>
          <w:color w:val="000000" w:themeColor="text1"/>
        </w:rPr>
      </w:pPr>
      <w:r w:rsidRPr="00D94F37">
        <w:rPr>
          <w:rFonts w:ascii="Garamond" w:hAnsi="Garamond" w:cs="Arial"/>
          <w:b/>
          <w:color w:val="000000" w:themeColor="text1"/>
        </w:rPr>
        <w:t>Nabytí vlastnického práva, nebezpečí škody na zboží</w:t>
      </w:r>
    </w:p>
    <w:p w:rsidR="00C97DAF" w:rsidRDefault="00C97DAF" w:rsidP="00C97DAF">
      <w:pPr>
        <w:spacing w:line="252" w:lineRule="auto"/>
        <w:ind w:left="426" w:hanging="426"/>
        <w:jc w:val="both"/>
        <w:rPr>
          <w:rFonts w:ascii="Garamond" w:hAnsi="Garamond" w:cs="Arial"/>
          <w:color w:val="000000" w:themeColor="text1"/>
        </w:rPr>
      </w:pPr>
      <w:r w:rsidRPr="00D94F37">
        <w:rPr>
          <w:rFonts w:ascii="Garamond" w:hAnsi="Garamond" w:cs="Arial"/>
          <w:color w:val="000000" w:themeColor="text1"/>
        </w:rPr>
        <w:t>1.</w:t>
      </w:r>
      <w:r w:rsidRPr="00D94F37">
        <w:rPr>
          <w:rFonts w:ascii="Garamond" w:hAnsi="Garamond" w:cs="Arial"/>
          <w:color w:val="000000" w:themeColor="text1"/>
        </w:rPr>
        <w:tab/>
        <w:t xml:space="preserve">Nebezpečí škody na věci a </w:t>
      </w:r>
      <w:r w:rsidRPr="00D94F37">
        <w:rPr>
          <w:rFonts w:ascii="Garamond" w:hAnsi="Garamond" w:cs="Arial"/>
          <w:bCs/>
          <w:color w:val="000000" w:themeColor="text1"/>
        </w:rPr>
        <w:t>vlastnictví k prodávanému zboží</w:t>
      </w:r>
      <w:r w:rsidRPr="00D94F37">
        <w:rPr>
          <w:rFonts w:ascii="Garamond" w:hAnsi="Garamond" w:cs="Arial"/>
          <w:color w:val="000000" w:themeColor="text1"/>
        </w:rPr>
        <w:t xml:space="preserve"> přechází na kupujícího podepsáním protokolu o předání a převzetí zboží oběma smluvními stranami.</w:t>
      </w:r>
    </w:p>
    <w:p w:rsidR="00D94F37" w:rsidRPr="00D94F37" w:rsidRDefault="00D94F37" w:rsidP="00C97DAF">
      <w:pPr>
        <w:spacing w:line="252" w:lineRule="auto"/>
        <w:ind w:left="426" w:hanging="426"/>
        <w:jc w:val="both"/>
        <w:rPr>
          <w:rFonts w:ascii="Garamond" w:hAnsi="Garamond" w:cs="Arial"/>
          <w:color w:val="000000" w:themeColor="text1"/>
        </w:rPr>
      </w:pPr>
    </w:p>
    <w:p w:rsidR="00B447A0" w:rsidRPr="00D94F37" w:rsidRDefault="00B447A0" w:rsidP="001C6B89">
      <w:pPr>
        <w:spacing w:before="120" w:line="252" w:lineRule="auto"/>
        <w:jc w:val="center"/>
        <w:rPr>
          <w:rFonts w:ascii="Garamond" w:hAnsi="Garamond"/>
          <w:b/>
          <w:color w:val="000000" w:themeColor="text1"/>
        </w:rPr>
      </w:pPr>
      <w:r w:rsidRPr="00D94F37">
        <w:rPr>
          <w:rFonts w:ascii="Garamond" w:hAnsi="Garamond"/>
          <w:b/>
          <w:color w:val="000000" w:themeColor="text1"/>
        </w:rPr>
        <w:t>VII.</w:t>
      </w:r>
    </w:p>
    <w:p w:rsidR="00B447A0" w:rsidRPr="00D94F37" w:rsidRDefault="00B447A0" w:rsidP="00B447A0">
      <w:pPr>
        <w:spacing w:after="100" w:line="252" w:lineRule="auto"/>
        <w:jc w:val="center"/>
        <w:rPr>
          <w:rFonts w:ascii="Garamond" w:hAnsi="Garamond"/>
          <w:b/>
          <w:color w:val="000000" w:themeColor="text1"/>
        </w:rPr>
      </w:pPr>
      <w:r w:rsidRPr="00D94F37">
        <w:rPr>
          <w:rFonts w:ascii="Garamond" w:hAnsi="Garamond"/>
          <w:b/>
          <w:color w:val="000000" w:themeColor="text1"/>
        </w:rPr>
        <w:t>Vady zboží a záruka za jakost</w:t>
      </w:r>
    </w:p>
    <w:p w:rsidR="00B447A0" w:rsidRPr="00D94F37" w:rsidRDefault="00B447A0" w:rsidP="00B447A0">
      <w:pPr>
        <w:pStyle w:val="Odstavecseseznamem"/>
        <w:widowControl w:val="0"/>
        <w:numPr>
          <w:ilvl w:val="0"/>
          <w:numId w:val="13"/>
        </w:numPr>
        <w:autoSpaceDE w:val="0"/>
        <w:autoSpaceDN w:val="0"/>
        <w:adjustRightInd w:val="0"/>
        <w:spacing w:after="100" w:line="252" w:lineRule="auto"/>
        <w:ind w:left="284" w:hanging="284"/>
        <w:contextualSpacing w:val="0"/>
        <w:jc w:val="both"/>
        <w:rPr>
          <w:rFonts w:ascii="Garamond" w:hAnsi="Garamond"/>
          <w:bCs/>
          <w:color w:val="000000" w:themeColor="text1"/>
        </w:rPr>
      </w:pPr>
      <w:r w:rsidRPr="00D94F37">
        <w:rPr>
          <w:rFonts w:ascii="Garamond" w:hAnsi="Garamond"/>
          <w:color w:val="000000" w:themeColor="text1"/>
        </w:rPr>
        <w:t>Nemá-li zboží vlastnosti stanovené touto smlouvou a ustanovením § 2095, 2096 a 2097 občanského zákoníku, má vady. Za vady se považuje i dodání jiného zboží, než určuje smlouva. Vadou zboží jsou rovněž vady v dokladech, nutných k užívání zboží.</w:t>
      </w:r>
    </w:p>
    <w:p w:rsidR="00B447A0" w:rsidRPr="00D94F37" w:rsidRDefault="00B447A0" w:rsidP="00B447A0">
      <w:pPr>
        <w:pStyle w:val="Odstavecseseznamem"/>
        <w:widowControl w:val="0"/>
        <w:numPr>
          <w:ilvl w:val="0"/>
          <w:numId w:val="13"/>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Prodávající prohlašuje, že na zboží neváznou práva třetí osoby.</w:t>
      </w:r>
    </w:p>
    <w:p w:rsidR="00B447A0" w:rsidRPr="00D94F37" w:rsidRDefault="00B447A0" w:rsidP="00B447A0">
      <w:pPr>
        <w:pStyle w:val="Odstavecseseznamem"/>
        <w:widowControl w:val="0"/>
        <w:numPr>
          <w:ilvl w:val="0"/>
          <w:numId w:val="13"/>
        </w:numPr>
        <w:autoSpaceDE w:val="0"/>
        <w:autoSpaceDN w:val="0"/>
        <w:adjustRightInd w:val="0"/>
        <w:spacing w:after="100" w:line="252" w:lineRule="auto"/>
        <w:ind w:left="284" w:hanging="284"/>
        <w:contextualSpacing w:val="0"/>
        <w:jc w:val="both"/>
        <w:rPr>
          <w:rFonts w:ascii="Garamond" w:hAnsi="Garamond"/>
          <w:bCs/>
          <w:color w:val="000000" w:themeColor="text1"/>
        </w:rPr>
      </w:pPr>
      <w:r w:rsidRPr="00D94F37">
        <w:rPr>
          <w:rFonts w:ascii="Garamond" w:hAnsi="Garamond"/>
          <w:color w:val="000000" w:themeColor="text1"/>
        </w:rPr>
        <w:t xml:space="preserve">Záruční doba na celý rozsah plnění činí </w:t>
      </w:r>
      <w:r w:rsidR="00D94F37">
        <w:rPr>
          <w:rFonts w:ascii="Garamond" w:hAnsi="Garamond"/>
          <w:color w:val="000000" w:themeColor="text1"/>
        </w:rPr>
        <w:t>36</w:t>
      </w:r>
      <w:r w:rsidRPr="00D94F37">
        <w:rPr>
          <w:rFonts w:ascii="Garamond" w:hAnsi="Garamond"/>
          <w:bCs/>
        </w:rPr>
        <w:t xml:space="preserve"> měsíců</w:t>
      </w:r>
      <w:r w:rsidR="001B385D" w:rsidRPr="00D94F37">
        <w:rPr>
          <w:rFonts w:ascii="Garamond" w:hAnsi="Garamond"/>
          <w:color w:val="000000" w:themeColor="text1"/>
        </w:rPr>
        <w:t>.</w:t>
      </w:r>
      <w:r w:rsidRPr="00D94F37">
        <w:rPr>
          <w:rFonts w:ascii="Garamond" w:hAnsi="Garamond"/>
          <w:color w:val="000000" w:themeColor="text1"/>
        </w:rPr>
        <w:t xml:space="preserve"> Záruční doba běží ode dne předání a převzetí plnění dle protokolu, podepsaného oběma smluvními stranami.</w:t>
      </w:r>
    </w:p>
    <w:p w:rsidR="00B447A0" w:rsidRPr="00D94F37" w:rsidRDefault="00B447A0" w:rsidP="00B447A0">
      <w:pPr>
        <w:pStyle w:val="Odstavecseseznamem"/>
        <w:widowControl w:val="0"/>
        <w:numPr>
          <w:ilvl w:val="0"/>
          <w:numId w:val="13"/>
        </w:numPr>
        <w:autoSpaceDE w:val="0"/>
        <w:autoSpaceDN w:val="0"/>
        <w:adjustRightInd w:val="0"/>
        <w:spacing w:after="100" w:line="252" w:lineRule="auto"/>
        <w:ind w:left="284" w:hanging="284"/>
        <w:contextualSpacing w:val="0"/>
        <w:jc w:val="both"/>
        <w:rPr>
          <w:rFonts w:ascii="Garamond" w:hAnsi="Garamond"/>
          <w:bCs/>
          <w:color w:val="000000" w:themeColor="text1"/>
        </w:rPr>
      </w:pPr>
      <w:r w:rsidRPr="00D94F37">
        <w:rPr>
          <w:rFonts w:ascii="Garamond" w:hAnsi="Garamond"/>
          <w:color w:val="000000" w:themeColor="text1"/>
        </w:rPr>
        <w:t>Prodávající se zavazuje, že poskytnuté plnění bude prosté jakýchkoli vad a nedodělků, bude provedeno v souladu s ověřenou technickou praxí a bude mít po</w:t>
      </w:r>
      <w:r w:rsidR="001F7E97" w:rsidRPr="00D94F37">
        <w:rPr>
          <w:rFonts w:ascii="Garamond" w:hAnsi="Garamond"/>
          <w:color w:val="000000" w:themeColor="text1"/>
        </w:rPr>
        <w:t xml:space="preserve"> </w:t>
      </w:r>
      <w:r w:rsidRPr="00D94F37">
        <w:rPr>
          <w:rFonts w:ascii="Garamond" w:hAnsi="Garamond"/>
          <w:color w:val="000000" w:themeColor="text1"/>
        </w:rPr>
        <w:t>dobu trvání záruční doby vlastnosti stanovené příslušnými technickými normami, které se na jeho provedení vztahují, vlastnosti</w:t>
      </w:r>
      <w:r w:rsidRPr="00D94F37">
        <w:rPr>
          <w:rFonts w:ascii="Garamond" w:hAnsi="Garamond"/>
          <w:color w:val="000000" w:themeColor="text1"/>
        </w:rPr>
        <w:br/>
        <w:t>a jakost odpovídající účelu smlouvy a přiměřenou zvláštnostem plnění a použité technologii po celou dobu trvání záruky.</w:t>
      </w:r>
    </w:p>
    <w:p w:rsidR="00B447A0" w:rsidRPr="00D94F37" w:rsidRDefault="00B447A0" w:rsidP="00B447A0">
      <w:pPr>
        <w:pStyle w:val="Odstavecseseznamem"/>
        <w:widowControl w:val="0"/>
        <w:numPr>
          <w:ilvl w:val="0"/>
          <w:numId w:val="13"/>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Prodávající se zaručuje, že plnění bude v záruční době plně způsobilé pro použití k účelu stanovenému v této smlouvě, a není-li účel v této smlouvě stanoven, k účelu obvyklému a dále, že si plnění zachová vlastnosti stanovené touto smlouvou a ustanoveními § 2095 a 2096 občanského zákoníku (záruka za jakost).</w:t>
      </w:r>
    </w:p>
    <w:p w:rsidR="00B447A0" w:rsidRPr="00D94F37" w:rsidRDefault="00B447A0" w:rsidP="00B447A0">
      <w:pPr>
        <w:pStyle w:val="Odstavecseseznamem"/>
        <w:widowControl w:val="0"/>
        <w:numPr>
          <w:ilvl w:val="0"/>
          <w:numId w:val="13"/>
        </w:numPr>
        <w:autoSpaceDE w:val="0"/>
        <w:autoSpaceDN w:val="0"/>
        <w:adjustRightInd w:val="0"/>
        <w:spacing w:after="100" w:line="252" w:lineRule="auto"/>
        <w:ind w:left="284" w:hanging="284"/>
        <w:contextualSpacing w:val="0"/>
        <w:jc w:val="both"/>
        <w:rPr>
          <w:rFonts w:ascii="Garamond" w:hAnsi="Garamond"/>
          <w:bCs/>
          <w:color w:val="000000" w:themeColor="text1"/>
        </w:rPr>
      </w:pPr>
      <w:r w:rsidRPr="00D94F37">
        <w:rPr>
          <w:rFonts w:ascii="Garamond" w:hAnsi="Garamond"/>
          <w:color w:val="000000" w:themeColor="text1"/>
        </w:rPr>
        <w:t>Kupující je povinen bez zbytečného odkladu oznámit prodávajícímu zjištěné vady dodaného plnění poté, co je zjistil, resp. kdy je zjistil během záruční doby, při vynaložení dostatečné péče.</w:t>
      </w:r>
    </w:p>
    <w:p w:rsidR="00B447A0" w:rsidRPr="00D94F37" w:rsidRDefault="00B447A0" w:rsidP="00B447A0">
      <w:pPr>
        <w:pStyle w:val="Odstavecseseznamem"/>
        <w:widowControl w:val="0"/>
        <w:numPr>
          <w:ilvl w:val="0"/>
          <w:numId w:val="13"/>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Uplatní-li kupující právo z vadného plnění, potvrdí mu prodávající v písemné formě, kdy kupující právo uplatnil, jakož i provedení opravy a dobu jejího trvání, případně skutečnost, že opravu neprovedl.</w:t>
      </w:r>
    </w:p>
    <w:p w:rsidR="00B447A0" w:rsidRPr="00D94F37" w:rsidRDefault="00B447A0" w:rsidP="00B447A0">
      <w:pPr>
        <w:pStyle w:val="Odstavecseseznamem"/>
        <w:widowControl w:val="0"/>
        <w:numPr>
          <w:ilvl w:val="0"/>
          <w:numId w:val="13"/>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 xml:space="preserve">Vady plnění uplatňuje kupující </w:t>
      </w:r>
      <w:r w:rsidR="001F7E97" w:rsidRPr="00D94F37">
        <w:rPr>
          <w:rFonts w:ascii="Garamond" w:hAnsi="Garamond"/>
          <w:color w:val="000000" w:themeColor="text1"/>
        </w:rPr>
        <w:t xml:space="preserve">písemně či elektronicky </w:t>
      </w:r>
      <w:r w:rsidRPr="00D94F37">
        <w:rPr>
          <w:rFonts w:ascii="Garamond" w:hAnsi="Garamond"/>
          <w:color w:val="000000" w:themeColor="text1"/>
        </w:rPr>
        <w:t>na adres</w:t>
      </w:r>
      <w:r w:rsidR="001F7E97" w:rsidRPr="00D94F37">
        <w:rPr>
          <w:rFonts w:ascii="Garamond" w:hAnsi="Garamond"/>
          <w:color w:val="000000" w:themeColor="text1"/>
        </w:rPr>
        <w:t xml:space="preserve">ách </w:t>
      </w:r>
      <w:r w:rsidRPr="00D94F37">
        <w:rPr>
          <w:rFonts w:ascii="Garamond" w:hAnsi="Garamond"/>
          <w:color w:val="000000" w:themeColor="text1"/>
        </w:rPr>
        <w:t xml:space="preserve">prodávajícího </w:t>
      </w:r>
      <w:r w:rsidR="001F7E97" w:rsidRPr="00D94F37">
        <w:rPr>
          <w:rFonts w:ascii="Garamond" w:hAnsi="Garamond"/>
          <w:color w:val="000000" w:themeColor="text1"/>
        </w:rPr>
        <w:t>uvedených v</w:t>
      </w:r>
      <w:r w:rsidRPr="00D94F37">
        <w:rPr>
          <w:rFonts w:ascii="Garamond" w:hAnsi="Garamond"/>
          <w:color w:val="000000" w:themeColor="text1"/>
        </w:rPr>
        <w:t xml:space="preserve"> čl. I. této smlouvy.</w:t>
      </w:r>
    </w:p>
    <w:p w:rsidR="00B447A0" w:rsidRPr="00D94F37" w:rsidRDefault="00B447A0" w:rsidP="00B447A0">
      <w:pPr>
        <w:pStyle w:val="Odstavecseseznamem"/>
        <w:widowControl w:val="0"/>
        <w:numPr>
          <w:ilvl w:val="0"/>
          <w:numId w:val="13"/>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 xml:space="preserve">V případě, že kupující uplatní v záruční době nárok z odpovědnosti za vady, zahájí prodávající práce na odstranění vad do </w:t>
      </w:r>
      <w:r w:rsidR="007451B8" w:rsidRPr="00D94F37">
        <w:rPr>
          <w:rFonts w:ascii="Garamond" w:hAnsi="Garamond"/>
          <w:color w:val="000000" w:themeColor="text1"/>
        </w:rPr>
        <w:t>5</w:t>
      </w:r>
      <w:r w:rsidRPr="00D94F37">
        <w:rPr>
          <w:rFonts w:ascii="Garamond" w:hAnsi="Garamond"/>
          <w:color w:val="000000" w:themeColor="text1"/>
        </w:rPr>
        <w:t xml:space="preserve"> pracovních dnů od písemného oznámení vad a práce provede ve lhůtě 15 kalendářních dnů ode dne písemného oznámení kupujícím. V případě, že prodávající prokáže, že lhůtu </w:t>
      </w:r>
      <w:r w:rsidRPr="00D94F37">
        <w:rPr>
          <w:rFonts w:ascii="Garamond" w:hAnsi="Garamond"/>
          <w:color w:val="000000" w:themeColor="text1"/>
        </w:rPr>
        <w:lastRenderedPageBreak/>
        <w:t>pro odstranění vad nelze s ohledem na technologické postupy, klimatické podmínky apod. objektivně dodržet, dohodnou obě strany lhůty náhradní. Pokud nedojde k dohodě ohledně termínu odstranění vady, určí přiměřený termín závazně kupující.</w:t>
      </w:r>
    </w:p>
    <w:p w:rsidR="00B447A0" w:rsidRPr="00D94F37" w:rsidRDefault="00B447A0" w:rsidP="00DB0F8A">
      <w:pPr>
        <w:pStyle w:val="Odstavecseseznamem"/>
        <w:widowControl w:val="0"/>
        <w:numPr>
          <w:ilvl w:val="0"/>
          <w:numId w:val="13"/>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Nároky z vad plnění se nedotýkají práv kupujícího na náhradu újmy vzniklé kupujícímu v důsledku vady.</w:t>
      </w:r>
    </w:p>
    <w:p w:rsidR="00582C9F" w:rsidRPr="00D94F37" w:rsidRDefault="00582C9F" w:rsidP="00D73CD2">
      <w:pPr>
        <w:spacing w:before="120" w:line="252" w:lineRule="auto"/>
        <w:jc w:val="center"/>
        <w:rPr>
          <w:rFonts w:ascii="Garamond" w:hAnsi="Garamond"/>
          <w:b/>
          <w:color w:val="000000" w:themeColor="text1"/>
        </w:rPr>
      </w:pPr>
      <w:r w:rsidRPr="00D94F37">
        <w:rPr>
          <w:rFonts w:ascii="Garamond" w:hAnsi="Garamond"/>
          <w:b/>
          <w:color w:val="000000" w:themeColor="text1"/>
        </w:rPr>
        <w:t>VIII.</w:t>
      </w:r>
    </w:p>
    <w:p w:rsidR="00582C9F" w:rsidRPr="00D94F37" w:rsidRDefault="00582C9F" w:rsidP="00582C9F">
      <w:pPr>
        <w:spacing w:after="100" w:line="252" w:lineRule="auto"/>
        <w:jc w:val="center"/>
        <w:rPr>
          <w:rFonts w:ascii="Garamond" w:hAnsi="Garamond"/>
          <w:b/>
          <w:color w:val="000000" w:themeColor="text1"/>
        </w:rPr>
      </w:pPr>
      <w:r w:rsidRPr="00D94F37">
        <w:rPr>
          <w:rFonts w:ascii="Garamond" w:hAnsi="Garamond"/>
          <w:b/>
          <w:color w:val="000000" w:themeColor="text1"/>
        </w:rPr>
        <w:t>Úrok z prodlení a smluvní pokuty</w:t>
      </w:r>
    </w:p>
    <w:p w:rsidR="00582C9F" w:rsidRPr="00D94F37" w:rsidRDefault="00582C9F" w:rsidP="00582C9F">
      <w:pPr>
        <w:pStyle w:val="Odstavecseseznamem"/>
        <w:widowControl w:val="0"/>
        <w:numPr>
          <w:ilvl w:val="0"/>
          <w:numId w:val="14"/>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 xml:space="preserve">V případě prodlení kupujícího se zaplacením ceny je prodávající oprávněn po něm požadovat pouze </w:t>
      </w:r>
      <w:r w:rsidR="006F7403" w:rsidRPr="00D94F37">
        <w:rPr>
          <w:rFonts w:ascii="Garamond" w:hAnsi="Garamond"/>
          <w:color w:val="000000" w:themeColor="text1"/>
        </w:rPr>
        <w:t xml:space="preserve">zákonný </w:t>
      </w:r>
      <w:r w:rsidRPr="00D94F37">
        <w:rPr>
          <w:rFonts w:ascii="Garamond" w:hAnsi="Garamond"/>
          <w:color w:val="000000" w:themeColor="text1"/>
        </w:rPr>
        <w:t>úrok z prodlení ve výši stanovené zvláštním právním předpisem.</w:t>
      </w:r>
    </w:p>
    <w:p w:rsidR="00582C9F" w:rsidRPr="00D94F37" w:rsidRDefault="00582C9F" w:rsidP="00582C9F">
      <w:pPr>
        <w:pStyle w:val="Odstavecseseznamem"/>
        <w:widowControl w:val="0"/>
        <w:numPr>
          <w:ilvl w:val="0"/>
          <w:numId w:val="14"/>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 xml:space="preserve">Za prodlení s dodáním plnění ve lhůtě uvedené v této smlouvě, uhradí prodávající </w:t>
      </w:r>
      <w:r w:rsidR="000772C3" w:rsidRPr="00D94F37">
        <w:rPr>
          <w:rFonts w:ascii="Garamond" w:hAnsi="Garamond"/>
          <w:color w:val="000000" w:themeColor="text1"/>
        </w:rPr>
        <w:t>kupujícímu smluvní pokutu 1 000</w:t>
      </w:r>
      <w:r w:rsidRPr="00D94F37">
        <w:rPr>
          <w:rFonts w:ascii="Garamond" w:hAnsi="Garamond"/>
          <w:color w:val="000000" w:themeColor="text1"/>
        </w:rPr>
        <w:t xml:space="preserve"> Kč denně za každý i započatý den prodlení.</w:t>
      </w:r>
    </w:p>
    <w:p w:rsidR="00582C9F" w:rsidRPr="00D94F37" w:rsidRDefault="00582C9F" w:rsidP="00582C9F">
      <w:pPr>
        <w:pStyle w:val="Odstavecseseznamem"/>
        <w:widowControl w:val="0"/>
        <w:numPr>
          <w:ilvl w:val="0"/>
          <w:numId w:val="14"/>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Za prodlení s odstraněním vad nebo nedodělků ve lhůtě dle této smlouvy uhradí prodávající kupujícímu smluvní pokutu ve výši 1</w:t>
      </w:r>
      <w:r w:rsidR="000772C3" w:rsidRPr="00D94F37">
        <w:rPr>
          <w:rFonts w:ascii="Garamond" w:hAnsi="Garamond"/>
          <w:color w:val="000000" w:themeColor="text1"/>
        </w:rPr>
        <w:t xml:space="preserve"> </w:t>
      </w:r>
      <w:r w:rsidRPr="00D94F37">
        <w:rPr>
          <w:rFonts w:ascii="Garamond" w:hAnsi="Garamond"/>
          <w:color w:val="000000" w:themeColor="text1"/>
        </w:rPr>
        <w:t>000</w:t>
      </w:r>
      <w:r w:rsidR="000772C3" w:rsidRPr="00D94F37">
        <w:rPr>
          <w:rFonts w:ascii="Garamond" w:hAnsi="Garamond"/>
          <w:color w:val="000000" w:themeColor="text1"/>
        </w:rPr>
        <w:t xml:space="preserve"> </w:t>
      </w:r>
      <w:r w:rsidRPr="00D94F37">
        <w:rPr>
          <w:rFonts w:ascii="Garamond" w:hAnsi="Garamond"/>
          <w:color w:val="000000" w:themeColor="text1"/>
        </w:rPr>
        <w:t>Kč za každý i započatý den prodlení</w:t>
      </w:r>
      <w:r w:rsidR="000772C3" w:rsidRPr="00D94F37">
        <w:rPr>
          <w:rFonts w:ascii="Garamond" w:hAnsi="Garamond"/>
          <w:color w:val="000000" w:themeColor="text1"/>
        </w:rPr>
        <w:t>.</w:t>
      </w:r>
    </w:p>
    <w:p w:rsidR="00582C9F" w:rsidRPr="00D94F37" w:rsidRDefault="00582C9F" w:rsidP="00582C9F">
      <w:pPr>
        <w:pStyle w:val="Odstavecseseznamem"/>
        <w:widowControl w:val="0"/>
        <w:numPr>
          <w:ilvl w:val="0"/>
          <w:numId w:val="14"/>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Úhradou smluvní pokuty není dotčeno právo na náhradu újmy způsobené porušením povinnosti, pro kterou je smluvní pokuta sjednána.</w:t>
      </w:r>
    </w:p>
    <w:p w:rsidR="00582C9F" w:rsidRPr="00D94F37" w:rsidRDefault="00582C9F" w:rsidP="00582C9F">
      <w:pPr>
        <w:pStyle w:val="Odstavecseseznamem"/>
        <w:widowControl w:val="0"/>
        <w:numPr>
          <w:ilvl w:val="0"/>
          <w:numId w:val="14"/>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Pro vyúčtování, náležitosti faktury, splatnost úroků z prodlení a smluvních pokut, platí obdobně ustanovení této smlouvy.</w:t>
      </w:r>
    </w:p>
    <w:p w:rsidR="00582C9F" w:rsidRPr="00D94F37" w:rsidRDefault="00582C9F" w:rsidP="00582C9F">
      <w:pPr>
        <w:pStyle w:val="Odstavecseseznamem"/>
        <w:widowControl w:val="0"/>
        <w:numPr>
          <w:ilvl w:val="0"/>
          <w:numId w:val="14"/>
        </w:numPr>
        <w:autoSpaceDE w:val="0"/>
        <w:autoSpaceDN w:val="0"/>
        <w:adjustRightInd w:val="0"/>
        <w:spacing w:after="100" w:line="252" w:lineRule="auto"/>
        <w:ind w:left="284" w:hanging="284"/>
        <w:contextualSpacing w:val="0"/>
        <w:jc w:val="both"/>
        <w:rPr>
          <w:rFonts w:ascii="Garamond" w:hAnsi="Garamond"/>
          <w:bCs/>
          <w:color w:val="000000" w:themeColor="text1"/>
        </w:rPr>
      </w:pPr>
      <w:r w:rsidRPr="00D94F37">
        <w:rPr>
          <w:rFonts w:ascii="Garamond" w:hAnsi="Garamond"/>
          <w:color w:val="000000" w:themeColor="text1"/>
        </w:rPr>
        <w:t>Odstoupením od smlouvy dosud vzniklý nárok na úhradu smluvní pokuty nezaniká.</w:t>
      </w:r>
    </w:p>
    <w:p w:rsidR="00582C9F" w:rsidRPr="00D94F37" w:rsidRDefault="00582C9F" w:rsidP="00D73CD2">
      <w:pPr>
        <w:spacing w:before="120" w:line="252" w:lineRule="auto"/>
        <w:jc w:val="center"/>
        <w:rPr>
          <w:rFonts w:ascii="Garamond" w:hAnsi="Garamond"/>
          <w:b/>
          <w:color w:val="000000" w:themeColor="text1"/>
        </w:rPr>
      </w:pPr>
      <w:r w:rsidRPr="00D94F37">
        <w:rPr>
          <w:rFonts w:ascii="Garamond" w:hAnsi="Garamond"/>
          <w:b/>
          <w:color w:val="000000" w:themeColor="text1"/>
        </w:rPr>
        <w:t>IX.</w:t>
      </w:r>
    </w:p>
    <w:p w:rsidR="00582C9F" w:rsidRPr="00D94F37" w:rsidRDefault="00582C9F" w:rsidP="00582C9F">
      <w:pPr>
        <w:spacing w:after="100" w:line="252" w:lineRule="auto"/>
        <w:jc w:val="center"/>
        <w:rPr>
          <w:rFonts w:ascii="Garamond" w:hAnsi="Garamond"/>
          <w:b/>
          <w:color w:val="000000" w:themeColor="text1"/>
        </w:rPr>
      </w:pPr>
      <w:r w:rsidRPr="00D94F37">
        <w:rPr>
          <w:rFonts w:ascii="Garamond" w:hAnsi="Garamond"/>
          <w:b/>
          <w:color w:val="000000" w:themeColor="text1"/>
        </w:rPr>
        <w:t>Další práva a povinnosti smluvních stran</w:t>
      </w:r>
    </w:p>
    <w:p w:rsidR="00582C9F" w:rsidRPr="00D94F37" w:rsidRDefault="00582C9F" w:rsidP="00582C9F">
      <w:pPr>
        <w:pStyle w:val="Odstavecseseznamem"/>
        <w:widowControl w:val="0"/>
        <w:numPr>
          <w:ilvl w:val="0"/>
          <w:numId w:val="15"/>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Prodávající je povinen zajistit, aby při provádění plnění byly dodrženy obecně závazné předpisy vymezující pravidla bezpečnosti při práci, požární ochrany a ochrany životního prostředí.</w:t>
      </w:r>
    </w:p>
    <w:p w:rsidR="00582C9F" w:rsidRPr="00D94F37" w:rsidRDefault="00582C9F" w:rsidP="00582C9F">
      <w:pPr>
        <w:pStyle w:val="Odstavecseseznamem"/>
        <w:widowControl w:val="0"/>
        <w:numPr>
          <w:ilvl w:val="0"/>
          <w:numId w:val="15"/>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Prodávající je povinen uhradit všechny újmy, které vzniknou v důsledku porušení povinností prodávajícího při provádění plnění kupujícímu případně třetím, na plnění nezúčastněným, osobám.</w:t>
      </w:r>
    </w:p>
    <w:p w:rsidR="00582C9F" w:rsidRPr="00D94F37" w:rsidRDefault="00582C9F" w:rsidP="00582C9F">
      <w:pPr>
        <w:pStyle w:val="Odstavecseseznamem"/>
        <w:widowControl w:val="0"/>
        <w:numPr>
          <w:ilvl w:val="0"/>
          <w:numId w:val="15"/>
        </w:numPr>
        <w:autoSpaceDE w:val="0"/>
        <w:autoSpaceDN w:val="0"/>
        <w:adjustRightInd w:val="0"/>
        <w:spacing w:after="100" w:line="252" w:lineRule="auto"/>
        <w:ind w:left="284" w:hanging="284"/>
        <w:contextualSpacing w:val="0"/>
        <w:jc w:val="both"/>
        <w:rPr>
          <w:rFonts w:ascii="Garamond" w:hAnsi="Garamond"/>
          <w:bCs/>
          <w:color w:val="000000" w:themeColor="text1"/>
        </w:rPr>
      </w:pPr>
      <w:r w:rsidRPr="00D94F37">
        <w:rPr>
          <w:rFonts w:ascii="Garamond" w:hAnsi="Garamond"/>
          <w:color w:val="000000" w:themeColor="text1"/>
        </w:rPr>
        <w:t>Prodávající je povinen udržovat na předaném pracovišti pořádek a čistotu a odstraňovat odpady a nečistoty vzniklé prováděním plnění.</w:t>
      </w:r>
    </w:p>
    <w:p w:rsidR="00582C9F" w:rsidRPr="00D94F37" w:rsidRDefault="00582C9F" w:rsidP="00D73CD2">
      <w:pPr>
        <w:spacing w:before="120"/>
        <w:jc w:val="center"/>
        <w:rPr>
          <w:rFonts w:ascii="Garamond" w:hAnsi="Garamond"/>
          <w:b/>
          <w:color w:val="000000" w:themeColor="text1"/>
        </w:rPr>
      </w:pPr>
      <w:r w:rsidRPr="00D94F37">
        <w:rPr>
          <w:rFonts w:ascii="Garamond" w:hAnsi="Garamond"/>
          <w:b/>
          <w:color w:val="000000" w:themeColor="text1"/>
        </w:rPr>
        <w:t>X.</w:t>
      </w:r>
    </w:p>
    <w:p w:rsidR="00582C9F" w:rsidRPr="00D94F37" w:rsidRDefault="00582C9F" w:rsidP="00582C9F">
      <w:pPr>
        <w:spacing w:after="100" w:line="252" w:lineRule="auto"/>
        <w:jc w:val="center"/>
        <w:rPr>
          <w:rFonts w:ascii="Garamond" w:hAnsi="Garamond"/>
          <w:b/>
          <w:color w:val="000000" w:themeColor="text1"/>
        </w:rPr>
      </w:pPr>
      <w:r w:rsidRPr="00D94F37">
        <w:rPr>
          <w:rFonts w:ascii="Garamond" w:hAnsi="Garamond"/>
          <w:b/>
          <w:color w:val="000000" w:themeColor="text1"/>
        </w:rPr>
        <w:t>Ukončení smlouvy</w:t>
      </w:r>
    </w:p>
    <w:p w:rsidR="00582C9F" w:rsidRPr="00D94F37" w:rsidRDefault="00582C9F" w:rsidP="00582C9F">
      <w:pPr>
        <w:pStyle w:val="Odstavecseseznamem"/>
        <w:widowControl w:val="0"/>
        <w:numPr>
          <w:ilvl w:val="0"/>
          <w:numId w:val="16"/>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 xml:space="preserve">Odstoupit od smlouvy lze v případech podstatného porušení smluvní povinnosti ve smyslu ustanovení § 2106 a </w:t>
      </w:r>
      <w:proofErr w:type="spellStart"/>
      <w:r w:rsidRPr="00D94F37">
        <w:rPr>
          <w:rFonts w:ascii="Garamond" w:hAnsi="Garamond"/>
          <w:color w:val="000000" w:themeColor="text1"/>
        </w:rPr>
        <w:t>násl</w:t>
      </w:r>
      <w:proofErr w:type="spellEnd"/>
      <w:r w:rsidRPr="00D94F37">
        <w:rPr>
          <w:rFonts w:ascii="Garamond" w:hAnsi="Garamond"/>
          <w:color w:val="000000" w:themeColor="text1"/>
        </w:rPr>
        <w:t>. OZ.</w:t>
      </w:r>
    </w:p>
    <w:p w:rsidR="00582C9F" w:rsidRPr="00D94F37" w:rsidRDefault="00582C9F" w:rsidP="00582C9F">
      <w:pPr>
        <w:pStyle w:val="Odstavecseseznamem"/>
        <w:widowControl w:val="0"/>
        <w:numPr>
          <w:ilvl w:val="0"/>
          <w:numId w:val="16"/>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Odstoupení od smlouvy je účinné okamžikem doručení písemného oznámení o odstoupení druhé smluvní straně.</w:t>
      </w:r>
    </w:p>
    <w:p w:rsidR="00582C9F" w:rsidRPr="00D94F37" w:rsidRDefault="00582C9F" w:rsidP="00582C9F">
      <w:pPr>
        <w:pStyle w:val="Odstavecseseznamem"/>
        <w:widowControl w:val="0"/>
        <w:numPr>
          <w:ilvl w:val="0"/>
          <w:numId w:val="16"/>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Odstoupení od smlouvy se nedotýká nároku na náhradu újmy vzniklé porušením smlouvy, práv kupujícího ze záruk za jakost včetně podmínek stanovených pro odstranění záručních vad ani závazku mlčenlivosti prodávajícího, ani dalších práv a povinností, z jejichž povahy plyne, že mají trvat i po ukončení smlouvy.</w:t>
      </w:r>
    </w:p>
    <w:p w:rsidR="00582C9F" w:rsidRPr="00D94F37" w:rsidRDefault="00582C9F" w:rsidP="00582C9F">
      <w:pPr>
        <w:pStyle w:val="Odstavecseseznamem"/>
        <w:widowControl w:val="0"/>
        <w:numPr>
          <w:ilvl w:val="0"/>
          <w:numId w:val="16"/>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Smluvní strany jsou oprávněny odstoupit od části plnění, pokud se důvod odstoupení týká jen části plnění.</w:t>
      </w:r>
    </w:p>
    <w:p w:rsidR="00685B71" w:rsidRPr="00D94F37" w:rsidRDefault="00685B71">
      <w:pPr>
        <w:rPr>
          <w:rFonts w:ascii="Garamond" w:hAnsi="Garamond"/>
          <w:b/>
          <w:color w:val="000000" w:themeColor="text1"/>
        </w:rPr>
      </w:pPr>
      <w:r w:rsidRPr="00D94F37">
        <w:rPr>
          <w:rFonts w:ascii="Garamond" w:hAnsi="Garamond"/>
          <w:b/>
          <w:color w:val="000000" w:themeColor="text1"/>
        </w:rPr>
        <w:br w:type="page"/>
      </w:r>
    </w:p>
    <w:p w:rsidR="00582C9F" w:rsidRPr="00D94F37" w:rsidRDefault="00582C9F" w:rsidP="00D73CD2">
      <w:pPr>
        <w:spacing w:before="120" w:line="252" w:lineRule="auto"/>
        <w:jc w:val="center"/>
        <w:rPr>
          <w:rFonts w:ascii="Garamond" w:hAnsi="Garamond"/>
          <w:b/>
          <w:color w:val="000000" w:themeColor="text1"/>
        </w:rPr>
      </w:pPr>
      <w:r w:rsidRPr="00D94F37">
        <w:rPr>
          <w:rFonts w:ascii="Garamond" w:hAnsi="Garamond"/>
          <w:b/>
          <w:color w:val="000000" w:themeColor="text1"/>
        </w:rPr>
        <w:lastRenderedPageBreak/>
        <w:t>XI.</w:t>
      </w:r>
    </w:p>
    <w:p w:rsidR="00582C9F" w:rsidRPr="00D94F37" w:rsidRDefault="00582C9F" w:rsidP="00582C9F">
      <w:pPr>
        <w:spacing w:after="100" w:line="252" w:lineRule="auto"/>
        <w:jc w:val="center"/>
        <w:rPr>
          <w:rFonts w:ascii="Garamond" w:hAnsi="Garamond"/>
          <w:b/>
          <w:color w:val="000000" w:themeColor="text1"/>
        </w:rPr>
      </w:pPr>
      <w:r w:rsidRPr="00D94F37">
        <w:rPr>
          <w:rFonts w:ascii="Garamond" w:hAnsi="Garamond"/>
          <w:b/>
          <w:color w:val="000000" w:themeColor="text1"/>
        </w:rPr>
        <w:t>Zvláštní ustanovení</w:t>
      </w:r>
    </w:p>
    <w:p w:rsidR="00582C9F" w:rsidRPr="00D94F37" w:rsidRDefault="00582C9F" w:rsidP="00582C9F">
      <w:pPr>
        <w:pStyle w:val="Odstavecseseznamem"/>
        <w:widowControl w:val="0"/>
        <w:numPr>
          <w:ilvl w:val="0"/>
          <w:numId w:val="17"/>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Prodávající se zavazuje během provádění plnění i po jeho předání kupujícímu, zachovávat mlčenlivost o všech skutečnostech, o kterých se dozví v souvislosti s plněním smlouvy. Prodávající odpovídá za porušení mlčenlivosti svými zaměstnanci, jakož i třetími osobami, které se na provádění plnění podílejí.</w:t>
      </w:r>
    </w:p>
    <w:p w:rsidR="00582C9F" w:rsidRPr="00D94F37" w:rsidRDefault="00582C9F" w:rsidP="00582C9F">
      <w:pPr>
        <w:pStyle w:val="Odstavecseseznamem"/>
        <w:widowControl w:val="0"/>
        <w:numPr>
          <w:ilvl w:val="0"/>
          <w:numId w:val="17"/>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Prodávající je podle § 2 písm. e) zákona č. 320/2001 Sb., o finanční kontrole ve veřejné správě</w:t>
      </w:r>
      <w:r w:rsidRPr="00D94F37">
        <w:rPr>
          <w:rFonts w:ascii="Garamond" w:hAnsi="Garamond"/>
          <w:color w:val="000000" w:themeColor="text1"/>
        </w:rPr>
        <w:br/>
        <w:t>a o změně některých zákonů, v platném znění, osobou povinnou spolupůsobit při výkonu finanční kontroly prováděné v souvislosti s úhradou zboží nebo služeb z veřejných výdajů.</w:t>
      </w:r>
    </w:p>
    <w:p w:rsidR="00582C9F" w:rsidRPr="00D94F37" w:rsidRDefault="00582C9F" w:rsidP="00582C9F">
      <w:pPr>
        <w:pStyle w:val="Odstavecseseznamem"/>
        <w:widowControl w:val="0"/>
        <w:numPr>
          <w:ilvl w:val="0"/>
          <w:numId w:val="17"/>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Prodávající výslovně prohlašuje, že na sebe přebírá nebezpečí změny okolností ve smyslu ustanovení § 1765 odst. 2 OZ.</w:t>
      </w:r>
    </w:p>
    <w:p w:rsidR="00582C9F" w:rsidRPr="00D94F37" w:rsidRDefault="00582C9F" w:rsidP="00D73CD2">
      <w:pPr>
        <w:spacing w:before="120" w:line="252" w:lineRule="auto"/>
        <w:jc w:val="center"/>
        <w:rPr>
          <w:rFonts w:ascii="Garamond" w:hAnsi="Garamond"/>
          <w:b/>
          <w:color w:val="000000" w:themeColor="text1"/>
        </w:rPr>
      </w:pPr>
      <w:r w:rsidRPr="00D94F37">
        <w:rPr>
          <w:rFonts w:ascii="Garamond" w:hAnsi="Garamond"/>
          <w:b/>
          <w:color w:val="000000" w:themeColor="text1"/>
        </w:rPr>
        <w:t>XII.</w:t>
      </w:r>
    </w:p>
    <w:p w:rsidR="00582C9F" w:rsidRPr="00D94F37" w:rsidRDefault="00582C9F" w:rsidP="00582C9F">
      <w:pPr>
        <w:spacing w:after="100" w:line="252" w:lineRule="auto"/>
        <w:jc w:val="center"/>
        <w:rPr>
          <w:rFonts w:ascii="Garamond" w:hAnsi="Garamond"/>
          <w:b/>
          <w:color w:val="000000" w:themeColor="text1"/>
        </w:rPr>
      </w:pPr>
      <w:r w:rsidRPr="00D94F37">
        <w:rPr>
          <w:rFonts w:ascii="Garamond" w:hAnsi="Garamond"/>
          <w:b/>
          <w:color w:val="000000" w:themeColor="text1"/>
        </w:rPr>
        <w:t>Závěrečná ustanovení</w:t>
      </w:r>
    </w:p>
    <w:p w:rsidR="00582C9F" w:rsidRPr="00D94F37" w:rsidRDefault="00582C9F" w:rsidP="00582C9F">
      <w:pPr>
        <w:pStyle w:val="Odstavecseseznamem"/>
        <w:widowControl w:val="0"/>
        <w:numPr>
          <w:ilvl w:val="0"/>
          <w:numId w:val="18"/>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Právní vztahy touto smlouvou neupravené se řídí příslušnými ustanoveními občanského zákoníku.</w:t>
      </w:r>
    </w:p>
    <w:p w:rsidR="00582C9F" w:rsidRPr="00D94F37" w:rsidRDefault="00582C9F" w:rsidP="00582C9F">
      <w:pPr>
        <w:pStyle w:val="Odstavecseseznamem"/>
        <w:widowControl w:val="0"/>
        <w:numPr>
          <w:ilvl w:val="0"/>
          <w:numId w:val="18"/>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Smluvní strany v souladu s ustanovením § 558 odst. 2 OZ vylučují použití obchodních zvyklostí</w:t>
      </w:r>
      <w:r w:rsidRPr="00D94F37">
        <w:rPr>
          <w:rFonts w:ascii="Garamond" w:hAnsi="Garamond"/>
          <w:color w:val="000000" w:themeColor="text1"/>
        </w:rPr>
        <w:br/>
        <w:t>na právní vztahy vzniklé z této smlouvy.</w:t>
      </w:r>
    </w:p>
    <w:p w:rsidR="00582C9F" w:rsidRPr="00D94F37" w:rsidRDefault="00582C9F" w:rsidP="00582C9F">
      <w:pPr>
        <w:pStyle w:val="Odstavecseseznamem"/>
        <w:widowControl w:val="0"/>
        <w:numPr>
          <w:ilvl w:val="0"/>
          <w:numId w:val="18"/>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 xml:space="preserve">Smluvní strany souhlasně prohlašují, že tato smlouva není smlouvou uzavřenou adhezním způsobem ve smyslu ustanovení § 1798 a </w:t>
      </w:r>
      <w:proofErr w:type="spellStart"/>
      <w:r w:rsidRPr="00D94F37">
        <w:rPr>
          <w:rFonts w:ascii="Garamond" w:hAnsi="Garamond"/>
          <w:color w:val="000000" w:themeColor="text1"/>
        </w:rPr>
        <w:t>násl</w:t>
      </w:r>
      <w:proofErr w:type="spellEnd"/>
      <w:r w:rsidRPr="00D94F37">
        <w:rPr>
          <w:rFonts w:ascii="Garamond" w:hAnsi="Garamond"/>
          <w:color w:val="000000" w:themeColor="text1"/>
        </w:rPr>
        <w:t>. OZ.  Ustanovení § 1799 a § 1800 OZ se nepoužijí.</w:t>
      </w:r>
    </w:p>
    <w:p w:rsidR="00582C9F" w:rsidRPr="00D94F37" w:rsidRDefault="00582C9F" w:rsidP="00582C9F">
      <w:pPr>
        <w:pStyle w:val="Odstavecseseznamem"/>
        <w:widowControl w:val="0"/>
        <w:numPr>
          <w:ilvl w:val="0"/>
          <w:numId w:val="18"/>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rsidR="00C0375A" w:rsidRPr="00D94F37" w:rsidRDefault="00582C9F" w:rsidP="00C0375A">
      <w:pPr>
        <w:pStyle w:val="Odstavecseseznamem"/>
        <w:widowControl w:val="0"/>
        <w:numPr>
          <w:ilvl w:val="0"/>
          <w:numId w:val="18"/>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rsidR="00582C9F" w:rsidRPr="00D94F37" w:rsidRDefault="00582C9F" w:rsidP="00C0375A">
      <w:pPr>
        <w:pStyle w:val="Odstavecseseznamem"/>
        <w:widowControl w:val="0"/>
        <w:numPr>
          <w:ilvl w:val="0"/>
          <w:numId w:val="18"/>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 xml:space="preserve">Veškerá komunikace mezi smluvními stranami bude probíhat prostřednictvím kontaktních osob uvedených v čl. I této smlouvy. Osobou oprávněnou k převzetí zboží za kupujícího je </w:t>
      </w:r>
      <w:r w:rsidR="00C0375A" w:rsidRPr="00D94F37">
        <w:rPr>
          <w:rFonts w:ascii="Garamond" w:hAnsi="Garamond"/>
          <w:color w:val="000000" w:themeColor="text1"/>
        </w:rPr>
        <w:t xml:space="preserve">paní </w:t>
      </w:r>
      <w:r w:rsidR="00C0375A" w:rsidRPr="00D94F37">
        <w:rPr>
          <w:rFonts w:ascii="Garamond" w:hAnsi="Garamond"/>
          <w:color w:val="000000" w:themeColor="text1"/>
        </w:rPr>
        <w:br/>
      </w:r>
      <w:r w:rsidR="00C0375A" w:rsidRPr="00D94F37">
        <w:rPr>
          <w:rFonts w:ascii="Garamond" w:hAnsi="Garamond"/>
        </w:rPr>
        <w:t>Jana Effmertová, ředitelka správy okresního soudu</w:t>
      </w:r>
      <w:r w:rsidR="00A06021" w:rsidRPr="00D94F37">
        <w:rPr>
          <w:rFonts w:ascii="Garamond" w:hAnsi="Garamond" w:cs="Arial"/>
          <w:color w:val="000000" w:themeColor="text1"/>
          <w:szCs w:val="24"/>
        </w:rPr>
        <w:t>.</w:t>
      </w:r>
    </w:p>
    <w:p w:rsidR="00582C9F" w:rsidRPr="00D94F37" w:rsidRDefault="00582C9F" w:rsidP="00582C9F">
      <w:pPr>
        <w:pStyle w:val="Odstavecseseznamem"/>
        <w:widowControl w:val="0"/>
        <w:numPr>
          <w:ilvl w:val="0"/>
          <w:numId w:val="18"/>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Smlouva se vyhotovuje ve čtyřech (4) stejnopisech s platností originálu, přičemž každá smluvní strana obdrží po dvou (2) vyhotovení.</w:t>
      </w:r>
    </w:p>
    <w:p w:rsidR="00582C9F" w:rsidRPr="00D94F37" w:rsidRDefault="00582C9F" w:rsidP="00582C9F">
      <w:pPr>
        <w:pStyle w:val="Odstavecseseznamem"/>
        <w:widowControl w:val="0"/>
        <w:numPr>
          <w:ilvl w:val="0"/>
          <w:numId w:val="18"/>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Smlouvu je možno měnit či doplňovat pouze písemnými číslovanými dodatky, podepsanými oprávněnými zástupci obou smluvních stran.</w:t>
      </w:r>
    </w:p>
    <w:p w:rsidR="00582C9F" w:rsidRPr="00D94F37" w:rsidRDefault="00582C9F" w:rsidP="00582C9F">
      <w:pPr>
        <w:pStyle w:val="Odstavecseseznamem"/>
        <w:widowControl w:val="0"/>
        <w:numPr>
          <w:ilvl w:val="0"/>
          <w:numId w:val="18"/>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Tato smlouva nabývá platnosti a účinnosti dnem podpisu obou smluvních stran.</w:t>
      </w:r>
    </w:p>
    <w:p w:rsidR="00582C9F" w:rsidRPr="00D94F37" w:rsidRDefault="00582C9F" w:rsidP="00582C9F">
      <w:pPr>
        <w:pStyle w:val="Odstavecseseznamem"/>
        <w:widowControl w:val="0"/>
        <w:numPr>
          <w:ilvl w:val="0"/>
          <w:numId w:val="18"/>
        </w:numPr>
        <w:autoSpaceDE w:val="0"/>
        <w:autoSpaceDN w:val="0"/>
        <w:adjustRightInd w:val="0"/>
        <w:spacing w:after="100" w:line="252" w:lineRule="auto"/>
        <w:ind w:left="284" w:hanging="284"/>
        <w:contextualSpacing w:val="0"/>
        <w:jc w:val="both"/>
        <w:rPr>
          <w:rFonts w:ascii="Garamond" w:hAnsi="Garamond"/>
          <w:color w:val="000000" w:themeColor="text1"/>
        </w:rPr>
      </w:pPr>
      <w:r w:rsidRPr="00D94F37">
        <w:rPr>
          <w:rFonts w:ascii="Garamond" w:hAnsi="Garamond"/>
          <w:color w:val="000000" w:themeColor="text1"/>
        </w:rPr>
        <w:t>Účastníci této smlouvy prohlašují, že smlouva byla sjednána na základě jejich pravé a svobodné vůle, že si její obsah přečetli a bezvýhradně s ním souhlasí, což stvrzují svými vlastnoručními podpisy.</w:t>
      </w:r>
    </w:p>
    <w:p w:rsidR="00744842" w:rsidRPr="00D94F37" w:rsidRDefault="00744842" w:rsidP="00744842">
      <w:pPr>
        <w:spacing w:after="0" w:line="240" w:lineRule="auto"/>
        <w:jc w:val="both"/>
        <w:rPr>
          <w:rFonts w:ascii="Garamond" w:hAnsi="Garamond" w:cs="Times New Roman"/>
        </w:rPr>
      </w:pPr>
    </w:p>
    <w:p w:rsidR="00744842" w:rsidRPr="00D94F37" w:rsidRDefault="00744842" w:rsidP="00744842">
      <w:pPr>
        <w:spacing w:after="0" w:line="240" w:lineRule="auto"/>
        <w:jc w:val="both"/>
        <w:rPr>
          <w:rFonts w:ascii="Garamond" w:hAnsi="Garamond" w:cs="Times New Roman"/>
        </w:rPr>
      </w:pPr>
      <w:r w:rsidRPr="00D94F37">
        <w:rPr>
          <w:rFonts w:ascii="Garamond" w:hAnsi="Garamond" w:cs="Times New Roman"/>
        </w:rPr>
        <w:t xml:space="preserve">Za </w:t>
      </w:r>
      <w:r w:rsidR="00EA41C6" w:rsidRPr="00D94F37">
        <w:rPr>
          <w:rFonts w:ascii="Garamond" w:hAnsi="Garamond" w:cs="Times New Roman"/>
        </w:rPr>
        <w:t>Kupujícího</w:t>
      </w:r>
      <w:r w:rsidRPr="00D94F37">
        <w:rPr>
          <w:rFonts w:ascii="Garamond" w:hAnsi="Garamond" w:cs="Times New Roman"/>
        </w:rPr>
        <w:tab/>
      </w:r>
      <w:r w:rsidRPr="00D94F37">
        <w:rPr>
          <w:rFonts w:ascii="Garamond" w:hAnsi="Garamond" w:cs="Times New Roman"/>
        </w:rPr>
        <w:tab/>
      </w:r>
      <w:r w:rsidRPr="00D94F37">
        <w:rPr>
          <w:rFonts w:ascii="Garamond" w:hAnsi="Garamond" w:cs="Times New Roman"/>
        </w:rPr>
        <w:tab/>
      </w:r>
      <w:r w:rsidRPr="00D94F37">
        <w:rPr>
          <w:rFonts w:ascii="Garamond" w:hAnsi="Garamond" w:cs="Times New Roman"/>
        </w:rPr>
        <w:tab/>
      </w:r>
      <w:r w:rsidRPr="00D94F37">
        <w:rPr>
          <w:rFonts w:ascii="Garamond" w:hAnsi="Garamond" w:cs="Times New Roman"/>
        </w:rPr>
        <w:tab/>
      </w:r>
      <w:r w:rsidRPr="00D94F37">
        <w:rPr>
          <w:rFonts w:ascii="Garamond" w:hAnsi="Garamond" w:cs="Times New Roman"/>
        </w:rPr>
        <w:tab/>
      </w:r>
      <w:r w:rsidRPr="00D94F37">
        <w:rPr>
          <w:rFonts w:ascii="Garamond" w:hAnsi="Garamond" w:cs="Times New Roman"/>
        </w:rPr>
        <w:tab/>
        <w:t xml:space="preserve">Za </w:t>
      </w:r>
      <w:r w:rsidR="00EA41C6" w:rsidRPr="00D94F37">
        <w:rPr>
          <w:rFonts w:ascii="Garamond" w:hAnsi="Garamond" w:cs="Times New Roman"/>
        </w:rPr>
        <w:t>Prodávajícího</w:t>
      </w:r>
    </w:p>
    <w:p w:rsidR="00744842" w:rsidRPr="00D94F37" w:rsidRDefault="00744842" w:rsidP="00744842">
      <w:pPr>
        <w:spacing w:after="0" w:line="240" w:lineRule="auto"/>
        <w:jc w:val="both"/>
        <w:rPr>
          <w:rFonts w:ascii="Garamond" w:hAnsi="Garamond" w:cs="Times New Roman"/>
        </w:rPr>
      </w:pPr>
    </w:p>
    <w:p w:rsidR="001469CD" w:rsidRDefault="00744842" w:rsidP="00744842">
      <w:pPr>
        <w:spacing w:after="0" w:line="240" w:lineRule="auto"/>
        <w:jc w:val="both"/>
        <w:rPr>
          <w:rFonts w:ascii="Garamond" w:hAnsi="Garamond" w:cs="Times New Roman"/>
        </w:rPr>
      </w:pPr>
      <w:r w:rsidRPr="00D94F37">
        <w:rPr>
          <w:rFonts w:ascii="Garamond" w:hAnsi="Garamond" w:cs="Times New Roman"/>
        </w:rPr>
        <w:t>V Českých Budějovicích dne</w:t>
      </w:r>
      <w:r w:rsidR="00D94F37">
        <w:rPr>
          <w:rFonts w:ascii="Garamond" w:hAnsi="Garamond" w:cs="Times New Roman"/>
        </w:rPr>
        <w:t xml:space="preserve"> 17. září 2019                         </w:t>
      </w:r>
      <w:r w:rsidRPr="00D94F37">
        <w:rPr>
          <w:rFonts w:ascii="Garamond" w:hAnsi="Garamond" w:cs="Times New Roman"/>
        </w:rPr>
        <w:tab/>
        <w:t>V</w:t>
      </w:r>
      <w:r w:rsidR="00D94F37">
        <w:rPr>
          <w:rFonts w:ascii="Garamond" w:hAnsi="Garamond" w:cs="Times New Roman"/>
        </w:rPr>
        <w:t> </w:t>
      </w:r>
      <w:proofErr w:type="spellStart"/>
      <w:r w:rsidR="00D94F37">
        <w:rPr>
          <w:rFonts w:ascii="Garamond" w:hAnsi="Garamond" w:cs="Times New Roman"/>
        </w:rPr>
        <w:t>Klimkovicích</w:t>
      </w:r>
      <w:proofErr w:type="spellEnd"/>
      <w:r w:rsidR="00D94F37">
        <w:rPr>
          <w:rFonts w:ascii="Garamond" w:hAnsi="Garamond" w:cs="Times New Roman"/>
        </w:rPr>
        <w:t xml:space="preserve"> </w:t>
      </w:r>
      <w:r w:rsidRPr="00D94F37">
        <w:rPr>
          <w:rFonts w:ascii="Garamond" w:hAnsi="Garamond" w:cs="Times New Roman"/>
        </w:rPr>
        <w:t>dne</w:t>
      </w:r>
      <w:r w:rsidR="00D94F37">
        <w:rPr>
          <w:rFonts w:ascii="Garamond" w:hAnsi="Garamond" w:cs="Times New Roman"/>
        </w:rPr>
        <w:t xml:space="preserve"> 19. srpna 2019</w:t>
      </w:r>
      <w:r w:rsidRPr="00D94F37">
        <w:rPr>
          <w:rFonts w:ascii="Garamond" w:hAnsi="Garamond" w:cs="Times New Roman"/>
        </w:rPr>
        <w:t xml:space="preserve"> </w:t>
      </w:r>
    </w:p>
    <w:p w:rsidR="001469CD" w:rsidRDefault="001469CD" w:rsidP="00744842">
      <w:pPr>
        <w:spacing w:after="0" w:line="240" w:lineRule="auto"/>
        <w:jc w:val="both"/>
        <w:rPr>
          <w:rFonts w:ascii="Garamond" w:hAnsi="Garamond" w:cs="Times New Roman"/>
        </w:rPr>
      </w:pPr>
    </w:p>
    <w:p w:rsidR="00744842" w:rsidRPr="00D94F37" w:rsidRDefault="001469CD" w:rsidP="00744842">
      <w:pPr>
        <w:spacing w:after="0" w:line="240" w:lineRule="auto"/>
        <w:jc w:val="both"/>
        <w:rPr>
          <w:rFonts w:ascii="Garamond" w:hAnsi="Garamond" w:cs="Times New Roman"/>
        </w:rPr>
      </w:pPr>
      <w:r>
        <w:rPr>
          <w:rFonts w:ascii="Garamond" w:hAnsi="Garamond" w:cs="Times New Roman"/>
        </w:rPr>
        <w:t xml:space="preserve">JUDr. </w:t>
      </w:r>
      <w:r w:rsidR="00744842" w:rsidRPr="00D94F37">
        <w:rPr>
          <w:rFonts w:ascii="Garamond" w:hAnsi="Garamond" w:cs="Times New Roman"/>
        </w:rPr>
        <w:t>Pavel Pavlátka</w:t>
      </w:r>
    </w:p>
    <w:p w:rsidR="00D94F37" w:rsidRDefault="00744842" w:rsidP="00685B71">
      <w:pPr>
        <w:spacing w:after="0" w:line="240" w:lineRule="auto"/>
        <w:jc w:val="both"/>
        <w:rPr>
          <w:rFonts w:ascii="Garamond" w:hAnsi="Garamond" w:cs="Times New Roman"/>
        </w:rPr>
      </w:pPr>
      <w:r w:rsidRPr="00D94F37">
        <w:rPr>
          <w:rFonts w:ascii="Garamond" w:hAnsi="Garamond" w:cs="Times New Roman"/>
        </w:rPr>
        <w:t xml:space="preserve">předseda okresního </w:t>
      </w:r>
      <w:proofErr w:type="gramStart"/>
      <w:r w:rsidRPr="00D94F37">
        <w:rPr>
          <w:rFonts w:ascii="Garamond" w:hAnsi="Garamond" w:cs="Times New Roman"/>
        </w:rPr>
        <w:t xml:space="preserve">soudu  </w:t>
      </w:r>
      <w:r w:rsidR="00D94F37">
        <w:rPr>
          <w:rFonts w:ascii="Garamond" w:hAnsi="Garamond" w:cs="Times New Roman"/>
        </w:rPr>
        <w:t>,</w:t>
      </w:r>
      <w:r w:rsidR="00D94F37">
        <w:rPr>
          <w:rFonts w:ascii="Garamond" w:hAnsi="Garamond" w:cs="Times New Roman"/>
        </w:rPr>
        <w:tab/>
      </w:r>
      <w:r w:rsidR="00D94F37">
        <w:rPr>
          <w:rFonts w:ascii="Garamond" w:hAnsi="Garamond" w:cs="Times New Roman"/>
        </w:rPr>
        <w:tab/>
      </w:r>
      <w:r w:rsidR="00D94F37">
        <w:rPr>
          <w:rFonts w:ascii="Garamond" w:hAnsi="Garamond" w:cs="Times New Roman"/>
        </w:rPr>
        <w:tab/>
      </w:r>
      <w:r w:rsidR="00D94F37">
        <w:rPr>
          <w:rFonts w:ascii="Garamond" w:hAnsi="Garamond" w:cs="Times New Roman"/>
        </w:rPr>
        <w:tab/>
      </w:r>
      <w:r w:rsidR="00D94F37">
        <w:rPr>
          <w:rFonts w:ascii="Garamond" w:hAnsi="Garamond" w:cs="Times New Roman"/>
        </w:rPr>
        <w:tab/>
        <w:t>Ing.</w:t>
      </w:r>
      <w:proofErr w:type="gramEnd"/>
      <w:r w:rsidR="00D94F37">
        <w:rPr>
          <w:rFonts w:ascii="Garamond" w:hAnsi="Garamond" w:cs="Times New Roman"/>
        </w:rPr>
        <w:t xml:space="preserve"> Ilona Fialová</w:t>
      </w:r>
    </w:p>
    <w:p w:rsidR="00D94F37" w:rsidRDefault="00D94F37" w:rsidP="00685B71">
      <w:pPr>
        <w:spacing w:after="0" w:line="240" w:lineRule="auto"/>
        <w:jc w:val="both"/>
        <w:rPr>
          <w:rFonts w:ascii="Garamond" w:hAnsi="Garamond" w:cs="Times New Roman"/>
        </w:rPr>
      </w:pPr>
      <w:proofErr w:type="gramStart"/>
      <w:r>
        <w:rPr>
          <w:rFonts w:ascii="Garamond" w:hAnsi="Garamond" w:cs="Times New Roman"/>
        </w:rPr>
        <w:t>v.z.</w:t>
      </w:r>
      <w:proofErr w:type="gramEnd"/>
      <w:r>
        <w:rPr>
          <w:rFonts w:ascii="Garamond" w:hAnsi="Garamond" w:cs="Times New Roman"/>
        </w:rPr>
        <w:t xml:space="preserve"> Mgr. Miroslav Jurman,</w:t>
      </w: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t xml:space="preserve">jednatelka HOFI </w:t>
      </w:r>
      <w:proofErr w:type="spellStart"/>
      <w:r>
        <w:rPr>
          <w:rFonts w:ascii="Garamond" w:hAnsi="Garamond" w:cs="Times New Roman"/>
        </w:rPr>
        <w:t>engineering</w:t>
      </w:r>
      <w:proofErr w:type="spellEnd"/>
      <w:r>
        <w:rPr>
          <w:rFonts w:ascii="Garamond" w:hAnsi="Garamond" w:cs="Times New Roman"/>
        </w:rPr>
        <w:t>, s.r.o.</w:t>
      </w:r>
    </w:p>
    <w:p w:rsidR="00D94F37" w:rsidRPr="00D94F37" w:rsidRDefault="00D94F37" w:rsidP="00685B71">
      <w:pPr>
        <w:spacing w:after="0" w:line="240" w:lineRule="auto"/>
        <w:jc w:val="both"/>
      </w:pPr>
      <w:r>
        <w:rPr>
          <w:rFonts w:ascii="Garamond" w:hAnsi="Garamond" w:cs="Times New Roman"/>
        </w:rPr>
        <w:t xml:space="preserve">místopředseda okresního soudu                          </w:t>
      </w:r>
      <w:r>
        <w:rPr>
          <w:rFonts w:ascii="Garamond" w:hAnsi="Garamond" w:cs="Times New Roman"/>
        </w:rPr>
        <w:tab/>
      </w:r>
    </w:p>
    <w:sectPr w:rsidR="00D94F37" w:rsidRPr="00D94F37" w:rsidSect="00D94F37">
      <w:footerReference w:type="default" r:id="rId8"/>
      <w:pgSz w:w="11906" w:h="16838"/>
      <w:pgMar w:top="1417" w:right="1417" w:bottom="1417"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879" w:rsidRDefault="00621879" w:rsidP="00B56730">
      <w:pPr>
        <w:spacing w:after="0" w:line="240" w:lineRule="auto"/>
      </w:pPr>
      <w:r>
        <w:separator/>
      </w:r>
    </w:p>
  </w:endnote>
  <w:endnote w:type="continuationSeparator" w:id="0">
    <w:p w:rsidR="00621879" w:rsidRDefault="00621879" w:rsidP="00B56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rPr>
      <w:id w:val="10572001"/>
      <w:docPartObj>
        <w:docPartGallery w:val="Page Numbers (Bottom of Page)"/>
        <w:docPartUnique/>
      </w:docPartObj>
    </w:sdtPr>
    <w:sdtContent>
      <w:sdt>
        <w:sdtPr>
          <w:rPr>
            <w:rFonts w:ascii="Garamond" w:hAnsi="Garamond"/>
          </w:rPr>
          <w:id w:val="37899341"/>
          <w:docPartObj>
            <w:docPartGallery w:val="Page Numbers (Top of Page)"/>
            <w:docPartUnique/>
          </w:docPartObj>
        </w:sdtPr>
        <w:sdtContent>
          <w:p w:rsidR="00E844B7" w:rsidRPr="00CF138A" w:rsidRDefault="00955802">
            <w:pPr>
              <w:pStyle w:val="Zpat"/>
              <w:jc w:val="right"/>
              <w:rPr>
                <w:rFonts w:ascii="Garamond" w:hAnsi="Garamond"/>
              </w:rPr>
            </w:pPr>
            <w:r w:rsidRPr="00CF138A">
              <w:rPr>
                <w:rFonts w:ascii="Garamond" w:hAnsi="Garamond" w:cs="Times New Roman"/>
              </w:rPr>
              <w:t xml:space="preserve">Stránka </w:t>
            </w:r>
            <w:r w:rsidR="00E25039" w:rsidRPr="00CF138A">
              <w:rPr>
                <w:rFonts w:ascii="Garamond" w:hAnsi="Garamond" w:cs="Times New Roman"/>
              </w:rPr>
              <w:fldChar w:fldCharType="begin"/>
            </w:r>
            <w:r w:rsidRPr="00CF138A">
              <w:rPr>
                <w:rFonts w:ascii="Garamond" w:hAnsi="Garamond" w:cs="Times New Roman"/>
              </w:rPr>
              <w:instrText>PAGE</w:instrText>
            </w:r>
            <w:r w:rsidR="00E25039" w:rsidRPr="00CF138A">
              <w:rPr>
                <w:rFonts w:ascii="Garamond" w:hAnsi="Garamond" w:cs="Times New Roman"/>
              </w:rPr>
              <w:fldChar w:fldCharType="separate"/>
            </w:r>
            <w:r w:rsidR="00736F59">
              <w:rPr>
                <w:rFonts w:ascii="Garamond" w:hAnsi="Garamond" w:cs="Times New Roman"/>
                <w:noProof/>
              </w:rPr>
              <w:t>2</w:t>
            </w:r>
            <w:r w:rsidR="00E25039" w:rsidRPr="00CF138A">
              <w:rPr>
                <w:rFonts w:ascii="Garamond" w:hAnsi="Garamond" w:cs="Times New Roman"/>
              </w:rPr>
              <w:fldChar w:fldCharType="end"/>
            </w:r>
            <w:r w:rsidRPr="00CF138A">
              <w:rPr>
                <w:rFonts w:ascii="Garamond" w:hAnsi="Garamond" w:cs="Times New Roman"/>
              </w:rPr>
              <w:t xml:space="preserve"> z </w:t>
            </w:r>
            <w:r w:rsidR="00E25039" w:rsidRPr="00CF138A">
              <w:rPr>
                <w:rFonts w:ascii="Garamond" w:hAnsi="Garamond" w:cs="Times New Roman"/>
              </w:rPr>
              <w:fldChar w:fldCharType="begin"/>
            </w:r>
            <w:r w:rsidRPr="00CF138A">
              <w:rPr>
                <w:rFonts w:ascii="Garamond" w:hAnsi="Garamond" w:cs="Times New Roman"/>
              </w:rPr>
              <w:instrText>NUMPAGES</w:instrText>
            </w:r>
            <w:r w:rsidR="00E25039" w:rsidRPr="00CF138A">
              <w:rPr>
                <w:rFonts w:ascii="Garamond" w:hAnsi="Garamond" w:cs="Times New Roman"/>
              </w:rPr>
              <w:fldChar w:fldCharType="separate"/>
            </w:r>
            <w:r w:rsidR="00736F59">
              <w:rPr>
                <w:rFonts w:ascii="Garamond" w:hAnsi="Garamond" w:cs="Times New Roman"/>
                <w:noProof/>
              </w:rPr>
              <w:t>5</w:t>
            </w:r>
            <w:r w:rsidR="00E25039" w:rsidRPr="00CF138A">
              <w:rPr>
                <w:rFonts w:ascii="Garamond" w:hAnsi="Garamond" w:cs="Times New Roman"/>
              </w:rPr>
              <w:fldChar w:fldCharType="end"/>
            </w:r>
          </w:p>
        </w:sdtContent>
      </w:sdt>
    </w:sdtContent>
  </w:sdt>
  <w:p w:rsidR="00E844B7" w:rsidRPr="00CF138A" w:rsidRDefault="00621879">
    <w:pPr>
      <w:pStyle w:val="Zpat"/>
      <w:rPr>
        <w:rFonts w:ascii="Garamond" w:hAnsi="Garamon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879" w:rsidRDefault="00621879" w:rsidP="00B56730">
      <w:pPr>
        <w:spacing w:after="0" w:line="240" w:lineRule="auto"/>
      </w:pPr>
      <w:r>
        <w:separator/>
      </w:r>
    </w:p>
  </w:footnote>
  <w:footnote w:type="continuationSeparator" w:id="0">
    <w:p w:rsidR="00621879" w:rsidRDefault="00621879" w:rsidP="00B567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088F"/>
    <w:multiLevelType w:val="hybridMultilevel"/>
    <w:tmpl w:val="E4400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7A51D3"/>
    <w:multiLevelType w:val="hybridMultilevel"/>
    <w:tmpl w:val="A83A5728"/>
    <w:lvl w:ilvl="0" w:tplc="4A5ACB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0B27BD"/>
    <w:multiLevelType w:val="hybridMultilevel"/>
    <w:tmpl w:val="88A6C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AA40D5"/>
    <w:multiLevelType w:val="hybridMultilevel"/>
    <w:tmpl w:val="198A09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08E4572"/>
    <w:multiLevelType w:val="hybridMultilevel"/>
    <w:tmpl w:val="E2AC9C0C"/>
    <w:lvl w:ilvl="0" w:tplc="51709B6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53960D9"/>
    <w:multiLevelType w:val="hybridMultilevel"/>
    <w:tmpl w:val="3EB40018"/>
    <w:lvl w:ilvl="0" w:tplc="072A59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59D50CC"/>
    <w:multiLevelType w:val="hybridMultilevel"/>
    <w:tmpl w:val="DBACE212"/>
    <w:lvl w:ilvl="0" w:tplc="603C48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BB47A8F"/>
    <w:multiLevelType w:val="hybridMultilevel"/>
    <w:tmpl w:val="44D64B0E"/>
    <w:lvl w:ilvl="0" w:tplc="525ADFF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CFE601C"/>
    <w:multiLevelType w:val="hybridMultilevel"/>
    <w:tmpl w:val="1FE61B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EE0205B"/>
    <w:multiLevelType w:val="hybridMultilevel"/>
    <w:tmpl w:val="E4400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0A10630"/>
    <w:multiLevelType w:val="hybridMultilevel"/>
    <w:tmpl w:val="2AA08A2E"/>
    <w:lvl w:ilvl="0" w:tplc="20DE35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B3A02D1"/>
    <w:multiLevelType w:val="hybridMultilevel"/>
    <w:tmpl w:val="5D26F0B2"/>
    <w:lvl w:ilvl="0" w:tplc="E1C286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5C76566E"/>
    <w:multiLevelType w:val="hybridMultilevel"/>
    <w:tmpl w:val="E88CC99E"/>
    <w:lvl w:ilvl="0" w:tplc="ACD013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EAB2328"/>
    <w:multiLevelType w:val="hybridMultilevel"/>
    <w:tmpl w:val="B6CC2BE0"/>
    <w:lvl w:ilvl="0" w:tplc="3F0400E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6BE87D1D"/>
    <w:multiLevelType w:val="hybridMultilevel"/>
    <w:tmpl w:val="6B4EFFC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75D2575A"/>
    <w:multiLevelType w:val="hybridMultilevel"/>
    <w:tmpl w:val="68DA0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A086514"/>
    <w:multiLevelType w:val="hybridMultilevel"/>
    <w:tmpl w:val="B9D263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CB33685"/>
    <w:multiLevelType w:val="hybridMultilevel"/>
    <w:tmpl w:val="87E03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7"/>
  </w:num>
  <w:num w:numId="4">
    <w:abstractNumId w:val="9"/>
  </w:num>
  <w:num w:numId="5">
    <w:abstractNumId w:val="16"/>
  </w:num>
  <w:num w:numId="6">
    <w:abstractNumId w:val="15"/>
  </w:num>
  <w:num w:numId="7">
    <w:abstractNumId w:val="8"/>
  </w:num>
  <w:num w:numId="8">
    <w:abstractNumId w:val="0"/>
  </w:num>
  <w:num w:numId="9">
    <w:abstractNumId w:val="4"/>
  </w:num>
  <w:num w:numId="10">
    <w:abstractNumId w:val="14"/>
  </w:num>
  <w:num w:numId="11">
    <w:abstractNumId w:val="7"/>
  </w:num>
  <w:num w:numId="12">
    <w:abstractNumId w:val="11"/>
  </w:num>
  <w:num w:numId="13">
    <w:abstractNumId w:val="5"/>
  </w:num>
  <w:num w:numId="14">
    <w:abstractNumId w:val="13"/>
  </w:num>
  <w:num w:numId="15">
    <w:abstractNumId w:val="12"/>
  </w:num>
  <w:num w:numId="16">
    <w:abstractNumId w:val="1"/>
  </w:num>
  <w:num w:numId="17">
    <w:abstractNumId w:val="1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AUTOOPEN_SPUSTENO" w:val="T"/>
    <w:docVar w:name="DB_ID_DOK" w:val="Příloha č. 4 - Kupní smlo 2019/07/16 14:15:25"/>
    <w:docVar w:name="DOKUMENT_ADRESAR_FS" w:val="C:\TMP\DB"/>
    <w:docVar w:name="DOKUMENT_AUTOMATICKE_UKLADANI" w:val="ANO"/>
    <w:docVar w:name="DOKUMENT_PERIODA_UKLADANI" w:val="5"/>
  </w:docVars>
  <w:rsids>
    <w:rsidRoot w:val="00744842"/>
    <w:rsid w:val="0002007F"/>
    <w:rsid w:val="00026DC4"/>
    <w:rsid w:val="00046A0A"/>
    <w:rsid w:val="00053544"/>
    <w:rsid w:val="00073019"/>
    <w:rsid w:val="000772C3"/>
    <w:rsid w:val="000C2D55"/>
    <w:rsid w:val="000D3BFC"/>
    <w:rsid w:val="00144396"/>
    <w:rsid w:val="001469CD"/>
    <w:rsid w:val="00155035"/>
    <w:rsid w:val="001B385D"/>
    <w:rsid w:val="001C6B89"/>
    <w:rsid w:val="001E22C7"/>
    <w:rsid w:val="001E7383"/>
    <w:rsid w:val="001F7E97"/>
    <w:rsid w:val="0020705E"/>
    <w:rsid w:val="00212A92"/>
    <w:rsid w:val="00214093"/>
    <w:rsid w:val="0021675B"/>
    <w:rsid w:val="00217173"/>
    <w:rsid w:val="00233324"/>
    <w:rsid w:val="00244A36"/>
    <w:rsid w:val="002558BB"/>
    <w:rsid w:val="00271DBF"/>
    <w:rsid w:val="002E528F"/>
    <w:rsid w:val="003250E8"/>
    <w:rsid w:val="0035206E"/>
    <w:rsid w:val="003937C0"/>
    <w:rsid w:val="003A26A9"/>
    <w:rsid w:val="003B7158"/>
    <w:rsid w:val="003D3044"/>
    <w:rsid w:val="003E53CC"/>
    <w:rsid w:val="003F225E"/>
    <w:rsid w:val="003F5F8A"/>
    <w:rsid w:val="00404029"/>
    <w:rsid w:val="004E4E68"/>
    <w:rsid w:val="005019F9"/>
    <w:rsid w:val="00505B58"/>
    <w:rsid w:val="00513DC7"/>
    <w:rsid w:val="00550942"/>
    <w:rsid w:val="00570585"/>
    <w:rsid w:val="00582C9F"/>
    <w:rsid w:val="005860EA"/>
    <w:rsid w:val="00587C57"/>
    <w:rsid w:val="005C6E83"/>
    <w:rsid w:val="005C7D8E"/>
    <w:rsid w:val="005D2099"/>
    <w:rsid w:val="00621879"/>
    <w:rsid w:val="00685B71"/>
    <w:rsid w:val="006B0DEC"/>
    <w:rsid w:val="006F7403"/>
    <w:rsid w:val="00736F59"/>
    <w:rsid w:val="00744842"/>
    <w:rsid w:val="007451B8"/>
    <w:rsid w:val="00775CED"/>
    <w:rsid w:val="007E7B33"/>
    <w:rsid w:val="007F4468"/>
    <w:rsid w:val="00802CA4"/>
    <w:rsid w:val="00845D80"/>
    <w:rsid w:val="00847F8D"/>
    <w:rsid w:val="0086166E"/>
    <w:rsid w:val="008B3E51"/>
    <w:rsid w:val="008C366E"/>
    <w:rsid w:val="008F4ADB"/>
    <w:rsid w:val="009537B6"/>
    <w:rsid w:val="00955802"/>
    <w:rsid w:val="009627C9"/>
    <w:rsid w:val="00963A15"/>
    <w:rsid w:val="009B2577"/>
    <w:rsid w:val="009D0D18"/>
    <w:rsid w:val="009F2078"/>
    <w:rsid w:val="00A06021"/>
    <w:rsid w:val="00A17F97"/>
    <w:rsid w:val="00A954A6"/>
    <w:rsid w:val="00AE1E5F"/>
    <w:rsid w:val="00B4017F"/>
    <w:rsid w:val="00B447A0"/>
    <w:rsid w:val="00B56730"/>
    <w:rsid w:val="00B60412"/>
    <w:rsid w:val="00B8042C"/>
    <w:rsid w:val="00B81082"/>
    <w:rsid w:val="00B95977"/>
    <w:rsid w:val="00B97FD5"/>
    <w:rsid w:val="00BC06A9"/>
    <w:rsid w:val="00BD0A01"/>
    <w:rsid w:val="00BD2230"/>
    <w:rsid w:val="00BD303D"/>
    <w:rsid w:val="00BD3BE0"/>
    <w:rsid w:val="00BE0B22"/>
    <w:rsid w:val="00C0375A"/>
    <w:rsid w:val="00C45D76"/>
    <w:rsid w:val="00C97DAF"/>
    <w:rsid w:val="00CB7991"/>
    <w:rsid w:val="00CD7670"/>
    <w:rsid w:val="00CE2E2C"/>
    <w:rsid w:val="00D22359"/>
    <w:rsid w:val="00D73CD2"/>
    <w:rsid w:val="00D7707C"/>
    <w:rsid w:val="00D94F37"/>
    <w:rsid w:val="00DB0F8A"/>
    <w:rsid w:val="00DE5FC5"/>
    <w:rsid w:val="00E112B7"/>
    <w:rsid w:val="00E12042"/>
    <w:rsid w:val="00E25039"/>
    <w:rsid w:val="00E45D35"/>
    <w:rsid w:val="00E717B6"/>
    <w:rsid w:val="00E97127"/>
    <w:rsid w:val="00EA3FCA"/>
    <w:rsid w:val="00EA41C6"/>
    <w:rsid w:val="00F01F87"/>
    <w:rsid w:val="00F239DC"/>
    <w:rsid w:val="00F41A25"/>
    <w:rsid w:val="00FC7B0C"/>
    <w:rsid w:val="00FF124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484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4842"/>
    <w:pPr>
      <w:ind w:left="720"/>
      <w:contextualSpacing/>
    </w:pPr>
  </w:style>
  <w:style w:type="paragraph" w:styleId="Zpat">
    <w:name w:val="footer"/>
    <w:basedOn w:val="Normln"/>
    <w:link w:val="ZpatChar"/>
    <w:uiPriority w:val="99"/>
    <w:unhideWhenUsed/>
    <w:rsid w:val="0074484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4842"/>
  </w:style>
  <w:style w:type="character" w:styleId="Hypertextovodkaz">
    <w:name w:val="Hyperlink"/>
    <w:basedOn w:val="Standardnpsmoodstavce"/>
    <w:uiPriority w:val="99"/>
    <w:unhideWhenUsed/>
    <w:rsid w:val="00744842"/>
    <w:rPr>
      <w:color w:val="0000FF" w:themeColor="hyperlink"/>
      <w:u w:val="single"/>
    </w:rPr>
  </w:style>
  <w:style w:type="table" w:styleId="Mkatabulky">
    <w:name w:val="Table Grid"/>
    <w:basedOn w:val="Normlntabulka"/>
    <w:rsid w:val="00802CA4"/>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3A15"/>
    <w:pPr>
      <w:autoSpaceDE w:val="0"/>
      <w:autoSpaceDN w:val="0"/>
      <w:adjustRightInd w:val="0"/>
      <w:spacing w:after="0" w:line="240" w:lineRule="auto"/>
    </w:pPr>
    <w:rPr>
      <w:rFonts w:ascii="Garamond" w:hAnsi="Garamond" w:cs="Garamond"/>
      <w:color w:val="000000"/>
      <w:sz w:val="24"/>
      <w:szCs w:val="24"/>
    </w:rPr>
  </w:style>
  <w:style w:type="paragraph" w:styleId="Zhlav">
    <w:name w:val="header"/>
    <w:basedOn w:val="Normln"/>
    <w:link w:val="ZhlavChar"/>
    <w:uiPriority w:val="99"/>
    <w:semiHidden/>
    <w:unhideWhenUsed/>
    <w:rsid w:val="00D94F3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94F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AE89C-2236-44F6-92EF-AFF06DF1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11</TotalTime>
  <Pages>1</Pages>
  <Words>2059</Words>
  <Characters>12151</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Kupcová Kamila Mgr.</dc:creator>
  <cp:lastModifiedBy>Jana Effmertová</cp:lastModifiedBy>
  <cp:revision>5</cp:revision>
  <cp:lastPrinted>2019-07-16T08:08:00Z</cp:lastPrinted>
  <dcterms:created xsi:type="dcterms:W3CDTF">2019-09-18T06:10:00Z</dcterms:created>
  <dcterms:modified xsi:type="dcterms:W3CDTF">2019-09-18T06:22:00Z</dcterms:modified>
</cp:coreProperties>
</file>