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217" w:rsidRDefault="00BD2AFE">
      <w:pPr>
        <w:pStyle w:val="Nadpis10"/>
        <w:keepNext/>
        <w:keepLines/>
        <w:shd w:val="clear" w:color="auto" w:fill="auto"/>
        <w:spacing w:line="420" w:lineRule="exact"/>
        <w:ind w:left="220"/>
      </w:pPr>
      <w:bookmarkStart w:id="0" w:name="bookmark0"/>
      <w:bookmarkStart w:id="1" w:name="_GoBack"/>
      <w:bookmarkEnd w:id="1"/>
      <w:r>
        <w:rPr>
          <w:rStyle w:val="Nadpis11"/>
          <w:b/>
          <w:bCs/>
          <w:i/>
          <w:iCs/>
        </w:rPr>
        <w:t>Nájemní smlouva a smlouva o d</w:t>
      </w:r>
      <w:r>
        <w:rPr>
          <w:rStyle w:val="Nadpis121ptdkovn0pt"/>
          <w:b/>
          <w:bCs/>
          <w:i/>
          <w:iCs/>
        </w:rPr>
        <w:t>í</w:t>
      </w:r>
      <w:r>
        <w:rPr>
          <w:rStyle w:val="Nadpis11"/>
          <w:b/>
          <w:bCs/>
          <w:i/>
          <w:iCs/>
        </w:rPr>
        <w:t>lo</w:t>
      </w:r>
      <w:bookmarkEnd w:id="0"/>
    </w:p>
    <w:p w:rsidR="00D47217" w:rsidRDefault="00BD2AFE">
      <w:pPr>
        <w:pStyle w:val="Zkladntext20"/>
        <w:shd w:val="clear" w:color="auto" w:fill="auto"/>
        <w:spacing w:line="160" w:lineRule="exact"/>
        <w:ind w:left="220" w:firstLine="0"/>
      </w:pPr>
      <w:r>
        <w:rPr>
          <w:rStyle w:val="Zkladntext2Tahoma8ptKurzva"/>
        </w:rPr>
        <w:t>na</w:t>
      </w:r>
      <w:r>
        <w:t xml:space="preserve"> pronájem tiskových strojů a zajištění dodávek spotřebního materiálu, servisu a pravidelných prohlídek</w:t>
      </w:r>
    </w:p>
    <w:p w:rsidR="00D47217" w:rsidRDefault="00BD2AFE">
      <w:pPr>
        <w:pStyle w:val="Zkladntext20"/>
        <w:shd w:val="clear" w:color="auto" w:fill="auto"/>
        <w:spacing w:line="384" w:lineRule="exact"/>
        <w:ind w:left="220" w:firstLine="0"/>
      </w:pPr>
      <w:r>
        <w:t>(dále jen Pronájem)</w:t>
      </w:r>
    </w:p>
    <w:p w:rsidR="00D47217" w:rsidRDefault="00BD2AFE">
      <w:pPr>
        <w:pStyle w:val="Zkladntext20"/>
        <w:shd w:val="clear" w:color="auto" w:fill="auto"/>
        <w:spacing w:line="384" w:lineRule="exact"/>
        <w:ind w:left="220" w:firstLine="0"/>
      </w:pPr>
      <w:r>
        <w:t xml:space="preserve">Číslo smlouvy: </w:t>
      </w:r>
      <w:r>
        <w:rPr>
          <w:rStyle w:val="Zkladntext2Tun"/>
        </w:rPr>
        <w:t>77201904</w:t>
      </w:r>
    </w:p>
    <w:p w:rsidR="00D47217" w:rsidRDefault="00BD2AFE">
      <w:pPr>
        <w:pStyle w:val="Zkladntext20"/>
        <w:shd w:val="clear" w:color="auto" w:fill="auto"/>
        <w:spacing w:line="384" w:lineRule="exact"/>
        <w:ind w:left="220" w:firstLine="0"/>
      </w:pPr>
      <w:r>
        <w:t xml:space="preserve">dle ust. § 2201 a násl. § 2586 a násl. z.č. 89/2012 Sb., občanský </w:t>
      </w:r>
      <w:r>
        <w:t>zákoník.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3158"/>
        <w:gridCol w:w="1843"/>
        <w:gridCol w:w="2698"/>
      </w:tblGrid>
      <w:tr w:rsidR="00D472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Objednatel: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Smíchovská střední průmyslová škola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Zhotovitel: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Kenast s.r.o.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Sídlo: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92" w:lineRule="exact"/>
              <w:ind w:firstLine="0"/>
              <w:jc w:val="left"/>
            </w:pPr>
            <w:r>
              <w:rPr>
                <w:rStyle w:val="Zkladntext21"/>
              </w:rPr>
              <w:t>Preslova 25 Praha 5, 150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Sídlo: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92" w:lineRule="exact"/>
              <w:ind w:firstLine="0"/>
              <w:jc w:val="left"/>
            </w:pPr>
            <w:r>
              <w:rPr>
                <w:rStyle w:val="Zkladntext21"/>
              </w:rPr>
              <w:t>J. A. Komenského 258 Pečky, 28911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IČO: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61386855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IČO: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27243397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DIČ: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DIČ: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CZ27243397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Zastoupen: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 xml:space="preserve">Ing. Radko Sáblík, ředitel </w:t>
            </w:r>
            <w:r>
              <w:rPr>
                <w:rStyle w:val="Zkladntext21"/>
              </w:rPr>
              <w:t>školy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Zastoupen: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Milan Staněk, jednatel společnosti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Bank. spojení: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19-1426340277/0100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Bank. spojení: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35-9394210297/0100</w:t>
            </w:r>
          </w:p>
        </w:tc>
      </w:tr>
    </w:tbl>
    <w:p w:rsidR="00D47217" w:rsidRDefault="00D47217">
      <w:pPr>
        <w:framePr w:w="9077" w:wrap="notBeside" w:vAnchor="text" w:hAnchor="text" w:xAlign="center" w:y="1"/>
        <w:rPr>
          <w:sz w:val="2"/>
          <w:szCs w:val="2"/>
        </w:rPr>
      </w:pPr>
    </w:p>
    <w:p w:rsidR="00D47217" w:rsidRDefault="00D47217">
      <w:pPr>
        <w:rPr>
          <w:sz w:val="2"/>
          <w:szCs w:val="2"/>
        </w:rPr>
      </w:pPr>
    </w:p>
    <w:p w:rsidR="00D47217" w:rsidRDefault="00BD2AFE">
      <w:pPr>
        <w:pStyle w:val="Zkladntext20"/>
        <w:shd w:val="clear" w:color="auto" w:fill="auto"/>
        <w:spacing w:before="160" w:after="442" w:line="192" w:lineRule="exact"/>
        <w:ind w:right="480" w:firstLine="0"/>
        <w:jc w:val="left"/>
      </w:pPr>
      <w:r>
        <w:t>Smluvní strany se dohodly, že zhotovitel bude poskytovat pronájem</w:t>
      </w:r>
      <w:r>
        <w:rPr>
          <w:rStyle w:val="Zkladntext22"/>
        </w:rPr>
        <w:t xml:space="preserve">, </w:t>
      </w:r>
      <w:r>
        <w:t xml:space="preserve">servisní služby a dodávky spotřebního materiálu pro přístroj </w:t>
      </w:r>
      <w:r>
        <w:t>uvedený ve specifikaci zboží a objednatel bude za takto poskytnuté služby platit sjednané poplatky. Práva a povinnosti smluvních stran se řídí touto smlouvou. Součástí smlouvy je splátkový kalendář - daňový doklad.</w:t>
      </w:r>
    </w:p>
    <w:p w:rsidR="00D47217" w:rsidRDefault="00BD2AFE">
      <w:pPr>
        <w:pStyle w:val="Titulektabulky20"/>
        <w:framePr w:w="9427" w:wrap="notBeside" w:vAnchor="text" w:hAnchor="text" w:xAlign="center" w:y="1"/>
        <w:shd w:val="clear" w:color="auto" w:fill="000000"/>
        <w:tabs>
          <w:tab w:val="left" w:leader="underscore" w:pos="653"/>
        </w:tabs>
        <w:spacing w:line="140" w:lineRule="exact"/>
      </w:pPr>
      <w:r>
        <w:rPr>
          <w:rStyle w:val="Titulektabulky21"/>
          <w:b/>
          <w:bCs/>
        </w:rPr>
        <w:t>1</w:t>
      </w:r>
      <w:r>
        <w:rPr>
          <w:rStyle w:val="Titulektabulky21"/>
          <w:b/>
          <w:bCs/>
        </w:rPr>
        <w:tab/>
        <w:t>Specifikace předmětu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4090"/>
        <w:gridCol w:w="1387"/>
      </w:tblGrid>
      <w:tr w:rsidR="00D4721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50" w:type="dxa"/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Typ zařízení</w:t>
            </w:r>
          </w:p>
        </w:tc>
        <w:tc>
          <w:tcPr>
            <w:tcW w:w="4090" w:type="dxa"/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Tun0"/>
              </w:rPr>
              <w:t>Výrobní číslo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197" w:lineRule="exact"/>
              <w:ind w:firstLine="0"/>
              <w:jc w:val="right"/>
            </w:pPr>
            <w:r>
              <w:rPr>
                <w:rStyle w:val="Zkladntext2Tun0"/>
              </w:rPr>
              <w:t>Místo instalace (adresa)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TASKalfa 4053ci - 5 ks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Zkladntext21"/>
              </w:rPr>
              <w:t>RFC9507777, RFC9507782, RFC9507821, RFC9713035, RFC9713262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1"/>
              </w:rPr>
              <w:t>Viz sídlo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950" w:type="dxa"/>
            <w:shd w:val="clear" w:color="auto" w:fill="FFFFFF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"/>
              </w:rPr>
              <w:t xml:space="preserve">DP-7110 (podavače) - 5 ks PF-7100 (zásobníky) - 4 ks DF-7110 (finisher) - 1 ks PF-7110 (zásobník) - 1 ks Příslušenství, </w:t>
            </w:r>
            <w:r>
              <w:rPr>
                <w:rStyle w:val="Zkladntext21"/>
              </w:rPr>
              <w:t>zamykání, instalace</w:t>
            </w:r>
          </w:p>
        </w:tc>
        <w:tc>
          <w:tcPr>
            <w:tcW w:w="4090" w:type="dxa"/>
            <w:shd w:val="clear" w:color="auto" w:fill="FFFFFF"/>
          </w:tcPr>
          <w:p w:rsidR="00D47217" w:rsidRDefault="00D472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47217" w:rsidRDefault="00D472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950" w:type="dxa"/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Ecosys M2040dn - 7 ks</w:t>
            </w:r>
          </w:p>
        </w:tc>
        <w:tc>
          <w:tcPr>
            <w:tcW w:w="4090" w:type="dxa"/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1"/>
              </w:rPr>
              <w:t>VCF9306264, VCF9306371, VCF9306374, VCF9306375, VCF9306376, VCF9306379, VCF9306383</w:t>
            </w:r>
          </w:p>
        </w:tc>
        <w:tc>
          <w:tcPr>
            <w:tcW w:w="1387" w:type="dxa"/>
            <w:shd w:val="clear" w:color="auto" w:fill="FFFFFF"/>
          </w:tcPr>
          <w:p w:rsidR="00D47217" w:rsidRDefault="00D472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950" w:type="dxa"/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1"/>
              </w:rPr>
              <w:t>PF-1100 (zásobník) - 7 ks Rozšiřující paměť, instalace</w:t>
            </w:r>
          </w:p>
        </w:tc>
        <w:tc>
          <w:tcPr>
            <w:tcW w:w="4090" w:type="dxa"/>
            <w:shd w:val="clear" w:color="auto" w:fill="FFFFFF"/>
          </w:tcPr>
          <w:p w:rsidR="00D47217" w:rsidRDefault="00D472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47217" w:rsidRDefault="00D472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3950" w:type="dxa"/>
            <w:shd w:val="clear" w:color="auto" w:fill="FFFFFF"/>
          </w:tcPr>
          <w:p w:rsidR="00D47217" w:rsidRDefault="00BD2AFE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1"/>
              </w:rPr>
              <w:t>Dobíjecí automat - support Software a podpora</w:t>
            </w:r>
          </w:p>
        </w:tc>
        <w:tc>
          <w:tcPr>
            <w:tcW w:w="4090" w:type="dxa"/>
            <w:shd w:val="clear" w:color="auto" w:fill="FFFFFF"/>
          </w:tcPr>
          <w:p w:rsidR="00D47217" w:rsidRDefault="00D472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47217" w:rsidRDefault="00D472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47217" w:rsidRDefault="00D47217">
      <w:pPr>
        <w:framePr w:w="9427" w:wrap="notBeside" w:vAnchor="text" w:hAnchor="text" w:xAlign="center" w:y="1"/>
        <w:rPr>
          <w:sz w:val="2"/>
          <w:szCs w:val="2"/>
        </w:rPr>
      </w:pPr>
    </w:p>
    <w:p w:rsidR="00D47217" w:rsidRDefault="00D47217">
      <w:pPr>
        <w:rPr>
          <w:sz w:val="2"/>
          <w:szCs w:val="2"/>
        </w:rPr>
      </w:pPr>
    </w:p>
    <w:p w:rsidR="00D47217" w:rsidRDefault="00BD2AFE">
      <w:pPr>
        <w:pStyle w:val="Titulektabulky20"/>
        <w:framePr w:w="9086" w:wrap="notBeside" w:vAnchor="text" w:hAnchor="text" w:xAlign="center" w:y="1"/>
        <w:shd w:val="clear" w:color="auto" w:fill="auto"/>
        <w:tabs>
          <w:tab w:val="left" w:pos="8184"/>
        </w:tabs>
        <w:spacing w:line="140" w:lineRule="exact"/>
      </w:pPr>
      <w:r>
        <w:lastRenderedPageBreak/>
        <w:t>Datum instalace:</w:t>
      </w:r>
      <w:r>
        <w:tab/>
      </w:r>
      <w:r>
        <w:rPr>
          <w:rStyle w:val="Titulektabulky2Netun"/>
        </w:rPr>
        <w:t>30.08.2019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2237"/>
        <w:gridCol w:w="2563"/>
      </w:tblGrid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Doba trvání smlouvy: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1"/>
              </w:rPr>
              <w:t>01.09.2019 - 31.8.2024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Počáteční stav počítadel (status):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ČB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Tun0"/>
              </w:rPr>
              <w:t>--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286" w:type="dxa"/>
            <w:shd w:val="clear" w:color="auto" w:fill="FFFFFF"/>
          </w:tcPr>
          <w:p w:rsidR="00D47217" w:rsidRDefault="00D47217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B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Tun0"/>
              </w:rPr>
              <w:t>--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Měsíční limit počtu kopií formátu A4: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ČB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Tun0"/>
              </w:rPr>
              <w:t>-- A4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286" w:type="dxa"/>
            <w:shd w:val="clear" w:color="auto" w:fill="FFFFFF"/>
          </w:tcPr>
          <w:p w:rsidR="00D47217" w:rsidRDefault="00D47217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B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Tun0"/>
              </w:rPr>
              <w:t>-- A4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Měsíční poplatek za pronájem předmětu smlouvy: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1"/>
              </w:rPr>
              <w:t>12 718,- Kč bez DPH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 xml:space="preserve">Měsíční poplatek za </w:t>
            </w:r>
            <w:r>
              <w:rPr>
                <w:rStyle w:val="Zkladntext2Tun0"/>
              </w:rPr>
              <w:t>dohodnutý limit počtu kopií: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Tun0"/>
              </w:rPr>
              <w:t>-- Kč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Cena za zhotovené kopie: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1"/>
              </w:rPr>
              <w:t>ČB M2040dn ČB TASKalfa 4053ci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Zkladntext21"/>
              </w:rPr>
              <w:t>0,35,- Kč bez DPH 0,21,- Kč bez DPH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86" w:type="dxa"/>
            <w:shd w:val="clear" w:color="auto" w:fill="FFFFFF"/>
          </w:tcPr>
          <w:p w:rsidR="00D47217" w:rsidRDefault="00D47217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B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1"/>
              </w:rPr>
              <w:t>0,99</w:t>
            </w:r>
            <w:r>
              <w:rPr>
                <w:rStyle w:val="Zkladntext2Tun0"/>
              </w:rPr>
              <w:t xml:space="preserve">,- </w:t>
            </w:r>
            <w:r>
              <w:rPr>
                <w:rStyle w:val="Zkladntext21"/>
              </w:rPr>
              <w:t>Kč bez DPH</w:t>
            </w:r>
          </w:p>
        </w:tc>
      </w:tr>
    </w:tbl>
    <w:p w:rsidR="00D47217" w:rsidRDefault="00D47217">
      <w:pPr>
        <w:framePr w:w="9086" w:wrap="notBeside" w:vAnchor="text" w:hAnchor="text" w:xAlign="center" w:y="1"/>
        <w:rPr>
          <w:sz w:val="2"/>
          <w:szCs w:val="2"/>
        </w:rPr>
      </w:pPr>
    </w:p>
    <w:p w:rsidR="00D47217" w:rsidRDefault="00D47217">
      <w:pPr>
        <w:spacing w:line="480" w:lineRule="exact"/>
      </w:pPr>
    </w:p>
    <w:p w:rsidR="00D47217" w:rsidRDefault="00BD2AFE">
      <w:pPr>
        <w:pStyle w:val="Titulektabulky20"/>
        <w:framePr w:w="9139" w:wrap="notBeside" w:vAnchor="text" w:hAnchor="text" w:xAlign="center" w:y="1"/>
        <w:shd w:val="clear" w:color="auto" w:fill="auto"/>
        <w:spacing w:line="140" w:lineRule="exact"/>
        <w:jc w:val="left"/>
      </w:pPr>
      <w:r>
        <w:t>Zvolené služby: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0"/>
        <w:gridCol w:w="4829"/>
      </w:tblGrid>
      <w:tr w:rsidR="00D4721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Papír: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NE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Tonerové náplně a spotřební materiál: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ANO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Sešívací sponky: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NE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 xml:space="preserve">Běžně </w:t>
            </w:r>
            <w:r>
              <w:rPr>
                <w:rStyle w:val="Zkladntext2Tun0"/>
              </w:rPr>
              <w:t>opotřebitelné náhradní díly včetně práce: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ANO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Servisní sady velké údržby (Maintanance Kits):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NE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Dopravné: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ANO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Správa SW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NE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Předzásobení spotřebním materiálem: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ANO - množství určuje Zhotovitel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Perioda zavezení spotřebního materiálu: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NE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 xml:space="preserve">Pracovní doba </w:t>
            </w:r>
            <w:r>
              <w:rPr>
                <w:rStyle w:val="Zkladntext2Tun0"/>
              </w:rPr>
              <w:t>poskytování servisních služeb: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po-pá, 8:00-16:00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Tun0"/>
              </w:rPr>
              <w:t>Technický zásah technika mimo pracovní dobu a o víkendu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990,- Kč/hodina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Termín zahájení servisního zákroku: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Do 5 hodin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Termín odstranění závady: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Do 48 hodin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Termín poskytnutí náhradního zařízení: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 xml:space="preserve">Do 72 </w:t>
            </w:r>
            <w:r>
              <w:rPr>
                <w:rStyle w:val="Zkladntext21"/>
              </w:rPr>
              <w:t>hodin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Perioda profylaxe (počet stran A4):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1"/>
              </w:rPr>
              <w:t>dle doporučení výrobce nebo 1 x ročně, co nastane dříve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Perioda fakturace: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Měsíční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Splatnost faktur: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1"/>
              </w:rPr>
              <w:t>10 dní od data vystavení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un0"/>
              </w:rPr>
              <w:t>Hlášení závad a požadavků: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"/>
              </w:rPr>
              <w:t>email:</w:t>
            </w:r>
            <w:hyperlink r:id="rId7" w:history="1">
              <w:r>
                <w:rPr>
                  <w:rStyle w:val="Hypertextovodkaz"/>
                </w:rPr>
                <w:t xml:space="preserve"> </w:t>
              </w:r>
              <w:r>
                <w:rPr>
                  <w:rStyle w:val="Hypertextovodkaz"/>
                </w:rPr>
                <w:t>servis@kenast.cz</w:t>
              </w:r>
            </w:hyperlink>
          </w:p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"/>
              </w:rPr>
              <w:t xml:space="preserve">Telefon: </w:t>
            </w:r>
            <w:r>
              <w:rPr>
                <w:rStyle w:val="Zkladntext2Tun0"/>
              </w:rPr>
              <w:t xml:space="preserve">321 786 686 </w:t>
            </w:r>
            <w:r>
              <w:rPr>
                <w:rStyle w:val="Zkladntext21"/>
              </w:rPr>
              <w:t>(v případě telefonického nahlášení následně vždy zaslat i na uvedený e-mail)</w:t>
            </w:r>
          </w:p>
          <w:p w:rsidR="00D47217" w:rsidRDefault="00BD2AFE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"/>
              </w:rPr>
              <w:t>Závady mimo pracovní dobu, tel.: 603 462 631, 732 881 481</w:t>
            </w:r>
          </w:p>
        </w:tc>
      </w:tr>
    </w:tbl>
    <w:p w:rsidR="00D47217" w:rsidRDefault="00D47217">
      <w:pPr>
        <w:framePr w:w="9139" w:wrap="notBeside" w:vAnchor="text" w:hAnchor="text" w:xAlign="center" w:y="1"/>
        <w:rPr>
          <w:sz w:val="2"/>
          <w:szCs w:val="2"/>
        </w:rPr>
      </w:pPr>
    </w:p>
    <w:p w:rsidR="00D47217" w:rsidRDefault="00D47217">
      <w:pPr>
        <w:rPr>
          <w:sz w:val="2"/>
          <w:szCs w:val="2"/>
        </w:rPr>
      </w:pPr>
    </w:p>
    <w:p w:rsidR="00D47217" w:rsidRDefault="00BD2AFE">
      <w:pPr>
        <w:pStyle w:val="Nadpis30"/>
        <w:keepNext/>
        <w:keepLines/>
        <w:numPr>
          <w:ilvl w:val="0"/>
          <w:numId w:val="1"/>
        </w:numPr>
        <w:shd w:val="clear" w:color="auto" w:fill="000000"/>
        <w:tabs>
          <w:tab w:val="left" w:pos="710"/>
        </w:tabs>
        <w:spacing w:after="220" w:line="210" w:lineRule="exact"/>
      </w:pPr>
      <w:bookmarkStart w:id="2" w:name="bookmark1"/>
      <w:r>
        <w:rPr>
          <w:rStyle w:val="Nadpis31"/>
          <w:b/>
          <w:bCs/>
        </w:rPr>
        <w:t>Předmět plnění</w:t>
      </w:r>
      <w:bookmarkEnd w:id="2"/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30"/>
        </w:tabs>
        <w:spacing w:after="72" w:line="140" w:lineRule="exact"/>
        <w:ind w:left="220" w:firstLine="0"/>
        <w:jc w:val="both"/>
      </w:pPr>
      <w:r>
        <w:t>Zhotovitel se zavazuje po dobu trvání smlouvy: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31"/>
        </w:tabs>
        <w:spacing w:line="192" w:lineRule="exact"/>
        <w:ind w:left="740" w:firstLine="0"/>
        <w:jc w:val="both"/>
      </w:pPr>
      <w:r>
        <w:t xml:space="preserve">Provádět </w:t>
      </w:r>
      <w:r>
        <w:t>komplexní technickou péči (dále jen „KTP"), a to výhradně u tiskových zařízení uvedených ve</w:t>
      </w:r>
    </w:p>
    <w:p w:rsidR="00D47217" w:rsidRDefault="00BD2AFE">
      <w:pPr>
        <w:pStyle w:val="Zkladntext20"/>
        <w:shd w:val="clear" w:color="auto" w:fill="auto"/>
        <w:spacing w:line="192" w:lineRule="exact"/>
        <w:ind w:left="1460" w:firstLine="0"/>
        <w:jc w:val="both"/>
        <w:sectPr w:rsidR="00D47217">
          <w:headerReference w:type="default" r:id="rId8"/>
          <w:pgSz w:w="11900" w:h="16840"/>
          <w:pgMar w:top="1926" w:right="1179" w:bottom="1427" w:left="1294" w:header="0" w:footer="3" w:gutter="0"/>
          <w:cols w:space="720"/>
          <w:noEndnote/>
          <w:titlePg/>
          <w:docGrid w:linePitch="360"/>
        </w:sectPr>
      </w:pPr>
      <w:r>
        <w:t xml:space="preserve">specifikaci předmětu smlouvy, v rozsahu </w:t>
      </w:r>
      <w:r>
        <w:t xml:space="preserve">předepsaném výrobcem, technickými podmínkami a v souladu s rozvrhem sjednaným s objednatelem. KTP se rozumí pravidelný preventivní servis stroje včetně přídavných zařízení, tj. částečná demontáž stroje, kontrola všech mechanických a elektrických zařízení, </w:t>
      </w:r>
      <w:r>
        <w:t>čištění a mazání</w:t>
      </w:r>
    </w:p>
    <w:p w:rsidR="00D47217" w:rsidRDefault="00BD2AFE">
      <w:pPr>
        <w:pStyle w:val="Zkladntext20"/>
        <w:shd w:val="clear" w:color="auto" w:fill="auto"/>
        <w:spacing w:after="60" w:line="197" w:lineRule="exact"/>
        <w:ind w:left="1440" w:firstLine="0"/>
        <w:jc w:val="both"/>
      </w:pPr>
      <w:r>
        <w:lastRenderedPageBreak/>
        <w:t>stroje, odstranění případných technických závad, výměnu spotřebních náhradních dílů a funkční přezkoušení stroje.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64" w:line="197" w:lineRule="exact"/>
        <w:ind w:left="1440" w:hanging="700"/>
        <w:jc w:val="both"/>
      </w:pPr>
      <w:r>
        <w:t>Odstraňovat poruchy a závady vzniklé při provozu na základě jejich nahlášení objednatelem dle určených pravidel a provádět op</w:t>
      </w:r>
      <w:r>
        <w:t>ravy celých strojů nebo jejich částí.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56" w:line="192" w:lineRule="exact"/>
        <w:ind w:left="1440" w:hanging="700"/>
        <w:jc w:val="both"/>
      </w:pPr>
      <w:r>
        <w:t>Dodávat spotřební materiál pro provoz kopírovacích strojů/tiskáren autorizovaný zhotovitelem, popř. jiné materiály k podpoře bezporuchového chodu a ke snížení opotřebení dílů. Poskytování spotřebního materiálu kromě pa</w:t>
      </w:r>
      <w:r>
        <w:t>píru je součástí poskytování servisních služeb (pokud není dohodnuto jinak).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895"/>
        </w:tabs>
        <w:spacing w:after="494" w:line="197" w:lineRule="exact"/>
        <w:ind w:left="920"/>
        <w:jc w:val="both"/>
      </w:pPr>
      <w:r>
        <w:t>Tato smlouva se nevztahuje na systémové a softwarové modifikace a systémová rozšíření, jako např. instalaci přídavných zařízení podle přání objednatele (není-li stanoveno jinak).</w:t>
      </w:r>
    </w:p>
    <w:p w:rsidR="00D47217" w:rsidRDefault="00BD2AFE">
      <w:pPr>
        <w:pStyle w:val="Nadpis30"/>
        <w:keepNext/>
        <w:keepLines/>
        <w:numPr>
          <w:ilvl w:val="0"/>
          <w:numId w:val="1"/>
        </w:numPr>
        <w:shd w:val="clear" w:color="auto" w:fill="000000"/>
        <w:tabs>
          <w:tab w:val="left" w:pos="710"/>
        </w:tabs>
        <w:spacing w:before="0" w:after="217" w:line="180" w:lineRule="exact"/>
      </w:pPr>
      <w:bookmarkStart w:id="3" w:name="bookmark2"/>
      <w:r>
        <w:rPr>
          <w:rStyle w:val="Nadpis31"/>
          <w:b/>
          <w:bCs/>
        </w:rPr>
        <w:t>Práva a povinnosti smluvních stran</w:t>
      </w:r>
      <w:bookmarkEnd w:id="3"/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895"/>
        </w:tabs>
        <w:spacing w:after="9" w:line="140" w:lineRule="exact"/>
        <w:ind w:left="920"/>
        <w:jc w:val="both"/>
      </w:pPr>
      <w:r>
        <w:t>Zhotovitel je povinen: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64" w:line="197" w:lineRule="exact"/>
        <w:ind w:left="1440" w:hanging="700"/>
        <w:jc w:val="both"/>
      </w:pPr>
      <w:r>
        <w:t>Dodávat tonerové náplně, spotřební materiál, náhradní díly, servisní sady a provádět KTP dle sjednaného rozsahu a intervalu služeb stanoveném v článku 2. této SMLOUVY.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102" w:line="192" w:lineRule="exact"/>
        <w:ind w:left="1440" w:hanging="700"/>
        <w:jc w:val="both"/>
      </w:pPr>
      <w:r>
        <w:t>Zahájit odstranění nahlášené t</w:t>
      </w:r>
      <w:r>
        <w:t>echnické závady v co nejkratší době, avšak maximálně do sjednaného termínu zahájení servisního zákroku v rámci sjednané pracovní doby poskytování servisních služeb.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14" w:line="140" w:lineRule="exact"/>
        <w:ind w:left="1440" w:hanging="700"/>
        <w:jc w:val="both"/>
      </w:pPr>
      <w:r>
        <w:t>Zprovoznit zařízení do sjednaného termínu odstranění závady.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106" w:line="197" w:lineRule="exact"/>
        <w:ind w:left="1440" w:hanging="700"/>
        <w:jc w:val="both"/>
      </w:pPr>
      <w:r>
        <w:t xml:space="preserve">Poskytnout náhradní řešení </w:t>
      </w:r>
      <w:r>
        <w:t>nebo zapůjčit náhradní zařízení obdobných parametrů, pokud se zařízení nepodaří zprovoznit do sjednaného termínu poskytnutí náhradního zařízení.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895"/>
        </w:tabs>
        <w:spacing w:after="17" w:line="140" w:lineRule="exact"/>
        <w:ind w:left="920"/>
        <w:jc w:val="both"/>
      </w:pPr>
      <w:r>
        <w:t>Objednatel je povinen: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60" w:line="192" w:lineRule="exact"/>
        <w:ind w:left="1440" w:hanging="700"/>
        <w:jc w:val="both"/>
      </w:pPr>
      <w:r>
        <w:t>Zařídit před instalací přístroje a na svůj náklad úpravy nutné pro správné zapojení a pr</w:t>
      </w:r>
      <w:r>
        <w:t>ovoz přístroje (např. elektrické, síťové a telefonní zásuvky) v souladu s platnými ČSN. Vícepráce vzniklé nesplněním této povinnosti mohou být zhotovitelem vyúčtovány.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56" w:line="192" w:lineRule="exact"/>
        <w:ind w:left="1440" w:hanging="700"/>
        <w:jc w:val="both"/>
      </w:pPr>
      <w:r>
        <w:t>Zajistit obsluhu předmětu smlouvy pouze vyškolenými pracovníky a neprovádět bez vědomí z</w:t>
      </w:r>
      <w:r>
        <w:t>hotovitele na stroji žádné zásahy, dodržovat povinnosti obsluhy stroje dle návodu a zajistit úkony, které zamezí vzniku závad.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60" w:line="197" w:lineRule="exact"/>
        <w:ind w:left="1440" w:hanging="700"/>
        <w:jc w:val="both"/>
      </w:pPr>
      <w:r>
        <w:t>Předem písemně upozornit zhotovitele na změnu prostorového umístění přístroje. Případné výlohy spojené se změnou stanoviště příst</w:t>
      </w:r>
      <w:r>
        <w:t>roje hradí objednatel.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64" w:line="197" w:lineRule="exact"/>
        <w:ind w:left="1440" w:hanging="700"/>
        <w:jc w:val="both"/>
      </w:pPr>
      <w:r>
        <w:t>Umožnit pracovníkům zhotovitele přistup k přístroji v rámci sjednané pracovní doby poskytování servisních služeb. Provedení servisního výkonu v mimopracovní době je třeba dohodnout předem.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60" w:line="192" w:lineRule="exact"/>
        <w:ind w:left="1440" w:hanging="700"/>
        <w:jc w:val="both"/>
      </w:pPr>
      <w:r>
        <w:t xml:space="preserve">Používat při provozu přístroje výhradně </w:t>
      </w:r>
      <w:r>
        <w:t>zhotovitelem dodané spotřební materiály. Zhotovitelem poskytnutý spotřební materiál je objednatel oprávněn používat pouze v přístrojích, na které se vztahuje tato smlouva (pokud není stanoveno jinak).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60" w:line="192" w:lineRule="exact"/>
        <w:ind w:left="1440" w:hanging="700"/>
        <w:jc w:val="both"/>
      </w:pPr>
      <w:r>
        <w:t>Nahlásit na dispečink zhotovitele (e-mailem nebo telefo</w:t>
      </w:r>
      <w:r>
        <w:t>nem) případně zjištěnou závadu včetně uvedení místa dislokace stroje, odpovědného pracovníka a laického popisu závady, chybového hlášení, počtu natištěných stran, typu a výrobního čísla zařízení.</w:t>
      </w:r>
    </w:p>
    <w:p w:rsidR="00D47217" w:rsidRDefault="00BD2AFE">
      <w:pPr>
        <w:pStyle w:val="Zkladntext20"/>
        <w:numPr>
          <w:ilvl w:val="2"/>
          <w:numId w:val="1"/>
        </w:numPr>
        <w:shd w:val="clear" w:color="auto" w:fill="auto"/>
        <w:tabs>
          <w:tab w:val="left" w:pos="1452"/>
        </w:tabs>
        <w:spacing w:after="56" w:line="192" w:lineRule="exact"/>
        <w:ind w:left="1440" w:hanging="700"/>
        <w:jc w:val="both"/>
      </w:pPr>
      <w:r>
        <w:t>Zajistit HW (pro každou lokalitu instalace tiskového zařízen</w:t>
      </w:r>
      <w:r>
        <w:t>í) pro instalaci a provoz centrálního tiskového serveru, včetně vzdáleného přístupu ze strany Zhotovitele.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895"/>
        </w:tabs>
        <w:spacing w:after="64" w:line="197" w:lineRule="exact"/>
        <w:ind w:left="920"/>
        <w:jc w:val="both"/>
      </w:pPr>
      <w:r>
        <w:t>Zhotovitel má právo odmítnout provedení servisních výkonů, jestliže umístění přístroje provedení těchto výkonů znemožňuje.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895"/>
        </w:tabs>
        <w:spacing w:after="490" w:line="192" w:lineRule="exact"/>
        <w:ind w:left="920"/>
        <w:jc w:val="both"/>
      </w:pPr>
      <w:r>
        <w:t>Zhotovitel má právo odmítn</w:t>
      </w:r>
      <w:r>
        <w:t>out provedení servisních výkonů, jestliže byla závada způsobena používáním neoriginálního spotřebního materiálu (toneru), nedoporučovaného výrobcem tiskového zařízení. Pokud zhotovitel servisní výkon provede, objednatel uhradí veškeré náklady na tento serv</w:t>
      </w:r>
      <w:r>
        <w:t>isní výkon, včetně dopravného</w:t>
      </w:r>
    </w:p>
    <w:p w:rsidR="00D47217" w:rsidRDefault="00BD2AFE">
      <w:pPr>
        <w:pStyle w:val="Nadpis30"/>
        <w:keepNext/>
        <w:keepLines/>
        <w:numPr>
          <w:ilvl w:val="0"/>
          <w:numId w:val="1"/>
        </w:numPr>
        <w:shd w:val="clear" w:color="auto" w:fill="000000"/>
        <w:tabs>
          <w:tab w:val="left" w:pos="710"/>
        </w:tabs>
        <w:spacing w:before="0" w:after="184" w:line="180" w:lineRule="exact"/>
      </w:pPr>
      <w:bookmarkStart w:id="4" w:name="bookmark3"/>
      <w:r>
        <w:rPr>
          <w:rStyle w:val="Nadpis31"/>
          <w:b/>
          <w:bCs/>
        </w:rPr>
        <w:t>Ceny</w:t>
      </w:r>
      <w:bookmarkEnd w:id="4"/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895"/>
        </w:tabs>
        <w:spacing w:after="60" w:line="192" w:lineRule="exact"/>
        <w:ind w:left="920"/>
        <w:jc w:val="both"/>
      </w:pPr>
      <w:r>
        <w:t>Ceny za práce jsou stanoveny dohodou, a to sjednaným měsíčním poplatkem za pronájem předmětu smlouvy a cenou za skutečně vytištěné strany.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895"/>
        </w:tabs>
        <w:spacing w:line="192" w:lineRule="exact"/>
        <w:ind w:left="920"/>
        <w:jc w:val="both"/>
      </w:pPr>
      <w:r>
        <w:t xml:space="preserve">V paušálním poplatku nejsou zahrnuty náklady na opravu závad vzniklých nesprávnou </w:t>
      </w:r>
      <w:r>
        <w:t>obsluhou stroje, kolísáním napětí u objednatele, připojením ke zdroji elektrické energie neodpovídajícího závazným předpisům, svévolným zásahem do stroje jinou osobou než servisním pracovníkem zhotovitele, přetěžováním stroje nad doporučený měsíční objem t</w:t>
      </w:r>
      <w:r>
        <w:t>isku nebo provozem, který je v rozporu s dokumentací a obecnými zásadami, nekorektní funkcí programového vybavení připojených zařízení nebo vlivem virů, neodborným přemísťováním a přepravou zařízení, použitím spotřebního materiálu - tonerů, které byly skla</w:t>
      </w:r>
      <w:r>
        <w:t>dovány a přepravovány v rozporu s technickými podmínkami, použitím jiného spotřebního materiálu než dodaného zhotovitelem.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56" w:line="192" w:lineRule="exact"/>
        <w:ind w:left="920"/>
        <w:jc w:val="both"/>
      </w:pPr>
      <w:r>
        <w:t xml:space="preserve">Ceny za vytištěné kopie jsou kalkulovány pro sjednané maximální procentní pokrytí tonerem. Zhotovitel provede minimálně jednou ročně </w:t>
      </w:r>
      <w:r>
        <w:t>analýzu skutečného pokrytí a v případě překročení sjednané výše černobílého pokrytí a nebo jakéhokoliv barevného toneru (C,M,Y,K) u barevných zařízení, doúčtuje zhotovitel objednateli každé % nadspotřeby dle sjednané ceny za překročení.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64" w:line="197" w:lineRule="exact"/>
        <w:ind w:left="920"/>
        <w:jc w:val="both"/>
      </w:pPr>
      <w:r>
        <w:t xml:space="preserve">Všechny ve smlouvě </w:t>
      </w:r>
      <w:r>
        <w:t>uvedené ceny jsou smluvními netto cenami, ke kterým se při fakturaci přičítá příslušná DPH. Objednatel prohlašuje, že byl seznámen s ceníkem servisních prací.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490" w:line="192" w:lineRule="exact"/>
        <w:ind w:left="920"/>
        <w:jc w:val="both"/>
      </w:pPr>
      <w:r>
        <w:t>Zhotovitel je oprávněn měnit ceny poskytovaných servisních služeb a výkonů. Na nové ceny je zhoto</w:t>
      </w:r>
      <w:r>
        <w:t>vitel povinen objednatele písemně upozornit. Do jednoho měsíce po doručení upozornění podle bodu 5.5. může objednatel tuto smlouvu doporučeným dopisem vypovědět. Výpovědní lhůta a smluvní vztah v takovém případě končí dnem předcházejícím dni, od kterého na</w:t>
      </w:r>
      <w:r>
        <w:t>stává změna ceny. Pokud objednatel smlouvu nevypoví, má se za to, že změnu ceny akceptuje.</w:t>
      </w:r>
    </w:p>
    <w:p w:rsidR="00D47217" w:rsidRDefault="00BD2AFE">
      <w:pPr>
        <w:pStyle w:val="Nadpis30"/>
        <w:keepNext/>
        <w:keepLines/>
        <w:numPr>
          <w:ilvl w:val="0"/>
          <w:numId w:val="1"/>
        </w:numPr>
        <w:shd w:val="clear" w:color="auto" w:fill="000000"/>
        <w:tabs>
          <w:tab w:val="left" w:pos="707"/>
        </w:tabs>
        <w:spacing w:before="0" w:after="184" w:line="180" w:lineRule="exact"/>
      </w:pPr>
      <w:bookmarkStart w:id="5" w:name="bookmark4"/>
      <w:r>
        <w:rPr>
          <w:rStyle w:val="Nadpis31"/>
          <w:b/>
          <w:bCs/>
        </w:rPr>
        <w:lastRenderedPageBreak/>
        <w:t>Platební podmínky</w:t>
      </w:r>
      <w:bookmarkEnd w:id="5"/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60" w:line="192" w:lineRule="exact"/>
        <w:ind w:left="920"/>
        <w:jc w:val="both"/>
      </w:pPr>
      <w:r>
        <w:t>Zhotovitel je povinen po provedení KTP vyhotovit záznam, ve kterém objednatel potvrdí svým podpisem provedení zásahu a odzkoušení funkčnosti stroje</w:t>
      </w:r>
      <w:r>
        <w:t>. Zhotovitel je povinen tyto záznamy, eventuálně jejich kopii dát k dispozici objednateli. Záznam bude obsahovat výr. číslo zařízení, stav vytištěných stran, seznam (popis) provedených prací, seznam vyměněných komponentů s uvedením délky záruky, předpoklád</w:t>
      </w:r>
      <w:r>
        <w:t>ané komponenty pro případnou výměnu.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60" w:line="192" w:lineRule="exact"/>
        <w:ind w:left="920"/>
        <w:jc w:val="both"/>
      </w:pPr>
      <w:r>
        <w:t>Cenu za poskytované servisní výkony a služby se objednatel zavazuje platit ujednanými poplatky podle vystavených faktur/daňových dokladů, vystavovaných zhotovitelem ve výši uvedené ve smlouvě a splatností stanovenou člá</w:t>
      </w:r>
      <w:r>
        <w:t>nkem 2. Výše poplatků je stanovena dohodou vzhledem k typu přístroje, předpokládanému rozsahu využití a dalším faktorům.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56" w:line="192" w:lineRule="exact"/>
        <w:ind w:left="920"/>
        <w:jc w:val="both"/>
      </w:pPr>
      <w:r>
        <w:t xml:space="preserve">Objednatel hradí poplatek za příslušné prováděcí období (dílčí plnění) ve výši stanoveného paušálu. Datum uskutečnění zdanitelného </w:t>
      </w:r>
      <w:r>
        <w:t>plnění takto stanovených dílčích plnění je uveden ve splátkovém kalendáři - daňovém dokladu, který je nedílnou součástí této smlouvy.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60" w:line="197" w:lineRule="exact"/>
        <w:ind w:left="920"/>
        <w:jc w:val="both"/>
      </w:pPr>
      <w:r>
        <w:t xml:space="preserve">V případě prodlení s placením faktur a poplatků za pronájem bude zhotovitelem účtována objednateli smluvní pokuta ve výši </w:t>
      </w:r>
      <w:r>
        <w:t>0,05 % z dlužné částky za každý den prodlení.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494" w:line="197" w:lineRule="exact"/>
        <w:ind w:left="920"/>
        <w:jc w:val="both"/>
      </w:pPr>
      <w:r>
        <w:t>Zhotovitel má právo na úhradu škody, která by mu vznikla v souvislosti s neplněním povinností ze strany objednatele, a to zejména dle bodů 4.2.6.</w:t>
      </w:r>
    </w:p>
    <w:p w:rsidR="00D47217" w:rsidRDefault="00BD2AFE">
      <w:pPr>
        <w:pStyle w:val="Nadpis30"/>
        <w:keepNext/>
        <w:keepLines/>
        <w:numPr>
          <w:ilvl w:val="0"/>
          <w:numId w:val="1"/>
        </w:numPr>
        <w:shd w:val="clear" w:color="auto" w:fill="000000"/>
        <w:tabs>
          <w:tab w:val="left" w:pos="707"/>
        </w:tabs>
        <w:spacing w:before="0" w:after="181" w:line="180" w:lineRule="exact"/>
      </w:pPr>
      <w:bookmarkStart w:id="6" w:name="bookmark5"/>
      <w:r>
        <w:rPr>
          <w:rStyle w:val="Nadpis31"/>
          <w:b/>
          <w:bCs/>
        </w:rPr>
        <w:t>Odpovědnost za škodu</w:t>
      </w:r>
      <w:bookmarkEnd w:id="6"/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64" w:line="197" w:lineRule="exact"/>
        <w:ind w:left="920"/>
        <w:jc w:val="both"/>
      </w:pPr>
      <w:r>
        <w:t>Zhotovitel neodpovídá za žádnou škodu vznik</w:t>
      </w:r>
      <w:r>
        <w:t>lou tím, že se s přístrojem nakládalo v rozporu s návodem k použití nebo všeobecnými obchodními podmínkami. Taková škoda jde k tíži objednatele.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60" w:line="192" w:lineRule="exact"/>
        <w:ind w:left="920"/>
        <w:jc w:val="both"/>
      </w:pPr>
      <w:r>
        <w:t xml:space="preserve">Zhotovitel neodpovídá za škodu vzniklou použitím spotřebního materiálu, který není zhotovitelem dodáván a je v </w:t>
      </w:r>
      <w:r>
        <w:t>rozporu s bezporuchovým chodem zařízení. Případná vzniklá škoda jde k tíži objednatele.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60" w:line="192" w:lineRule="exact"/>
        <w:ind w:left="920"/>
        <w:jc w:val="both"/>
      </w:pPr>
      <w:r>
        <w:t>Zhotovitel neodpovídá za žádnou škodu ani ušlý zisk, které by objednateli nebo jeho právnímu nástupci vznikly zejména působením vyšší moci, zvýšením provozních nákladů,</w:t>
      </w:r>
      <w:r>
        <w:t xml:space="preserve"> přerušením provozu, ztrátou výkonu přístroje a dalších podobných příčin, které zhotovitel nezavinil. Objednatel není oprávněn požadovat od zhotovitele ani náhradu spotřebního materiálu včetně papíru.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490" w:line="192" w:lineRule="exact"/>
        <w:ind w:left="920"/>
        <w:jc w:val="both"/>
      </w:pPr>
      <w:r>
        <w:t>Objednatel je povinen neprodleně nahlásit zhotoviteli j</w:t>
      </w:r>
      <w:r>
        <w:t>akékoliv poškození předmětu pronájmu (třetí osobou), které by mělo být předmětem případného pojistného plnění a zavazuje se poskytnout zhotoviteli potřebnou součinnost k vyřešení. Pokud by šetřením bylo shledáno, že poškození vzniklo výhradně zaviněním obj</w:t>
      </w:r>
      <w:r>
        <w:t>ednatele a tudíž nebude pojišťovnou hrazeno, bude tato škoda objednateli vyúčtována.</w:t>
      </w:r>
    </w:p>
    <w:p w:rsidR="00D47217" w:rsidRDefault="00BD2AFE">
      <w:pPr>
        <w:pStyle w:val="Nadpis30"/>
        <w:keepNext/>
        <w:keepLines/>
        <w:numPr>
          <w:ilvl w:val="0"/>
          <w:numId w:val="1"/>
        </w:numPr>
        <w:shd w:val="clear" w:color="auto" w:fill="000000"/>
        <w:tabs>
          <w:tab w:val="left" w:pos="707"/>
        </w:tabs>
        <w:spacing w:before="0" w:after="184" w:line="180" w:lineRule="exact"/>
      </w:pPr>
      <w:bookmarkStart w:id="7" w:name="bookmark6"/>
      <w:r>
        <w:rPr>
          <w:rStyle w:val="Nadpis31"/>
          <w:b/>
          <w:bCs/>
        </w:rPr>
        <w:t>Další ujednání</w:t>
      </w:r>
      <w:bookmarkEnd w:id="7"/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102" w:line="192" w:lineRule="exact"/>
        <w:ind w:left="920"/>
        <w:jc w:val="both"/>
      </w:pPr>
      <w:r>
        <w:t xml:space="preserve">Zhotovitel poskytuje objednateli servisní služby ode dne uzavření této smlouvy, uvedeného ve smlouvě. Pokud zhotovitel již dříve objednateli obdobné služby </w:t>
      </w:r>
      <w:r>
        <w:t>poskytoval, provede se vyúčtování za předchozí období a technická přejímka přístroje se zjištěním výchozího stavu počitadla.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9" w:line="140" w:lineRule="exact"/>
        <w:ind w:left="920"/>
        <w:jc w:val="both"/>
      </w:pPr>
      <w:r>
        <w:t>Tato smlouva není převoditelná spolu s přístrojem na třetí osoby.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after="64" w:line="197" w:lineRule="exact"/>
        <w:ind w:left="920"/>
        <w:jc w:val="both"/>
      </w:pPr>
      <w:r>
        <w:t xml:space="preserve">Servisní výkony a služby poskytnuté mimo sjednanou pracovní dobu </w:t>
      </w:r>
      <w:r>
        <w:t>se účtují samostatně a je k nim přičítán smluvní příplatek dle zvláštních ujednání.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09"/>
        </w:tabs>
        <w:spacing w:line="192" w:lineRule="exact"/>
        <w:ind w:left="920"/>
        <w:jc w:val="both"/>
      </w:pPr>
      <w:r>
        <w:t>V případě, že zhotovitel v rámci plnění této smlouvy předá objednateli větší množství spotřebního materiálu, než které objednatel spotřebuje k provozu zboží / přístroje v p</w:t>
      </w:r>
      <w:r>
        <w:t>ředmětném období a objednatel spotřebuje takto dodaný spotřební materiál jinak než v rámci servisních služeb dle této smlouvy, vzniká zhotoviteli právo vyúčtovat objednateli takto spotřebovaný materiál zvláštní fakturou / daňovým dokladem v cenách dle plat</w:t>
      </w:r>
      <w:r>
        <w:t>ného ceníku zhotovitele, ujednání o splatnosti faktur a sankcích v případě prodlení.</w:t>
      </w:r>
      <w:r>
        <w:br w:type="page"/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102" w:line="192" w:lineRule="exact"/>
        <w:ind w:left="920" w:hanging="700"/>
        <w:jc w:val="both"/>
      </w:pPr>
      <w:r>
        <w:lastRenderedPageBreak/>
        <w:t>Zhotovitel má právo pozastavit dodávky spotřebního materiálu a poskytování služeb v případě prodlení objednatele s úhradou poplatků. V tomto případě má zhotovitel do doby</w:t>
      </w:r>
      <w:r>
        <w:t xml:space="preserve"> vyrovnání dlužných závazků právo požadovat smluvní pokutu ve výší měsíčního poplatku v plné výši, a to bez nároku objednatele na zpětné dodání spotřebního materiálu, pokud se smluvní strany nedohodnou jinak. O pozastavení dodávek spotřebního materiálu a s</w:t>
      </w:r>
      <w:r>
        <w:t>lužeb vyrozumí zhotovitel objednatele písemně.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471" w:line="140" w:lineRule="exact"/>
        <w:ind w:left="920" w:hanging="700"/>
        <w:jc w:val="both"/>
      </w:pPr>
      <w:r>
        <w:t>Objednatel bere na vědomí, že zhotovitel má vlastnické právo na předmět smlouvy.</w:t>
      </w:r>
    </w:p>
    <w:p w:rsidR="00D47217" w:rsidRDefault="00BD2AFE">
      <w:pPr>
        <w:pStyle w:val="Nadpis30"/>
        <w:keepNext/>
        <w:keepLines/>
        <w:numPr>
          <w:ilvl w:val="0"/>
          <w:numId w:val="1"/>
        </w:numPr>
        <w:shd w:val="clear" w:color="auto" w:fill="000000"/>
        <w:tabs>
          <w:tab w:val="left" w:pos="703"/>
        </w:tabs>
        <w:spacing w:before="0" w:after="226" w:line="180" w:lineRule="exact"/>
      </w:pPr>
      <w:bookmarkStart w:id="8" w:name="bookmark7"/>
      <w:r>
        <w:rPr>
          <w:rStyle w:val="Nadpis31"/>
          <w:b/>
          <w:bCs/>
        </w:rPr>
        <w:t>Doba trvání a skončení smlouvy</w:t>
      </w:r>
      <w:bookmarkEnd w:id="8"/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14" w:line="140" w:lineRule="exact"/>
        <w:ind w:left="920" w:hanging="700"/>
        <w:jc w:val="both"/>
      </w:pPr>
      <w:r>
        <w:t>Smlouva se uzavírá na dobu určitou, která je vymezena článkem 2.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60" w:line="197" w:lineRule="exact"/>
        <w:ind w:left="920" w:hanging="700"/>
        <w:jc w:val="both"/>
      </w:pPr>
      <w:r>
        <w:t xml:space="preserve">Objednatel může předčasně </w:t>
      </w:r>
      <w:r>
        <w:t>odstoupit od smlouvy v případě, že zhotovitel neplní v průběhu 3 kalendářních měsíců své závazky uvedené ve smlouvě.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64" w:line="197" w:lineRule="exact"/>
        <w:ind w:left="920" w:hanging="700"/>
        <w:jc w:val="both"/>
      </w:pPr>
      <w:r>
        <w:t>Objednatel může předčasně odstoupit od smlouvy bez udání důvodu s výpovědní lhůtou čtvrt roku (3 měsíce). Výpovědní lhůta se začíná počítat</w:t>
      </w:r>
      <w:r>
        <w:t xml:space="preserve"> od prvního dne následujícího měsíce, kdy byla výpověď doručena zhotoviteli.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56" w:line="192" w:lineRule="exact"/>
        <w:ind w:left="920" w:hanging="700"/>
        <w:jc w:val="both"/>
      </w:pPr>
      <w:r>
        <w:t>Zhotovitel může předčasně odstoupit od smlouvy v případě, že místo instalace přístroje bylo změněno bez souhlasu zhotovitele, objednatel používá při provozu přístroje nedoporučený</w:t>
      </w:r>
      <w:r>
        <w:t xml:space="preserve"> spotřební materiál, objednatel přes písemné upozornění nadále porušuje ustanovení této smlouvy, objednatel je v prodlení s úhradou poplatku.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60" w:line="197" w:lineRule="exact"/>
        <w:ind w:left="920" w:hanging="700"/>
        <w:jc w:val="both"/>
      </w:pPr>
      <w:r>
        <w:t xml:space="preserve">Zhotovitel může předčasně odstoupit od smlouvy v případě, že zařízení nebo příslušenství dosáhne hranice </w:t>
      </w:r>
      <w:r>
        <w:t>životnosti stanovené výrobcem.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106" w:line="197" w:lineRule="exact"/>
        <w:ind w:left="920" w:hanging="700"/>
        <w:jc w:val="both"/>
      </w:pPr>
      <w:r>
        <w:t>Předčasným ukončením smlouvy vzniká zhotoviteli ztráta, která bude vyúčtována objednateli v hodnotě pěti měsíčních poplatků za pronájem předmětu smlouvy.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471" w:line="140" w:lineRule="exact"/>
        <w:ind w:left="920" w:hanging="700"/>
        <w:jc w:val="both"/>
      </w:pPr>
      <w:r>
        <w:t xml:space="preserve">Smluvní strany se zavazují po skončení smluvního vztahu bez zbytečného </w:t>
      </w:r>
      <w:r>
        <w:t>odkladu provést konečné vyúčtování.</w:t>
      </w:r>
    </w:p>
    <w:p w:rsidR="00D47217" w:rsidRDefault="00BD2AFE">
      <w:pPr>
        <w:pStyle w:val="Nadpis30"/>
        <w:keepNext/>
        <w:keepLines/>
        <w:numPr>
          <w:ilvl w:val="0"/>
          <w:numId w:val="1"/>
        </w:numPr>
        <w:shd w:val="clear" w:color="auto" w:fill="000000"/>
        <w:tabs>
          <w:tab w:val="left" w:pos="703"/>
        </w:tabs>
        <w:spacing w:before="0" w:after="226" w:line="180" w:lineRule="exact"/>
      </w:pPr>
      <w:bookmarkStart w:id="9" w:name="bookmark8"/>
      <w:r>
        <w:rPr>
          <w:rStyle w:val="Nadpis31"/>
          <w:b/>
          <w:bCs/>
        </w:rPr>
        <w:t>Závěrečná ustanovení</w:t>
      </w:r>
      <w:bookmarkEnd w:id="9"/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41" w:line="140" w:lineRule="exact"/>
        <w:ind w:left="920" w:hanging="700"/>
        <w:jc w:val="both"/>
      </w:pPr>
      <w:r>
        <w:t>Objednatel prohlašuje, že byl poučen o normách, které se týkají provozu přístroje.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  <w:tab w:val="center" w:pos="7128"/>
          <w:tab w:val="right" w:pos="9095"/>
        </w:tabs>
        <w:spacing w:line="192" w:lineRule="exact"/>
        <w:ind w:left="920" w:hanging="700"/>
        <w:jc w:val="both"/>
      </w:pPr>
      <w:r>
        <w:t>El. revize zařízení dle ČSN 33 16000 na všechna tisková zařízení uvedená ve specifikaci</w:t>
      </w:r>
      <w:r>
        <w:tab/>
        <w:t>předmětu smlouvy si</w:t>
      </w:r>
      <w:r>
        <w:tab/>
        <w:t>zajišťuj</w:t>
      </w:r>
      <w:r>
        <w:t>e</w:t>
      </w:r>
    </w:p>
    <w:p w:rsidR="00D47217" w:rsidRDefault="00BD2AFE">
      <w:pPr>
        <w:pStyle w:val="Zkladntext20"/>
        <w:shd w:val="clear" w:color="auto" w:fill="auto"/>
        <w:spacing w:after="56" w:line="192" w:lineRule="exact"/>
        <w:ind w:left="920" w:firstLine="0"/>
        <w:jc w:val="left"/>
      </w:pPr>
      <w:r>
        <w:t>objednatel na vlastní náklady.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line="197" w:lineRule="exact"/>
        <w:ind w:left="920" w:hanging="700"/>
        <w:jc w:val="both"/>
      </w:pPr>
      <w:r>
        <w:t>Případné změny či doplňky této smlouvy a Všeobecných podmínek musí mít písemnou formu a musí být podepsány oběma smluvními stranami.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line="312" w:lineRule="exact"/>
        <w:ind w:left="920" w:hanging="700"/>
        <w:jc w:val="both"/>
      </w:pPr>
      <w:r>
        <w:t xml:space="preserve">Případná neplatnost některého ujednání této smlouvy nemá za následek neplatnost celé </w:t>
      </w:r>
      <w:r>
        <w:t>smlouvy.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line="312" w:lineRule="exact"/>
        <w:ind w:left="920" w:hanging="700"/>
        <w:jc w:val="both"/>
      </w:pPr>
      <w:r>
        <w:t>Práva a povinnosti smluvních stran výslovně neupravená touto smlouvou se řídí příslušnými právními předpisy.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line="312" w:lineRule="exact"/>
        <w:ind w:left="920" w:hanging="700"/>
        <w:jc w:val="both"/>
      </w:pPr>
      <w:r>
        <w:t>Smlouva se vyhotovuje ve 2 originálech, z nichž každá strana obdrží jeden.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  <w:tab w:val="center" w:pos="7516"/>
          <w:tab w:val="center" w:pos="8078"/>
          <w:tab w:val="center" w:pos="8544"/>
        </w:tabs>
        <w:spacing w:line="197" w:lineRule="exact"/>
        <w:ind w:left="920" w:hanging="700"/>
        <w:jc w:val="both"/>
      </w:pPr>
      <w:r>
        <w:t xml:space="preserve">Smlouva nabývá platnosti dnem jejího podepsání oběma smluvními </w:t>
      </w:r>
      <w:r>
        <w:t>stranami a účinnosti</w:t>
      </w:r>
      <w:r>
        <w:tab/>
        <w:t>dnem</w:t>
      </w:r>
      <w:r>
        <w:tab/>
        <w:t>převzetí</w:t>
      </w:r>
      <w:r>
        <w:tab/>
        <w:t>předmětu</w:t>
      </w:r>
    </w:p>
    <w:p w:rsidR="00D47217" w:rsidRDefault="00BD2AFE">
      <w:pPr>
        <w:pStyle w:val="Zkladntext20"/>
        <w:shd w:val="clear" w:color="auto" w:fill="auto"/>
        <w:spacing w:after="60" w:line="197" w:lineRule="exact"/>
        <w:ind w:left="920" w:firstLine="0"/>
        <w:jc w:val="left"/>
      </w:pPr>
      <w:r>
        <w:t>smlouvy objednatelem.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60" w:line="197" w:lineRule="exact"/>
        <w:ind w:left="920" w:hanging="700"/>
        <w:jc w:val="both"/>
      </w:pPr>
      <w:r>
        <w:t>Po vypršení nájemní smlouvy je možné následné prodloužení na minimálně 1 rok nebo odkoupení předmětu smlouvy za 1.000 Kč bez DPH.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106" w:line="197" w:lineRule="exact"/>
        <w:ind w:left="920" w:hanging="700"/>
        <w:jc w:val="both"/>
      </w:pPr>
      <w:r>
        <w:t xml:space="preserve">Smluvní strany prohlašují, že tuto smlouvu před jejím </w:t>
      </w:r>
      <w:r>
        <w:t>podpisem přečetly a že je uzavírána na základě jejich svobodné vůle.</w:t>
      </w:r>
    </w:p>
    <w:p w:rsidR="00D47217" w:rsidRDefault="00BD2AFE">
      <w:pPr>
        <w:pStyle w:val="Zkladntext20"/>
        <w:numPr>
          <w:ilvl w:val="1"/>
          <w:numId w:val="1"/>
        </w:numPr>
        <w:shd w:val="clear" w:color="auto" w:fill="auto"/>
        <w:tabs>
          <w:tab w:val="left" w:pos="920"/>
        </w:tabs>
        <w:spacing w:after="54" w:line="140" w:lineRule="exact"/>
        <w:ind w:left="920" w:hanging="700"/>
        <w:jc w:val="both"/>
      </w:pPr>
      <w:r>
        <w:t>Nedílnou součástí této smlouvy jsou:</w:t>
      </w:r>
    </w:p>
    <w:p w:rsidR="00D47217" w:rsidRDefault="00BD2AFE">
      <w:pPr>
        <w:pStyle w:val="Zkladntext20"/>
        <w:shd w:val="clear" w:color="auto" w:fill="auto"/>
        <w:spacing w:after="465" w:line="140" w:lineRule="exact"/>
        <w:ind w:left="920" w:firstLine="0"/>
        <w:jc w:val="left"/>
      </w:pPr>
      <w:r>
        <w:t>Příloha č. 1 - Splátkový kalendář</w:t>
      </w:r>
    </w:p>
    <w:p w:rsidR="00D47217" w:rsidRDefault="00BD2AFE">
      <w:pPr>
        <w:pStyle w:val="Zkladntext20"/>
        <w:shd w:val="clear" w:color="auto" w:fill="auto"/>
        <w:tabs>
          <w:tab w:val="left" w:leader="dot" w:pos="1502"/>
          <w:tab w:val="left" w:leader="dot" w:pos="2515"/>
        </w:tabs>
        <w:spacing w:after="1305" w:line="140" w:lineRule="exact"/>
        <w:ind w:firstLine="0"/>
        <w:jc w:val="both"/>
      </w:pPr>
      <w:r>
        <w:t>V</w:t>
      </w:r>
      <w:r>
        <w:tab/>
        <w:t>dne</w:t>
      </w:r>
      <w:r>
        <w:tab/>
      </w:r>
    </w:p>
    <w:p w:rsidR="00D47217" w:rsidRDefault="002372E3">
      <w:pPr>
        <w:pStyle w:val="Zkladntext20"/>
        <w:shd w:val="clear" w:color="auto" w:fill="auto"/>
        <w:spacing w:line="140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236220" distL="2142490" distR="63500" simplePos="0" relativeHeight="251657728" behindDoc="1" locked="0" layoutInCell="1" allowOverlap="1">
                <wp:simplePos x="0" y="0"/>
                <wp:positionH relativeFrom="margin">
                  <wp:posOffset>3455035</wp:posOffset>
                </wp:positionH>
                <wp:positionV relativeFrom="paragraph">
                  <wp:posOffset>0</wp:posOffset>
                </wp:positionV>
                <wp:extent cx="1127760" cy="88900"/>
                <wp:effectExtent l="2540" t="635" r="317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217" w:rsidRDefault="00BD2AFE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stranu ZHOTOVITELE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05pt;margin-top:0;width:88.8pt;height:7pt;z-index:-251658752;visibility:visible;mso-wrap-style:square;mso-width-percent:0;mso-height-percent:0;mso-wrap-distance-left:168.7pt;mso-wrap-distance-top:0;mso-wrap-distance-right:5pt;mso-wrap-distance-bottom:1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xAqwIAAKg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" filled="f" stroked="f">
                <v:textbox style="mso-fit-shape-to-text:t" inset="0,0,0,0">
                  <w:txbxContent>
                    <w:p w:rsidR="00D47217" w:rsidRDefault="00BD2AFE">
                      <w:pPr>
                        <w:pStyle w:val="Zkladntext20"/>
                        <w:shd w:val="clear" w:color="auto" w:fill="auto"/>
                        <w:spacing w:line="1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stranu ZHOTOVITELE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2AFE">
        <w:t>za stranu OBJEDNATELE</w:t>
      </w:r>
      <w:r w:rsidR="00BD2AFE">
        <w:br w:type="page"/>
      </w:r>
    </w:p>
    <w:p w:rsidR="00D47217" w:rsidRDefault="00BD2AFE">
      <w:pPr>
        <w:pStyle w:val="Nadpis20"/>
        <w:keepNext/>
        <w:keepLines/>
        <w:shd w:val="clear" w:color="auto" w:fill="auto"/>
        <w:spacing w:after="218" w:line="360" w:lineRule="exact"/>
        <w:ind w:left="1460"/>
      </w:pPr>
      <w:bookmarkStart w:id="10" w:name="bookmark9"/>
      <w:r>
        <w:rPr>
          <w:rStyle w:val="Nadpis21"/>
        </w:rPr>
        <w:lastRenderedPageBreak/>
        <w:t>Splátkový kalendář - daňový doklad</w:t>
      </w:r>
      <w:bookmarkEnd w:id="10"/>
    </w:p>
    <w:p w:rsidR="00D47217" w:rsidRDefault="00BD2AFE">
      <w:pPr>
        <w:pStyle w:val="Zkladntext30"/>
        <w:shd w:val="clear" w:color="auto" w:fill="auto"/>
        <w:spacing w:before="0" w:after="212" w:line="210" w:lineRule="exact"/>
      </w:pPr>
      <w:r>
        <w:t xml:space="preserve">Platby probíhají ve </w:t>
      </w:r>
      <w:r>
        <w:t>prospěch účtu:</w:t>
      </w:r>
    </w:p>
    <w:p w:rsidR="00D47217" w:rsidRDefault="00BD2AFE">
      <w:pPr>
        <w:pStyle w:val="Zkladntext30"/>
        <w:shd w:val="clear" w:color="auto" w:fill="auto"/>
        <w:spacing w:before="0" w:after="0" w:line="250" w:lineRule="exact"/>
      </w:pPr>
      <w:r>
        <w:t>Kenast s.r.o.</w:t>
      </w:r>
    </w:p>
    <w:p w:rsidR="00D47217" w:rsidRDefault="00BD2AFE">
      <w:pPr>
        <w:pStyle w:val="Zkladntext30"/>
        <w:shd w:val="clear" w:color="auto" w:fill="auto"/>
        <w:tabs>
          <w:tab w:val="left" w:pos="703"/>
        </w:tabs>
        <w:spacing w:before="0" w:after="0" w:line="250" w:lineRule="exact"/>
        <w:ind w:right="6480"/>
        <w:jc w:val="left"/>
      </w:pPr>
      <w:r>
        <w:t>IČ: 27243397, DIČ: CZ27243397 č. ú.:</w:t>
      </w:r>
      <w:r>
        <w:tab/>
        <w:t>35-9394210297/0100 (KB)</w:t>
      </w:r>
    </w:p>
    <w:p w:rsidR="00D47217" w:rsidRDefault="00BD2AFE">
      <w:pPr>
        <w:pStyle w:val="Zkladntext30"/>
        <w:shd w:val="clear" w:color="auto" w:fill="auto"/>
        <w:tabs>
          <w:tab w:val="left" w:pos="703"/>
        </w:tabs>
        <w:spacing w:before="0" w:after="176" w:line="250" w:lineRule="exact"/>
      </w:pPr>
      <w:r>
        <w:t>VS:</w:t>
      </w:r>
      <w:r>
        <w:tab/>
        <w:t>77201904</w:t>
      </w:r>
    </w:p>
    <w:p w:rsidR="00D47217" w:rsidRDefault="00BD2AFE">
      <w:pPr>
        <w:pStyle w:val="Zkladntext30"/>
        <w:shd w:val="clear" w:color="auto" w:fill="auto"/>
        <w:spacing w:before="0" w:after="0" w:line="254" w:lineRule="exact"/>
        <w:ind w:right="5560"/>
        <w:jc w:val="left"/>
      </w:pPr>
      <w:r>
        <w:t>Předmět pronájmu: viz. Specifikace předmětu Přehled plateb - nájmu: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258"/>
        <w:gridCol w:w="1080"/>
        <w:gridCol w:w="1421"/>
        <w:gridCol w:w="1882"/>
        <w:gridCol w:w="1661"/>
        <w:gridCol w:w="1272"/>
      </w:tblGrid>
      <w:tr w:rsidR="00D4721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TimesNewRoman105pt"/>
                <w:rFonts w:eastAsia="Verdana"/>
              </w:rPr>
              <w:t>ROK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Základ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Zaokrouhlení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TimesNewRoman105pt"/>
                <w:rFonts w:eastAsia="Verdana"/>
              </w:rPr>
              <w:t>K úhradě celkem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after="18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Datum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180" w:after="60" w:line="210" w:lineRule="exact"/>
              <w:ind w:left="340" w:firstLine="0"/>
              <w:jc w:val="left"/>
            </w:pPr>
            <w:r>
              <w:rPr>
                <w:rStyle w:val="Zkladntext2TimesNewRoman105pt"/>
                <w:rFonts w:eastAsia="Verdana"/>
              </w:rPr>
              <w:t>zdanitelného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plnění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after="30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Datum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300"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splatnosti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05.09.2019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15.09.2019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05.10.2019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15.10.2019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05.11.2019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15.11.2019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05.12.2019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15.12.2019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05.01.2020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15.01.2020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05.02.2020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15.02.2020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05.03.2020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15.03.2020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</w:t>
            </w:r>
            <w:r>
              <w:rPr>
                <w:rStyle w:val="Zkladntext2TimesNewRoman105pt"/>
                <w:rFonts w:eastAsia="Verdana"/>
              </w:rPr>
              <w:t xml:space="preserve">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05.04.2020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15.04.2020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9.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05.05.2020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15.05.2020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10.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05.06.2020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15.06.2020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05.07.2020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15.07.2020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05.08.2020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15.08.2020</w:t>
            </w:r>
          </w:p>
        </w:tc>
      </w:tr>
    </w:tbl>
    <w:p w:rsidR="00D47217" w:rsidRDefault="00D47217">
      <w:pPr>
        <w:framePr w:w="9542" w:wrap="notBeside" w:vAnchor="text" w:hAnchor="text" w:xAlign="center" w:y="1"/>
        <w:rPr>
          <w:sz w:val="2"/>
          <w:szCs w:val="2"/>
        </w:rPr>
      </w:pPr>
    </w:p>
    <w:p w:rsidR="00D47217" w:rsidRDefault="00D472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258"/>
        <w:gridCol w:w="1080"/>
        <w:gridCol w:w="1421"/>
        <w:gridCol w:w="1882"/>
        <w:gridCol w:w="1661"/>
        <w:gridCol w:w="1272"/>
      </w:tblGrid>
      <w:tr w:rsidR="00D4721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TimesNewRoman105pt"/>
                <w:rFonts w:eastAsia="Verdana"/>
              </w:rPr>
              <w:t>ROK 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Základ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Zaokrouhlení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TimesNewRoman105pt"/>
                <w:rFonts w:eastAsia="Verdana"/>
              </w:rPr>
              <w:t>K úhradě celkem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after="12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Datum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120" w:after="60" w:line="210" w:lineRule="exact"/>
              <w:ind w:left="340" w:firstLine="0"/>
              <w:jc w:val="left"/>
            </w:pPr>
            <w:r>
              <w:rPr>
                <w:rStyle w:val="Zkladntext2TimesNewRoman105pt"/>
                <w:rFonts w:eastAsia="Verdana"/>
              </w:rPr>
              <w:t>zdanitelného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plnění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after="30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Datum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300"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splatnosti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05.09.2020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15.09.2020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05.10.2020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15.10.2020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05.11.2020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15.11.2020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05.12.2020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15.12.2020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05.01.2021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15.01.2021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05.02.2021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15.02.2021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05.03.2021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15.03.2021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05.04.2021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15.04.2021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9.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05.05.2021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15.05.2021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10.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05.06.2021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15.06.2021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05.07.2021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15.07.2021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05.08.2021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15.08.2021</w:t>
            </w:r>
          </w:p>
        </w:tc>
      </w:tr>
    </w:tbl>
    <w:p w:rsidR="00D47217" w:rsidRDefault="00D47217">
      <w:pPr>
        <w:framePr w:w="9542" w:wrap="notBeside" w:vAnchor="text" w:hAnchor="text" w:xAlign="center" w:y="1"/>
        <w:rPr>
          <w:sz w:val="2"/>
          <w:szCs w:val="2"/>
        </w:rPr>
      </w:pPr>
    </w:p>
    <w:p w:rsidR="00D47217" w:rsidRDefault="00D472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258"/>
        <w:gridCol w:w="1080"/>
        <w:gridCol w:w="1421"/>
        <w:gridCol w:w="1882"/>
        <w:gridCol w:w="1661"/>
        <w:gridCol w:w="1272"/>
      </w:tblGrid>
      <w:tr w:rsidR="00D4721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TimesNewRoman105pt"/>
                <w:rFonts w:eastAsia="Verdana"/>
              </w:rPr>
              <w:lastRenderedPageBreak/>
              <w:t>ROK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Základ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Zaokrouhlení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TimesNewRoman105pt"/>
                <w:rFonts w:eastAsia="Verdana"/>
              </w:rPr>
              <w:t>K úhradě celkem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after="12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Datum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120" w:after="60" w:line="210" w:lineRule="exact"/>
              <w:ind w:left="340" w:firstLine="0"/>
              <w:jc w:val="left"/>
            </w:pPr>
            <w:r>
              <w:rPr>
                <w:rStyle w:val="Zkladntext2TimesNewRoman105pt"/>
                <w:rFonts w:eastAsia="Verdana"/>
              </w:rPr>
              <w:t>zdanitelného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plnění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after="30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Datum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300"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splatnosti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 xml:space="preserve">12 </w:t>
            </w:r>
            <w:r>
              <w:rPr>
                <w:rStyle w:val="Zkladntext2TimesNewRoman105pt"/>
                <w:rFonts w:eastAsia="Verdana"/>
              </w:rPr>
              <w:t>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05.09.2021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15.09.2021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05.10.2021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15.10.2021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05.11.2021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15.11.2021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05.12.2021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15.12.2021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05.01.2022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15.01.2022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05.02.2022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15.02.2022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05.03.2022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15.03.2022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05.04.2022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15.04.2022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9.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05.05.2022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15.05.2022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10.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05.06.2022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15.06.2022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05.07.2022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15.07.2022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05.08.2022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15.08.2022</w:t>
            </w:r>
          </w:p>
        </w:tc>
      </w:tr>
    </w:tbl>
    <w:p w:rsidR="00D47217" w:rsidRDefault="00D47217">
      <w:pPr>
        <w:framePr w:w="9542" w:wrap="notBeside" w:vAnchor="text" w:hAnchor="text" w:xAlign="center" w:y="1"/>
        <w:rPr>
          <w:sz w:val="2"/>
          <w:szCs w:val="2"/>
        </w:rPr>
      </w:pPr>
    </w:p>
    <w:p w:rsidR="00D47217" w:rsidRDefault="00D47217">
      <w:pPr>
        <w:spacing w:line="8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258"/>
        <w:gridCol w:w="1080"/>
        <w:gridCol w:w="1421"/>
        <w:gridCol w:w="1882"/>
        <w:gridCol w:w="1661"/>
        <w:gridCol w:w="1272"/>
      </w:tblGrid>
      <w:tr w:rsidR="00D4721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TimesNewRoman105pt"/>
                <w:rFonts w:eastAsia="Verdana"/>
              </w:rPr>
              <w:t>ROK 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Základ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Zaokrouhlení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TimesNewRoman105pt"/>
                <w:rFonts w:eastAsia="Verdana"/>
              </w:rPr>
              <w:t>K úhradě celkem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after="12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Datum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120" w:after="60" w:line="210" w:lineRule="exact"/>
              <w:ind w:left="340" w:firstLine="0"/>
              <w:jc w:val="left"/>
            </w:pPr>
            <w:r>
              <w:rPr>
                <w:rStyle w:val="Zkladntext2TimesNewRoman105pt"/>
                <w:rFonts w:eastAsia="Verdana"/>
              </w:rPr>
              <w:t>zdanitelného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plnění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after="30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Datum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300"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splatnosti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05.09.2022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15.09.2022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05.10.2022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15.10.2022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05.11.2022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15.11.2022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05.12.2022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15.12.2022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05.01.2023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15.01.2023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05.02.2023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15.02.2023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 xml:space="preserve">2 </w:t>
            </w:r>
            <w:r>
              <w:rPr>
                <w:rStyle w:val="Zkladntext2TimesNewRoman105pt"/>
                <w:rFonts w:eastAsia="Verdana"/>
              </w:rPr>
              <w:t>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05.03.2023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15.03.2023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05.04.2023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15.04.2023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9.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05.05.2023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15.05.2023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10.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05.06.2023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15.06.2023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 xml:space="preserve">12 </w:t>
            </w:r>
            <w:r>
              <w:rPr>
                <w:rStyle w:val="Zkladntext2TimesNewRoman105pt"/>
                <w:rFonts w:eastAsia="Verdana"/>
              </w:rPr>
              <w:t>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05.07.2023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15.07.2023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05.08.2023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15.08.2023</w:t>
            </w:r>
          </w:p>
        </w:tc>
      </w:tr>
    </w:tbl>
    <w:p w:rsidR="00D47217" w:rsidRDefault="00D47217">
      <w:pPr>
        <w:framePr w:w="9542" w:wrap="notBeside" w:vAnchor="text" w:hAnchor="text" w:xAlign="center" w:y="1"/>
        <w:rPr>
          <w:sz w:val="2"/>
          <w:szCs w:val="2"/>
        </w:rPr>
      </w:pPr>
    </w:p>
    <w:p w:rsidR="00D47217" w:rsidRDefault="00D47217">
      <w:pPr>
        <w:rPr>
          <w:sz w:val="2"/>
          <w:szCs w:val="2"/>
        </w:rPr>
      </w:pPr>
    </w:p>
    <w:p w:rsidR="00D47217" w:rsidRDefault="00D47217">
      <w:pPr>
        <w:rPr>
          <w:sz w:val="2"/>
          <w:szCs w:val="2"/>
        </w:rPr>
        <w:sectPr w:rsidR="00D47217">
          <w:headerReference w:type="default" r:id="rId9"/>
          <w:pgSz w:w="11900" w:h="16840"/>
          <w:pgMar w:top="1415" w:right="1028" w:bottom="1371" w:left="12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258"/>
        <w:gridCol w:w="1080"/>
        <w:gridCol w:w="1421"/>
        <w:gridCol w:w="1882"/>
        <w:gridCol w:w="1661"/>
        <w:gridCol w:w="1272"/>
      </w:tblGrid>
      <w:tr w:rsidR="00D4721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TimesNewRoman105pt"/>
                <w:rFonts w:eastAsia="Verdana"/>
              </w:rPr>
              <w:lastRenderedPageBreak/>
              <w:t>ROK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Základ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DPH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Zaokrouhlení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TimesNewRoman105pt"/>
                <w:rFonts w:eastAsia="Verdana"/>
              </w:rPr>
              <w:t>K úhradě celkem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after="12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Datum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120" w:after="60" w:line="210" w:lineRule="exact"/>
              <w:ind w:left="340" w:firstLine="0"/>
              <w:jc w:val="left"/>
            </w:pPr>
            <w:r>
              <w:rPr>
                <w:rStyle w:val="Zkladntext2TimesNewRoman105pt"/>
                <w:rFonts w:eastAsia="Verdana"/>
              </w:rPr>
              <w:t>zdanitelného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plnění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after="300"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Datum</w:t>
            </w:r>
          </w:p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before="300"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splatnosti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 xml:space="preserve">2 </w:t>
            </w:r>
            <w:r>
              <w:rPr>
                <w:rStyle w:val="Zkladntext2TimesNewRoman105pt"/>
                <w:rFonts w:eastAsia="Verdana"/>
              </w:rPr>
              <w:t>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05.09.2023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15.09.2023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05.10.2023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15.10.2023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05.11.2023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15.11.2023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05.12.2023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15.12.2023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 xml:space="preserve">12 </w:t>
            </w:r>
            <w:r>
              <w:rPr>
                <w:rStyle w:val="Zkladntext2TimesNewRoman105pt"/>
                <w:rFonts w:eastAsia="Verdana"/>
              </w:rPr>
              <w:t>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05.01.2024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15.01.2024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05.02.2024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15.02.2024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05.03.2024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15.03.2024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05.04.2024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15.04.2024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9.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05.05.2024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15.05.2024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10.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05.06.2024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15.06.2024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05.07.2024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15.07.2024</w:t>
            </w:r>
          </w:p>
        </w:tc>
      </w:tr>
      <w:tr w:rsidR="00D4721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Zkladntext2TimesNewRoman105pt"/>
                <w:rFonts w:eastAsia="Verdana"/>
              </w:rPr>
              <w:t>12 718,-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Verdana"/>
              </w:rPr>
              <w:t>2 670,78,-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+ 0,22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15 389,- Kč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Verdana"/>
              </w:rPr>
              <w:t>05.08.2024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217" w:rsidRDefault="00BD2AFE">
            <w:pPr>
              <w:pStyle w:val="Zkladntext20"/>
              <w:framePr w:w="9542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TimesNewRoman105pt"/>
                <w:rFonts w:eastAsia="Verdana"/>
              </w:rPr>
              <w:t>15.08.2024</w:t>
            </w:r>
          </w:p>
        </w:tc>
      </w:tr>
    </w:tbl>
    <w:p w:rsidR="00D47217" w:rsidRDefault="00BD2AFE">
      <w:pPr>
        <w:pStyle w:val="Titulektabulky0"/>
        <w:framePr w:w="9542" w:wrap="notBeside" w:vAnchor="text" w:hAnchor="text" w:xAlign="center" w:y="1"/>
        <w:shd w:val="clear" w:color="auto" w:fill="auto"/>
        <w:spacing w:line="190" w:lineRule="exact"/>
      </w:pPr>
      <w:r>
        <w:t xml:space="preserve">Kenast s. r. o., J. A. Komenského 258, 289 11 Pečky, tel.:321 786 686, tel./fax.: 321 785 361, </w:t>
      </w:r>
      <w:hyperlink r:id="rId10" w:history="1">
        <w:r>
          <w:rPr>
            <w:rStyle w:val="Hypertextovodkaz"/>
            <w:lang w:val="en-US" w:eastAsia="en-US" w:bidi="en-US"/>
          </w:rPr>
          <w:t>www.kenast.cz</w:t>
        </w:r>
      </w:hyperlink>
    </w:p>
    <w:p w:rsidR="00D47217" w:rsidRDefault="00D47217">
      <w:pPr>
        <w:framePr w:w="9542" w:wrap="notBeside" w:vAnchor="text" w:hAnchor="text" w:xAlign="center" w:y="1"/>
        <w:rPr>
          <w:sz w:val="2"/>
          <w:szCs w:val="2"/>
        </w:rPr>
      </w:pPr>
    </w:p>
    <w:p w:rsidR="00D47217" w:rsidRDefault="00D47217">
      <w:pPr>
        <w:rPr>
          <w:sz w:val="2"/>
          <w:szCs w:val="2"/>
        </w:rPr>
      </w:pPr>
    </w:p>
    <w:p w:rsidR="00D47217" w:rsidRDefault="00D47217">
      <w:pPr>
        <w:rPr>
          <w:sz w:val="2"/>
          <w:szCs w:val="2"/>
        </w:rPr>
      </w:pPr>
    </w:p>
    <w:sectPr w:rsidR="00D47217">
      <w:pgSz w:w="11900" w:h="16840"/>
      <w:pgMar w:top="1482" w:right="889" w:bottom="1482" w:left="14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AFE" w:rsidRDefault="00BD2AFE">
      <w:r>
        <w:separator/>
      </w:r>
    </w:p>
  </w:endnote>
  <w:endnote w:type="continuationSeparator" w:id="0">
    <w:p w:rsidR="00BD2AFE" w:rsidRDefault="00BD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AFE" w:rsidRDefault="00BD2AFE"/>
  </w:footnote>
  <w:footnote w:type="continuationSeparator" w:id="0">
    <w:p w:rsidR="00BD2AFE" w:rsidRDefault="00BD2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217" w:rsidRDefault="002372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981710</wp:posOffset>
              </wp:positionV>
              <wp:extent cx="1438910" cy="107950"/>
              <wp:effectExtent l="381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217" w:rsidRDefault="00BD2AFE">
                          <w:pPr>
                            <w:pStyle w:val="ZhlavneboZpat0"/>
                            <w:shd w:val="clear" w:color="auto" w:fill="auto"/>
                            <w:tabs>
                              <w:tab w:val="right" w:pos="226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2.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Parametry smlouvy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8pt;margin-top:77.3pt;width:113.3pt;height:8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VErA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" filled="f" stroked="f">
              <v:textbox style="mso-fit-shape-to-text:t" inset="0,0,0,0">
                <w:txbxContent>
                  <w:p w:rsidR="00D47217" w:rsidRDefault="00BD2AFE">
                    <w:pPr>
                      <w:pStyle w:val="ZhlavneboZpat0"/>
                      <w:shd w:val="clear" w:color="auto" w:fill="auto"/>
                      <w:tabs>
                        <w:tab w:val="right" w:pos="2266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2.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Parametry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217" w:rsidRDefault="00D472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77A91"/>
    <w:multiLevelType w:val="multilevel"/>
    <w:tmpl w:val="DE1693F8"/>
    <w:lvl w:ilvl="0">
      <w:start w:val="3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17"/>
    <w:rsid w:val="002372E3"/>
    <w:rsid w:val="00BD2AFE"/>
    <w:rsid w:val="00D4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53F6D8-B25F-44CF-94AC-6B52AACF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Nadpis11">
    <w:name w:val="Nadpis #1"/>
    <w:basedOn w:val="Nadpis1"/>
    <w:rPr>
      <w:rFonts w:ascii="Verdana" w:eastAsia="Verdana" w:hAnsi="Verdana" w:cs="Verdana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121ptdkovn0pt">
    <w:name w:val="Nadpis #1 + 21 pt;Řádkování 0 pt"/>
    <w:basedOn w:val="Nadpis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ahoma8ptKurzva">
    <w:name w:val="Základní text (2) + Tahoma;8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1">
    <w:name w:val="Titulek tabulky (2)"/>
    <w:basedOn w:val="Titulektabulky2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Netun">
    <w:name w:val="Titulek tabulky (2) + Ne tučné"/>
    <w:basedOn w:val="Titulektabulky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EBEBEB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TimesNewRoman105ptNetun">
    <w:name w:val="Nadpis #3 + Times New Roman;10;5 pt;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imesNewRoman105pt">
    <w:name w:val="Základní text (2) + Times New Roman;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i/>
      <w:iCs/>
      <w:spacing w:val="-40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720"/>
      <w:jc w:val="center"/>
    </w:pPr>
    <w:rPr>
      <w:rFonts w:ascii="Verdana" w:eastAsia="Verdana" w:hAnsi="Verdana" w:cs="Verdana"/>
      <w:sz w:val="14"/>
      <w:szCs w:val="1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240" w:line="0" w:lineRule="atLeast"/>
      <w:jc w:val="both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s@kenas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enast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2869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SSPS</Company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Baroňová Ilona</dc:creator>
  <cp:keywords/>
  <cp:lastModifiedBy>Baroňová Ilona</cp:lastModifiedBy>
  <cp:revision>1</cp:revision>
  <dcterms:created xsi:type="dcterms:W3CDTF">2019-09-17T07:48:00Z</dcterms:created>
  <dcterms:modified xsi:type="dcterms:W3CDTF">2019-09-17T07:52:00Z</dcterms:modified>
</cp:coreProperties>
</file>