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C8" w:rsidRPr="00081AA0" w:rsidRDefault="00ED1EC8" w:rsidP="00EE147B">
      <w:pPr>
        <w:pStyle w:val="111"/>
        <w:jc w:val="center"/>
        <w:rPr>
          <w:rFonts w:asciiTheme="minorHAnsi" w:hAnsiTheme="minorHAnsi"/>
          <w:b/>
          <w:sz w:val="20"/>
          <w:szCs w:val="20"/>
          <w:u w:val="none"/>
        </w:rPr>
      </w:pPr>
      <w:bookmarkStart w:id="0" w:name="Priloha2"/>
      <w:bookmarkStart w:id="1" w:name="_GoBack"/>
      <w:bookmarkEnd w:id="1"/>
      <w:r w:rsidRPr="00081AA0">
        <w:rPr>
          <w:rFonts w:asciiTheme="minorHAnsi" w:hAnsiTheme="minorHAnsi"/>
          <w:b/>
          <w:sz w:val="20"/>
          <w:szCs w:val="20"/>
          <w:u w:val="none"/>
        </w:rPr>
        <w:t>SMLOUVA</w:t>
      </w:r>
      <w:r w:rsidR="00B01335" w:rsidRPr="00081AA0">
        <w:rPr>
          <w:rFonts w:asciiTheme="minorHAnsi" w:hAnsiTheme="minorHAnsi"/>
          <w:b/>
          <w:sz w:val="20"/>
          <w:szCs w:val="20"/>
          <w:u w:val="none"/>
        </w:rPr>
        <w:t xml:space="preserve"> </w:t>
      </w:r>
      <w:r w:rsidR="00B01335">
        <w:rPr>
          <w:rFonts w:asciiTheme="minorHAnsi" w:hAnsiTheme="minorHAnsi"/>
          <w:b/>
          <w:sz w:val="20"/>
          <w:szCs w:val="20"/>
          <w:u w:val="none"/>
        </w:rPr>
        <w:t>NA PROVOZ A ROZVOJ INFORMAČNÍHO SYSTÉMU NÁRODNÍCH DOTACÍ</w:t>
      </w:r>
    </w:p>
    <w:p w:rsidR="00ED1EC8" w:rsidRPr="00081AA0" w:rsidRDefault="00ED1EC8" w:rsidP="00ED1EC8">
      <w:pPr>
        <w:keepNext/>
        <w:keepLines/>
        <w:spacing w:after="0" w:line="240" w:lineRule="auto"/>
        <w:jc w:val="center"/>
        <w:rPr>
          <w:rFonts w:asciiTheme="minorHAnsi" w:hAnsiTheme="minorHAnsi" w:cs="Arial"/>
          <w:color w:val="000000"/>
          <w:sz w:val="20"/>
          <w:szCs w:val="20"/>
        </w:rPr>
      </w:pPr>
    </w:p>
    <w:p w:rsidR="00ED1EC8" w:rsidRPr="00081AA0" w:rsidRDefault="00ED1EC8" w:rsidP="00284722">
      <w:pPr>
        <w:keepNext/>
        <w:keepLines/>
        <w:spacing w:after="0" w:line="240" w:lineRule="auto"/>
        <w:jc w:val="center"/>
        <w:rPr>
          <w:rFonts w:asciiTheme="minorHAnsi" w:hAnsiTheme="minorHAnsi" w:cs="Arial"/>
          <w:color w:val="000000"/>
          <w:sz w:val="20"/>
          <w:szCs w:val="20"/>
        </w:rPr>
      </w:pPr>
      <w:r w:rsidRPr="00081AA0">
        <w:rPr>
          <w:rFonts w:asciiTheme="minorHAnsi" w:hAnsiTheme="minorHAnsi" w:cs="Arial"/>
          <w:color w:val="000000"/>
          <w:sz w:val="20"/>
          <w:szCs w:val="20"/>
        </w:rPr>
        <w:t xml:space="preserve">(číslo Objednatele: </w:t>
      </w:r>
      <w:r w:rsidR="00137024">
        <w:rPr>
          <w:rFonts w:asciiTheme="minorHAnsi" w:hAnsiTheme="minorHAnsi" w:cs="Arial"/>
          <w:color w:val="000000"/>
          <w:sz w:val="20"/>
          <w:szCs w:val="20"/>
        </w:rPr>
        <w:t>S2019-00</w:t>
      </w:r>
      <w:r w:rsidR="006B03F1">
        <w:rPr>
          <w:rFonts w:asciiTheme="minorHAnsi" w:hAnsiTheme="minorHAnsi" w:cs="Arial"/>
          <w:color w:val="000000"/>
          <w:sz w:val="20"/>
          <w:szCs w:val="20"/>
        </w:rPr>
        <w:t>54, DMS 507-2019-11150</w:t>
      </w:r>
      <w:r w:rsidRPr="00081AA0">
        <w:rPr>
          <w:rFonts w:asciiTheme="minorHAnsi" w:hAnsiTheme="minorHAnsi" w:cs="Arial"/>
          <w:color w:val="000000"/>
          <w:sz w:val="20"/>
          <w:szCs w:val="20"/>
        </w:rPr>
        <w:t>)</w:t>
      </w:r>
    </w:p>
    <w:p w:rsidR="00ED1EC8" w:rsidRPr="00081AA0" w:rsidRDefault="00ED1EC8" w:rsidP="00ED1EC8">
      <w:pPr>
        <w:pStyle w:val="RLdajeosmluvnstran"/>
        <w:rPr>
          <w:rFonts w:asciiTheme="minorHAnsi" w:hAnsiTheme="minorHAnsi" w:cs="Arial"/>
          <w:sz w:val="20"/>
          <w:szCs w:val="20"/>
        </w:rPr>
      </w:pPr>
    </w:p>
    <w:p w:rsidR="00ED1EC8"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Smluvní strany:</w:t>
      </w:r>
    </w:p>
    <w:p w:rsidR="00ED1EC8" w:rsidRPr="00081AA0" w:rsidRDefault="00ED1EC8" w:rsidP="00ED1EC8">
      <w:pPr>
        <w:pStyle w:val="RLdajeosmluvnstran"/>
        <w:rPr>
          <w:rFonts w:asciiTheme="minorHAnsi" w:hAnsiTheme="minorHAnsi" w:cs="Arial"/>
          <w:sz w:val="20"/>
          <w:szCs w:val="20"/>
        </w:rPr>
      </w:pPr>
    </w:p>
    <w:p w:rsidR="00ED1EC8" w:rsidRPr="00081AA0" w:rsidRDefault="00ED1EC8" w:rsidP="00ED1EC8">
      <w:pPr>
        <w:pStyle w:val="RLdajeosmluvnstran"/>
        <w:rPr>
          <w:rFonts w:asciiTheme="minorHAnsi" w:hAnsiTheme="minorHAnsi" w:cs="Arial"/>
          <w:b/>
          <w:sz w:val="20"/>
          <w:szCs w:val="20"/>
        </w:rPr>
      </w:pPr>
      <w:r w:rsidRPr="00081AA0">
        <w:rPr>
          <w:rFonts w:asciiTheme="minorHAnsi" w:hAnsiTheme="minorHAnsi" w:cs="Arial"/>
          <w:b/>
          <w:sz w:val="20"/>
          <w:szCs w:val="20"/>
        </w:rPr>
        <w:t>Česká republika – Ministerstvo zemědělství</w:t>
      </w:r>
    </w:p>
    <w:p w:rsidR="00ED1EC8"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se sídlem: Těšnov 65/17, 110 00 Praha 1 – Nové Město</w:t>
      </w:r>
    </w:p>
    <w:p w:rsidR="00ED1EC8"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IČ</w:t>
      </w:r>
      <w:r w:rsidR="00454BE4" w:rsidRPr="00081AA0">
        <w:rPr>
          <w:rFonts w:asciiTheme="minorHAnsi" w:hAnsiTheme="minorHAnsi" w:cs="Arial"/>
          <w:sz w:val="20"/>
          <w:szCs w:val="20"/>
        </w:rPr>
        <w:t>O</w:t>
      </w:r>
      <w:r w:rsidRPr="00081AA0">
        <w:rPr>
          <w:rFonts w:asciiTheme="minorHAnsi" w:hAnsiTheme="minorHAnsi" w:cs="Arial"/>
          <w:sz w:val="20"/>
          <w:szCs w:val="20"/>
        </w:rPr>
        <w:t>: 00020478</w:t>
      </w:r>
    </w:p>
    <w:p w:rsidR="00454BE4" w:rsidRPr="00081AA0" w:rsidRDefault="00454BE4" w:rsidP="00ED1EC8">
      <w:pPr>
        <w:pStyle w:val="RLdajeosmluvnstran"/>
        <w:rPr>
          <w:rFonts w:asciiTheme="minorHAnsi" w:hAnsiTheme="minorHAnsi" w:cs="Arial"/>
          <w:sz w:val="20"/>
          <w:szCs w:val="20"/>
        </w:rPr>
      </w:pPr>
      <w:r w:rsidRPr="00081AA0">
        <w:rPr>
          <w:rFonts w:asciiTheme="minorHAnsi" w:hAnsiTheme="minorHAnsi" w:cs="Arial"/>
          <w:sz w:val="20"/>
          <w:szCs w:val="20"/>
        </w:rPr>
        <w:t>DIČ: CZ 00020478</w:t>
      </w:r>
    </w:p>
    <w:p w:rsidR="00ED1EC8"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bank. spojení: Česká národní banka, č. účtu: 6015-1226001/0710</w:t>
      </w:r>
    </w:p>
    <w:p w:rsidR="004A28AB"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 xml:space="preserve">zastoupená: </w:t>
      </w:r>
      <w:r w:rsidR="00B736D3">
        <w:rPr>
          <w:rFonts w:asciiTheme="minorHAnsi" w:hAnsiTheme="minorHAnsi" w:cs="Arial"/>
          <w:sz w:val="20"/>
          <w:szCs w:val="20"/>
        </w:rPr>
        <w:t>Mgr. Václavem Koubkem, MBA</w:t>
      </w:r>
      <w:r w:rsidR="00D40283">
        <w:rPr>
          <w:rFonts w:asciiTheme="minorHAnsi" w:hAnsiTheme="minorHAnsi" w:cs="Arial"/>
          <w:sz w:val="20"/>
          <w:szCs w:val="20"/>
        </w:rPr>
        <w:t>, ředitelem odboru</w:t>
      </w:r>
      <w:r w:rsidR="004A0692">
        <w:rPr>
          <w:rFonts w:asciiTheme="minorHAnsi" w:hAnsiTheme="minorHAnsi" w:cs="Arial"/>
          <w:sz w:val="20"/>
          <w:szCs w:val="20"/>
        </w:rPr>
        <w:t xml:space="preserve"> informačních a komunikačních technologii</w:t>
      </w:r>
    </w:p>
    <w:p w:rsidR="00ED1EC8" w:rsidRPr="00081AA0" w:rsidRDefault="00ED1EC8" w:rsidP="00ED1EC8">
      <w:pPr>
        <w:pStyle w:val="RLdajeosmluvnstran"/>
        <w:rPr>
          <w:rFonts w:asciiTheme="minorHAnsi" w:hAnsiTheme="minorHAnsi" w:cs="Arial"/>
          <w:sz w:val="20"/>
          <w:szCs w:val="20"/>
        </w:rPr>
      </w:pPr>
      <w:r w:rsidRPr="00081AA0">
        <w:rPr>
          <w:rFonts w:asciiTheme="minorHAnsi" w:hAnsiTheme="minorHAnsi" w:cs="Arial"/>
          <w:sz w:val="20"/>
          <w:szCs w:val="20"/>
        </w:rPr>
        <w:t>(dále jen „</w:t>
      </w:r>
      <w:r w:rsidRPr="00081AA0">
        <w:rPr>
          <w:rFonts w:asciiTheme="minorHAnsi" w:hAnsiTheme="minorHAnsi" w:cs="Arial"/>
          <w:b/>
          <w:sz w:val="20"/>
          <w:szCs w:val="20"/>
        </w:rPr>
        <w:t>Objednatel</w:t>
      </w:r>
      <w:r w:rsidRPr="00081AA0">
        <w:rPr>
          <w:rFonts w:asciiTheme="minorHAnsi" w:hAnsiTheme="minorHAnsi" w:cs="Arial"/>
          <w:sz w:val="20"/>
          <w:szCs w:val="20"/>
        </w:rPr>
        <w:t>“ nebo „</w:t>
      </w:r>
      <w:r w:rsidRPr="00081AA0">
        <w:rPr>
          <w:rFonts w:asciiTheme="minorHAnsi" w:hAnsiTheme="minorHAnsi" w:cs="Arial"/>
          <w:b/>
          <w:sz w:val="20"/>
          <w:szCs w:val="20"/>
        </w:rPr>
        <w:t>MZe</w:t>
      </w:r>
      <w:r w:rsidRPr="00081AA0">
        <w:rPr>
          <w:rFonts w:asciiTheme="minorHAnsi" w:hAnsiTheme="minorHAnsi" w:cs="Arial"/>
          <w:sz w:val="20"/>
          <w:szCs w:val="20"/>
        </w:rPr>
        <w:t>“)</w:t>
      </w:r>
    </w:p>
    <w:p w:rsidR="00ED1EC8" w:rsidRPr="00081AA0" w:rsidRDefault="00ED1EC8" w:rsidP="00ED1EC8">
      <w:pPr>
        <w:jc w:val="center"/>
        <w:rPr>
          <w:rFonts w:asciiTheme="minorHAnsi" w:hAnsiTheme="minorHAnsi" w:cs="Arial"/>
          <w:sz w:val="20"/>
          <w:szCs w:val="20"/>
          <w:lang w:eastAsia="en-US"/>
        </w:rPr>
      </w:pPr>
    </w:p>
    <w:p w:rsidR="00ED1EC8" w:rsidRPr="00081AA0" w:rsidRDefault="00ED1EC8" w:rsidP="00ED1EC8">
      <w:pPr>
        <w:jc w:val="center"/>
        <w:rPr>
          <w:rFonts w:asciiTheme="minorHAnsi" w:hAnsiTheme="minorHAnsi" w:cs="Arial"/>
          <w:sz w:val="20"/>
          <w:szCs w:val="20"/>
          <w:lang w:eastAsia="en-US"/>
        </w:rPr>
      </w:pPr>
      <w:r w:rsidRPr="00081AA0">
        <w:rPr>
          <w:rFonts w:asciiTheme="minorHAnsi" w:hAnsiTheme="minorHAnsi" w:cs="Arial"/>
          <w:sz w:val="20"/>
          <w:szCs w:val="20"/>
        </w:rPr>
        <w:t>a</w:t>
      </w:r>
    </w:p>
    <w:p w:rsidR="00ED1EC8" w:rsidRPr="00081AA0" w:rsidRDefault="00ED1EC8" w:rsidP="00ED1EC8">
      <w:pPr>
        <w:jc w:val="center"/>
        <w:rPr>
          <w:rFonts w:asciiTheme="minorHAnsi" w:hAnsiTheme="minorHAnsi" w:cs="Arial"/>
          <w:sz w:val="20"/>
          <w:szCs w:val="20"/>
          <w:lang w:eastAsia="en-US"/>
        </w:rPr>
      </w:pPr>
    </w:p>
    <w:p w:rsidR="00F815DE" w:rsidRDefault="00F815DE" w:rsidP="00F815DE">
      <w:pPr>
        <w:pStyle w:val="doplnuchaze"/>
        <w:spacing w:before="60" w:after="60" w:line="240" w:lineRule="auto"/>
        <w:rPr>
          <w:rFonts w:asciiTheme="minorHAnsi" w:hAnsiTheme="minorHAnsi" w:cs="Tahoma"/>
          <w:sz w:val="20"/>
          <w:szCs w:val="20"/>
          <w:highlight w:val="yellow"/>
        </w:rPr>
      </w:pPr>
      <w:r>
        <w:rPr>
          <w:rFonts w:asciiTheme="minorHAnsi" w:hAnsiTheme="minorHAnsi" w:cs="Tahoma"/>
          <w:sz w:val="20"/>
          <w:szCs w:val="20"/>
        </w:rPr>
        <w:t xml:space="preserve">O2 IT Services s.r.o. </w:t>
      </w:r>
      <w:r>
        <w:rPr>
          <w:rFonts w:asciiTheme="minorHAnsi" w:hAnsiTheme="minorHAnsi" w:cs="Tahoma"/>
          <w:sz w:val="20"/>
          <w:szCs w:val="20"/>
          <w:highlight w:val="yellow"/>
        </w:rPr>
        <w:t xml:space="preserve"> </w:t>
      </w:r>
    </w:p>
    <w:p w:rsidR="00F815DE" w:rsidRDefault="00F815DE" w:rsidP="00F815DE">
      <w:pPr>
        <w:pStyle w:val="RLdajeosmluvnstran0"/>
        <w:spacing w:before="60" w:after="60" w:line="240" w:lineRule="auto"/>
        <w:rPr>
          <w:rFonts w:asciiTheme="minorHAnsi" w:hAnsiTheme="minorHAnsi" w:cs="Tahoma"/>
          <w:sz w:val="20"/>
          <w:szCs w:val="20"/>
          <w:highlight w:val="yellow"/>
        </w:rPr>
      </w:pPr>
      <w:r>
        <w:rPr>
          <w:rFonts w:asciiTheme="minorHAnsi" w:hAnsiTheme="minorHAnsi" w:cs="Tahoma"/>
          <w:sz w:val="20"/>
          <w:szCs w:val="20"/>
        </w:rPr>
        <w:t>se sídlem: Za Brumlovkou 266/2, Michle, 140 00 Praha 4</w:t>
      </w:r>
    </w:p>
    <w:p w:rsidR="00F815DE" w:rsidRDefault="00F815DE" w:rsidP="00F815DE">
      <w:pPr>
        <w:pStyle w:val="ZKLADN"/>
        <w:spacing w:before="60" w:after="60" w:line="240" w:lineRule="auto"/>
        <w:jc w:val="center"/>
        <w:rPr>
          <w:rFonts w:asciiTheme="minorHAnsi" w:hAnsiTheme="minorHAnsi" w:cs="Tahoma"/>
          <w:sz w:val="20"/>
          <w:szCs w:val="20"/>
        </w:rPr>
      </w:pPr>
      <w:r>
        <w:rPr>
          <w:rFonts w:asciiTheme="minorHAnsi" w:hAnsiTheme="minorHAnsi" w:cs="Tahoma"/>
          <w:sz w:val="20"/>
          <w:szCs w:val="20"/>
        </w:rPr>
        <w:t>IČO: 028 19 678</w:t>
      </w:r>
      <w:r>
        <w:rPr>
          <w:rStyle w:val="platne1"/>
          <w:rFonts w:asciiTheme="minorHAnsi" w:hAnsiTheme="minorHAnsi" w:cs="Tahoma"/>
          <w:sz w:val="20"/>
          <w:szCs w:val="20"/>
        </w:rPr>
        <w:t xml:space="preserve">, </w:t>
      </w:r>
      <w:r>
        <w:rPr>
          <w:rFonts w:asciiTheme="minorHAnsi" w:hAnsiTheme="minorHAnsi" w:cs="Tahoma"/>
          <w:sz w:val="20"/>
          <w:szCs w:val="20"/>
        </w:rPr>
        <w:t>DIČ: CZ02819678, Je plátcem DPH</w:t>
      </w:r>
    </w:p>
    <w:p w:rsidR="00F815DE" w:rsidRDefault="00F815DE" w:rsidP="00F815DE">
      <w:pPr>
        <w:pStyle w:val="RLdajeosmluvnstran0"/>
        <w:spacing w:before="60" w:after="60" w:line="240" w:lineRule="auto"/>
        <w:rPr>
          <w:rFonts w:asciiTheme="minorHAnsi" w:hAnsiTheme="minorHAnsi" w:cs="Tahoma"/>
          <w:sz w:val="20"/>
          <w:szCs w:val="20"/>
        </w:rPr>
      </w:pPr>
      <w:r>
        <w:rPr>
          <w:rFonts w:asciiTheme="minorHAnsi" w:hAnsiTheme="minorHAnsi" w:cs="Tahoma"/>
          <w:sz w:val="20"/>
          <w:szCs w:val="20"/>
        </w:rPr>
        <w:t>společnost zapsaná v obchodním rejstříku vedeném Městským soudem v Praze,</w:t>
      </w:r>
    </w:p>
    <w:p w:rsidR="00F815DE" w:rsidRDefault="00F815DE" w:rsidP="00F815DE">
      <w:pPr>
        <w:pStyle w:val="RLdajeosmluvnstran0"/>
        <w:spacing w:before="60" w:after="60" w:line="240" w:lineRule="auto"/>
        <w:rPr>
          <w:rFonts w:asciiTheme="minorHAnsi" w:hAnsiTheme="minorHAnsi" w:cs="Tahoma"/>
          <w:sz w:val="20"/>
          <w:szCs w:val="20"/>
        </w:rPr>
      </w:pPr>
      <w:r>
        <w:rPr>
          <w:rFonts w:asciiTheme="minorHAnsi" w:hAnsiTheme="minorHAnsi" w:cs="Tahoma"/>
          <w:sz w:val="20"/>
          <w:szCs w:val="20"/>
        </w:rPr>
        <w:t>spisová značka C 223566</w:t>
      </w:r>
    </w:p>
    <w:p w:rsidR="00F815DE" w:rsidRDefault="00F815DE" w:rsidP="00F815DE">
      <w:pPr>
        <w:pStyle w:val="RLTextlnkuslovan"/>
        <w:numPr>
          <w:ilvl w:val="0"/>
          <w:numId w:val="0"/>
        </w:numPr>
        <w:tabs>
          <w:tab w:val="left" w:pos="708"/>
        </w:tabs>
        <w:spacing w:before="60" w:after="60"/>
        <w:ind w:left="1474"/>
        <w:jc w:val="center"/>
        <w:rPr>
          <w:rFonts w:cs="Tahoma"/>
          <w:sz w:val="20"/>
          <w:szCs w:val="20"/>
        </w:rPr>
      </w:pPr>
      <w:r>
        <w:rPr>
          <w:rFonts w:cs="Tahoma"/>
          <w:sz w:val="20"/>
          <w:szCs w:val="20"/>
        </w:rPr>
        <w:t>bankovní spojení: PPF banka a.s., číslo účtu: 2019110006/6000</w:t>
      </w:r>
    </w:p>
    <w:p w:rsidR="00F815DE" w:rsidRDefault="00F815DE" w:rsidP="00F815DE">
      <w:pPr>
        <w:pStyle w:val="RLdajeosmluvnstran"/>
        <w:rPr>
          <w:rFonts w:asciiTheme="minorHAnsi" w:hAnsiTheme="minorHAnsi" w:cs="Arial"/>
          <w:sz w:val="20"/>
          <w:szCs w:val="20"/>
        </w:rPr>
      </w:pPr>
      <w:r>
        <w:rPr>
          <w:rFonts w:asciiTheme="minorHAnsi" w:hAnsiTheme="minorHAnsi" w:cs="Tahoma"/>
          <w:sz w:val="20"/>
          <w:szCs w:val="20"/>
        </w:rPr>
        <w:t>zastoupená:</w:t>
      </w:r>
      <w:r>
        <w:rPr>
          <w:rFonts w:asciiTheme="minorHAnsi" w:hAnsiTheme="minorHAnsi" w:cs="Tahoma"/>
          <w:szCs w:val="20"/>
        </w:rPr>
        <w:t xml:space="preserve"> </w:t>
      </w:r>
      <w:r w:rsidR="000C4746">
        <w:rPr>
          <w:rFonts w:asciiTheme="minorHAnsi" w:hAnsiTheme="minorHAnsi" w:cs="Arial"/>
          <w:sz w:val="20"/>
          <w:szCs w:val="20"/>
        </w:rPr>
        <w:t>xxx</w:t>
      </w:r>
      <w:r>
        <w:rPr>
          <w:rFonts w:asciiTheme="minorHAnsi" w:hAnsiTheme="minorHAnsi" w:cs="Arial"/>
          <w:sz w:val="20"/>
          <w:szCs w:val="20"/>
        </w:rPr>
        <w:t xml:space="preserve">, jednatelem a </w:t>
      </w:r>
      <w:r w:rsidR="000C4746">
        <w:rPr>
          <w:rFonts w:asciiTheme="minorHAnsi" w:hAnsiTheme="minorHAnsi" w:cs="Arial"/>
          <w:sz w:val="20"/>
          <w:szCs w:val="20"/>
        </w:rPr>
        <w:t>xxx</w:t>
      </w:r>
      <w:r>
        <w:rPr>
          <w:rFonts w:asciiTheme="minorHAnsi" w:hAnsiTheme="minorHAnsi" w:cs="Arial"/>
          <w:sz w:val="20"/>
          <w:szCs w:val="20"/>
        </w:rPr>
        <w:t>, jednatelem</w:t>
      </w:r>
    </w:p>
    <w:p w:rsidR="00F815DE" w:rsidRDefault="00F815DE" w:rsidP="00F815DE">
      <w:pPr>
        <w:pStyle w:val="RLdajeosmluvnstran"/>
        <w:rPr>
          <w:rFonts w:asciiTheme="minorHAnsi" w:hAnsiTheme="minorHAnsi" w:cs="Arial"/>
          <w:sz w:val="20"/>
          <w:szCs w:val="20"/>
        </w:rPr>
      </w:pPr>
      <w:r>
        <w:rPr>
          <w:rFonts w:asciiTheme="minorHAnsi" w:hAnsiTheme="minorHAnsi" w:cs="Arial"/>
          <w:sz w:val="20"/>
          <w:szCs w:val="20"/>
        </w:rPr>
        <w:t>(dále jen „</w:t>
      </w:r>
      <w:r>
        <w:rPr>
          <w:rFonts w:asciiTheme="minorHAnsi" w:hAnsiTheme="minorHAnsi" w:cs="Arial"/>
          <w:b/>
          <w:bCs/>
          <w:sz w:val="20"/>
          <w:szCs w:val="20"/>
        </w:rPr>
        <w:t>Poskytovatel</w:t>
      </w:r>
      <w:r>
        <w:rPr>
          <w:rFonts w:asciiTheme="minorHAnsi" w:hAnsiTheme="minorHAnsi" w:cs="Arial"/>
          <w:sz w:val="20"/>
          <w:szCs w:val="20"/>
        </w:rPr>
        <w:t>“)</w:t>
      </w:r>
    </w:p>
    <w:p w:rsidR="00ED1EC8" w:rsidRPr="00081AA0" w:rsidRDefault="00ED1EC8" w:rsidP="00ED1EC8">
      <w:pPr>
        <w:jc w:val="center"/>
        <w:rPr>
          <w:rFonts w:asciiTheme="minorHAnsi" w:hAnsiTheme="minorHAnsi" w:cs="Arial"/>
          <w:sz w:val="20"/>
          <w:szCs w:val="20"/>
          <w:lang w:eastAsia="en-US"/>
        </w:rPr>
      </w:pPr>
    </w:p>
    <w:p w:rsidR="00ED1EC8" w:rsidRPr="00081AA0" w:rsidRDefault="00ED1EC8" w:rsidP="00ED1EC8">
      <w:pPr>
        <w:jc w:val="center"/>
        <w:rPr>
          <w:rFonts w:asciiTheme="minorHAnsi" w:hAnsiTheme="minorHAnsi" w:cs="Arial"/>
          <w:sz w:val="20"/>
          <w:szCs w:val="20"/>
          <w:lang w:eastAsia="en-US"/>
        </w:rPr>
      </w:pPr>
    </w:p>
    <w:p w:rsidR="00ED1EC8" w:rsidRPr="00081AA0" w:rsidRDefault="00ED1EC8" w:rsidP="00ED1EC8">
      <w:pPr>
        <w:keepNext/>
        <w:keepLines/>
        <w:tabs>
          <w:tab w:val="left" w:pos="851"/>
        </w:tabs>
        <w:spacing w:after="0"/>
        <w:jc w:val="center"/>
        <w:rPr>
          <w:rFonts w:asciiTheme="minorHAnsi" w:hAnsiTheme="minorHAnsi" w:cs="Arial"/>
          <w:color w:val="000000"/>
          <w:sz w:val="20"/>
          <w:szCs w:val="20"/>
        </w:rPr>
      </w:pPr>
      <w:r w:rsidRPr="00081AA0">
        <w:rPr>
          <w:rFonts w:asciiTheme="minorHAnsi" w:hAnsiTheme="minorHAnsi" w:cs="Arial"/>
          <w:color w:val="000000"/>
          <w:sz w:val="20"/>
          <w:szCs w:val="20"/>
        </w:rPr>
        <w:t xml:space="preserve">dnešního dne uzavřely tuto </w:t>
      </w:r>
      <w:r w:rsidR="00B86183" w:rsidRPr="00081AA0">
        <w:rPr>
          <w:rFonts w:asciiTheme="minorHAnsi" w:hAnsiTheme="minorHAnsi" w:cs="Arial"/>
          <w:color w:val="000000"/>
          <w:sz w:val="20"/>
          <w:szCs w:val="20"/>
        </w:rPr>
        <w:t>smlouvu v souladu s ustanovením</w:t>
      </w:r>
      <w:r w:rsidRPr="00081AA0">
        <w:rPr>
          <w:rFonts w:asciiTheme="minorHAnsi" w:hAnsiTheme="minorHAnsi" w:cs="Arial"/>
          <w:color w:val="000000"/>
          <w:sz w:val="20"/>
          <w:szCs w:val="20"/>
        </w:rPr>
        <w:t xml:space="preserve"> § 1746 odst. 2 a § 2358 a násl.</w:t>
      </w:r>
      <w:r w:rsidR="00DE5C87" w:rsidRPr="00081AA0">
        <w:rPr>
          <w:rFonts w:asciiTheme="minorHAnsi" w:hAnsiTheme="minorHAnsi" w:cs="Arial"/>
          <w:color w:val="000000"/>
          <w:sz w:val="20"/>
          <w:szCs w:val="20"/>
        </w:rPr>
        <w:t xml:space="preserve"> a</w:t>
      </w:r>
      <w:r w:rsidRPr="00081AA0">
        <w:rPr>
          <w:rFonts w:asciiTheme="minorHAnsi" w:hAnsiTheme="minorHAnsi" w:cs="Arial"/>
          <w:color w:val="000000"/>
          <w:sz w:val="20"/>
          <w:szCs w:val="20"/>
        </w:rPr>
        <w:t xml:space="preserve"> </w:t>
      </w:r>
      <w:r w:rsidR="00DE5C87" w:rsidRPr="00081AA0">
        <w:rPr>
          <w:rFonts w:asciiTheme="minorHAnsi" w:hAnsiTheme="minorHAnsi" w:cs="Arial"/>
          <w:color w:val="000000"/>
          <w:sz w:val="20"/>
          <w:szCs w:val="20"/>
        </w:rPr>
        <w:t xml:space="preserve">§ 2586 a násl. </w:t>
      </w:r>
      <w:r w:rsidRPr="00081AA0">
        <w:rPr>
          <w:rFonts w:asciiTheme="minorHAnsi" w:hAnsiTheme="minorHAnsi" w:cs="Arial"/>
          <w:color w:val="000000"/>
          <w:sz w:val="20"/>
          <w:szCs w:val="20"/>
        </w:rPr>
        <w:t>zákona č. 89/2012 Sb., občanského zákoníku (dále jen „</w:t>
      </w:r>
      <w:r w:rsidRPr="00081AA0">
        <w:rPr>
          <w:rFonts w:asciiTheme="minorHAnsi" w:hAnsiTheme="minorHAnsi" w:cs="Arial"/>
          <w:b/>
          <w:color w:val="000000"/>
          <w:sz w:val="20"/>
          <w:szCs w:val="20"/>
        </w:rPr>
        <w:t>občanský zákoník</w:t>
      </w:r>
      <w:r w:rsidRPr="00081AA0">
        <w:rPr>
          <w:rFonts w:asciiTheme="minorHAnsi" w:hAnsiTheme="minorHAnsi" w:cs="Arial"/>
          <w:color w:val="000000"/>
          <w:sz w:val="20"/>
          <w:szCs w:val="20"/>
        </w:rPr>
        <w:t>“)</w:t>
      </w:r>
    </w:p>
    <w:p w:rsidR="00ED1EC8" w:rsidRPr="00081AA0" w:rsidRDefault="00ED1EC8" w:rsidP="00ED1EC8">
      <w:pPr>
        <w:keepNext/>
        <w:keepLines/>
        <w:tabs>
          <w:tab w:val="left" w:pos="851"/>
        </w:tabs>
        <w:spacing w:after="0"/>
        <w:jc w:val="center"/>
        <w:rPr>
          <w:rFonts w:asciiTheme="minorHAnsi" w:hAnsiTheme="minorHAnsi" w:cs="Arial"/>
          <w:color w:val="000000"/>
          <w:sz w:val="20"/>
          <w:szCs w:val="20"/>
        </w:rPr>
      </w:pPr>
    </w:p>
    <w:p w:rsidR="00ED1EC8" w:rsidRPr="00081AA0" w:rsidRDefault="00ED1EC8" w:rsidP="00ED1EC8">
      <w:pPr>
        <w:keepNext/>
        <w:keepLines/>
        <w:tabs>
          <w:tab w:val="left" w:pos="851"/>
        </w:tabs>
        <w:spacing w:after="0"/>
        <w:jc w:val="center"/>
        <w:rPr>
          <w:rFonts w:asciiTheme="minorHAnsi" w:hAnsiTheme="minorHAnsi" w:cs="Arial"/>
          <w:color w:val="000000"/>
          <w:sz w:val="20"/>
          <w:szCs w:val="20"/>
        </w:rPr>
      </w:pPr>
      <w:r w:rsidRPr="00081AA0">
        <w:rPr>
          <w:rFonts w:asciiTheme="minorHAnsi" w:hAnsiTheme="minorHAnsi" w:cs="Arial"/>
          <w:color w:val="000000"/>
          <w:sz w:val="20"/>
          <w:szCs w:val="20"/>
        </w:rPr>
        <w:t>(dále jen „</w:t>
      </w:r>
      <w:r w:rsidRPr="00081AA0">
        <w:rPr>
          <w:rFonts w:asciiTheme="minorHAnsi" w:hAnsiTheme="minorHAnsi" w:cs="Arial"/>
          <w:b/>
          <w:color w:val="000000"/>
          <w:sz w:val="20"/>
          <w:szCs w:val="20"/>
        </w:rPr>
        <w:t>Smlouva</w:t>
      </w:r>
      <w:r w:rsidRPr="00081AA0">
        <w:rPr>
          <w:rFonts w:asciiTheme="minorHAnsi" w:hAnsiTheme="minorHAnsi" w:cs="Arial"/>
          <w:color w:val="000000"/>
          <w:sz w:val="20"/>
          <w:szCs w:val="20"/>
        </w:rPr>
        <w:t>“):</w:t>
      </w:r>
    </w:p>
    <w:p w:rsidR="00ED1EC8" w:rsidRPr="00081AA0" w:rsidRDefault="00ED1EC8" w:rsidP="00ED1EC8">
      <w:pPr>
        <w:pStyle w:val="RLProhlensmluvnchstran"/>
        <w:rPr>
          <w:rFonts w:asciiTheme="minorHAnsi" w:hAnsiTheme="minorHAnsi" w:cs="Arial"/>
          <w:sz w:val="20"/>
          <w:szCs w:val="20"/>
        </w:rPr>
      </w:pPr>
      <w:r w:rsidRPr="00081AA0">
        <w:rPr>
          <w:rFonts w:asciiTheme="minorHAnsi" w:hAnsiTheme="minorHAnsi" w:cs="Arial"/>
          <w:sz w:val="20"/>
          <w:szCs w:val="20"/>
        </w:rPr>
        <w:br w:type="page"/>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lastRenderedPageBreak/>
        <w:t>ÚVODNÍ USTANOVENÍ</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MZe prohlašuje, že:</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je ústředním orgánem státní správy, jehož působnost a zásady činnosti jsou stanoveny zákonem č. 2/1969 Sb., o zřízení ministerstev a jiných ústředních orgánů státní správy České republiky, ve znění pozdějších předpisů;</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splňuje veškeré podmínky a požadavky v této Smlouvě stanovené a je oprávněn tuto Smlouvu uzavřít a řádně plnit záv</w:t>
      </w:r>
      <w:r w:rsidR="00AE7E5A" w:rsidRPr="00081AA0">
        <w:rPr>
          <w:rFonts w:asciiTheme="minorHAnsi" w:hAnsiTheme="minorHAnsi" w:cs="Arial"/>
          <w:sz w:val="20"/>
          <w:szCs w:val="20"/>
        </w:rPr>
        <w:t>azky v ní obsažené.</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Poskytovatel prohlašuje, že:</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je právnickou osobou řádně založenou a existující podle </w:t>
      </w:r>
      <w:r w:rsidR="00136244">
        <w:rPr>
          <w:rFonts w:asciiTheme="minorHAnsi" w:hAnsiTheme="minorHAnsi" w:cs="Arial"/>
          <w:sz w:val="20"/>
          <w:szCs w:val="20"/>
        </w:rPr>
        <w:t xml:space="preserve">českého </w:t>
      </w:r>
      <w:r w:rsidRPr="00081AA0">
        <w:rPr>
          <w:rFonts w:asciiTheme="minorHAnsi" w:hAnsiTheme="minorHAnsi" w:cs="Arial"/>
          <w:sz w:val="20"/>
          <w:szCs w:val="20"/>
        </w:rPr>
        <w:t xml:space="preserve">právního řádu, </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splňuje veškeré podmínky a požadavky v této Smlouvě stanovené a je oprávněn tuto Smlouvu uzavřít a řádně plnit závazky v ní obsažené, a</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ke dni uzavření této Smlouvy vůči němu není vedeno řízení dle zákona č. 182/2006 Sb., o úpadku a způsobech jeho řešení, ve znění pozdějších předpisů (dále jen „</w:t>
      </w:r>
      <w:r w:rsidRPr="00081AA0">
        <w:rPr>
          <w:rFonts w:asciiTheme="minorHAnsi" w:hAnsiTheme="minorHAnsi" w:cs="Arial"/>
          <w:b/>
          <w:sz w:val="20"/>
          <w:szCs w:val="20"/>
        </w:rPr>
        <w:t>insolvenční zákon</w:t>
      </w:r>
      <w:r w:rsidRPr="00081AA0">
        <w:rPr>
          <w:rFonts w:asciiTheme="minorHAnsi" w:hAnsiTheme="minorHAnsi" w:cs="Arial"/>
          <w:sz w:val="20"/>
          <w:szCs w:val="20"/>
        </w:rPr>
        <w:t>“), a zároveň se zavazuje Objednatele (v níže uvedeném smyslu) o hrozícím úpadku bezodkladně informovat,</w:t>
      </w:r>
    </w:p>
    <w:p w:rsidR="00ED1EC8" w:rsidRPr="00081AA0" w:rsidRDefault="00ED1EC8" w:rsidP="000E375A">
      <w:pPr>
        <w:pStyle w:val="RLTextlnkuslovan"/>
        <w:numPr>
          <w:ilvl w:val="0"/>
          <w:numId w:val="0"/>
        </w:numPr>
        <w:spacing w:after="0"/>
        <w:rPr>
          <w:rFonts w:asciiTheme="minorHAnsi" w:hAnsiTheme="minorHAnsi" w:cs="Arial"/>
          <w:sz w:val="20"/>
          <w:szCs w:val="20"/>
        </w:rPr>
      </w:pPr>
      <w:r w:rsidRPr="00081AA0">
        <w:rPr>
          <w:rFonts w:asciiTheme="minorHAnsi" w:hAnsiTheme="minorHAnsi" w:cs="Arial"/>
          <w:sz w:val="20"/>
          <w:szCs w:val="20"/>
        </w:rPr>
        <w:t xml:space="preserve">a zavazuje se udržovat tato svá prohlášení dle odst. </w:t>
      </w:r>
      <w:r w:rsidR="00454BE4" w:rsidRPr="00081AA0">
        <w:rPr>
          <w:rFonts w:asciiTheme="minorHAnsi" w:hAnsiTheme="minorHAnsi" w:cs="Arial"/>
          <w:sz w:val="20"/>
          <w:szCs w:val="20"/>
        </w:rPr>
        <w:t>1</w:t>
      </w:r>
      <w:r w:rsidRPr="00081AA0">
        <w:rPr>
          <w:rFonts w:asciiTheme="minorHAnsi" w:hAnsiTheme="minorHAnsi" w:cs="Arial"/>
          <w:sz w:val="20"/>
          <w:szCs w:val="20"/>
        </w:rPr>
        <w:t xml:space="preserve">.2 v platnosti pro celou dobu účinnosti této Smlouvy. </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t>ÚČEL SMLOUVY</w:t>
      </w:r>
    </w:p>
    <w:p w:rsidR="00ED1EC8" w:rsidRPr="00081AA0" w:rsidRDefault="0032129C"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Tato </w:t>
      </w:r>
      <w:r w:rsidR="00ED1EC8" w:rsidRPr="00081AA0">
        <w:rPr>
          <w:rFonts w:asciiTheme="minorHAnsi" w:hAnsiTheme="minorHAnsi" w:cs="Arial"/>
          <w:sz w:val="20"/>
          <w:szCs w:val="20"/>
        </w:rPr>
        <w:t>Smlouv</w:t>
      </w:r>
      <w:r w:rsidRPr="00081AA0">
        <w:rPr>
          <w:rFonts w:asciiTheme="minorHAnsi" w:hAnsiTheme="minorHAnsi" w:cs="Arial"/>
          <w:sz w:val="20"/>
          <w:szCs w:val="20"/>
        </w:rPr>
        <w:t>a</w:t>
      </w:r>
      <w:r w:rsidR="00ED1EC8" w:rsidRPr="00081AA0">
        <w:rPr>
          <w:rFonts w:asciiTheme="minorHAnsi" w:hAnsiTheme="minorHAnsi" w:cs="Arial"/>
          <w:sz w:val="20"/>
          <w:szCs w:val="20"/>
        </w:rPr>
        <w:t xml:space="preserve"> se </w:t>
      </w:r>
      <w:r w:rsidR="00304CC5" w:rsidRPr="00081AA0">
        <w:rPr>
          <w:rFonts w:asciiTheme="minorHAnsi" w:hAnsiTheme="minorHAnsi" w:cs="Arial"/>
          <w:sz w:val="20"/>
          <w:szCs w:val="20"/>
        </w:rPr>
        <w:t>uzavírá na základě</w:t>
      </w:r>
      <w:r w:rsidRPr="00081AA0">
        <w:rPr>
          <w:rFonts w:asciiTheme="minorHAnsi" w:hAnsiTheme="minorHAnsi" w:cs="Arial"/>
          <w:sz w:val="20"/>
          <w:szCs w:val="20"/>
        </w:rPr>
        <w:t xml:space="preserve"> </w:t>
      </w:r>
      <w:r w:rsidR="000E75B5">
        <w:rPr>
          <w:rFonts w:asciiTheme="minorHAnsi" w:hAnsiTheme="minorHAnsi" w:cs="Arial"/>
          <w:sz w:val="20"/>
          <w:szCs w:val="20"/>
        </w:rPr>
        <w:t>veřejné zakázky malého rozsahu</w:t>
      </w:r>
      <w:r w:rsidR="00ED1EC8" w:rsidRPr="00081AA0">
        <w:rPr>
          <w:rFonts w:asciiTheme="minorHAnsi" w:hAnsiTheme="minorHAnsi" w:cs="Arial"/>
          <w:sz w:val="20"/>
          <w:szCs w:val="20"/>
        </w:rPr>
        <w:t xml:space="preserve"> s názvem </w:t>
      </w:r>
      <w:r w:rsidR="000E75B5" w:rsidRPr="00081AA0">
        <w:rPr>
          <w:rFonts w:asciiTheme="minorHAnsi" w:hAnsiTheme="minorHAnsi" w:cs="Arial"/>
          <w:sz w:val="20"/>
          <w:szCs w:val="20"/>
        </w:rPr>
        <w:t>„</w:t>
      </w:r>
      <w:r w:rsidR="000E75B5">
        <w:rPr>
          <w:rFonts w:asciiTheme="minorHAnsi" w:hAnsiTheme="minorHAnsi" w:cs="Arial"/>
          <w:sz w:val="20"/>
          <w:szCs w:val="20"/>
        </w:rPr>
        <w:t>Zajištění provozu a rozvoje informačního systému národních dotací 2019+ na přechodnou dobu</w:t>
      </w:r>
      <w:r w:rsidR="000E75B5" w:rsidRPr="00081AA0">
        <w:rPr>
          <w:rFonts w:asciiTheme="minorHAnsi" w:hAnsiTheme="minorHAnsi" w:cs="Arial"/>
          <w:sz w:val="20"/>
          <w:szCs w:val="20"/>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Účelem této Smlouvy je zajištění řádného chodu</w:t>
      </w:r>
      <w:r w:rsidR="00454BE4" w:rsidRPr="00081AA0">
        <w:rPr>
          <w:rFonts w:asciiTheme="minorHAnsi" w:hAnsiTheme="minorHAnsi" w:cs="Arial"/>
          <w:sz w:val="20"/>
          <w:szCs w:val="20"/>
        </w:rPr>
        <w:t xml:space="preserve"> apli</w:t>
      </w:r>
      <w:r w:rsidR="00AE7E5A" w:rsidRPr="00081AA0">
        <w:rPr>
          <w:rFonts w:asciiTheme="minorHAnsi" w:hAnsiTheme="minorHAnsi" w:cs="Arial"/>
          <w:sz w:val="20"/>
          <w:szCs w:val="20"/>
        </w:rPr>
        <w:t>kace Informační systém Národní dotace (dále jen „</w:t>
      </w:r>
      <w:r w:rsidR="00AE7E5A" w:rsidRPr="00081AA0">
        <w:rPr>
          <w:rFonts w:asciiTheme="minorHAnsi" w:hAnsiTheme="minorHAnsi" w:cs="Arial"/>
          <w:b/>
          <w:sz w:val="20"/>
          <w:szCs w:val="20"/>
        </w:rPr>
        <w:t>ISND</w:t>
      </w:r>
      <w:r w:rsidR="00AE7E5A" w:rsidRPr="00081AA0">
        <w:rPr>
          <w:rFonts w:asciiTheme="minorHAnsi" w:hAnsiTheme="minorHAnsi" w:cs="Arial"/>
          <w:sz w:val="20"/>
          <w:szCs w:val="20"/>
        </w:rPr>
        <w:t>“)</w:t>
      </w:r>
      <w:r w:rsidR="00454BE4" w:rsidRPr="00081AA0">
        <w:rPr>
          <w:rFonts w:asciiTheme="minorHAnsi" w:hAnsiTheme="minorHAnsi" w:cs="Arial"/>
          <w:sz w:val="20"/>
          <w:szCs w:val="20"/>
        </w:rPr>
        <w:t xml:space="preserve"> </w:t>
      </w:r>
      <w:r w:rsidR="00AE7E5A" w:rsidRPr="00081AA0">
        <w:rPr>
          <w:rFonts w:asciiTheme="minorHAnsi" w:hAnsiTheme="minorHAnsi" w:cs="Arial"/>
          <w:sz w:val="20"/>
          <w:szCs w:val="20"/>
        </w:rPr>
        <w:t>po</w:t>
      </w:r>
      <w:r w:rsidR="00D54B68" w:rsidRPr="00081AA0">
        <w:rPr>
          <w:rFonts w:asciiTheme="minorHAnsi" w:hAnsiTheme="minorHAnsi" w:cs="Arial"/>
          <w:sz w:val="20"/>
          <w:szCs w:val="20"/>
        </w:rPr>
        <w:t xml:space="preserve"> přechodnou</w:t>
      </w:r>
      <w:r w:rsidR="00AE7E5A" w:rsidRPr="00081AA0">
        <w:rPr>
          <w:rFonts w:asciiTheme="minorHAnsi" w:hAnsiTheme="minorHAnsi" w:cs="Arial"/>
          <w:sz w:val="20"/>
          <w:szCs w:val="20"/>
        </w:rPr>
        <w:t xml:space="preserve"> dobu stanovenou touto Smlouvou</w:t>
      </w:r>
      <w:r w:rsidR="00D54B68" w:rsidRPr="00081AA0">
        <w:rPr>
          <w:rFonts w:asciiTheme="minorHAnsi" w:hAnsiTheme="minorHAnsi" w:cs="Arial"/>
          <w:sz w:val="20"/>
          <w:szCs w:val="20"/>
        </w:rPr>
        <w:t xml:space="preserve">, tzn. do výběru nového poskytovatele </w:t>
      </w:r>
      <w:r w:rsidR="00340E53" w:rsidRPr="00081AA0">
        <w:rPr>
          <w:rFonts w:asciiTheme="minorHAnsi" w:hAnsiTheme="minorHAnsi" w:cs="Arial"/>
          <w:sz w:val="20"/>
          <w:szCs w:val="20"/>
        </w:rPr>
        <w:t>služeb údržby, podpory a rozvoje ISND v otevřeném řízení ve smyslu § 56 zákona č. 134/2016 Sb., o zadávání veřejných zakázek, ve znění pozdějších předpisů</w:t>
      </w:r>
      <w:r w:rsidRPr="00081AA0">
        <w:rPr>
          <w:rFonts w:asciiTheme="minorHAnsi" w:hAnsiTheme="minorHAnsi" w:cs="Arial"/>
          <w:sz w:val="20"/>
          <w:szCs w:val="20"/>
        </w:rPr>
        <w:t>.</w:t>
      </w:r>
      <w:r w:rsidR="00AE7E5A" w:rsidRPr="00081AA0">
        <w:rPr>
          <w:rFonts w:asciiTheme="minorHAnsi" w:hAnsiTheme="minorHAnsi" w:cs="Arial"/>
          <w:sz w:val="20"/>
          <w:szCs w:val="20"/>
        </w:rPr>
        <w:t xml:space="preserve"> Účelem této Smlouvy je dále zajištění nezbytného rozvoje ISND v souladu s požadavky Objednatele. </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2" w:name="_Toc212632746"/>
      <w:r w:rsidRPr="00081AA0">
        <w:rPr>
          <w:rFonts w:asciiTheme="minorHAnsi" w:hAnsiTheme="minorHAnsi" w:cs="Arial"/>
          <w:sz w:val="20"/>
          <w:szCs w:val="20"/>
        </w:rPr>
        <w:t>PŘEDMĚT SMLOUVY</w:t>
      </w:r>
      <w:bookmarkEnd w:id="2"/>
    </w:p>
    <w:p w:rsidR="00AE7E5A"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Start w:id="10" w:name="_Ref256777714"/>
      <w:bookmarkStart w:id="11" w:name="_Ref357166929"/>
      <w:bookmarkStart w:id="12" w:name="_Ref212856175"/>
      <w:bookmarkStart w:id="13" w:name="_Ref311631992"/>
      <w:bookmarkStart w:id="14" w:name="_Ref313894952"/>
      <w:bookmarkStart w:id="15" w:name="_Ref327528983"/>
      <w:bookmarkEnd w:id="3"/>
      <w:bookmarkEnd w:id="4"/>
      <w:bookmarkEnd w:id="5"/>
      <w:bookmarkEnd w:id="6"/>
      <w:bookmarkEnd w:id="7"/>
      <w:bookmarkEnd w:id="8"/>
      <w:bookmarkEnd w:id="9"/>
      <w:r w:rsidRPr="00081AA0">
        <w:rPr>
          <w:rFonts w:asciiTheme="minorHAnsi" w:hAnsiTheme="minorHAnsi" w:cs="Arial"/>
          <w:sz w:val="20"/>
          <w:szCs w:val="20"/>
        </w:rPr>
        <w:t>Poskytovatel se touto Smlouvou zavazuje poskytovat Objednateli</w:t>
      </w:r>
      <w:r w:rsidR="00AE7E5A" w:rsidRPr="00081AA0">
        <w:rPr>
          <w:rFonts w:asciiTheme="minorHAnsi" w:hAnsiTheme="minorHAnsi" w:cs="Arial"/>
          <w:sz w:val="20"/>
          <w:szCs w:val="20"/>
        </w:rPr>
        <w:t>:</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služby provozu a podpory </w:t>
      </w:r>
      <w:r w:rsidR="00AE7E5A" w:rsidRPr="00081AA0">
        <w:rPr>
          <w:rFonts w:asciiTheme="minorHAnsi" w:hAnsiTheme="minorHAnsi" w:cs="Arial"/>
          <w:sz w:val="20"/>
          <w:szCs w:val="20"/>
        </w:rPr>
        <w:t>ISND</w:t>
      </w:r>
      <w:r w:rsidRPr="00081AA0">
        <w:rPr>
          <w:rFonts w:asciiTheme="minorHAnsi" w:hAnsiTheme="minorHAnsi" w:cs="Arial"/>
          <w:sz w:val="20"/>
          <w:szCs w:val="20"/>
        </w:rPr>
        <w:t xml:space="preserve"> (dále jen „</w:t>
      </w:r>
      <w:r w:rsidR="00AE7E5A" w:rsidRPr="00081AA0">
        <w:rPr>
          <w:rFonts w:asciiTheme="minorHAnsi" w:hAnsiTheme="minorHAnsi" w:cs="Arial"/>
          <w:b/>
          <w:sz w:val="20"/>
          <w:szCs w:val="20"/>
        </w:rPr>
        <w:t>Paušální služby</w:t>
      </w:r>
      <w:r w:rsidRPr="00081AA0">
        <w:rPr>
          <w:rFonts w:asciiTheme="minorHAnsi" w:hAnsiTheme="minorHAnsi" w:cs="Arial"/>
          <w:sz w:val="20"/>
          <w:szCs w:val="20"/>
        </w:rPr>
        <w:t>“)</w:t>
      </w:r>
      <w:bookmarkEnd w:id="10"/>
      <w:r w:rsidR="00717A15" w:rsidRPr="00081AA0">
        <w:rPr>
          <w:rFonts w:asciiTheme="minorHAnsi" w:hAnsiTheme="minorHAnsi" w:cs="Arial"/>
          <w:sz w:val="20"/>
          <w:szCs w:val="20"/>
        </w:rPr>
        <w:t xml:space="preserve"> v souladu s jejich specifikací uvedenou v</w:t>
      </w:r>
      <w:r w:rsidR="00EE434B" w:rsidRPr="00081AA0">
        <w:rPr>
          <w:rFonts w:asciiTheme="minorHAnsi" w:hAnsiTheme="minorHAnsi" w:cs="Arial"/>
          <w:sz w:val="20"/>
          <w:szCs w:val="20"/>
        </w:rPr>
        <w:t> příloze č. 1</w:t>
      </w:r>
      <w:r w:rsidR="00D37169" w:rsidRPr="00081AA0">
        <w:rPr>
          <w:rFonts w:asciiTheme="minorHAnsi" w:hAnsiTheme="minorHAnsi"/>
          <w:sz w:val="20"/>
          <w:szCs w:val="20"/>
        </w:rPr>
        <w:t xml:space="preserve"> </w:t>
      </w:r>
      <w:r w:rsidR="00717A15" w:rsidRPr="00081AA0">
        <w:rPr>
          <w:rFonts w:asciiTheme="minorHAnsi" w:hAnsiTheme="minorHAnsi" w:cs="Arial"/>
          <w:sz w:val="20"/>
          <w:szCs w:val="20"/>
        </w:rPr>
        <w:t>této Smlouvy (dále jen „</w:t>
      </w:r>
      <w:r w:rsidR="00717A15" w:rsidRPr="00081AA0">
        <w:rPr>
          <w:rFonts w:asciiTheme="minorHAnsi" w:hAnsiTheme="minorHAnsi" w:cs="Arial"/>
          <w:b/>
          <w:sz w:val="20"/>
          <w:szCs w:val="20"/>
        </w:rPr>
        <w:t>Technická specifikace</w:t>
      </w:r>
      <w:r w:rsidR="00717A15" w:rsidRPr="00081AA0">
        <w:rPr>
          <w:rFonts w:asciiTheme="minorHAnsi" w:hAnsiTheme="minorHAnsi" w:cs="Arial"/>
          <w:sz w:val="20"/>
          <w:szCs w:val="20"/>
        </w:rPr>
        <w:t>“)</w:t>
      </w:r>
      <w:r w:rsidR="00FC3893" w:rsidRPr="00081AA0">
        <w:rPr>
          <w:rFonts w:asciiTheme="minorHAnsi" w:hAnsiTheme="minorHAnsi" w:cs="Arial"/>
          <w:sz w:val="20"/>
          <w:szCs w:val="20"/>
        </w:rPr>
        <w:t>;</w:t>
      </w:r>
    </w:p>
    <w:p w:rsidR="00203CAD" w:rsidRPr="00081AA0" w:rsidRDefault="00FC3893"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služby</w:t>
      </w:r>
      <w:r w:rsidR="00913840" w:rsidRPr="00081AA0">
        <w:rPr>
          <w:rFonts w:asciiTheme="minorHAnsi" w:hAnsiTheme="minorHAnsi" w:cs="Arial"/>
          <w:sz w:val="20"/>
          <w:szCs w:val="20"/>
        </w:rPr>
        <w:t xml:space="preserve"> související s</w:t>
      </w:r>
      <w:r w:rsidRPr="00081AA0">
        <w:rPr>
          <w:rFonts w:asciiTheme="minorHAnsi" w:hAnsiTheme="minorHAnsi" w:cs="Arial"/>
          <w:sz w:val="20"/>
          <w:szCs w:val="20"/>
        </w:rPr>
        <w:t xml:space="preserve"> rozvoje</w:t>
      </w:r>
      <w:r w:rsidR="00913840" w:rsidRPr="00081AA0">
        <w:rPr>
          <w:rFonts w:asciiTheme="minorHAnsi" w:hAnsiTheme="minorHAnsi" w:cs="Arial"/>
          <w:sz w:val="20"/>
          <w:szCs w:val="20"/>
        </w:rPr>
        <w:t>m</w:t>
      </w:r>
      <w:r w:rsidRPr="00081AA0">
        <w:rPr>
          <w:rFonts w:asciiTheme="minorHAnsi" w:hAnsiTheme="minorHAnsi" w:cs="Arial"/>
          <w:sz w:val="20"/>
          <w:szCs w:val="20"/>
        </w:rPr>
        <w:t xml:space="preserve"> aplikace ISND</w:t>
      </w:r>
      <w:r w:rsidR="00913840" w:rsidRPr="00081AA0">
        <w:rPr>
          <w:rFonts w:asciiTheme="minorHAnsi" w:hAnsiTheme="minorHAnsi" w:cs="Arial"/>
          <w:sz w:val="20"/>
          <w:szCs w:val="20"/>
        </w:rPr>
        <w:t xml:space="preserve"> vymezené v KL ID HR-001 v příloze č. 1</w:t>
      </w:r>
      <w:r w:rsidR="00913840" w:rsidRPr="00081AA0">
        <w:rPr>
          <w:rFonts w:asciiTheme="minorHAnsi" w:hAnsiTheme="minorHAnsi"/>
          <w:sz w:val="20"/>
          <w:szCs w:val="20"/>
        </w:rPr>
        <w:t xml:space="preserve"> </w:t>
      </w:r>
      <w:r w:rsidR="00913840" w:rsidRPr="00081AA0">
        <w:rPr>
          <w:rFonts w:asciiTheme="minorHAnsi" w:hAnsiTheme="minorHAnsi" w:cs="Arial"/>
          <w:sz w:val="20"/>
          <w:szCs w:val="20"/>
        </w:rPr>
        <w:t>této Smlouvy, které budou</w:t>
      </w:r>
      <w:r w:rsidRPr="00081AA0">
        <w:rPr>
          <w:rFonts w:asciiTheme="minorHAnsi" w:hAnsiTheme="minorHAnsi" w:cs="Arial"/>
          <w:sz w:val="20"/>
          <w:szCs w:val="20"/>
        </w:rPr>
        <w:t xml:space="preserve"> </w:t>
      </w:r>
      <w:r w:rsidR="00913840" w:rsidRPr="00081AA0">
        <w:rPr>
          <w:rFonts w:asciiTheme="minorHAnsi" w:hAnsiTheme="minorHAnsi" w:cs="Arial"/>
          <w:sz w:val="20"/>
          <w:szCs w:val="20"/>
        </w:rPr>
        <w:t>poskytovány</w:t>
      </w:r>
      <w:r w:rsidRPr="00081AA0">
        <w:rPr>
          <w:rFonts w:asciiTheme="minorHAnsi" w:hAnsiTheme="minorHAnsi" w:cs="Arial"/>
          <w:sz w:val="20"/>
          <w:szCs w:val="20"/>
        </w:rPr>
        <w:t xml:space="preserve"> na základě požadavků Objednatele v souladu s ustanoveními této Smlouvy (dále jen „</w:t>
      </w:r>
      <w:r w:rsidRPr="00081AA0">
        <w:rPr>
          <w:rFonts w:asciiTheme="minorHAnsi" w:hAnsiTheme="minorHAnsi" w:cs="Arial"/>
          <w:b/>
          <w:sz w:val="20"/>
          <w:szCs w:val="20"/>
        </w:rPr>
        <w:t>Ad hoc služby</w:t>
      </w:r>
      <w:r w:rsidRPr="00081AA0">
        <w:rPr>
          <w:rFonts w:asciiTheme="minorHAnsi" w:hAnsiTheme="minorHAnsi" w:cs="Arial"/>
          <w:sz w:val="20"/>
          <w:szCs w:val="20"/>
        </w:rPr>
        <w:t>“</w:t>
      </w:r>
      <w:r w:rsidR="00203CAD" w:rsidRPr="00081AA0">
        <w:rPr>
          <w:rFonts w:asciiTheme="minorHAnsi" w:hAnsiTheme="minorHAnsi" w:cs="Arial"/>
          <w:sz w:val="20"/>
          <w:szCs w:val="20"/>
        </w:rPr>
        <w:t>).</w:t>
      </w:r>
      <w:r w:rsidR="00EE434B" w:rsidRPr="00081AA0">
        <w:rPr>
          <w:rFonts w:asciiTheme="minorHAnsi" w:hAnsiTheme="minorHAnsi" w:cs="Arial"/>
          <w:sz w:val="20"/>
          <w:szCs w:val="20"/>
        </w:rPr>
        <w:t xml:space="preserve"> </w:t>
      </w:r>
    </w:p>
    <w:p w:rsidR="00FC3893" w:rsidRPr="00081AA0" w:rsidRDefault="00EE434B" w:rsidP="00203CAD">
      <w:pPr>
        <w:pStyle w:val="RLTextlnkuslovan"/>
        <w:numPr>
          <w:ilvl w:val="0"/>
          <w:numId w:val="0"/>
        </w:numPr>
        <w:ind w:left="567"/>
        <w:rPr>
          <w:rFonts w:asciiTheme="minorHAnsi" w:hAnsiTheme="minorHAnsi" w:cs="Arial"/>
          <w:sz w:val="20"/>
          <w:szCs w:val="20"/>
        </w:rPr>
      </w:pPr>
      <w:r w:rsidRPr="00081AA0">
        <w:rPr>
          <w:rFonts w:asciiTheme="minorHAnsi" w:hAnsiTheme="minorHAnsi" w:cs="Arial"/>
          <w:sz w:val="20"/>
          <w:szCs w:val="20"/>
        </w:rPr>
        <w:t>Paušální služby a Ad hoc služby dále společně jen „</w:t>
      </w:r>
      <w:r w:rsidRPr="00081AA0">
        <w:rPr>
          <w:rFonts w:asciiTheme="minorHAnsi" w:hAnsiTheme="minorHAnsi" w:cs="Arial"/>
          <w:b/>
          <w:sz w:val="20"/>
          <w:szCs w:val="20"/>
        </w:rPr>
        <w:t>Služby</w:t>
      </w:r>
      <w:r w:rsidRPr="00081AA0">
        <w:rPr>
          <w:rFonts w:asciiTheme="minorHAnsi" w:hAnsiTheme="minorHAnsi" w:cs="Arial"/>
          <w:sz w:val="20"/>
          <w:szCs w:val="20"/>
        </w:rPr>
        <w:t>“</w:t>
      </w:r>
      <w:r w:rsidR="00FC3893" w:rsidRPr="00081AA0">
        <w:rPr>
          <w:rFonts w:asciiTheme="minorHAnsi" w:hAnsiTheme="minorHAnsi" w:cs="Arial"/>
          <w:sz w:val="20"/>
          <w:szCs w:val="20"/>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16" w:name="_Ref358212471"/>
      <w:bookmarkEnd w:id="11"/>
      <w:r w:rsidRPr="00081AA0">
        <w:rPr>
          <w:rFonts w:asciiTheme="minorHAnsi" w:hAnsiTheme="minorHAnsi" w:cs="Arial"/>
          <w:sz w:val="20"/>
          <w:szCs w:val="20"/>
        </w:rPr>
        <w:t>Objednatel se zavazuje zaplatit Poskytovateli za řádně a včas poskytnuté Služby cenu dohodnutou v této Smlouvě.</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17" w:name="_Ref202762701"/>
      <w:bookmarkEnd w:id="12"/>
      <w:bookmarkEnd w:id="13"/>
      <w:bookmarkEnd w:id="14"/>
      <w:bookmarkEnd w:id="15"/>
      <w:bookmarkEnd w:id="16"/>
      <w:r w:rsidRPr="00081AA0">
        <w:rPr>
          <w:rFonts w:asciiTheme="minorHAnsi" w:hAnsiTheme="minorHAnsi" w:cs="Arial"/>
          <w:sz w:val="20"/>
          <w:szCs w:val="20"/>
        </w:rPr>
        <w:t xml:space="preserve">Poskytovatel se zavazuje poskytovat </w:t>
      </w:r>
      <w:r w:rsidR="00561840" w:rsidRPr="00081AA0">
        <w:rPr>
          <w:rFonts w:asciiTheme="minorHAnsi" w:hAnsiTheme="minorHAnsi" w:cs="Arial"/>
          <w:sz w:val="20"/>
          <w:szCs w:val="20"/>
        </w:rPr>
        <w:t>p</w:t>
      </w:r>
      <w:r w:rsidR="00FC3893" w:rsidRPr="00081AA0">
        <w:rPr>
          <w:rFonts w:asciiTheme="minorHAnsi" w:hAnsiTheme="minorHAnsi" w:cs="Arial"/>
          <w:sz w:val="20"/>
          <w:szCs w:val="20"/>
        </w:rPr>
        <w:t>lnění sám, nebo s využitím pod</w:t>
      </w:r>
      <w:r w:rsidRPr="00081AA0">
        <w:rPr>
          <w:rFonts w:asciiTheme="minorHAnsi" w:hAnsiTheme="minorHAnsi" w:cs="Arial"/>
          <w:sz w:val="20"/>
          <w:szCs w:val="20"/>
        </w:rPr>
        <w:t>dodavatelů uvedených v</w:t>
      </w:r>
      <w:r w:rsidR="00D37169" w:rsidRPr="00081AA0">
        <w:rPr>
          <w:rFonts w:asciiTheme="minorHAnsi" w:hAnsiTheme="minorHAnsi" w:cs="Arial"/>
          <w:sz w:val="20"/>
          <w:szCs w:val="20"/>
        </w:rPr>
        <w:t xml:space="preserve"> příloze č. 3 </w:t>
      </w:r>
      <w:r w:rsidRPr="00081AA0">
        <w:rPr>
          <w:rFonts w:asciiTheme="minorHAnsi" w:hAnsiTheme="minorHAnsi" w:cs="Arial"/>
          <w:sz w:val="20"/>
          <w:szCs w:val="20"/>
        </w:rPr>
        <w:t xml:space="preserve">této Smlouvy. Jakákoliv dodatečná změna osoby </w:t>
      </w:r>
      <w:r w:rsidR="00FC3893" w:rsidRPr="00081AA0">
        <w:rPr>
          <w:rFonts w:asciiTheme="minorHAnsi" w:hAnsiTheme="minorHAnsi" w:cs="Arial"/>
          <w:sz w:val="20"/>
          <w:szCs w:val="20"/>
        </w:rPr>
        <w:t>pod</w:t>
      </w:r>
      <w:r w:rsidRPr="00081AA0">
        <w:rPr>
          <w:rFonts w:asciiTheme="minorHAnsi" w:hAnsiTheme="minorHAnsi" w:cs="Arial"/>
          <w:sz w:val="20"/>
          <w:szCs w:val="20"/>
        </w:rPr>
        <w:t xml:space="preserve">dodavatele nebo rozsahu plnění svěřeného </w:t>
      </w:r>
      <w:r w:rsidR="00FC3893" w:rsidRPr="00081AA0">
        <w:rPr>
          <w:rFonts w:asciiTheme="minorHAnsi" w:hAnsiTheme="minorHAnsi" w:cs="Arial"/>
          <w:sz w:val="20"/>
          <w:szCs w:val="20"/>
        </w:rPr>
        <w:t>pod</w:t>
      </w:r>
      <w:r w:rsidRPr="00081AA0">
        <w:rPr>
          <w:rFonts w:asciiTheme="minorHAnsi" w:hAnsiTheme="minorHAnsi" w:cs="Arial"/>
          <w:sz w:val="20"/>
          <w:szCs w:val="20"/>
        </w:rPr>
        <w:t xml:space="preserve">dodavateli musí být předem písemně schválena MZe, ledaže by plnění původně svěřené </w:t>
      </w:r>
      <w:r w:rsidR="00AE478C" w:rsidRPr="00081AA0">
        <w:rPr>
          <w:rFonts w:asciiTheme="minorHAnsi" w:hAnsiTheme="minorHAnsi" w:cs="Arial"/>
          <w:sz w:val="20"/>
          <w:szCs w:val="20"/>
        </w:rPr>
        <w:t>pod</w:t>
      </w:r>
      <w:r w:rsidRPr="00081AA0">
        <w:rPr>
          <w:rFonts w:asciiTheme="minorHAnsi" w:hAnsiTheme="minorHAnsi" w:cs="Arial"/>
          <w:sz w:val="20"/>
          <w:szCs w:val="20"/>
        </w:rPr>
        <w:t xml:space="preserve">dodavateli realizoval Poskytovatel sám. Smluvní strany výslovně uvádějí, že při poskytování </w:t>
      </w:r>
      <w:r w:rsidR="00561840" w:rsidRPr="00081AA0">
        <w:rPr>
          <w:rFonts w:asciiTheme="minorHAnsi" w:hAnsiTheme="minorHAnsi" w:cs="Arial"/>
          <w:sz w:val="20"/>
          <w:szCs w:val="20"/>
        </w:rPr>
        <w:t>p</w:t>
      </w:r>
      <w:r w:rsidRPr="00081AA0">
        <w:rPr>
          <w:rFonts w:asciiTheme="minorHAnsi" w:hAnsiTheme="minorHAnsi" w:cs="Arial"/>
          <w:sz w:val="20"/>
          <w:szCs w:val="20"/>
        </w:rPr>
        <w:t xml:space="preserve">lnění prostřednictvím jakékoliv třetí osoby dle tohoto odstavce má Poskytovatel odpovědnost, jako by </w:t>
      </w:r>
      <w:r w:rsidR="00561840" w:rsidRPr="00081AA0">
        <w:rPr>
          <w:rFonts w:asciiTheme="minorHAnsi" w:hAnsiTheme="minorHAnsi" w:cs="Arial"/>
          <w:sz w:val="20"/>
          <w:szCs w:val="20"/>
        </w:rPr>
        <w:t>p</w:t>
      </w:r>
      <w:r w:rsidRPr="00081AA0">
        <w:rPr>
          <w:rFonts w:asciiTheme="minorHAnsi" w:hAnsiTheme="minorHAnsi" w:cs="Arial"/>
          <w:sz w:val="20"/>
          <w:szCs w:val="20"/>
        </w:rPr>
        <w:t>lnění poskytoval sám</w:t>
      </w:r>
      <w:r w:rsidRPr="00081AA0">
        <w:rPr>
          <w:rFonts w:asciiTheme="minorHAnsi" w:hAnsiTheme="minorHAnsi" w:cs="Arial"/>
          <w:i/>
          <w:sz w:val="20"/>
          <w:szCs w:val="20"/>
        </w:rPr>
        <w:t>.</w:t>
      </w:r>
      <w:r w:rsidRPr="00081AA0">
        <w:rPr>
          <w:rFonts w:asciiTheme="minorHAnsi" w:hAnsiTheme="minorHAnsi" w:cs="Arial"/>
          <w:sz w:val="20"/>
          <w:szCs w:val="20"/>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Poskytovatel se zavazuje, že k </w:t>
      </w:r>
      <w:r w:rsidR="003D1C6E" w:rsidRPr="00081AA0">
        <w:rPr>
          <w:rFonts w:asciiTheme="minorHAnsi" w:hAnsiTheme="minorHAnsi" w:cs="Arial"/>
          <w:sz w:val="20"/>
          <w:szCs w:val="20"/>
        </w:rPr>
        <w:t>p</w:t>
      </w:r>
      <w:r w:rsidRPr="00081AA0">
        <w:rPr>
          <w:rFonts w:asciiTheme="minorHAnsi" w:hAnsiTheme="minorHAnsi" w:cs="Arial"/>
          <w:sz w:val="20"/>
          <w:szCs w:val="20"/>
        </w:rPr>
        <w:t xml:space="preserve">lnění </w:t>
      </w:r>
      <w:r w:rsidR="00561840" w:rsidRPr="00081AA0">
        <w:rPr>
          <w:rFonts w:asciiTheme="minorHAnsi" w:hAnsiTheme="minorHAnsi" w:cs="Arial"/>
          <w:sz w:val="20"/>
          <w:szCs w:val="20"/>
        </w:rPr>
        <w:t xml:space="preserve">dle této Smlouvy </w:t>
      </w:r>
      <w:r w:rsidRPr="00081AA0">
        <w:rPr>
          <w:rFonts w:asciiTheme="minorHAnsi" w:hAnsiTheme="minorHAnsi" w:cs="Arial"/>
          <w:sz w:val="20"/>
          <w:szCs w:val="20"/>
        </w:rPr>
        <w:t>a veškerým jeho součástem či výstupům poskytne a zajistí Objednateli všechna vlastnická, autorská či užívací práva a související oprávnění v souladu s</w:t>
      </w:r>
      <w:r w:rsidR="00B9622D" w:rsidRPr="00081AA0">
        <w:rPr>
          <w:rFonts w:asciiTheme="minorHAnsi" w:hAnsiTheme="minorHAnsi" w:cs="Arial"/>
          <w:sz w:val="20"/>
          <w:szCs w:val="20"/>
        </w:rPr>
        <w:t xml:space="preserve"> čl. </w:t>
      </w:r>
      <w:r w:rsidR="00480C88" w:rsidRPr="00081AA0">
        <w:rPr>
          <w:rFonts w:asciiTheme="minorHAnsi" w:hAnsiTheme="minorHAnsi" w:cs="Arial"/>
          <w:sz w:val="20"/>
          <w:szCs w:val="20"/>
        </w:rPr>
        <w:t>8</w:t>
      </w:r>
      <w:r w:rsidRPr="00081AA0">
        <w:rPr>
          <w:rFonts w:asciiTheme="minorHAnsi" w:hAnsiTheme="minorHAnsi" w:cs="Arial"/>
          <w:sz w:val="20"/>
          <w:szCs w:val="20"/>
        </w:rPr>
        <w:t xml:space="preserve"> této Smlouvy.</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18" w:name="_Ref348599608"/>
      <w:bookmarkStart w:id="19" w:name="_Toc295034742"/>
      <w:bookmarkStart w:id="20" w:name="_Ref327530433"/>
      <w:bookmarkStart w:id="21" w:name="_Ref273568416"/>
      <w:bookmarkStart w:id="22" w:name="_Toc212632760"/>
      <w:bookmarkStart w:id="23" w:name="_Ref212860308"/>
      <w:bookmarkStart w:id="24" w:name="_Ref228244903"/>
      <w:bookmarkEnd w:id="17"/>
      <w:r w:rsidRPr="00081AA0">
        <w:rPr>
          <w:rFonts w:asciiTheme="minorHAnsi" w:hAnsiTheme="minorHAnsi" w:cs="Arial"/>
          <w:sz w:val="20"/>
          <w:szCs w:val="20"/>
        </w:rPr>
        <w:t>DOBA A MÍSTO PLNĚNÍ</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bookmarkStart w:id="25" w:name="_Ref371433568"/>
      <w:r w:rsidRPr="00081AA0">
        <w:rPr>
          <w:rFonts w:asciiTheme="minorHAnsi" w:hAnsiTheme="minorHAnsi" w:cs="Arial"/>
          <w:sz w:val="20"/>
          <w:szCs w:val="20"/>
        </w:rPr>
        <w:t>Poskytovatel</w:t>
      </w:r>
      <w:r w:rsidRPr="00081AA0">
        <w:rPr>
          <w:rFonts w:asciiTheme="minorHAnsi" w:hAnsiTheme="minorHAnsi" w:cs="Arial"/>
          <w:sz w:val="20"/>
          <w:szCs w:val="20"/>
          <w:lang w:eastAsia="en-US"/>
        </w:rPr>
        <w:t xml:space="preserve"> se zavazuje poskytovat Služby od nabytí účinnosti této Smlouvy</w:t>
      </w:r>
      <w:r w:rsidR="005D26D0" w:rsidRPr="00081AA0">
        <w:rPr>
          <w:rFonts w:asciiTheme="minorHAnsi" w:hAnsiTheme="minorHAnsi" w:cs="Arial"/>
          <w:sz w:val="20"/>
          <w:szCs w:val="20"/>
          <w:lang w:eastAsia="en-US"/>
        </w:rPr>
        <w:t xml:space="preserve">, </w:t>
      </w:r>
      <w:r w:rsidR="00FC3893" w:rsidRPr="00081AA0">
        <w:rPr>
          <w:rFonts w:asciiTheme="minorHAnsi" w:hAnsiTheme="minorHAnsi" w:cs="Arial"/>
          <w:sz w:val="20"/>
          <w:szCs w:val="20"/>
          <w:lang w:eastAsia="en-US"/>
        </w:rPr>
        <w:t>a to po celou dobu účinnosti této Smlouvy</w:t>
      </w:r>
      <w:r w:rsidRPr="00081AA0">
        <w:rPr>
          <w:rFonts w:asciiTheme="minorHAnsi" w:hAnsiTheme="minorHAnsi" w:cs="Arial"/>
          <w:sz w:val="20"/>
          <w:szCs w:val="20"/>
          <w:lang w:eastAsia="en-US"/>
        </w:rPr>
        <w:t>.</w:t>
      </w:r>
      <w:bookmarkEnd w:id="25"/>
      <w:r w:rsidRPr="00081AA0">
        <w:rPr>
          <w:rFonts w:asciiTheme="minorHAnsi" w:hAnsiTheme="minorHAnsi" w:cs="Arial"/>
          <w:sz w:val="20"/>
          <w:szCs w:val="20"/>
          <w:lang w:eastAsia="en-US"/>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Místem plnění je Česká republika, zejména sídlo Objednatele a jeho přidružená pracoviště a sídla a pracoviště podřízených organizací Objednatele</w:t>
      </w:r>
      <w:r w:rsidR="00D37169" w:rsidRPr="00081AA0">
        <w:rPr>
          <w:rFonts w:asciiTheme="minorHAnsi" w:hAnsiTheme="minorHAnsi" w:cs="Arial"/>
          <w:sz w:val="20"/>
          <w:szCs w:val="20"/>
        </w:rPr>
        <w:t>, za které se považují organizační složky státu a právnické osoby, které jsou zřízeny Objednatelem nebo v nichž má Objednatel majetková práva nebo v nichž vykonává vliv na řízení</w:t>
      </w:r>
      <w:r w:rsidRPr="00081AA0">
        <w:rPr>
          <w:rFonts w:asciiTheme="minorHAnsi" w:hAnsiTheme="minorHAnsi" w:cs="Arial"/>
          <w:sz w:val="20"/>
          <w:szCs w:val="20"/>
        </w:rPr>
        <w:t>.</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rPr>
        <w:t xml:space="preserve">Pokud to povaha </w:t>
      </w:r>
      <w:r w:rsidR="00561840" w:rsidRPr="00081AA0">
        <w:rPr>
          <w:rFonts w:asciiTheme="minorHAnsi" w:hAnsiTheme="minorHAnsi" w:cs="Arial"/>
          <w:sz w:val="20"/>
          <w:szCs w:val="20"/>
        </w:rPr>
        <w:t>p</w:t>
      </w:r>
      <w:r w:rsidRPr="00081AA0">
        <w:rPr>
          <w:rFonts w:asciiTheme="minorHAnsi" w:hAnsiTheme="minorHAnsi" w:cs="Arial"/>
          <w:sz w:val="20"/>
          <w:szCs w:val="20"/>
        </w:rPr>
        <w:t>lnění této Smlouvy umožňuje</w:t>
      </w:r>
      <w:r w:rsidR="00480C88" w:rsidRPr="00081AA0">
        <w:rPr>
          <w:rFonts w:asciiTheme="minorHAnsi" w:hAnsiTheme="minorHAnsi" w:cs="Arial"/>
          <w:sz w:val="20"/>
          <w:szCs w:val="20"/>
        </w:rPr>
        <w:t xml:space="preserve"> a Objednatel s tím souhlasí</w:t>
      </w:r>
      <w:r w:rsidRPr="00081AA0">
        <w:rPr>
          <w:rFonts w:asciiTheme="minorHAnsi" w:hAnsiTheme="minorHAnsi" w:cs="Arial"/>
          <w:sz w:val="20"/>
          <w:szCs w:val="20"/>
        </w:rPr>
        <w:t xml:space="preserve">, je Poskytovatel oprávněn poskytovat </w:t>
      </w:r>
      <w:r w:rsidR="00561840" w:rsidRPr="00081AA0">
        <w:rPr>
          <w:rFonts w:asciiTheme="minorHAnsi" w:hAnsiTheme="minorHAnsi" w:cs="Arial"/>
          <w:sz w:val="20"/>
          <w:szCs w:val="20"/>
        </w:rPr>
        <w:t>p</w:t>
      </w:r>
      <w:r w:rsidRPr="00081AA0">
        <w:rPr>
          <w:rFonts w:asciiTheme="minorHAnsi" w:hAnsiTheme="minorHAnsi" w:cs="Arial"/>
          <w:sz w:val="20"/>
          <w:szCs w:val="20"/>
        </w:rPr>
        <w:t>lnění také vzdáleným přístupem. Náklady vzniklé smluvní straně na realizaci vzdáleného přístupu nese každá</w:t>
      </w:r>
      <w:r w:rsidRPr="00081AA0">
        <w:rPr>
          <w:rFonts w:asciiTheme="minorHAnsi" w:hAnsiTheme="minorHAnsi" w:cs="Arial"/>
          <w:sz w:val="20"/>
          <w:szCs w:val="20"/>
          <w:lang w:eastAsia="en-US"/>
        </w:rPr>
        <w:t xml:space="preserve"> strana samostatně.</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26" w:name="_Ref404764050"/>
      <w:r w:rsidRPr="00081AA0">
        <w:rPr>
          <w:rFonts w:asciiTheme="minorHAnsi" w:hAnsiTheme="minorHAnsi" w:cs="Arial"/>
          <w:sz w:val="20"/>
          <w:szCs w:val="20"/>
        </w:rPr>
        <w:lastRenderedPageBreak/>
        <w:t>DALŠÍ PRÁVA A POVINNOSTI SMLUVNÍCH STRAN</w:t>
      </w:r>
      <w:bookmarkEnd w:id="26"/>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rPr>
        <w:t>Poskytovatel</w:t>
      </w:r>
      <w:r w:rsidRPr="00081AA0">
        <w:rPr>
          <w:rFonts w:asciiTheme="minorHAnsi" w:hAnsiTheme="minorHAnsi" w:cs="Arial"/>
          <w:sz w:val="20"/>
          <w:szCs w:val="20"/>
          <w:lang w:eastAsia="en-US"/>
        </w:rPr>
        <w:t xml:space="preserve"> se zavazuje:</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lang w:eastAsia="en-US"/>
        </w:rPr>
      </w:pPr>
      <w:r w:rsidRPr="00081AA0">
        <w:rPr>
          <w:rFonts w:asciiTheme="minorHAnsi" w:hAnsiTheme="minorHAnsi" w:cs="Arial"/>
          <w:sz w:val="20"/>
          <w:szCs w:val="20"/>
        </w:rPr>
        <w:t>postupovat</w:t>
      </w:r>
      <w:r w:rsidRPr="00081AA0">
        <w:rPr>
          <w:rFonts w:asciiTheme="minorHAnsi" w:hAnsiTheme="minorHAnsi" w:cs="Arial"/>
          <w:sz w:val="20"/>
          <w:szCs w:val="20"/>
          <w:lang w:eastAsia="en-US"/>
        </w:rPr>
        <w:t xml:space="preserve"> při </w:t>
      </w:r>
      <w:r w:rsidRPr="00081AA0">
        <w:rPr>
          <w:rFonts w:asciiTheme="minorHAnsi" w:hAnsiTheme="minorHAnsi" w:cs="Arial"/>
          <w:sz w:val="20"/>
          <w:szCs w:val="20"/>
        </w:rPr>
        <w:t xml:space="preserve">poskytování </w:t>
      </w:r>
      <w:r w:rsidR="00561840" w:rsidRPr="00081AA0">
        <w:rPr>
          <w:rFonts w:asciiTheme="minorHAnsi" w:hAnsiTheme="minorHAnsi" w:cs="Arial"/>
          <w:sz w:val="20"/>
          <w:szCs w:val="20"/>
        </w:rPr>
        <w:t>p</w:t>
      </w:r>
      <w:r w:rsidRPr="00081AA0">
        <w:rPr>
          <w:rFonts w:asciiTheme="minorHAnsi" w:hAnsiTheme="minorHAnsi" w:cs="Arial"/>
          <w:sz w:val="20"/>
          <w:szCs w:val="20"/>
        </w:rPr>
        <w:t xml:space="preserve">lnění podle této Smlouvy </w:t>
      </w:r>
      <w:r w:rsidRPr="00081AA0">
        <w:rPr>
          <w:rFonts w:asciiTheme="minorHAnsi" w:hAnsiTheme="minorHAnsi" w:cs="Arial"/>
          <w:sz w:val="20"/>
          <w:szCs w:val="20"/>
          <w:lang w:eastAsia="en-US"/>
        </w:rPr>
        <w:t>s odbornou péčí a </w:t>
      </w:r>
      <w:r w:rsidRPr="00081AA0">
        <w:rPr>
          <w:rFonts w:asciiTheme="minorHAnsi" w:hAnsiTheme="minorHAnsi" w:cs="Arial"/>
          <w:sz w:val="20"/>
          <w:szCs w:val="20"/>
        </w:rPr>
        <w:t>aplikovat</w:t>
      </w:r>
      <w:r w:rsidRPr="00081AA0">
        <w:rPr>
          <w:rFonts w:asciiTheme="minorHAnsi" w:hAnsiTheme="minorHAnsi" w:cs="Arial"/>
          <w:sz w:val="20"/>
          <w:szCs w:val="20"/>
          <w:lang w:eastAsia="en-US"/>
        </w:rPr>
        <w:t xml:space="preserve"> procesy „best practice“;</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vypracovávat a Objednateli doručovat přehledné a kompletní výkazy a výsledky poskytování Služeb (dále jen „</w:t>
      </w:r>
      <w:r w:rsidRPr="00081AA0">
        <w:rPr>
          <w:rFonts w:asciiTheme="minorHAnsi" w:hAnsiTheme="minorHAnsi" w:cs="Arial"/>
          <w:b/>
          <w:sz w:val="20"/>
          <w:szCs w:val="20"/>
        </w:rPr>
        <w:t>Reporty</w:t>
      </w:r>
      <w:r w:rsidRPr="00081AA0">
        <w:rPr>
          <w:rFonts w:asciiTheme="minorHAnsi" w:hAnsiTheme="minorHAnsi" w:cs="Arial"/>
          <w:sz w:val="20"/>
          <w:szCs w:val="20"/>
        </w:rPr>
        <w:t>“), ze kterých je jednoznačně zřejmé, zda byly</w:t>
      </w:r>
      <w:r w:rsidR="00480C88" w:rsidRPr="00081AA0">
        <w:rPr>
          <w:rFonts w:asciiTheme="minorHAnsi" w:hAnsiTheme="minorHAnsi" w:cs="Arial"/>
          <w:sz w:val="20"/>
          <w:szCs w:val="20"/>
        </w:rPr>
        <w:t xml:space="preserve"> Paušální</w:t>
      </w:r>
      <w:r w:rsidRPr="00081AA0">
        <w:rPr>
          <w:rFonts w:asciiTheme="minorHAnsi" w:hAnsiTheme="minorHAnsi" w:cs="Arial"/>
          <w:sz w:val="20"/>
          <w:szCs w:val="20"/>
        </w:rPr>
        <w:t xml:space="preserve"> </w:t>
      </w:r>
      <w:r w:rsidR="00480C88" w:rsidRPr="00081AA0">
        <w:rPr>
          <w:rFonts w:asciiTheme="minorHAnsi" w:hAnsiTheme="minorHAnsi" w:cs="Arial"/>
          <w:sz w:val="20"/>
          <w:szCs w:val="20"/>
        </w:rPr>
        <w:t>s</w:t>
      </w:r>
      <w:r w:rsidRPr="00081AA0">
        <w:rPr>
          <w:rFonts w:asciiTheme="minorHAnsi" w:hAnsiTheme="minorHAnsi" w:cs="Arial"/>
          <w:sz w:val="20"/>
          <w:szCs w:val="20"/>
        </w:rPr>
        <w:t>lužby poskytovány v kvalitě definované v jednotlivých SLA stanovených v Technické specifikaci. Reporty budou vypracovávány vždy pro vyhodnocovací období</w:t>
      </w:r>
      <w:r w:rsidR="00480C88" w:rsidRPr="00081AA0">
        <w:rPr>
          <w:rFonts w:asciiTheme="minorHAnsi" w:hAnsiTheme="minorHAnsi" w:cs="Arial"/>
          <w:sz w:val="20"/>
          <w:szCs w:val="20"/>
        </w:rPr>
        <w:t>, kterým se rozumí jeden kalendářní měsíc</w:t>
      </w:r>
      <w:r w:rsidRPr="00081AA0">
        <w:rPr>
          <w:rFonts w:asciiTheme="minorHAnsi" w:hAnsiTheme="minorHAnsi" w:cs="Arial"/>
          <w:sz w:val="20"/>
          <w:szCs w:val="20"/>
        </w:rPr>
        <w:t xml:space="preserve"> (dále jen „</w:t>
      </w:r>
      <w:r w:rsidRPr="00081AA0">
        <w:rPr>
          <w:rFonts w:asciiTheme="minorHAnsi" w:hAnsiTheme="minorHAnsi" w:cs="Arial"/>
          <w:b/>
          <w:sz w:val="20"/>
          <w:szCs w:val="20"/>
        </w:rPr>
        <w:t>Vyhodnocovací období</w:t>
      </w:r>
      <w:r w:rsidRPr="00081AA0">
        <w:rPr>
          <w:rFonts w:asciiTheme="minorHAnsi" w:hAnsiTheme="minorHAnsi" w:cs="Arial"/>
          <w:sz w:val="20"/>
          <w:szCs w:val="20"/>
        </w:rPr>
        <w:t>“), přičemž budou Objednateli doručeny nejpozději do deseti (10) dní od ukončení daného Vyhodnocovací období;</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neprodleně oznámit písemnou formou Objednateli překážky, které mu brání v plnění předmětu Smlouvy a výkonu dalších činností souvisejících s plněním předmětu Smlouvy;</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upozorňovat Objednatele včas na všechny hrozící vady svého plnění či potenciální výpadky poskytování Služeb, jakož i poskytovat Objednateli veškeré informace, které jsou pro plnění Smlouvy nezbytné;</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upozornit Objednatele na potenciální rizika vzniku škod a včas a řádně dle svých možností provést taková opatření, která riziko vzniku škod zcela vyloučí nebo sníží;</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i bez pokynů Objednatele provést nutné úkony, které, ač nejsou předmětem této Smlouvy, budou s ohledem na nepředvídané okolnosti pro plnění Smlouvy nezbytné nebo jsou nezbytné pro zamezení vzniku škody. V takovém případě má Poskytovatel právo na úhradu nezbytných a účelně vynaložených nákladů;</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informovat Objednatele o plnění svých povinností podle této Smlouvy a o důležitých skutečnostech, které mohou mít vliv na výkon práv a plnění povinností smluvních stran;</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zajistit, aby všechny osoby podílející se na plnění jeho závazků z této Smlouvy, které se budou zdržovat v prostorách nebo na pracovištích Objednatele, dodržovaly účinné právní předpisy o bezpečnosti a ochraně zdraví při práci, jiné bezpečnostní, hygienické, požární, organizační a ekologické předpisy a veškeré interní předpisy Objednatele, s nimiž Objednatel Poskytovatele předem obeznámil nebo které jsou všeobecně známé;</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chránit práva duševního vlastnictví Objednatele a třetích osob; </w:t>
      </w:r>
    </w:p>
    <w:p w:rsidR="00ED1EC8" w:rsidRPr="00081AA0" w:rsidRDefault="00ED1EC8" w:rsidP="000E375A">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upozorňovat Objednatele v odůvodněných případech na případnou nevhodnost pokynů Objednatele;</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lang w:eastAsia="en-US"/>
        </w:rPr>
      </w:pPr>
      <w:r w:rsidRPr="00081AA0">
        <w:rPr>
          <w:rFonts w:asciiTheme="minorHAnsi" w:hAnsiTheme="minorHAnsi" w:cs="Arial"/>
          <w:sz w:val="20"/>
          <w:szCs w:val="20"/>
        </w:rPr>
        <w:t>proaktivně</w:t>
      </w:r>
      <w:r w:rsidRPr="00081AA0">
        <w:rPr>
          <w:rFonts w:asciiTheme="minorHAnsi" w:hAnsiTheme="minorHAnsi" w:cs="Arial"/>
          <w:kern w:val="28"/>
          <w:sz w:val="20"/>
          <w:szCs w:val="20"/>
        </w:rPr>
        <w:t xml:space="preserve"> sledovat stav a úroveň poskytovaných Služeb a také upozorňovat Objednatele v odůvodněných případech na možné </w:t>
      </w:r>
      <w:r w:rsidRPr="00081AA0">
        <w:rPr>
          <w:rFonts w:asciiTheme="minorHAnsi" w:hAnsiTheme="minorHAnsi" w:cs="Arial"/>
          <w:sz w:val="20"/>
          <w:szCs w:val="20"/>
        </w:rPr>
        <w:t>rozšíření</w:t>
      </w:r>
      <w:r w:rsidRPr="00081AA0">
        <w:rPr>
          <w:rFonts w:asciiTheme="minorHAnsi" w:hAnsiTheme="minorHAnsi" w:cs="Arial"/>
          <w:kern w:val="28"/>
          <w:sz w:val="20"/>
          <w:szCs w:val="20"/>
        </w:rPr>
        <w:t xml:space="preserve"> či změny Služeb, a</w:t>
      </w:r>
      <w:r w:rsidR="001814BC" w:rsidRPr="00081AA0">
        <w:rPr>
          <w:rFonts w:asciiTheme="minorHAnsi" w:hAnsiTheme="minorHAnsi" w:cs="Arial"/>
          <w:kern w:val="28"/>
          <w:sz w:val="20"/>
          <w:szCs w:val="20"/>
        </w:rPr>
        <w:t> </w:t>
      </w:r>
      <w:r w:rsidRPr="00081AA0">
        <w:rPr>
          <w:rFonts w:asciiTheme="minorHAnsi" w:hAnsiTheme="minorHAnsi" w:cs="Arial"/>
          <w:kern w:val="28"/>
          <w:sz w:val="20"/>
          <w:szCs w:val="20"/>
        </w:rPr>
        <w:t>to</w:t>
      </w:r>
      <w:r w:rsidRPr="00081AA0" w:rsidDel="00E73516">
        <w:rPr>
          <w:rFonts w:asciiTheme="minorHAnsi" w:hAnsiTheme="minorHAnsi" w:cs="Arial"/>
          <w:sz w:val="20"/>
          <w:szCs w:val="20"/>
        </w:rPr>
        <w:t xml:space="preserve"> </w:t>
      </w:r>
      <w:r w:rsidRPr="00081AA0">
        <w:rPr>
          <w:rFonts w:asciiTheme="minorHAnsi" w:hAnsiTheme="minorHAnsi" w:cs="Arial"/>
          <w:kern w:val="28"/>
          <w:sz w:val="20"/>
          <w:szCs w:val="20"/>
        </w:rPr>
        <w:t>za účelem jejich lepšího využívání Objednatelem.</w:t>
      </w:r>
      <w:r w:rsidRPr="00081AA0">
        <w:rPr>
          <w:rFonts w:asciiTheme="minorHAnsi" w:hAnsiTheme="minorHAnsi" w:cs="Arial"/>
          <w:sz w:val="20"/>
          <w:szCs w:val="20"/>
        </w:rPr>
        <w:t xml:space="preserve"> V</w:t>
      </w:r>
      <w:r w:rsidRPr="00081AA0">
        <w:rPr>
          <w:rFonts w:asciiTheme="minorHAnsi" w:hAnsiTheme="minorHAnsi" w:cs="Arial"/>
          <w:kern w:val="28"/>
          <w:sz w:val="20"/>
          <w:szCs w:val="20"/>
        </w:rPr>
        <w:t xml:space="preserve"> případě poruchy či snížené kvality Služ</w:t>
      </w:r>
      <w:r w:rsidR="008F66C5" w:rsidRPr="00081AA0">
        <w:rPr>
          <w:rFonts w:asciiTheme="minorHAnsi" w:hAnsiTheme="minorHAnsi" w:cs="Arial"/>
          <w:kern w:val="28"/>
          <w:sz w:val="20"/>
          <w:szCs w:val="20"/>
        </w:rPr>
        <w:t>e</w:t>
      </w:r>
      <w:r w:rsidRPr="00081AA0">
        <w:rPr>
          <w:rFonts w:asciiTheme="minorHAnsi" w:hAnsiTheme="minorHAnsi" w:cs="Arial"/>
          <w:kern w:val="28"/>
          <w:sz w:val="20"/>
          <w:szCs w:val="20"/>
        </w:rPr>
        <w:t>b zahájit bez zbytečného prodlení práce na odstranění poruchy či jiné příčiny snížené kvality Služ</w:t>
      </w:r>
      <w:r w:rsidR="008F66C5" w:rsidRPr="00081AA0">
        <w:rPr>
          <w:rFonts w:asciiTheme="minorHAnsi" w:hAnsiTheme="minorHAnsi" w:cs="Arial"/>
          <w:kern w:val="28"/>
          <w:sz w:val="20"/>
          <w:szCs w:val="20"/>
        </w:rPr>
        <w:t>e</w:t>
      </w:r>
      <w:r w:rsidRPr="00081AA0">
        <w:rPr>
          <w:rFonts w:asciiTheme="minorHAnsi" w:hAnsiTheme="minorHAnsi" w:cs="Arial"/>
          <w:kern w:val="28"/>
          <w:sz w:val="20"/>
          <w:szCs w:val="20"/>
        </w:rPr>
        <w:t>b.</w:t>
      </w:r>
    </w:p>
    <w:p w:rsidR="00731962" w:rsidRPr="00081AA0" w:rsidRDefault="00731962" w:rsidP="000E375A">
      <w:pPr>
        <w:pStyle w:val="RLTextlnkuslovan"/>
        <w:tabs>
          <w:tab w:val="clear" w:pos="2297"/>
        </w:tabs>
        <w:spacing w:after="0"/>
        <w:ind w:left="0" w:firstLine="0"/>
        <w:rPr>
          <w:rFonts w:asciiTheme="minorHAnsi" w:hAnsiTheme="minorHAnsi" w:cs="Arial"/>
          <w:sz w:val="20"/>
          <w:szCs w:val="20"/>
          <w:lang w:eastAsia="en-US"/>
        </w:rPr>
      </w:pPr>
      <w:bookmarkStart w:id="27" w:name="_Ref369488289"/>
      <w:r w:rsidRPr="00081AA0">
        <w:rPr>
          <w:rFonts w:asciiTheme="minorHAnsi" w:hAnsiTheme="minorHAnsi" w:cs="Arial"/>
          <w:sz w:val="20"/>
          <w:szCs w:val="20"/>
          <w:lang w:eastAsia="en-US"/>
        </w:rPr>
        <w:t>Ad hoc služby budou poptávány dle následujícího postupu:</w:t>
      </w:r>
      <w:bookmarkEnd w:id="27"/>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bookmarkStart w:id="28" w:name="Nab"/>
      <w:bookmarkStart w:id="29" w:name="_Ref298340271"/>
      <w:bookmarkEnd w:id="28"/>
      <w:r w:rsidRPr="00081AA0">
        <w:rPr>
          <w:rFonts w:asciiTheme="minorHAnsi" w:hAnsiTheme="minorHAnsi" w:cs="Arial"/>
          <w:sz w:val="20"/>
          <w:szCs w:val="20"/>
        </w:rPr>
        <w:t>Poskytovatel</w:t>
      </w:r>
      <w:r w:rsidRPr="00081AA0">
        <w:rPr>
          <w:rFonts w:asciiTheme="minorHAnsi" w:hAnsiTheme="minorHAnsi" w:cs="Arial"/>
          <w:kern w:val="28"/>
          <w:sz w:val="20"/>
          <w:szCs w:val="20"/>
        </w:rPr>
        <w:t xml:space="preserve"> se zavazuje na základě písemného (vč. elektronického) věcného zadání Objednatele, které je Objednatel oprávněn podat kdykoliv v průběhu účinnosti této Smlouvy, zpracovat a Objednateli doručit do 5 pracovních dnů od obdržení věcného zadání Objednatele závaznou nabídku (dále jen „</w:t>
      </w:r>
      <w:r w:rsidRPr="00081AA0">
        <w:rPr>
          <w:rFonts w:asciiTheme="minorHAnsi" w:hAnsiTheme="minorHAnsi" w:cs="Arial"/>
          <w:b/>
          <w:kern w:val="28"/>
          <w:sz w:val="20"/>
          <w:szCs w:val="20"/>
        </w:rPr>
        <w:t>Nabídka</w:t>
      </w:r>
      <w:r w:rsidRPr="00081AA0">
        <w:rPr>
          <w:rFonts w:asciiTheme="minorHAnsi" w:hAnsiTheme="minorHAnsi" w:cs="Arial"/>
          <w:kern w:val="28"/>
          <w:sz w:val="20"/>
          <w:szCs w:val="20"/>
        </w:rPr>
        <w:t>“), která bude obsahovat:</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dopady do systémů Objednatele;</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návrh konceptu technického řešení;</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harmonogram plnění;</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požadavky na součinnost Objednatele;</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požadavky na součinnost třetích stran;</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pracnost a cenovou nabídku stanovenou v souladu s cenovými podmínkami uvedenými v této Smlouvě včetně vymezení počtu člověkodnů nebo jejich částí, které na provedení poptávaného plnění budou spotřebovány.</w:t>
      </w:r>
    </w:p>
    <w:p w:rsidR="00776A68" w:rsidRPr="00081AA0" w:rsidRDefault="00776A68" w:rsidP="00081AA0">
      <w:pPr>
        <w:pStyle w:val="RLTextlnkuslovan"/>
        <w:numPr>
          <w:ilvl w:val="0"/>
          <w:numId w:val="0"/>
        </w:numPr>
        <w:spacing w:after="0"/>
        <w:ind w:left="567"/>
        <w:rPr>
          <w:rFonts w:asciiTheme="minorHAnsi" w:hAnsiTheme="minorHAnsi" w:cs="Arial"/>
          <w:kern w:val="28"/>
          <w:sz w:val="20"/>
          <w:szCs w:val="20"/>
        </w:rPr>
      </w:pPr>
      <w:r w:rsidRPr="00081AA0">
        <w:rPr>
          <w:rFonts w:asciiTheme="minorHAnsi" w:hAnsiTheme="minorHAnsi" w:cs="Arial"/>
          <w:sz w:val="20"/>
          <w:szCs w:val="20"/>
        </w:rPr>
        <w:t>Objednatel</w:t>
      </w:r>
      <w:r w:rsidRPr="00081AA0">
        <w:rPr>
          <w:rFonts w:asciiTheme="minorHAnsi" w:hAnsiTheme="minorHAnsi" w:cs="Arial"/>
          <w:kern w:val="28"/>
          <w:sz w:val="20"/>
          <w:szCs w:val="20"/>
        </w:rPr>
        <w:t xml:space="preserve"> není povinen na základě Nabídky podat závazný požadavek a v tomto případě nebude povinen Poskytovateli hradit jakékoliv náklady. V případě, že informace poskytnuté Objednatelem v rámci věcného zadání nebudou dostatečné pro zpracování Nabídky, Poskytovatel je oprávněn ve lhůtě pro zpracování Nabídky Objednateli oznámit tuto skutečnost společně s uvedením konkrétního požadavku na doplnění informací. Nová lhůta </w:t>
      </w:r>
      <w:r w:rsidR="008A7F10" w:rsidRPr="00081AA0">
        <w:rPr>
          <w:rFonts w:asciiTheme="minorHAnsi" w:hAnsiTheme="minorHAnsi" w:cs="Arial"/>
          <w:kern w:val="28"/>
          <w:sz w:val="20"/>
          <w:szCs w:val="20"/>
        </w:rPr>
        <w:t>5</w:t>
      </w:r>
      <w:r w:rsidRPr="00081AA0">
        <w:rPr>
          <w:rFonts w:asciiTheme="minorHAnsi" w:hAnsiTheme="minorHAnsi" w:cs="Arial"/>
          <w:kern w:val="28"/>
          <w:sz w:val="20"/>
          <w:szCs w:val="20"/>
        </w:rPr>
        <w:t xml:space="preserve"> pracovních dnů pro zpracování Nabídky běží od doručení potřebných informací Poskytovateli. </w:t>
      </w:r>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bookmarkStart w:id="30" w:name="Pož"/>
      <w:bookmarkStart w:id="31" w:name="_Ref428941257"/>
      <w:bookmarkEnd w:id="30"/>
      <w:r w:rsidRPr="00081AA0">
        <w:rPr>
          <w:rFonts w:asciiTheme="minorHAnsi" w:hAnsiTheme="minorHAnsi" w:cs="Arial"/>
          <w:sz w:val="20"/>
          <w:szCs w:val="20"/>
        </w:rPr>
        <w:t>Objednatel</w:t>
      </w:r>
      <w:r w:rsidRPr="00081AA0">
        <w:rPr>
          <w:rFonts w:asciiTheme="minorHAnsi" w:hAnsiTheme="minorHAnsi" w:cs="Arial"/>
          <w:kern w:val="28"/>
          <w:sz w:val="20"/>
          <w:szCs w:val="20"/>
        </w:rPr>
        <w:t xml:space="preserve"> je oprávněn kdykoli v průběhu účinnosti této Smlouvy formou písemného nebo elektronického požadavku (dále jen „</w:t>
      </w:r>
      <w:r w:rsidRPr="00081AA0">
        <w:rPr>
          <w:rFonts w:asciiTheme="minorHAnsi" w:hAnsiTheme="minorHAnsi" w:cs="Arial"/>
          <w:b/>
          <w:kern w:val="28"/>
          <w:sz w:val="20"/>
          <w:szCs w:val="20"/>
        </w:rPr>
        <w:t>Požadavek</w:t>
      </w:r>
      <w:r w:rsidRPr="00081AA0">
        <w:rPr>
          <w:rFonts w:asciiTheme="minorHAnsi" w:hAnsiTheme="minorHAnsi" w:cs="Arial"/>
          <w:kern w:val="28"/>
          <w:sz w:val="20"/>
          <w:szCs w:val="20"/>
        </w:rPr>
        <w:t>“) objednat u Poskytovatele Ad hoc služby a Poskytovatel je povinen dle Požadavku poskytovat objednané plnění, přičemž Požadavek musí obsahovat:</w:t>
      </w:r>
      <w:bookmarkEnd w:id="29"/>
      <w:bookmarkEnd w:id="31"/>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lastRenderedPageBreak/>
        <w:t>konkrétní označení a bližší specifikace plnění, které je objednáváno včetně věcného rozsahu či požadovaných výsledků plnění;</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požadovaný termín dokončení plnění;</w:t>
      </w:r>
    </w:p>
    <w:p w:rsidR="00731962" w:rsidRPr="00081AA0" w:rsidRDefault="00731962" w:rsidP="00A25F4B">
      <w:pPr>
        <w:pStyle w:val="RLTextlnkuslovan"/>
        <w:numPr>
          <w:ilvl w:val="3"/>
          <w:numId w:val="44"/>
        </w:numPr>
        <w:tabs>
          <w:tab w:val="clear" w:pos="3062"/>
        </w:tabs>
        <w:spacing w:after="0"/>
        <w:ind w:left="1134" w:firstLine="0"/>
        <w:rPr>
          <w:rFonts w:asciiTheme="minorHAnsi" w:hAnsiTheme="minorHAnsi" w:cs="Arial"/>
          <w:kern w:val="28"/>
          <w:sz w:val="20"/>
          <w:szCs w:val="20"/>
        </w:rPr>
      </w:pPr>
      <w:r w:rsidRPr="00081AA0">
        <w:rPr>
          <w:rFonts w:asciiTheme="minorHAnsi" w:hAnsiTheme="minorHAnsi" w:cs="Arial"/>
          <w:kern w:val="28"/>
          <w:sz w:val="20"/>
          <w:szCs w:val="20"/>
        </w:rPr>
        <w:t>cenu za plnění stanovenou v souladu s cenovými podmínkami uvedenými v této Smlouvě včetně vymezení počtu člověkodnů, které na provedení poptávaného plnění budou spotřebovány.</w:t>
      </w:r>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bookmarkStart w:id="32" w:name="_Ref281974233"/>
      <w:bookmarkStart w:id="33" w:name="_Ref431561733"/>
      <w:r w:rsidRPr="00081AA0">
        <w:rPr>
          <w:rFonts w:asciiTheme="minorHAnsi" w:hAnsiTheme="minorHAnsi" w:cs="Arial"/>
          <w:kern w:val="28"/>
          <w:sz w:val="20"/>
          <w:szCs w:val="20"/>
        </w:rPr>
        <w:t xml:space="preserve">V </w:t>
      </w:r>
      <w:r w:rsidRPr="00081AA0">
        <w:rPr>
          <w:rFonts w:asciiTheme="minorHAnsi" w:hAnsiTheme="minorHAnsi" w:cs="Arial"/>
          <w:sz w:val="20"/>
          <w:szCs w:val="20"/>
        </w:rPr>
        <w:t>případě</w:t>
      </w:r>
      <w:r w:rsidRPr="00081AA0">
        <w:rPr>
          <w:rFonts w:asciiTheme="minorHAnsi" w:hAnsiTheme="minorHAnsi" w:cs="Arial"/>
          <w:kern w:val="28"/>
          <w:sz w:val="20"/>
          <w:szCs w:val="20"/>
        </w:rPr>
        <w:t>, že Požadavek neobsahuje všechny povinné náležitosti uvedené v odst. 5.2.2 této Smlouvy a/nebo je v rozporu s Nabídkou Poskytovatele, je Poskytovatel oprávněn Požadavek odmítnout, je však povinen o tom Objednatele písemně informovat včetně označení částí Požadavku, které jsou v rozporu s odst. 5.2.2 této Smlouvy nebo Nabídkou, a to nejpozději 2. pracovní den po doručení Požadavku Poskytovateli. V případě, že Požadavek nebude v uvedené lhůtě Poskytovatelem písemně potvrzen nebo k Požadavku Poskytovatel nevznese písemné připomínky specifikující jeho rozpor se Smlouvou nebo Nabídkou, je Požadavek považován za přijatý a závazný. K pozdějšímu odmítnutí Požadavku tak nebudou smluvní strany přihlížet a</w:t>
      </w:r>
      <w:r w:rsidR="001814BC" w:rsidRPr="00081AA0">
        <w:rPr>
          <w:rFonts w:asciiTheme="minorHAnsi" w:hAnsiTheme="minorHAnsi" w:cs="Arial"/>
          <w:kern w:val="28"/>
          <w:sz w:val="20"/>
          <w:szCs w:val="20"/>
        </w:rPr>
        <w:t> </w:t>
      </w:r>
      <w:r w:rsidRPr="00081AA0">
        <w:rPr>
          <w:rFonts w:asciiTheme="minorHAnsi" w:hAnsiTheme="minorHAnsi" w:cs="Arial"/>
          <w:kern w:val="28"/>
          <w:sz w:val="20"/>
          <w:szCs w:val="20"/>
        </w:rPr>
        <w:t>Poskytovatel bude povinen poskytnout plnění v souladu s Požadavkem.</w:t>
      </w:r>
      <w:bookmarkEnd w:id="32"/>
      <w:bookmarkEnd w:id="33"/>
      <w:r w:rsidRPr="00081AA0">
        <w:rPr>
          <w:rFonts w:asciiTheme="minorHAnsi" w:hAnsiTheme="minorHAnsi" w:cs="Arial"/>
          <w:kern w:val="28"/>
          <w:sz w:val="20"/>
          <w:szCs w:val="20"/>
        </w:rPr>
        <w:t xml:space="preserve"> </w:t>
      </w:r>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bookmarkStart w:id="34" w:name="_Ref372888927"/>
      <w:r w:rsidRPr="00081AA0">
        <w:rPr>
          <w:rFonts w:asciiTheme="minorHAnsi" w:hAnsiTheme="minorHAnsi" w:cs="Arial"/>
          <w:sz w:val="20"/>
          <w:szCs w:val="20"/>
        </w:rPr>
        <w:t>Nejmenší</w:t>
      </w:r>
      <w:r w:rsidRPr="00081AA0">
        <w:rPr>
          <w:rFonts w:asciiTheme="minorHAnsi" w:hAnsiTheme="minorHAnsi" w:cs="Arial"/>
          <w:kern w:val="28"/>
          <w:sz w:val="20"/>
          <w:szCs w:val="20"/>
        </w:rPr>
        <w:t xml:space="preserve"> objednatelný rozsah Ad hoc služby je stanoven jako 0,5 člověkodne práce příslušného člena realizačního týmu, přičemž 1 člověkoden odpovídá 8</w:t>
      </w:r>
      <w:r w:rsidR="001814BC" w:rsidRPr="00081AA0">
        <w:rPr>
          <w:rFonts w:asciiTheme="minorHAnsi" w:hAnsiTheme="minorHAnsi" w:cs="Arial"/>
          <w:kern w:val="28"/>
          <w:sz w:val="20"/>
          <w:szCs w:val="20"/>
        </w:rPr>
        <w:t> </w:t>
      </w:r>
      <w:r w:rsidRPr="00081AA0">
        <w:rPr>
          <w:rFonts w:asciiTheme="minorHAnsi" w:hAnsiTheme="minorHAnsi" w:cs="Arial"/>
          <w:kern w:val="28"/>
          <w:sz w:val="20"/>
          <w:szCs w:val="20"/>
        </w:rPr>
        <w:t>hodinám práce 1 osoby.</w:t>
      </w:r>
      <w:bookmarkEnd w:id="34"/>
      <w:r w:rsidRPr="00081AA0">
        <w:rPr>
          <w:rFonts w:asciiTheme="minorHAnsi" w:hAnsiTheme="minorHAnsi" w:cs="Arial"/>
          <w:kern w:val="28"/>
          <w:sz w:val="20"/>
          <w:szCs w:val="20"/>
        </w:rPr>
        <w:t xml:space="preserve"> Nejmenší účtovatelná jednotka pak je 1</w:t>
      </w:r>
      <w:r w:rsidR="001814BC" w:rsidRPr="00081AA0">
        <w:rPr>
          <w:rFonts w:asciiTheme="minorHAnsi" w:hAnsiTheme="minorHAnsi" w:cs="Arial"/>
          <w:kern w:val="28"/>
          <w:sz w:val="20"/>
          <w:szCs w:val="20"/>
        </w:rPr>
        <w:t> </w:t>
      </w:r>
      <w:r w:rsidRPr="00081AA0">
        <w:rPr>
          <w:rFonts w:asciiTheme="minorHAnsi" w:hAnsiTheme="minorHAnsi" w:cs="Arial"/>
          <w:kern w:val="28"/>
          <w:sz w:val="20"/>
          <w:szCs w:val="20"/>
        </w:rPr>
        <w:t>člověkohodina práce, tj. 1 hodina práce příslušného člena realizačního týmu.</w:t>
      </w:r>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r w:rsidRPr="00081AA0">
        <w:rPr>
          <w:rFonts w:asciiTheme="minorHAnsi" w:hAnsiTheme="minorHAnsi" w:cs="Arial"/>
          <w:sz w:val="20"/>
          <w:szCs w:val="20"/>
        </w:rPr>
        <w:t>Objednatel</w:t>
      </w:r>
      <w:r w:rsidRPr="00081AA0">
        <w:rPr>
          <w:rFonts w:asciiTheme="minorHAnsi" w:hAnsiTheme="minorHAnsi" w:cs="Arial"/>
          <w:kern w:val="28"/>
          <w:sz w:val="20"/>
          <w:szCs w:val="20"/>
        </w:rPr>
        <w:t xml:space="preserve"> není povinen vystavit byť jediný Požadavek. Objednatel dále není povinen vyčerpat celý objednaný rozsah Ad hoc služeb sjednaný  dle daného Požadavku.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rsidR="00731962" w:rsidRPr="00081AA0" w:rsidRDefault="00731962" w:rsidP="00081AA0">
      <w:pPr>
        <w:pStyle w:val="RLTextlnkuslovan"/>
        <w:numPr>
          <w:ilvl w:val="2"/>
          <w:numId w:val="44"/>
        </w:numPr>
        <w:tabs>
          <w:tab w:val="clear" w:pos="2211"/>
        </w:tabs>
        <w:spacing w:after="0"/>
        <w:ind w:left="567" w:firstLine="0"/>
        <w:rPr>
          <w:rFonts w:asciiTheme="minorHAnsi" w:hAnsiTheme="minorHAnsi" w:cs="Arial"/>
          <w:kern w:val="28"/>
          <w:sz w:val="20"/>
          <w:szCs w:val="20"/>
        </w:rPr>
      </w:pPr>
      <w:r w:rsidRPr="00081AA0">
        <w:rPr>
          <w:rFonts w:asciiTheme="minorHAnsi" w:hAnsiTheme="minorHAnsi" w:cs="Arial"/>
          <w:kern w:val="28"/>
          <w:sz w:val="20"/>
          <w:szCs w:val="20"/>
        </w:rPr>
        <w:t>V </w:t>
      </w:r>
      <w:r w:rsidRPr="00081AA0">
        <w:rPr>
          <w:rFonts w:asciiTheme="minorHAnsi" w:hAnsiTheme="minorHAnsi" w:cs="Arial"/>
          <w:sz w:val="20"/>
          <w:szCs w:val="20"/>
        </w:rPr>
        <w:t>případě</w:t>
      </w:r>
      <w:r w:rsidRPr="00081AA0">
        <w:rPr>
          <w:rFonts w:asciiTheme="minorHAnsi" w:hAnsiTheme="minorHAnsi" w:cs="Arial"/>
          <w:kern w:val="28"/>
          <w:sz w:val="20"/>
          <w:szCs w:val="20"/>
        </w:rPr>
        <w:t xml:space="preserve">, že bude dosažena výše celkové ceny Ad hoc služeb dle odst. 6.2 Smlouvy, nelze již poskytovat další Ad hoc služby a Poskytovatel je povinen takovéto Požadavky odmítnout. Poskytovatel je rovněž povinen sdělit Objednateli neprodleně kdykoli na jeho vyžádání aktuální zbývající nevyčerpanou část celkové ceny Ad hoc služeb dle odst. 6.2 této Smlouvy. </w:t>
      </w:r>
    </w:p>
    <w:p w:rsidR="00D71F91" w:rsidRPr="00081AA0" w:rsidRDefault="00D71F91" w:rsidP="000E375A">
      <w:pPr>
        <w:pStyle w:val="RLTextlnkuslovan"/>
        <w:tabs>
          <w:tab w:val="clear" w:pos="2297"/>
        </w:tabs>
        <w:spacing w:after="0"/>
        <w:ind w:left="0" w:firstLine="0"/>
        <w:rPr>
          <w:rFonts w:asciiTheme="minorHAnsi" w:hAnsiTheme="minorHAnsi" w:cs="Arial"/>
          <w:sz w:val="20"/>
          <w:szCs w:val="20"/>
        </w:rPr>
      </w:pPr>
      <w:bookmarkStart w:id="35" w:name="_Ref438082053"/>
      <w:r w:rsidRPr="00081AA0">
        <w:rPr>
          <w:rFonts w:asciiTheme="minorHAnsi" w:hAnsiTheme="minorHAnsi" w:cs="Arial"/>
          <w:sz w:val="20"/>
          <w:szCs w:val="20"/>
        </w:rPr>
        <w:t xml:space="preserve">Pro </w:t>
      </w:r>
      <w:r w:rsidRPr="00081AA0">
        <w:rPr>
          <w:rFonts w:asciiTheme="minorHAnsi" w:hAnsiTheme="minorHAnsi" w:cs="Arial"/>
          <w:sz w:val="20"/>
          <w:szCs w:val="20"/>
          <w:lang w:eastAsia="en-US"/>
        </w:rPr>
        <w:t>akceptaci</w:t>
      </w:r>
      <w:r w:rsidRPr="00081AA0">
        <w:rPr>
          <w:rFonts w:asciiTheme="minorHAnsi" w:hAnsiTheme="minorHAnsi" w:cs="Arial"/>
          <w:sz w:val="20"/>
          <w:szCs w:val="20"/>
        </w:rPr>
        <w:t xml:space="preserve"> Ad hoc služeb se uplatní následující pravidla: </w:t>
      </w:r>
    </w:p>
    <w:p w:rsidR="00D71F91" w:rsidRPr="00081AA0" w:rsidRDefault="00D71F91"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Akceptační </w:t>
      </w:r>
      <w:r w:rsidRPr="00081AA0">
        <w:rPr>
          <w:rFonts w:asciiTheme="minorHAnsi" w:hAnsiTheme="minorHAnsi" w:cs="Arial"/>
          <w:kern w:val="28"/>
          <w:sz w:val="20"/>
          <w:szCs w:val="20"/>
        </w:rPr>
        <w:t>procedura</w:t>
      </w:r>
      <w:r w:rsidRPr="00081AA0">
        <w:rPr>
          <w:rFonts w:asciiTheme="minorHAnsi" w:hAnsiTheme="minorHAnsi" w:cs="Arial"/>
          <w:sz w:val="20"/>
          <w:szCs w:val="20"/>
        </w:rPr>
        <w:t xml:space="preserve"> zahrnuje ověření, zda poskytnuté plnění dle této Smlouvy vedlo k výsledku, ke kterému se smluvní strany zavázaly touto Smlouvou nebo v souladu s ní.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 je oprávněn, nikoliv však povinen, příslušné plnění akceptovat s výhradou odstranění zjištěných drobných vad v dohodnutém termínu. Nesplňuje-li plnění sjednané vlastnosti a </w:t>
      </w:r>
      <w:r w:rsidR="008A17E0" w:rsidRPr="00081AA0">
        <w:rPr>
          <w:rFonts w:asciiTheme="minorHAnsi" w:hAnsiTheme="minorHAnsi" w:cs="Arial"/>
          <w:sz w:val="20"/>
          <w:szCs w:val="20"/>
        </w:rPr>
        <w:t>nerozhodne-li se Objednatel</w:t>
      </w:r>
      <w:r w:rsidRPr="00081AA0">
        <w:rPr>
          <w:rFonts w:asciiTheme="minorHAnsi" w:hAnsiTheme="minorHAnsi" w:cs="Arial"/>
          <w:sz w:val="20"/>
          <w:szCs w:val="20"/>
        </w:rPr>
        <w:t xml:space="preserve">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35"/>
      <w:r w:rsidRPr="00081AA0">
        <w:rPr>
          <w:rFonts w:asciiTheme="minorHAnsi" w:hAnsiTheme="minorHAnsi" w:cs="Arial"/>
          <w:sz w:val="20"/>
          <w:szCs w:val="20"/>
        </w:rPr>
        <w:t xml:space="preserve"> Po odstranění výhrad smluvní strany potvrdí akceptační protokol s výrokem </w:t>
      </w:r>
      <w:r w:rsidR="006C107C" w:rsidRPr="00081AA0">
        <w:rPr>
          <w:rFonts w:asciiTheme="minorHAnsi" w:hAnsiTheme="minorHAnsi" w:cs="Arial"/>
          <w:sz w:val="20"/>
          <w:szCs w:val="20"/>
        </w:rPr>
        <w:t>„Akceptace bez výhrad“.</w:t>
      </w:r>
    </w:p>
    <w:p w:rsidR="00D71F91" w:rsidRPr="00081AA0" w:rsidRDefault="00D71F91"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Smluvní</w:t>
      </w:r>
      <w:r w:rsidRPr="00081AA0">
        <w:rPr>
          <w:rFonts w:asciiTheme="minorHAnsi" w:hAnsiTheme="minorHAnsi" w:cs="Arial"/>
          <w:sz w:val="20"/>
          <w:szCs w:val="20"/>
        </w:rPr>
        <w:t xml:space="preserve"> strany výslovně sjednávají, že akceptuje-li Objednatel jakékoliv plnění dle této Smlouvy bez výhrad, nebude tím dotčeno jeho právo na přiznání práv z případných zjevných vad takovéhoto plnění, i pokud je Poskytovateli bez zbytečného odkladu nenahlásil.</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Objednatel</w:t>
      </w:r>
      <w:r w:rsidRPr="00081AA0">
        <w:rPr>
          <w:rFonts w:asciiTheme="minorHAnsi" w:hAnsiTheme="minorHAnsi" w:cs="Arial"/>
          <w:sz w:val="20"/>
          <w:szCs w:val="20"/>
        </w:rPr>
        <w:t xml:space="preserve"> se zavazuje poskytnout ke splnění smluvních závazků Poskytovatele </w:t>
      </w:r>
      <w:r w:rsidRPr="00081AA0">
        <w:rPr>
          <w:rFonts w:asciiTheme="minorHAnsi" w:hAnsiTheme="minorHAnsi" w:cs="Arial"/>
          <w:sz w:val="20"/>
          <w:szCs w:val="20"/>
          <w:lang w:eastAsia="en-US"/>
        </w:rPr>
        <w:t>nezbytnou</w:t>
      </w:r>
      <w:r w:rsidRPr="00081AA0">
        <w:rPr>
          <w:rFonts w:asciiTheme="minorHAnsi" w:hAnsiTheme="minorHAnsi" w:cs="Arial"/>
          <w:sz w:val="20"/>
          <w:szCs w:val="20"/>
        </w:rPr>
        <w:t xml:space="preserve"> součinnost definovanou v této Smlouvě, zejména tím, že odpovědné zástupce Poskytovatele bude včas informovat o podstatných organizačních změnách nebo poznatcích z kontrolní činnosti, jež by mohly mít vliv na plnění povinností Poskytovatele dle této Smlouvy, a o dalších skutečnostech významných pro plnění předmětu Smlouvy.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Poskytovatel</w:t>
      </w:r>
      <w:r w:rsidRPr="00081AA0">
        <w:rPr>
          <w:rFonts w:asciiTheme="minorHAnsi" w:hAnsiTheme="minorHAnsi" w:cs="Arial"/>
          <w:sz w:val="20"/>
          <w:szCs w:val="20"/>
        </w:rPr>
        <w:t xml:space="preserve"> se dále zavazuje udržovat v platnosti a účinnosti po celou dobu poskytování Služeb pojistnou smlouvu, jejímž předmětem je pojištění </w:t>
      </w:r>
      <w:r w:rsidRPr="00081AA0">
        <w:rPr>
          <w:rFonts w:asciiTheme="minorHAnsi" w:hAnsiTheme="minorHAnsi" w:cs="Arial"/>
          <w:sz w:val="20"/>
          <w:szCs w:val="20"/>
          <w:lang w:eastAsia="en-US"/>
        </w:rPr>
        <w:t>odpovědnosti</w:t>
      </w:r>
      <w:r w:rsidRPr="00081AA0">
        <w:rPr>
          <w:rFonts w:asciiTheme="minorHAnsi" w:hAnsiTheme="minorHAnsi" w:cs="Arial"/>
          <w:sz w:val="20"/>
          <w:szCs w:val="20"/>
        </w:rPr>
        <w:t xml:space="preserve"> za škodu způsobenou Poskytovatelem třetí osobě (Objednateli), a to tak, že limit pojistného plnění vyplývající z pojistné smlouvy, nesmí být nižší než </w:t>
      </w:r>
      <w:r w:rsidR="00E254FA" w:rsidRPr="00081AA0">
        <w:rPr>
          <w:rFonts w:asciiTheme="minorHAnsi" w:hAnsiTheme="minorHAnsi" w:cs="Arial"/>
          <w:sz w:val="20"/>
          <w:szCs w:val="20"/>
        </w:rPr>
        <w:t>50 000 000</w:t>
      </w:r>
      <w:r w:rsidR="00731962" w:rsidRPr="00081AA0">
        <w:rPr>
          <w:rFonts w:asciiTheme="minorHAnsi" w:hAnsiTheme="minorHAnsi" w:cs="Arial"/>
          <w:sz w:val="20"/>
          <w:szCs w:val="20"/>
        </w:rPr>
        <w:t xml:space="preserve">,- Kč </w:t>
      </w:r>
      <w:r w:rsidRPr="00081AA0">
        <w:rPr>
          <w:rFonts w:asciiTheme="minorHAnsi" w:hAnsiTheme="minorHAnsi" w:cs="Arial"/>
          <w:sz w:val="20"/>
          <w:szCs w:val="20"/>
        </w:rPr>
        <w:t xml:space="preserve">(slovy: </w:t>
      </w:r>
      <w:r w:rsidR="00E254FA" w:rsidRPr="00081AA0">
        <w:rPr>
          <w:rFonts w:asciiTheme="minorHAnsi" w:hAnsiTheme="minorHAnsi" w:cs="Arial"/>
          <w:sz w:val="20"/>
          <w:szCs w:val="20"/>
        </w:rPr>
        <w:t xml:space="preserve">padesátmiliónů </w:t>
      </w:r>
      <w:r w:rsidRPr="00081AA0">
        <w:rPr>
          <w:rFonts w:asciiTheme="minorHAnsi" w:hAnsiTheme="minorHAnsi" w:cs="Arial"/>
          <w:sz w:val="20"/>
          <w:szCs w:val="20"/>
        </w:rPr>
        <w:t>korun českých) za rok</w:t>
      </w:r>
      <w:r w:rsidR="00731962" w:rsidRPr="00081AA0">
        <w:rPr>
          <w:rFonts w:asciiTheme="minorHAnsi" w:hAnsiTheme="minorHAnsi" w:cs="Arial"/>
          <w:sz w:val="20"/>
          <w:szCs w:val="20"/>
        </w:rPr>
        <w:t>.</w:t>
      </w:r>
      <w:r w:rsidRPr="00081AA0">
        <w:rPr>
          <w:rFonts w:asciiTheme="minorHAnsi" w:hAnsiTheme="minorHAnsi" w:cs="Arial"/>
          <w:sz w:val="20"/>
          <w:szCs w:val="20"/>
        </w:rPr>
        <w:t xml:space="preserve"> Poskytovatel </w:t>
      </w:r>
      <w:r w:rsidR="00FC3893" w:rsidRPr="00081AA0">
        <w:rPr>
          <w:rFonts w:asciiTheme="minorHAnsi" w:hAnsiTheme="minorHAnsi" w:cs="Arial"/>
          <w:sz w:val="20"/>
          <w:szCs w:val="20"/>
        </w:rPr>
        <w:t xml:space="preserve">je </w:t>
      </w:r>
      <w:r w:rsidRPr="00081AA0">
        <w:rPr>
          <w:rFonts w:asciiTheme="minorHAnsi" w:hAnsiTheme="minorHAnsi" w:cs="Arial"/>
          <w:sz w:val="20"/>
          <w:szCs w:val="20"/>
        </w:rPr>
        <w:t>povinen Objednateli takovou smlouvu</w:t>
      </w:r>
      <w:r w:rsidR="00411AC6" w:rsidRPr="00081AA0">
        <w:rPr>
          <w:rFonts w:asciiTheme="minorHAnsi" w:hAnsiTheme="minorHAnsi" w:cs="Arial"/>
          <w:sz w:val="20"/>
          <w:szCs w:val="20"/>
        </w:rPr>
        <w:t xml:space="preserve"> nebo pojistku ve smyslu § 2775 občanského zákoníku</w:t>
      </w:r>
      <w:r w:rsidRPr="00081AA0">
        <w:rPr>
          <w:rFonts w:asciiTheme="minorHAnsi" w:hAnsiTheme="minorHAnsi" w:cs="Arial"/>
          <w:sz w:val="20"/>
          <w:szCs w:val="20"/>
        </w:rPr>
        <w:t xml:space="preserve"> předložit</w:t>
      </w:r>
      <w:r w:rsidR="00FC3893" w:rsidRPr="00081AA0">
        <w:rPr>
          <w:rFonts w:asciiTheme="minorHAnsi" w:hAnsiTheme="minorHAnsi" w:cs="Arial"/>
          <w:sz w:val="20"/>
          <w:szCs w:val="20"/>
        </w:rPr>
        <w:t xml:space="preserve"> </w:t>
      </w:r>
      <w:r w:rsidR="0030116C" w:rsidRPr="00081AA0">
        <w:rPr>
          <w:rFonts w:asciiTheme="minorHAnsi" w:hAnsiTheme="minorHAnsi" w:cs="Arial"/>
          <w:sz w:val="20"/>
          <w:szCs w:val="20"/>
        </w:rPr>
        <w:t xml:space="preserve">nejpozději ke dni podpisu Smlouvy a v průběhu účinnosti Smlouvy kdykoliv </w:t>
      </w:r>
      <w:r w:rsidR="00FC3893" w:rsidRPr="00081AA0">
        <w:rPr>
          <w:rFonts w:asciiTheme="minorHAnsi" w:hAnsiTheme="minorHAnsi" w:cs="Arial"/>
          <w:sz w:val="20"/>
          <w:szCs w:val="20"/>
        </w:rPr>
        <w:t>do pěti (5) pracovních dnů ode dne doručení žádosti Objednatele</w:t>
      </w:r>
      <w:r w:rsidRPr="00081AA0">
        <w:rPr>
          <w:rFonts w:asciiTheme="minorHAnsi" w:hAnsiTheme="minorHAnsi" w:cs="Arial"/>
          <w:sz w:val="20"/>
          <w:szCs w:val="20"/>
        </w:rPr>
        <w:t>.</w:t>
      </w:r>
    </w:p>
    <w:p w:rsidR="00452292" w:rsidRPr="00081AA0" w:rsidRDefault="00452292"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lastRenderedPageBreak/>
        <w:t>Poskytovatel</w:t>
      </w:r>
      <w:r w:rsidRPr="00081AA0">
        <w:rPr>
          <w:rFonts w:asciiTheme="minorHAnsi" w:hAnsiTheme="minorHAnsi" w:cs="Arial"/>
          <w:sz w:val="20"/>
          <w:szCs w:val="20"/>
        </w:rPr>
        <w:t xml:space="preserve"> je podle ustanovení § 2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rozpočtů.</w:t>
      </w:r>
    </w:p>
    <w:p w:rsidR="00480C88" w:rsidRPr="00081AA0" w:rsidRDefault="00480C8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Poskytovatel</w:t>
      </w:r>
      <w:r w:rsidRPr="00081AA0">
        <w:rPr>
          <w:rFonts w:asciiTheme="minorHAnsi" w:hAnsiTheme="minorHAnsi" w:cs="Arial"/>
          <w:sz w:val="20"/>
          <w:szCs w:val="20"/>
        </w:rPr>
        <w:t xml:space="preserve"> se při plnění zavazuje dodržovat zásady bezpečnosti informací v souladu se zákonem č. 181/2014 Sb., o kybernetické bezpečnosti a o změně souvisejících zákonů</w:t>
      </w:r>
      <w:r w:rsidR="008A7F10" w:rsidRPr="00081AA0">
        <w:rPr>
          <w:rFonts w:asciiTheme="minorHAnsi" w:hAnsiTheme="minorHAnsi" w:cs="Arial"/>
          <w:sz w:val="20"/>
          <w:szCs w:val="20"/>
        </w:rPr>
        <w:t>, ve znění pozdějších předpisů</w:t>
      </w:r>
      <w:r w:rsidRPr="00081AA0">
        <w:rPr>
          <w:rFonts w:asciiTheme="minorHAnsi" w:hAnsiTheme="minorHAnsi" w:cs="Arial"/>
          <w:sz w:val="20"/>
          <w:szCs w:val="20"/>
        </w:rPr>
        <w:t xml:space="preserve"> (dále jen „</w:t>
      </w:r>
      <w:r w:rsidRPr="00081AA0">
        <w:rPr>
          <w:rFonts w:asciiTheme="minorHAnsi" w:hAnsiTheme="minorHAnsi" w:cs="Arial"/>
          <w:b/>
          <w:sz w:val="20"/>
          <w:szCs w:val="20"/>
        </w:rPr>
        <w:t>zákon o kybernetické bezpečnosti</w:t>
      </w:r>
      <w:r w:rsidRPr="00081AA0">
        <w:rPr>
          <w:rFonts w:asciiTheme="minorHAnsi" w:hAnsiTheme="minorHAnsi" w:cs="Arial"/>
          <w:sz w:val="20"/>
          <w:szCs w:val="20"/>
        </w:rPr>
        <w:t xml:space="preserve">“), a vyhláškou č. </w:t>
      </w:r>
      <w:r w:rsidR="00AA2BDE" w:rsidRPr="00081AA0">
        <w:rPr>
          <w:rFonts w:asciiTheme="minorHAnsi" w:hAnsiTheme="minorHAnsi" w:cs="Arial"/>
          <w:sz w:val="20"/>
          <w:szCs w:val="20"/>
        </w:rPr>
        <w:t>82/2018 Sb., o bezpečnostních opatřeních, kybernetických bezpečnostních incidentech, reaktivních opatřeních, náležitostech podání v oblasti kybernetické bezpečnosti a likvidaci dat (vyhláška o kybernetické bezpečnosti)</w:t>
      </w:r>
      <w:r w:rsidRPr="00081AA0">
        <w:rPr>
          <w:rFonts w:asciiTheme="minorHAnsi" w:hAnsiTheme="minorHAnsi" w:cs="Arial"/>
          <w:sz w:val="20"/>
          <w:szCs w:val="20"/>
        </w:rPr>
        <w:t xml:space="preserve"> (dále jen „</w:t>
      </w:r>
      <w:r w:rsidRPr="00081AA0">
        <w:rPr>
          <w:rFonts w:asciiTheme="minorHAnsi" w:hAnsiTheme="minorHAnsi" w:cs="Arial"/>
          <w:b/>
          <w:sz w:val="20"/>
          <w:szCs w:val="20"/>
        </w:rPr>
        <w:t>vyhláška o kybernetické bezpečnosti</w:t>
      </w:r>
      <w:r w:rsidRPr="00081AA0">
        <w:rPr>
          <w:rFonts w:asciiTheme="minorHAnsi" w:hAnsiTheme="minorHAnsi" w:cs="Arial"/>
          <w:sz w:val="20"/>
          <w:szCs w:val="20"/>
        </w:rPr>
        <w:t>“). Bezpečností informací se v souladu se zákonem o kybernetické bezpečnosti rozumí zajištění důvěrnosti, integrity a</w:t>
      </w:r>
      <w:r w:rsidR="001814BC" w:rsidRPr="00081AA0">
        <w:rPr>
          <w:rFonts w:asciiTheme="minorHAnsi" w:hAnsiTheme="minorHAnsi" w:cs="Arial"/>
          <w:sz w:val="20"/>
          <w:szCs w:val="20"/>
        </w:rPr>
        <w:t> </w:t>
      </w:r>
      <w:r w:rsidRPr="00081AA0">
        <w:rPr>
          <w:rFonts w:asciiTheme="minorHAnsi" w:hAnsiTheme="minorHAnsi" w:cs="Arial"/>
          <w:sz w:val="20"/>
          <w:szCs w:val="20"/>
        </w:rPr>
        <w:t>dostupnosti informací, které budou uchovávány, vytvářeny nebo zpracovávány v</w:t>
      </w:r>
      <w:r w:rsidR="001814BC" w:rsidRPr="00081AA0">
        <w:rPr>
          <w:rFonts w:asciiTheme="minorHAnsi" w:hAnsiTheme="minorHAnsi" w:cs="Arial"/>
          <w:sz w:val="20"/>
          <w:szCs w:val="20"/>
        </w:rPr>
        <w:t> </w:t>
      </w:r>
      <w:r w:rsidRPr="00081AA0">
        <w:rPr>
          <w:rFonts w:asciiTheme="minorHAnsi" w:hAnsiTheme="minorHAnsi" w:cs="Arial"/>
          <w:sz w:val="20"/>
          <w:szCs w:val="20"/>
        </w:rPr>
        <w:t>rámci plnění Poskytovatele dle této Smlouvy nebo v systémech, které mají vazbu na plnění Poskytovatele dle této Smlouvy a v souvislosti s kterými Objednateli vznikají právní povinnosti na základě zákona o kybernetické bezpečnosti.</w:t>
      </w:r>
    </w:p>
    <w:p w:rsidR="00480C88" w:rsidRPr="00081AA0" w:rsidRDefault="00480C88" w:rsidP="000E375A">
      <w:pPr>
        <w:pStyle w:val="RLTextlnkuslovan"/>
        <w:tabs>
          <w:tab w:val="clear" w:pos="2297"/>
        </w:tabs>
        <w:spacing w:after="0"/>
        <w:ind w:left="0" w:firstLine="0"/>
        <w:rPr>
          <w:rFonts w:asciiTheme="minorHAnsi" w:hAnsiTheme="minorHAnsi" w:cs="Arial"/>
          <w:sz w:val="20"/>
          <w:szCs w:val="20"/>
        </w:rPr>
      </w:pPr>
      <w:bookmarkStart w:id="36" w:name="_Ref419815065"/>
      <w:r w:rsidRPr="00081AA0">
        <w:rPr>
          <w:rFonts w:asciiTheme="minorHAnsi" w:hAnsiTheme="minorHAnsi" w:cs="Arial"/>
          <w:sz w:val="20"/>
          <w:szCs w:val="20"/>
        </w:rPr>
        <w:t xml:space="preserve">Poskytovatel se zavazuje poskytnout Objednateli veškerou součinnost nezbytnou k tomu, aby </w:t>
      </w:r>
      <w:r w:rsidRPr="00081AA0">
        <w:rPr>
          <w:rFonts w:asciiTheme="minorHAnsi" w:hAnsiTheme="minorHAnsi" w:cs="Arial"/>
          <w:sz w:val="20"/>
          <w:szCs w:val="20"/>
          <w:lang w:eastAsia="en-US"/>
        </w:rPr>
        <w:t>Objednatel</w:t>
      </w:r>
      <w:r w:rsidRPr="00081AA0">
        <w:rPr>
          <w:rFonts w:asciiTheme="minorHAnsi" w:hAnsiTheme="minorHAnsi" w:cs="Arial"/>
          <w:sz w:val="20"/>
          <w:szCs w:val="20"/>
        </w:rPr>
        <w:t xml:space="preserve"> řádně naplňoval právní povinnosti stanovené zákonem o</w:t>
      </w:r>
      <w:r w:rsidR="001814BC" w:rsidRPr="00081AA0">
        <w:rPr>
          <w:rFonts w:asciiTheme="minorHAnsi" w:hAnsiTheme="minorHAnsi" w:cs="Arial"/>
          <w:sz w:val="20"/>
          <w:szCs w:val="20"/>
        </w:rPr>
        <w:t> </w:t>
      </w:r>
      <w:r w:rsidRPr="00081AA0">
        <w:rPr>
          <w:rFonts w:asciiTheme="minorHAnsi" w:hAnsiTheme="minorHAnsi" w:cs="Arial"/>
          <w:sz w:val="20"/>
          <w:szCs w:val="20"/>
        </w:rPr>
        <w:t>kybernetické bezpečnosti, vyhláškou o kybernetické bezpečnosti, vyhláškou č.</w:t>
      </w:r>
      <w:r w:rsidR="001814BC" w:rsidRPr="00081AA0">
        <w:rPr>
          <w:rFonts w:asciiTheme="minorHAnsi" w:hAnsiTheme="minorHAnsi" w:cs="Arial"/>
          <w:sz w:val="20"/>
          <w:szCs w:val="20"/>
        </w:rPr>
        <w:t> </w:t>
      </w:r>
      <w:r w:rsidRPr="00081AA0">
        <w:rPr>
          <w:rFonts w:asciiTheme="minorHAnsi" w:hAnsiTheme="minorHAnsi" w:cs="Arial"/>
          <w:sz w:val="20"/>
          <w:szCs w:val="20"/>
        </w:rPr>
        <w:t>317/2014 Sb., o významných informačních systémech a jejich určujících kritériích</w:t>
      </w:r>
      <w:r w:rsidR="002976EA" w:rsidRPr="00081AA0">
        <w:rPr>
          <w:rFonts w:asciiTheme="minorHAnsi" w:hAnsiTheme="minorHAnsi" w:cs="Arial"/>
          <w:sz w:val="20"/>
          <w:szCs w:val="20"/>
        </w:rPr>
        <w:t>, ve znění pozdějších předpisů</w:t>
      </w:r>
      <w:r w:rsidRPr="00081AA0">
        <w:rPr>
          <w:rFonts w:asciiTheme="minorHAnsi" w:hAnsiTheme="minorHAnsi" w:cs="Arial"/>
          <w:sz w:val="20"/>
          <w:szCs w:val="20"/>
        </w:rPr>
        <w:t>. Zejména se Poskytovatel zavazuje poskytnout Objednateli součinnost směřující k zavedení a provádění bezpečnostních opatření podle uvedených právních předpisů.</w:t>
      </w:r>
      <w:bookmarkEnd w:id="36"/>
    </w:p>
    <w:p w:rsidR="00480C88" w:rsidRPr="00081AA0" w:rsidRDefault="00480C88" w:rsidP="000E375A">
      <w:pPr>
        <w:pStyle w:val="RLTextlnkuslovan"/>
        <w:tabs>
          <w:tab w:val="clear" w:pos="2297"/>
        </w:tabs>
        <w:spacing w:after="0"/>
        <w:ind w:left="0" w:firstLine="0"/>
        <w:rPr>
          <w:rFonts w:asciiTheme="minorHAnsi" w:hAnsiTheme="minorHAnsi" w:cs="Arial"/>
          <w:sz w:val="20"/>
          <w:szCs w:val="20"/>
        </w:rPr>
      </w:pPr>
      <w:bookmarkStart w:id="37" w:name="_Ref409099947"/>
      <w:r w:rsidRPr="00081AA0">
        <w:rPr>
          <w:rFonts w:asciiTheme="minorHAnsi" w:hAnsiTheme="minorHAnsi" w:cs="Arial"/>
          <w:sz w:val="20"/>
          <w:szCs w:val="20"/>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w:t>
      </w:r>
      <w:r w:rsidR="001814BC" w:rsidRPr="00081AA0">
        <w:rPr>
          <w:rFonts w:asciiTheme="minorHAnsi" w:hAnsiTheme="minorHAnsi" w:cs="Arial"/>
          <w:sz w:val="20"/>
          <w:szCs w:val="20"/>
        </w:rPr>
        <w:t> </w:t>
      </w:r>
      <w:r w:rsidRPr="00081AA0">
        <w:rPr>
          <w:rFonts w:asciiTheme="minorHAnsi" w:hAnsiTheme="minorHAnsi" w:cs="Arial"/>
          <w:sz w:val="20"/>
          <w:szCs w:val="20"/>
        </w:rPr>
        <w:t>k uzavření takového dodatku, resp. smlouvy</w:t>
      </w:r>
      <w:bookmarkEnd w:id="37"/>
      <w:r w:rsidRPr="00081AA0">
        <w:rPr>
          <w:rFonts w:asciiTheme="minorHAnsi" w:hAnsiTheme="minorHAnsi" w:cs="Arial"/>
          <w:sz w:val="20"/>
          <w:szCs w:val="20"/>
        </w:rPr>
        <w:t>.</w:t>
      </w:r>
    </w:p>
    <w:p w:rsidR="00480C88" w:rsidRPr="00081AA0" w:rsidRDefault="00480C8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Rozsah a povaha součinnosti Poskytovatele sjednané v odst. 5.</w:t>
      </w:r>
      <w:r w:rsidR="00D71F91" w:rsidRPr="00081AA0">
        <w:rPr>
          <w:rFonts w:asciiTheme="minorHAnsi" w:hAnsiTheme="minorHAnsi" w:cs="Arial"/>
          <w:sz w:val="20"/>
          <w:szCs w:val="20"/>
        </w:rPr>
        <w:t>9</w:t>
      </w:r>
      <w:r w:rsidRPr="00081AA0">
        <w:rPr>
          <w:rFonts w:asciiTheme="minorHAnsi" w:hAnsiTheme="minorHAnsi" w:cs="Arial"/>
          <w:sz w:val="20"/>
          <w:szCs w:val="20"/>
        </w:rPr>
        <w:t xml:space="preserve"> Smlouvy budou vždy určeny zejména podle rozsahu a povahy vlivu plnění Poskytovatele na bezpečnost informací Objednatele a rovněž podle rozsahu a vazeb plnění Poskytovatele na systémy, v souvislosti s kterými Objednateli vznikají právní povinnosti na základě zákona o kybernetické bezpečnosti a jeho prováděcích předpisů.</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kern w:val="28"/>
          <w:sz w:val="20"/>
          <w:szCs w:val="20"/>
        </w:rPr>
      </w:pPr>
      <w:bookmarkStart w:id="38" w:name="_Ref374447627"/>
      <w:bookmarkStart w:id="39" w:name="_Ref358230085"/>
      <w:bookmarkStart w:id="40" w:name="_Ref358211894"/>
      <w:r w:rsidRPr="00081AA0">
        <w:rPr>
          <w:rFonts w:asciiTheme="minorHAnsi" w:hAnsiTheme="minorHAnsi" w:cs="Arial"/>
          <w:kern w:val="28"/>
          <w:sz w:val="20"/>
          <w:szCs w:val="20"/>
        </w:rPr>
        <w:t xml:space="preserve">CENA A </w:t>
      </w:r>
      <w:r w:rsidRPr="00081AA0">
        <w:rPr>
          <w:rFonts w:asciiTheme="minorHAnsi" w:hAnsiTheme="minorHAnsi" w:cs="Arial"/>
          <w:sz w:val="20"/>
          <w:szCs w:val="20"/>
        </w:rPr>
        <w:t>PLATEBNÍ</w:t>
      </w:r>
      <w:r w:rsidRPr="00081AA0">
        <w:rPr>
          <w:rFonts w:asciiTheme="minorHAnsi" w:hAnsiTheme="minorHAnsi" w:cs="Arial"/>
          <w:kern w:val="28"/>
          <w:sz w:val="20"/>
          <w:szCs w:val="20"/>
        </w:rPr>
        <w:t xml:space="preserve"> </w:t>
      </w:r>
      <w:r w:rsidRPr="00081AA0">
        <w:rPr>
          <w:rFonts w:asciiTheme="minorHAnsi" w:hAnsiTheme="minorHAnsi" w:cs="Arial"/>
          <w:sz w:val="20"/>
          <w:szCs w:val="20"/>
        </w:rPr>
        <w:t>PODMÍNKY</w:t>
      </w:r>
      <w:bookmarkEnd w:id="38"/>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Cena za jeden (1) měsíc poskytování </w:t>
      </w:r>
      <w:r w:rsidR="00FC3893" w:rsidRPr="00081AA0">
        <w:rPr>
          <w:rFonts w:asciiTheme="minorHAnsi" w:hAnsiTheme="minorHAnsi" w:cs="Arial"/>
          <w:sz w:val="20"/>
          <w:szCs w:val="20"/>
        </w:rPr>
        <w:t>Paušálních s</w:t>
      </w:r>
      <w:r w:rsidRPr="00081AA0">
        <w:rPr>
          <w:rFonts w:asciiTheme="minorHAnsi" w:hAnsiTheme="minorHAnsi" w:cs="Arial"/>
          <w:sz w:val="20"/>
          <w:szCs w:val="20"/>
        </w:rPr>
        <w:t xml:space="preserve">lužeb dle této Smlouvy </w:t>
      </w:r>
      <w:r w:rsidR="00FC3893" w:rsidRPr="00081AA0">
        <w:rPr>
          <w:rFonts w:asciiTheme="minorHAnsi" w:hAnsiTheme="minorHAnsi" w:cs="Arial"/>
          <w:sz w:val="20"/>
          <w:szCs w:val="20"/>
        </w:rPr>
        <w:t xml:space="preserve">činí </w:t>
      </w:r>
      <w:r w:rsidR="00136244">
        <w:rPr>
          <w:rFonts w:asciiTheme="minorHAnsi" w:hAnsiTheme="minorHAnsi" w:cs="Arial"/>
          <w:sz w:val="20"/>
          <w:szCs w:val="20"/>
        </w:rPr>
        <w:t>252.391,-</w:t>
      </w:r>
      <w:r w:rsidR="00136244" w:rsidRPr="00081AA0">
        <w:rPr>
          <w:rFonts w:asciiTheme="minorHAnsi" w:hAnsiTheme="minorHAnsi" w:cs="Arial"/>
          <w:sz w:val="20"/>
          <w:szCs w:val="20"/>
        </w:rPr>
        <w:t xml:space="preserve"> </w:t>
      </w:r>
      <w:r w:rsidR="00010877" w:rsidRPr="00081AA0">
        <w:rPr>
          <w:rFonts w:asciiTheme="minorHAnsi" w:hAnsiTheme="minorHAnsi" w:cs="Arial"/>
          <w:sz w:val="20"/>
          <w:szCs w:val="20"/>
        </w:rPr>
        <w:t xml:space="preserve">Kč bez DPH, přičemž sazba DPH činí 21 %, výše DPH činí </w:t>
      </w:r>
      <w:r w:rsidR="00136244">
        <w:rPr>
          <w:rFonts w:asciiTheme="minorHAnsi" w:hAnsiTheme="minorHAnsi" w:cs="Arial"/>
          <w:sz w:val="20"/>
          <w:szCs w:val="20"/>
        </w:rPr>
        <w:t>53.002,11</w:t>
      </w:r>
      <w:r w:rsidR="00136244" w:rsidRPr="00081AA0">
        <w:rPr>
          <w:rFonts w:asciiTheme="minorHAnsi" w:hAnsiTheme="minorHAnsi" w:cs="Arial"/>
          <w:sz w:val="20"/>
          <w:szCs w:val="20"/>
        </w:rPr>
        <w:t xml:space="preserve"> </w:t>
      </w:r>
      <w:r w:rsidR="00010877" w:rsidRPr="00081AA0">
        <w:rPr>
          <w:rFonts w:asciiTheme="minorHAnsi" w:hAnsiTheme="minorHAnsi" w:cs="Arial"/>
          <w:sz w:val="20"/>
          <w:szCs w:val="20"/>
        </w:rPr>
        <w:t xml:space="preserve">Kč a cena včetně DPH činí </w:t>
      </w:r>
      <w:r w:rsidR="00136244">
        <w:rPr>
          <w:rFonts w:asciiTheme="minorHAnsi" w:hAnsiTheme="minorHAnsi" w:cs="Arial"/>
          <w:sz w:val="20"/>
          <w:szCs w:val="20"/>
        </w:rPr>
        <w:t xml:space="preserve">305.393,11 </w:t>
      </w:r>
      <w:r w:rsidR="00010877" w:rsidRPr="00081AA0">
        <w:rPr>
          <w:rFonts w:asciiTheme="minorHAnsi" w:hAnsiTheme="minorHAnsi" w:cs="Arial"/>
          <w:sz w:val="20"/>
          <w:szCs w:val="20"/>
        </w:rPr>
        <w:t>Kč</w:t>
      </w:r>
      <w:r w:rsidRPr="00081AA0">
        <w:rPr>
          <w:rFonts w:asciiTheme="minorHAnsi" w:hAnsiTheme="minorHAnsi" w:cs="Arial"/>
          <w:sz w:val="20"/>
          <w:szCs w:val="20"/>
        </w:rPr>
        <w:t xml:space="preserve">. </w:t>
      </w:r>
      <w:r w:rsidR="00D37169" w:rsidRPr="00081AA0">
        <w:rPr>
          <w:rFonts w:asciiTheme="minorHAnsi" w:hAnsiTheme="minorHAnsi" w:cs="Arial"/>
          <w:sz w:val="20"/>
          <w:szCs w:val="20"/>
        </w:rPr>
        <w:t xml:space="preserve">V případě, že </w:t>
      </w:r>
      <w:r w:rsidR="00D93AC9" w:rsidRPr="00081AA0">
        <w:rPr>
          <w:rFonts w:asciiTheme="minorHAnsi" w:hAnsiTheme="minorHAnsi" w:cs="Arial"/>
          <w:sz w:val="20"/>
          <w:szCs w:val="20"/>
        </w:rPr>
        <w:t>Paušální s</w:t>
      </w:r>
      <w:r w:rsidR="00D37169" w:rsidRPr="00081AA0">
        <w:rPr>
          <w:rFonts w:asciiTheme="minorHAnsi" w:hAnsiTheme="minorHAnsi" w:cs="Arial"/>
          <w:sz w:val="20"/>
          <w:szCs w:val="20"/>
        </w:rPr>
        <w:t>lužby budou poskytovány pouze po dobu části kalendářního měsíce, bude cena</w:t>
      </w:r>
      <w:r w:rsidR="00D93AC9" w:rsidRPr="00081AA0">
        <w:rPr>
          <w:rFonts w:asciiTheme="minorHAnsi" w:hAnsiTheme="minorHAnsi" w:cs="Arial"/>
          <w:sz w:val="20"/>
          <w:szCs w:val="20"/>
        </w:rPr>
        <w:t xml:space="preserve"> Paušálních</w:t>
      </w:r>
      <w:r w:rsidR="00D37169" w:rsidRPr="00081AA0">
        <w:rPr>
          <w:rFonts w:asciiTheme="minorHAnsi" w:hAnsiTheme="minorHAnsi" w:cs="Arial"/>
          <w:sz w:val="20"/>
          <w:szCs w:val="20"/>
        </w:rPr>
        <w:t xml:space="preserve"> </w:t>
      </w:r>
      <w:r w:rsidR="00D93AC9" w:rsidRPr="00081AA0">
        <w:rPr>
          <w:rFonts w:asciiTheme="minorHAnsi" w:hAnsiTheme="minorHAnsi" w:cs="Arial"/>
          <w:sz w:val="20"/>
          <w:szCs w:val="20"/>
        </w:rPr>
        <w:t>s</w:t>
      </w:r>
      <w:r w:rsidR="00D37169" w:rsidRPr="00081AA0">
        <w:rPr>
          <w:rFonts w:asciiTheme="minorHAnsi" w:hAnsiTheme="minorHAnsi" w:cs="Arial"/>
          <w:sz w:val="20"/>
          <w:szCs w:val="20"/>
        </w:rPr>
        <w:t xml:space="preserve">lužeb činit poměrnou část měsíční ceny. </w:t>
      </w:r>
    </w:p>
    <w:p w:rsidR="00D93AC9" w:rsidRPr="00081AA0" w:rsidRDefault="00D93AC9"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Maximální cena za Ad hoc služby dle této Smlouvy je smluvními stranami dohodnuta ve výši </w:t>
      </w:r>
      <w:r w:rsidR="00136244">
        <w:rPr>
          <w:rFonts w:asciiTheme="minorHAnsi" w:hAnsiTheme="minorHAnsi" w:cs="Arial"/>
          <w:sz w:val="20"/>
          <w:szCs w:val="20"/>
        </w:rPr>
        <w:t>672.000,-</w:t>
      </w:r>
      <w:r w:rsidR="00136244" w:rsidRPr="00081AA0">
        <w:rPr>
          <w:rFonts w:asciiTheme="minorHAnsi" w:hAnsiTheme="minorHAnsi" w:cs="Arial"/>
          <w:sz w:val="20"/>
          <w:szCs w:val="20"/>
        </w:rPr>
        <w:t xml:space="preserve"> </w:t>
      </w:r>
      <w:r w:rsidRPr="00081AA0">
        <w:rPr>
          <w:rFonts w:asciiTheme="minorHAnsi" w:hAnsiTheme="minorHAnsi" w:cs="Arial"/>
          <w:sz w:val="20"/>
          <w:szCs w:val="20"/>
        </w:rPr>
        <w:t xml:space="preserve">Kč bez DPH, přičemž sazba DPH činí 21 %, výše DPH činí </w:t>
      </w:r>
      <w:r w:rsidR="00136244">
        <w:rPr>
          <w:rFonts w:asciiTheme="minorHAnsi" w:hAnsiTheme="minorHAnsi" w:cs="Arial"/>
          <w:sz w:val="20"/>
          <w:szCs w:val="20"/>
        </w:rPr>
        <w:t>141.120,-</w:t>
      </w:r>
      <w:r w:rsidR="00136244" w:rsidRPr="00081AA0">
        <w:rPr>
          <w:rFonts w:asciiTheme="minorHAnsi" w:hAnsiTheme="minorHAnsi" w:cs="Arial"/>
          <w:sz w:val="20"/>
          <w:szCs w:val="20"/>
        </w:rPr>
        <w:t xml:space="preserve"> </w:t>
      </w:r>
      <w:r w:rsidRPr="00081AA0">
        <w:rPr>
          <w:rFonts w:asciiTheme="minorHAnsi" w:hAnsiTheme="minorHAnsi" w:cs="Arial"/>
          <w:sz w:val="20"/>
          <w:szCs w:val="20"/>
        </w:rPr>
        <w:t xml:space="preserve">Kč a cena včetně DPH činí </w:t>
      </w:r>
      <w:r w:rsidR="00136244">
        <w:rPr>
          <w:rFonts w:asciiTheme="minorHAnsi" w:hAnsiTheme="minorHAnsi" w:cs="Arial"/>
          <w:sz w:val="20"/>
          <w:szCs w:val="20"/>
        </w:rPr>
        <w:t>813.120</w:t>
      </w:r>
      <w:r w:rsidR="00136244" w:rsidRPr="001E3950">
        <w:rPr>
          <w:rFonts w:asciiTheme="minorHAnsi" w:hAnsiTheme="minorHAnsi" w:cs="Arial"/>
          <w:sz w:val="20"/>
          <w:szCs w:val="20"/>
        </w:rPr>
        <w:t>,</w:t>
      </w:r>
      <w:r w:rsidR="00136244">
        <w:rPr>
          <w:rFonts w:asciiTheme="minorHAnsi" w:hAnsiTheme="minorHAnsi" w:cs="Arial"/>
          <w:sz w:val="20"/>
          <w:szCs w:val="20"/>
        </w:rPr>
        <w:t>-</w:t>
      </w:r>
      <w:r w:rsidR="00136244" w:rsidRPr="00081AA0">
        <w:rPr>
          <w:rFonts w:asciiTheme="minorHAnsi" w:hAnsiTheme="minorHAnsi" w:cs="Arial"/>
          <w:sz w:val="20"/>
          <w:szCs w:val="20"/>
        </w:rPr>
        <w:t xml:space="preserve"> </w:t>
      </w:r>
      <w:r w:rsidRPr="00081AA0">
        <w:rPr>
          <w:rFonts w:asciiTheme="minorHAnsi" w:hAnsiTheme="minorHAnsi" w:cs="Arial"/>
          <w:sz w:val="20"/>
          <w:szCs w:val="20"/>
        </w:rPr>
        <w:t>Kč, a to jako nejvýše přípustná celková částka za Ad hoc služby za celou dobu trvání této Smlouvy. Cena za Ad hoc služby bude určena jako součin rozsahu poskytnutého plnění Poskytovatele vyjádřeného v</w:t>
      </w:r>
      <w:r w:rsidR="005F2C25" w:rsidRPr="00081AA0">
        <w:rPr>
          <w:rFonts w:asciiTheme="minorHAnsi" w:hAnsiTheme="minorHAnsi" w:cs="Arial"/>
          <w:sz w:val="20"/>
          <w:szCs w:val="20"/>
        </w:rPr>
        <w:t> </w:t>
      </w:r>
      <w:r w:rsidRPr="00081AA0">
        <w:rPr>
          <w:rFonts w:asciiTheme="minorHAnsi" w:hAnsiTheme="minorHAnsi" w:cs="Arial"/>
          <w:sz w:val="20"/>
          <w:szCs w:val="20"/>
        </w:rPr>
        <w:t>člověkodnech</w:t>
      </w:r>
      <w:r w:rsidR="005F2C25" w:rsidRPr="00081AA0">
        <w:rPr>
          <w:rFonts w:asciiTheme="minorHAnsi" w:hAnsiTheme="minorHAnsi" w:cs="Arial"/>
          <w:sz w:val="20"/>
          <w:szCs w:val="20"/>
        </w:rPr>
        <w:t xml:space="preserve"> a ceny za jeden člověkoden, </w:t>
      </w:r>
      <w:r w:rsidR="00420367" w:rsidRPr="00081AA0">
        <w:rPr>
          <w:rFonts w:asciiTheme="minorHAnsi" w:hAnsiTheme="minorHAnsi" w:cs="Arial"/>
          <w:sz w:val="20"/>
          <w:szCs w:val="20"/>
        </w:rPr>
        <w:t xml:space="preserve">která činí </w:t>
      </w:r>
      <w:r w:rsidR="00136244">
        <w:rPr>
          <w:rFonts w:asciiTheme="minorHAnsi" w:hAnsiTheme="minorHAnsi" w:cs="Arial"/>
          <w:sz w:val="20"/>
          <w:szCs w:val="20"/>
        </w:rPr>
        <w:t>11 200,-</w:t>
      </w:r>
      <w:r w:rsidR="00136244" w:rsidRPr="00081AA0">
        <w:rPr>
          <w:rFonts w:asciiTheme="minorHAnsi" w:hAnsiTheme="minorHAnsi" w:cs="Arial"/>
          <w:sz w:val="20"/>
          <w:szCs w:val="20"/>
        </w:rPr>
        <w:t xml:space="preserve"> </w:t>
      </w:r>
      <w:r w:rsidR="00420367" w:rsidRPr="00081AA0">
        <w:rPr>
          <w:rFonts w:asciiTheme="minorHAnsi" w:hAnsiTheme="minorHAnsi" w:cs="Arial"/>
          <w:sz w:val="20"/>
          <w:szCs w:val="20"/>
        </w:rPr>
        <w:t xml:space="preserve">Kč bez DPH, přičemž sazba DPH činí 21 %, výše DPH činí </w:t>
      </w:r>
      <w:r w:rsidR="00136244" w:rsidRPr="001E3950">
        <w:rPr>
          <w:rFonts w:asciiTheme="minorHAnsi" w:hAnsiTheme="minorHAnsi" w:cs="Arial"/>
          <w:sz w:val="20"/>
          <w:szCs w:val="20"/>
        </w:rPr>
        <w:t>2</w:t>
      </w:r>
      <w:r w:rsidR="00136244">
        <w:rPr>
          <w:rFonts w:asciiTheme="minorHAnsi" w:hAnsiTheme="minorHAnsi" w:cs="Arial"/>
          <w:sz w:val="20"/>
          <w:szCs w:val="20"/>
        </w:rPr>
        <w:t> </w:t>
      </w:r>
      <w:r w:rsidR="00136244" w:rsidRPr="001E3950">
        <w:rPr>
          <w:rFonts w:asciiTheme="minorHAnsi" w:hAnsiTheme="minorHAnsi" w:cs="Arial"/>
          <w:sz w:val="20"/>
          <w:szCs w:val="20"/>
        </w:rPr>
        <w:t>352</w:t>
      </w:r>
      <w:r w:rsidR="00136244">
        <w:rPr>
          <w:rFonts w:asciiTheme="minorHAnsi" w:hAnsiTheme="minorHAnsi" w:cs="Arial"/>
          <w:sz w:val="20"/>
          <w:szCs w:val="20"/>
        </w:rPr>
        <w:t xml:space="preserve">, - </w:t>
      </w:r>
      <w:r w:rsidR="00420367" w:rsidRPr="00081AA0">
        <w:rPr>
          <w:rFonts w:asciiTheme="minorHAnsi" w:hAnsiTheme="minorHAnsi" w:cs="Arial"/>
          <w:sz w:val="20"/>
          <w:szCs w:val="20"/>
        </w:rPr>
        <w:t>Kč a</w:t>
      </w:r>
      <w:r w:rsidR="001814BC" w:rsidRPr="00081AA0">
        <w:rPr>
          <w:rFonts w:asciiTheme="minorHAnsi" w:hAnsiTheme="minorHAnsi" w:cs="Arial"/>
          <w:sz w:val="20"/>
          <w:szCs w:val="20"/>
        </w:rPr>
        <w:t> </w:t>
      </w:r>
      <w:r w:rsidR="00420367" w:rsidRPr="00081AA0">
        <w:rPr>
          <w:rFonts w:asciiTheme="minorHAnsi" w:hAnsiTheme="minorHAnsi" w:cs="Arial"/>
          <w:sz w:val="20"/>
          <w:szCs w:val="20"/>
        </w:rPr>
        <w:t xml:space="preserve">cena včetně DPH činí </w:t>
      </w:r>
      <w:r w:rsidR="00136244">
        <w:rPr>
          <w:rFonts w:asciiTheme="minorHAnsi" w:hAnsiTheme="minorHAnsi" w:cs="Arial"/>
          <w:sz w:val="20"/>
          <w:szCs w:val="20"/>
        </w:rPr>
        <w:t>13 522,-</w:t>
      </w:r>
      <w:r w:rsidR="00136244" w:rsidRPr="00081AA0">
        <w:rPr>
          <w:rFonts w:asciiTheme="minorHAnsi" w:hAnsiTheme="minorHAnsi" w:cs="Arial"/>
          <w:sz w:val="20"/>
          <w:szCs w:val="20"/>
        </w:rPr>
        <w:t xml:space="preserve"> </w:t>
      </w:r>
      <w:r w:rsidR="00420367" w:rsidRPr="00081AA0">
        <w:rPr>
          <w:rFonts w:asciiTheme="minorHAnsi" w:hAnsiTheme="minorHAnsi" w:cs="Arial"/>
          <w:sz w:val="20"/>
          <w:szCs w:val="20"/>
        </w:rPr>
        <w:t>Kč.</w:t>
      </w:r>
    </w:p>
    <w:p w:rsidR="00ED1EC8" w:rsidRPr="00081AA0" w:rsidRDefault="00E31025"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Poskytovatel je oprávněn vystavit fakturu</w:t>
      </w:r>
      <w:r w:rsidR="00D93AC9" w:rsidRPr="00081AA0">
        <w:rPr>
          <w:rFonts w:asciiTheme="minorHAnsi" w:hAnsiTheme="minorHAnsi" w:cs="Arial"/>
          <w:sz w:val="20"/>
          <w:szCs w:val="20"/>
        </w:rPr>
        <w:t xml:space="preserve"> za poskytování Paušálních služeb</w:t>
      </w:r>
      <w:r w:rsidRPr="00081AA0">
        <w:rPr>
          <w:rFonts w:asciiTheme="minorHAnsi" w:hAnsiTheme="minorHAnsi" w:cs="Arial"/>
          <w:sz w:val="20"/>
          <w:szCs w:val="20"/>
        </w:rPr>
        <w:t xml:space="preserve"> po</w:t>
      </w:r>
      <w:r w:rsidR="001B0781" w:rsidRPr="00081AA0">
        <w:rPr>
          <w:rFonts w:asciiTheme="minorHAnsi" w:hAnsiTheme="minorHAnsi" w:cs="Arial"/>
          <w:sz w:val="20"/>
          <w:szCs w:val="20"/>
        </w:rPr>
        <w:t xml:space="preserve"> písemném</w:t>
      </w:r>
      <w:r w:rsidRPr="00081AA0">
        <w:rPr>
          <w:rFonts w:asciiTheme="minorHAnsi" w:hAnsiTheme="minorHAnsi" w:cs="Arial"/>
          <w:sz w:val="20"/>
          <w:szCs w:val="20"/>
        </w:rPr>
        <w:t xml:space="preserve"> schválení Reportu </w:t>
      </w:r>
      <w:r w:rsidR="001B0781" w:rsidRPr="00081AA0">
        <w:rPr>
          <w:rFonts w:asciiTheme="minorHAnsi" w:hAnsiTheme="minorHAnsi" w:cs="Arial"/>
          <w:sz w:val="20"/>
          <w:szCs w:val="20"/>
        </w:rPr>
        <w:t xml:space="preserve">Objednatelem </w:t>
      </w:r>
      <w:r w:rsidRPr="00081AA0">
        <w:rPr>
          <w:rFonts w:asciiTheme="minorHAnsi" w:hAnsiTheme="minorHAnsi" w:cs="Arial"/>
          <w:sz w:val="20"/>
          <w:szCs w:val="20"/>
        </w:rPr>
        <w:t>po ukončení Vyhodnocovací</w:t>
      </w:r>
      <w:r w:rsidR="004C12B8" w:rsidRPr="00081AA0">
        <w:rPr>
          <w:rFonts w:asciiTheme="minorHAnsi" w:hAnsiTheme="minorHAnsi" w:cs="Arial"/>
          <w:sz w:val="20"/>
          <w:szCs w:val="20"/>
        </w:rPr>
        <w:t>ho</w:t>
      </w:r>
      <w:r w:rsidRPr="00081AA0">
        <w:rPr>
          <w:rFonts w:asciiTheme="minorHAnsi" w:hAnsiTheme="minorHAnsi" w:cs="Arial"/>
          <w:sz w:val="20"/>
          <w:szCs w:val="20"/>
        </w:rPr>
        <w:t xml:space="preserve"> období</w:t>
      </w:r>
      <w:r w:rsidR="00D37169" w:rsidRPr="00081AA0">
        <w:rPr>
          <w:rFonts w:asciiTheme="minorHAnsi" w:hAnsiTheme="minorHAnsi" w:cs="Arial"/>
          <w:sz w:val="20"/>
          <w:szCs w:val="20"/>
        </w:rPr>
        <w:t xml:space="preserve">, ve kterém byly </w:t>
      </w:r>
      <w:r w:rsidR="00D93AC9" w:rsidRPr="00081AA0">
        <w:rPr>
          <w:rFonts w:asciiTheme="minorHAnsi" w:hAnsiTheme="minorHAnsi" w:cs="Arial"/>
          <w:sz w:val="20"/>
          <w:szCs w:val="20"/>
        </w:rPr>
        <w:t>Paušální s</w:t>
      </w:r>
      <w:r w:rsidR="00D37169" w:rsidRPr="00081AA0">
        <w:rPr>
          <w:rFonts w:asciiTheme="minorHAnsi" w:hAnsiTheme="minorHAnsi" w:cs="Arial"/>
          <w:sz w:val="20"/>
          <w:szCs w:val="20"/>
        </w:rPr>
        <w:t>lužby poskytovány</w:t>
      </w:r>
      <w:r w:rsidRPr="00081AA0">
        <w:rPr>
          <w:rFonts w:asciiTheme="minorHAnsi" w:hAnsiTheme="minorHAnsi" w:cs="Arial"/>
          <w:sz w:val="20"/>
          <w:szCs w:val="20"/>
        </w:rPr>
        <w:t>.</w:t>
      </w:r>
      <w:r w:rsidR="00ED1EC8" w:rsidRPr="00081AA0">
        <w:rPr>
          <w:rFonts w:asciiTheme="minorHAnsi" w:hAnsiTheme="minorHAnsi" w:cs="Arial"/>
          <w:sz w:val="20"/>
          <w:szCs w:val="20"/>
        </w:rPr>
        <w:t xml:space="preserve"> </w:t>
      </w:r>
      <w:r w:rsidR="000B23E4" w:rsidRPr="00081AA0">
        <w:rPr>
          <w:rFonts w:asciiTheme="minorHAnsi" w:hAnsiTheme="minorHAnsi" w:cs="Arial"/>
          <w:sz w:val="20"/>
          <w:szCs w:val="20"/>
        </w:rPr>
        <w:t xml:space="preserve">Poskytovatel je oprávněn vystavit fakturu za poskytování Ad hoc služeb poté, co Objednatel akceptačním </w:t>
      </w:r>
      <w:r w:rsidR="00010877" w:rsidRPr="00081AA0">
        <w:rPr>
          <w:rFonts w:asciiTheme="minorHAnsi" w:hAnsiTheme="minorHAnsi" w:cs="Arial"/>
          <w:sz w:val="20"/>
          <w:szCs w:val="20"/>
        </w:rPr>
        <w:t>protokolem potvrdí poskytnutí předmětných Ad hoc služeb</w:t>
      </w:r>
      <w:r w:rsidR="00D71F91" w:rsidRPr="00081AA0">
        <w:rPr>
          <w:rFonts w:asciiTheme="minorHAnsi" w:hAnsiTheme="minorHAnsi" w:cs="Arial"/>
          <w:sz w:val="20"/>
          <w:szCs w:val="20"/>
        </w:rPr>
        <w:t xml:space="preserve"> s výrokem „Akcept</w:t>
      </w:r>
      <w:r w:rsidR="006C107C" w:rsidRPr="00081AA0">
        <w:rPr>
          <w:rFonts w:asciiTheme="minorHAnsi" w:hAnsiTheme="minorHAnsi" w:cs="Arial"/>
          <w:sz w:val="20"/>
          <w:szCs w:val="20"/>
        </w:rPr>
        <w:t>ace</w:t>
      </w:r>
      <w:r w:rsidR="00D71F91" w:rsidRPr="00081AA0">
        <w:rPr>
          <w:rFonts w:asciiTheme="minorHAnsi" w:hAnsiTheme="minorHAnsi" w:cs="Arial"/>
          <w:sz w:val="20"/>
          <w:szCs w:val="20"/>
        </w:rPr>
        <w:t xml:space="preserve"> bez výhrad“.   </w:t>
      </w:r>
    </w:p>
    <w:p w:rsidR="00731962" w:rsidRPr="00081AA0" w:rsidRDefault="00731962"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Lhůta splatnosti fakturovaných částek je stanovena na třicet (30) dní od doručení faktury Objednateli. Poskytovatel se zavazuje odeslat daňový doklad (fakturu)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41" w:name="_Ref371372695"/>
      <w:r w:rsidRPr="00081AA0">
        <w:rPr>
          <w:rFonts w:asciiTheme="minorHAnsi" w:hAnsiTheme="minorHAnsi" w:cs="Arial"/>
          <w:sz w:val="20"/>
          <w:szCs w:val="20"/>
        </w:rPr>
        <w:t xml:space="preserve">Všechny faktury musí splňovat náležitosti řádného daňového dokladu požadované zákonem č. 235/2004 Sb., o dani z přidané hodnoty, ve znění pozdějších předpisů, avšak výslovně vždy musí obsahovat následující údaje: označení smluvních stran a jejich adresy, DIČ (je-li přiděleno), údaj o tom, že vystavovatel faktury je zapsán v obchodním rejstříku včetně spisové značky, název a číslo této Smlouvy, označení poskytnutého plnění, číslo faktury, den vystavení a lhůtu splatnosti faktury, označení peněžního ústavu a číslo účtu, na který se má platit, fakturovanou částku. Přílohou faktury za Služby bude vždy </w:t>
      </w:r>
      <w:r w:rsidR="000B23E4" w:rsidRPr="00081AA0">
        <w:rPr>
          <w:rFonts w:asciiTheme="minorHAnsi" w:hAnsiTheme="minorHAnsi" w:cs="Arial"/>
          <w:sz w:val="20"/>
          <w:szCs w:val="20"/>
        </w:rPr>
        <w:t xml:space="preserve">Objednatelem schválený </w:t>
      </w:r>
      <w:r w:rsidRPr="00081AA0">
        <w:rPr>
          <w:rFonts w:asciiTheme="minorHAnsi" w:hAnsiTheme="minorHAnsi" w:cs="Arial"/>
          <w:sz w:val="20"/>
          <w:szCs w:val="20"/>
        </w:rPr>
        <w:t>Report</w:t>
      </w:r>
      <w:r w:rsidR="000B23E4" w:rsidRPr="00081AA0">
        <w:rPr>
          <w:rFonts w:asciiTheme="minorHAnsi" w:hAnsiTheme="minorHAnsi" w:cs="Arial"/>
          <w:sz w:val="20"/>
          <w:szCs w:val="20"/>
        </w:rPr>
        <w:t>, jsou-li předmětem fakturace Paušální služby, nebo Objednatelem schválený akceptační protokol</w:t>
      </w:r>
      <w:r w:rsidR="00B54C25" w:rsidRPr="00081AA0">
        <w:rPr>
          <w:rFonts w:asciiTheme="minorHAnsi" w:hAnsiTheme="minorHAnsi" w:cs="Arial"/>
          <w:sz w:val="20"/>
          <w:szCs w:val="20"/>
        </w:rPr>
        <w:t xml:space="preserve"> s výrokem „Akceptace bez výhrad“</w:t>
      </w:r>
      <w:r w:rsidR="000B23E4" w:rsidRPr="00081AA0">
        <w:rPr>
          <w:rFonts w:asciiTheme="minorHAnsi" w:hAnsiTheme="minorHAnsi" w:cs="Arial"/>
          <w:sz w:val="20"/>
          <w:szCs w:val="20"/>
        </w:rPr>
        <w:t>, jsou-li předmětem fakturace Ad hoc služby</w:t>
      </w:r>
      <w:r w:rsidRPr="00081AA0">
        <w:rPr>
          <w:rFonts w:asciiTheme="minorHAnsi" w:hAnsiTheme="minorHAnsi" w:cs="Arial"/>
          <w:sz w:val="20"/>
          <w:szCs w:val="20"/>
        </w:rPr>
        <w:t>.</w:t>
      </w:r>
      <w:bookmarkEnd w:id="41"/>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lastRenderedPageBreak/>
        <w:t>Nebude-li faktura obsahovat stanovené náležitosti a přílohy, nebo v ní nebudou správně uvedené údaje dle této Smlouvy, je Objednatel oprávněn vrátit ji ve lhůtě její splatnosti Poskytovateli. V takovém případě se přeruší běh lhůty splatnosti a nová lhůta splatnosti počne běžet doručením opravené faktury.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Platby peněžitých částek se provádí bankovním převodem na účet druhé smluvní strany uvedený ve faktuře. Peněžitá částka se považuje za zaplacenou okamžikem jejího odepsání z účtu odesílatele ve prospěch účtu příjemce.</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42" w:name="_Ref195958966"/>
      <w:bookmarkStart w:id="43" w:name="_Toc212632748"/>
      <w:bookmarkStart w:id="44" w:name="_Toc295034735"/>
      <w:r w:rsidRPr="00081AA0">
        <w:rPr>
          <w:rFonts w:asciiTheme="minorHAnsi" w:hAnsiTheme="minorHAnsi" w:cs="Arial"/>
          <w:sz w:val="20"/>
          <w:szCs w:val="20"/>
        </w:rPr>
        <w:t>ZMĚN</w:t>
      </w:r>
      <w:bookmarkEnd w:id="42"/>
      <w:r w:rsidRPr="00081AA0">
        <w:rPr>
          <w:rFonts w:asciiTheme="minorHAnsi" w:hAnsiTheme="minorHAnsi" w:cs="Arial"/>
          <w:sz w:val="20"/>
          <w:szCs w:val="20"/>
        </w:rPr>
        <w:t xml:space="preserve">OVÉ </w:t>
      </w:r>
      <w:r w:rsidRPr="00081AA0">
        <w:rPr>
          <w:rFonts w:asciiTheme="minorHAnsi" w:hAnsiTheme="minorHAnsi" w:cs="Arial"/>
          <w:kern w:val="28"/>
          <w:sz w:val="20"/>
          <w:szCs w:val="20"/>
        </w:rPr>
        <w:t>ŘÍZENÍ</w:t>
      </w:r>
      <w:bookmarkEnd w:id="43"/>
      <w:bookmarkEnd w:id="44"/>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rPr>
        <w:t>Kterákoliv</w:t>
      </w:r>
      <w:r w:rsidRPr="00081AA0">
        <w:rPr>
          <w:rFonts w:asciiTheme="minorHAnsi" w:hAnsiTheme="minorHAnsi" w:cs="Arial"/>
          <w:sz w:val="20"/>
          <w:szCs w:val="20"/>
          <w:lang w:eastAsia="en-US"/>
        </w:rPr>
        <w:t xml:space="preserve"> ze smluvních stran je oprávněna písemně navrhnout změnu </w:t>
      </w:r>
      <w:r w:rsidR="00561840" w:rsidRPr="00081AA0">
        <w:rPr>
          <w:rFonts w:asciiTheme="minorHAnsi" w:hAnsiTheme="minorHAnsi" w:cs="Arial"/>
          <w:sz w:val="20"/>
          <w:szCs w:val="20"/>
        </w:rPr>
        <w:t>p</w:t>
      </w:r>
      <w:r w:rsidRPr="00081AA0">
        <w:rPr>
          <w:rFonts w:asciiTheme="minorHAnsi" w:hAnsiTheme="minorHAnsi" w:cs="Arial"/>
          <w:sz w:val="20"/>
          <w:szCs w:val="20"/>
        </w:rPr>
        <w:t>lnění</w:t>
      </w:r>
      <w:r w:rsidRPr="00081AA0">
        <w:rPr>
          <w:rFonts w:asciiTheme="minorHAnsi" w:hAnsiTheme="minorHAnsi" w:cs="Arial"/>
          <w:sz w:val="20"/>
          <w:szCs w:val="20"/>
          <w:lang w:eastAsia="en-US"/>
        </w:rPr>
        <w:t>. Žádná ze smluvních stran však není povinna navrhovanou změnu akceptovat.</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bookmarkStart w:id="45" w:name="_Ref195957841"/>
      <w:r w:rsidRPr="00081AA0">
        <w:rPr>
          <w:rFonts w:asciiTheme="minorHAnsi" w:hAnsiTheme="minorHAnsi" w:cs="Arial"/>
          <w:sz w:val="20"/>
          <w:szCs w:val="20"/>
          <w:lang w:eastAsia="en-US"/>
        </w:rPr>
        <w:t xml:space="preserve">Poskytovatel se zavazuje provést hodnocení dopadů kteroukoliv smluvní stranou navrhovaných změn </w:t>
      </w:r>
      <w:r w:rsidR="00561840" w:rsidRPr="00081AA0">
        <w:rPr>
          <w:rFonts w:asciiTheme="minorHAnsi" w:hAnsiTheme="minorHAnsi" w:cs="Arial"/>
          <w:sz w:val="20"/>
          <w:szCs w:val="20"/>
          <w:lang w:eastAsia="en-US"/>
        </w:rPr>
        <w:t>p</w:t>
      </w:r>
      <w:r w:rsidRPr="00081AA0">
        <w:rPr>
          <w:rFonts w:asciiTheme="minorHAnsi" w:hAnsiTheme="minorHAnsi" w:cs="Arial"/>
          <w:sz w:val="20"/>
          <w:szCs w:val="20"/>
          <w:lang w:eastAsia="en-US"/>
        </w:rPr>
        <w:t xml:space="preserve">lnění na termíny plnění, cenu a součinnost </w:t>
      </w:r>
      <w:r w:rsidRPr="00081AA0">
        <w:rPr>
          <w:rFonts w:asciiTheme="minorHAnsi" w:hAnsiTheme="minorHAnsi" w:cs="Arial"/>
          <w:sz w:val="20"/>
          <w:szCs w:val="20"/>
        </w:rPr>
        <w:t>Objednatele</w:t>
      </w:r>
      <w:r w:rsidRPr="00081AA0">
        <w:rPr>
          <w:rFonts w:asciiTheme="minorHAnsi" w:hAnsiTheme="minorHAnsi" w:cs="Arial"/>
          <w:sz w:val="20"/>
          <w:szCs w:val="20"/>
          <w:lang w:eastAsia="en-US"/>
        </w:rPr>
        <w:t xml:space="preserve">. </w:t>
      </w:r>
      <w:bookmarkEnd w:id="45"/>
      <w:r w:rsidRPr="00081AA0">
        <w:rPr>
          <w:rFonts w:asciiTheme="minorHAnsi" w:hAnsiTheme="minorHAnsi" w:cs="Arial"/>
          <w:sz w:val="20"/>
          <w:szCs w:val="20"/>
          <w:lang w:eastAsia="en-US"/>
        </w:rPr>
        <w:t>Poskytovatel je povinen toto hodnocení provést bez zbytečného odkladu, nejpozději do deseti (10) pracovních dnů ode dne doručení návrhu kterékoliv smluvní strany druhé smluvní straně.</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bookmarkStart w:id="46" w:name="_Ref305054118"/>
      <w:r w:rsidRPr="00081AA0">
        <w:rPr>
          <w:rFonts w:asciiTheme="minorHAnsi" w:hAnsiTheme="minorHAnsi" w:cs="Arial"/>
          <w:sz w:val="20"/>
          <w:szCs w:val="20"/>
          <w:lang w:eastAsia="en-US"/>
        </w:rPr>
        <w:t xml:space="preserve">Jakékoliv změny </w:t>
      </w:r>
      <w:r w:rsidR="00E31025" w:rsidRPr="00081AA0">
        <w:rPr>
          <w:rFonts w:asciiTheme="minorHAnsi" w:hAnsiTheme="minorHAnsi" w:cs="Arial"/>
          <w:sz w:val="20"/>
          <w:szCs w:val="20"/>
          <w:lang w:eastAsia="en-US"/>
        </w:rPr>
        <w:t>p</w:t>
      </w:r>
      <w:r w:rsidRPr="00081AA0">
        <w:rPr>
          <w:rFonts w:asciiTheme="minorHAnsi" w:hAnsiTheme="minorHAnsi" w:cs="Arial"/>
          <w:sz w:val="20"/>
          <w:szCs w:val="20"/>
          <w:lang w:eastAsia="en-US"/>
        </w:rPr>
        <w:t xml:space="preserve">lnění musí být sjednány </w:t>
      </w:r>
      <w:r w:rsidRPr="00081AA0">
        <w:rPr>
          <w:rFonts w:asciiTheme="minorHAnsi" w:hAnsiTheme="minorHAnsi" w:cs="Arial"/>
          <w:sz w:val="20"/>
          <w:szCs w:val="20"/>
        </w:rPr>
        <w:t xml:space="preserve">v </w:t>
      </w:r>
      <w:r w:rsidRPr="00081AA0">
        <w:rPr>
          <w:rFonts w:asciiTheme="minorHAnsi" w:hAnsiTheme="minorHAnsi" w:cs="Arial"/>
          <w:sz w:val="20"/>
          <w:szCs w:val="20"/>
          <w:lang w:eastAsia="en-US"/>
        </w:rPr>
        <w:t xml:space="preserve">písemně ve formě dodatku k této Smlouvě podepsaného osobami oprávněnými zavazovat smluvní strany, nestanoví-li tato Smlouva jinak. V závislosti na těchto písemných ujednáních může být upraven požadovaný rozsah plnění, termíny plnění, cena </w:t>
      </w:r>
      <w:r w:rsidR="00E31025" w:rsidRPr="00081AA0">
        <w:rPr>
          <w:rFonts w:asciiTheme="minorHAnsi" w:hAnsiTheme="minorHAnsi" w:cs="Arial"/>
          <w:sz w:val="20"/>
          <w:szCs w:val="20"/>
          <w:lang w:eastAsia="en-US"/>
        </w:rPr>
        <w:t>p</w:t>
      </w:r>
      <w:r w:rsidRPr="00081AA0">
        <w:rPr>
          <w:rFonts w:asciiTheme="minorHAnsi" w:hAnsiTheme="minorHAnsi" w:cs="Arial"/>
          <w:sz w:val="20"/>
          <w:szCs w:val="20"/>
          <w:lang w:eastAsia="en-US"/>
        </w:rPr>
        <w:t>lnění, platební podmínky, součinnost Objednatele atd.</w:t>
      </w:r>
      <w:bookmarkEnd w:id="46"/>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47" w:name="_Ref358214896"/>
      <w:bookmarkEnd w:id="39"/>
      <w:bookmarkEnd w:id="40"/>
      <w:r w:rsidRPr="00081AA0">
        <w:rPr>
          <w:rFonts w:asciiTheme="minorHAnsi" w:hAnsiTheme="minorHAnsi" w:cs="Arial"/>
          <w:sz w:val="20"/>
          <w:szCs w:val="20"/>
        </w:rPr>
        <w:t>VLASTNICKÉ PRÁVO A UŽÍVACÍ PRÁVA</w:t>
      </w:r>
      <w:bookmarkEnd w:id="47"/>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bookmarkStart w:id="48" w:name="_Ref371337281"/>
      <w:bookmarkStart w:id="49" w:name="_Ref358219844"/>
      <w:r w:rsidRPr="00081AA0">
        <w:rPr>
          <w:rFonts w:asciiTheme="minorHAnsi" w:hAnsiTheme="minorHAnsi" w:cs="Arial"/>
          <w:sz w:val="20"/>
          <w:szCs w:val="20"/>
          <w:lang w:eastAsia="en-US"/>
        </w:rPr>
        <w:t xml:space="preserve">Pro případ, že výsledkem činnosti </w:t>
      </w:r>
      <w:r w:rsidR="00DE5C87" w:rsidRPr="00081AA0">
        <w:rPr>
          <w:rFonts w:asciiTheme="minorHAnsi" w:hAnsiTheme="minorHAnsi" w:cs="Arial"/>
          <w:sz w:val="20"/>
          <w:szCs w:val="20"/>
          <w:lang w:eastAsia="en-US"/>
        </w:rPr>
        <w:t xml:space="preserve">Poskytovatele nebo součástí plnění Poskytovatele </w:t>
      </w:r>
      <w:r w:rsidRPr="00081AA0">
        <w:rPr>
          <w:rFonts w:asciiTheme="minorHAnsi" w:hAnsiTheme="minorHAnsi" w:cs="Arial"/>
          <w:sz w:val="20"/>
          <w:szCs w:val="20"/>
          <w:lang w:eastAsia="en-US"/>
        </w:rPr>
        <w:t xml:space="preserve">dle této </w:t>
      </w:r>
      <w:r w:rsidR="00DE5C87" w:rsidRPr="00081AA0">
        <w:rPr>
          <w:rFonts w:asciiTheme="minorHAnsi" w:hAnsiTheme="minorHAnsi" w:cs="Arial"/>
          <w:sz w:val="20"/>
          <w:szCs w:val="20"/>
          <w:lang w:eastAsia="en-US"/>
        </w:rPr>
        <w:t>Smlouvy</w:t>
      </w:r>
      <w:r w:rsidR="006D148C" w:rsidRPr="00081AA0">
        <w:rPr>
          <w:rFonts w:asciiTheme="minorHAnsi" w:hAnsiTheme="minorHAnsi" w:cs="Arial"/>
          <w:sz w:val="20"/>
          <w:szCs w:val="20"/>
          <w:lang w:eastAsia="en-US"/>
        </w:rPr>
        <w:t xml:space="preserve"> bude</w:t>
      </w:r>
      <w:r w:rsidR="00DE5C87" w:rsidRPr="00081AA0">
        <w:rPr>
          <w:rFonts w:asciiTheme="minorHAnsi" w:hAnsiTheme="minorHAnsi" w:cs="Arial"/>
          <w:sz w:val="20"/>
          <w:szCs w:val="20"/>
          <w:lang w:eastAsia="en-US"/>
        </w:rPr>
        <w:t xml:space="preserve"> </w:t>
      </w:r>
      <w:r w:rsidRPr="00081AA0">
        <w:rPr>
          <w:rFonts w:asciiTheme="minorHAnsi" w:hAnsiTheme="minorHAnsi" w:cs="Arial"/>
          <w:sz w:val="20"/>
          <w:szCs w:val="20"/>
          <w:lang w:eastAsia="en-US"/>
        </w:rPr>
        <w:t>dílo, které naplňuje znaky díl</w:t>
      </w:r>
      <w:r w:rsidR="00010877" w:rsidRPr="00081AA0">
        <w:rPr>
          <w:rFonts w:asciiTheme="minorHAnsi" w:hAnsiTheme="minorHAnsi" w:cs="Arial"/>
          <w:sz w:val="20"/>
          <w:szCs w:val="20"/>
          <w:lang w:eastAsia="en-US"/>
        </w:rPr>
        <w:t>a dle zákona č. 121/2000 Sb., o </w:t>
      </w:r>
      <w:r w:rsidRPr="00081AA0">
        <w:rPr>
          <w:rFonts w:asciiTheme="minorHAnsi" w:hAnsiTheme="minorHAnsi" w:cs="Arial"/>
          <w:sz w:val="20"/>
          <w:szCs w:val="20"/>
          <w:lang w:eastAsia="en-US"/>
        </w:rPr>
        <w:t>právu autorském, o právech souvisejících s právem autorským a o změně některých zákonů (</w:t>
      </w:r>
      <w:r w:rsidRPr="00081AA0">
        <w:rPr>
          <w:rFonts w:asciiTheme="minorHAnsi" w:hAnsiTheme="minorHAnsi"/>
          <w:sz w:val="20"/>
          <w:szCs w:val="20"/>
        </w:rPr>
        <w:t>autorský zákon</w:t>
      </w:r>
      <w:r w:rsidRPr="00081AA0">
        <w:rPr>
          <w:rFonts w:asciiTheme="minorHAnsi" w:hAnsiTheme="minorHAnsi" w:cs="Arial"/>
          <w:sz w:val="20"/>
          <w:szCs w:val="20"/>
          <w:lang w:eastAsia="en-US"/>
        </w:rPr>
        <w:t>)</w:t>
      </w:r>
      <w:r w:rsidR="00E31025" w:rsidRPr="00081AA0">
        <w:rPr>
          <w:rFonts w:asciiTheme="minorHAnsi" w:hAnsiTheme="minorHAnsi" w:cs="Arial"/>
          <w:sz w:val="20"/>
          <w:szCs w:val="20"/>
          <w:lang w:eastAsia="en-US"/>
        </w:rPr>
        <w:t>,</w:t>
      </w:r>
      <w:r w:rsidRPr="00081AA0">
        <w:rPr>
          <w:rFonts w:asciiTheme="minorHAnsi" w:hAnsiTheme="minorHAnsi" w:cs="Arial"/>
          <w:sz w:val="20"/>
          <w:szCs w:val="20"/>
          <w:lang w:eastAsia="en-US"/>
        </w:rPr>
        <w:t xml:space="preserve"> ve znění pozdějších předpisů</w:t>
      </w:r>
      <w:r w:rsidR="00DE5C87" w:rsidRPr="00081AA0">
        <w:rPr>
          <w:rFonts w:asciiTheme="minorHAnsi" w:hAnsiTheme="minorHAnsi" w:cs="Arial"/>
          <w:sz w:val="20"/>
          <w:szCs w:val="20"/>
          <w:lang w:eastAsia="en-US"/>
        </w:rPr>
        <w:t xml:space="preserve"> (dále jen „</w:t>
      </w:r>
      <w:r w:rsidR="00DE5C87" w:rsidRPr="00081AA0">
        <w:rPr>
          <w:rFonts w:asciiTheme="minorHAnsi" w:hAnsiTheme="minorHAnsi" w:cs="Arial"/>
          <w:b/>
          <w:sz w:val="20"/>
          <w:szCs w:val="20"/>
          <w:lang w:eastAsia="en-US"/>
        </w:rPr>
        <w:t>autorské dílo</w:t>
      </w:r>
      <w:r w:rsidR="00DE5C87" w:rsidRPr="00081AA0">
        <w:rPr>
          <w:rFonts w:asciiTheme="minorHAnsi" w:hAnsiTheme="minorHAnsi" w:cs="Arial"/>
          <w:sz w:val="20"/>
          <w:szCs w:val="20"/>
          <w:lang w:eastAsia="en-US"/>
        </w:rPr>
        <w:t>“)</w:t>
      </w:r>
      <w:r w:rsidR="006D148C" w:rsidRPr="00081AA0">
        <w:rPr>
          <w:rFonts w:asciiTheme="minorHAnsi" w:hAnsiTheme="minorHAnsi" w:cs="Arial"/>
          <w:sz w:val="20"/>
          <w:szCs w:val="20"/>
          <w:lang w:eastAsia="en-US"/>
        </w:rPr>
        <w:t>,</w:t>
      </w:r>
      <w:r w:rsidR="004C12B8" w:rsidRPr="00081AA0">
        <w:rPr>
          <w:rFonts w:asciiTheme="minorHAnsi" w:hAnsiTheme="minorHAnsi" w:cs="Arial"/>
          <w:sz w:val="20"/>
          <w:szCs w:val="20"/>
          <w:lang w:eastAsia="en-US"/>
        </w:rPr>
        <w:t xml:space="preserve"> anebo bude </w:t>
      </w:r>
      <w:r w:rsidR="00B11886" w:rsidRPr="00081AA0">
        <w:rPr>
          <w:rFonts w:asciiTheme="minorHAnsi" w:hAnsiTheme="minorHAnsi" w:cs="Arial"/>
          <w:sz w:val="20"/>
          <w:szCs w:val="20"/>
          <w:lang w:eastAsia="en-US"/>
        </w:rPr>
        <w:t xml:space="preserve">jakékoli </w:t>
      </w:r>
      <w:r w:rsidR="004C12B8" w:rsidRPr="00081AA0">
        <w:rPr>
          <w:rFonts w:asciiTheme="minorHAnsi" w:hAnsiTheme="minorHAnsi" w:cs="Arial"/>
          <w:sz w:val="20"/>
          <w:szCs w:val="20"/>
          <w:lang w:eastAsia="en-US"/>
        </w:rPr>
        <w:t>dílo</w:t>
      </w:r>
      <w:r w:rsidR="00B11886" w:rsidRPr="00081AA0">
        <w:rPr>
          <w:rFonts w:asciiTheme="minorHAnsi" w:hAnsiTheme="minorHAnsi" w:cs="Arial"/>
          <w:sz w:val="20"/>
          <w:szCs w:val="20"/>
          <w:lang w:eastAsia="en-US"/>
        </w:rPr>
        <w:t xml:space="preserve"> naplňující tyto znaky autorského zákona</w:t>
      </w:r>
      <w:r w:rsidR="004C12B8" w:rsidRPr="00081AA0">
        <w:rPr>
          <w:rFonts w:asciiTheme="minorHAnsi" w:hAnsiTheme="minorHAnsi" w:cs="Arial"/>
          <w:sz w:val="20"/>
          <w:szCs w:val="20"/>
          <w:lang w:eastAsia="en-US"/>
        </w:rPr>
        <w:t xml:space="preserve"> při plnění Poskytovatele použito,</w:t>
      </w:r>
      <w:r w:rsidR="006D148C" w:rsidRPr="00081AA0">
        <w:rPr>
          <w:rFonts w:asciiTheme="minorHAnsi" w:hAnsiTheme="minorHAnsi" w:cs="Arial"/>
          <w:sz w:val="20"/>
          <w:szCs w:val="20"/>
          <w:lang w:eastAsia="en-US"/>
        </w:rPr>
        <w:t xml:space="preserve"> platí následující ujednání</w:t>
      </w:r>
      <w:r w:rsidRPr="00081AA0">
        <w:rPr>
          <w:rFonts w:asciiTheme="minorHAnsi" w:hAnsiTheme="minorHAnsi" w:cs="Arial"/>
          <w:sz w:val="20"/>
          <w:szCs w:val="20"/>
          <w:lang w:eastAsia="en-US"/>
        </w:rPr>
        <w:t xml:space="preserve">:   </w:t>
      </w:r>
    </w:p>
    <w:p w:rsidR="00ED1EC8" w:rsidRPr="00081AA0" w:rsidRDefault="00DE5C87"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w:t>
      </w:r>
      <w:r w:rsidR="00ED1EC8" w:rsidRPr="00081AA0">
        <w:rPr>
          <w:rFonts w:asciiTheme="minorHAnsi" w:hAnsiTheme="minorHAnsi" w:cs="Arial"/>
          <w:sz w:val="20"/>
          <w:szCs w:val="20"/>
        </w:rPr>
        <w:t xml:space="preserve"> prohlašuje, že je oprávněn vykonávat svým jménem a na svůj účet majetková práva autorů k</w:t>
      </w:r>
      <w:r w:rsidRPr="00081AA0">
        <w:rPr>
          <w:rFonts w:asciiTheme="minorHAnsi" w:hAnsiTheme="minorHAnsi" w:cs="Arial"/>
          <w:sz w:val="20"/>
          <w:szCs w:val="20"/>
        </w:rPr>
        <w:t xml:space="preserve"> autorskému dílu </w:t>
      </w:r>
      <w:r w:rsidR="00ED1EC8" w:rsidRPr="00081AA0">
        <w:rPr>
          <w:rFonts w:asciiTheme="minorHAnsi" w:hAnsiTheme="minorHAnsi" w:cs="Arial"/>
          <w:sz w:val="20"/>
          <w:szCs w:val="20"/>
        </w:rPr>
        <w:t xml:space="preserve">a že má souhlas autorů k uzavření následujících licenčních ujednání; toto prohlášení zahrnuje i taková práva autorů, která by vytvořením </w:t>
      </w:r>
      <w:r w:rsidRPr="00081AA0">
        <w:rPr>
          <w:rFonts w:asciiTheme="minorHAnsi" w:hAnsiTheme="minorHAnsi" w:cs="Arial"/>
          <w:sz w:val="20"/>
          <w:szCs w:val="20"/>
        </w:rPr>
        <w:t xml:space="preserve">autorského díla </w:t>
      </w:r>
      <w:r w:rsidR="00ED1EC8" w:rsidRPr="00081AA0">
        <w:rPr>
          <w:rFonts w:asciiTheme="minorHAnsi" w:hAnsiTheme="minorHAnsi" w:cs="Arial"/>
          <w:sz w:val="20"/>
          <w:szCs w:val="20"/>
        </w:rPr>
        <w:t>teprve vznikla</w:t>
      </w:r>
      <w:r w:rsidR="009352F8" w:rsidRPr="00081AA0">
        <w:rPr>
          <w:rFonts w:asciiTheme="minorHAnsi" w:hAnsiTheme="minorHAnsi" w:cs="Arial"/>
          <w:sz w:val="20"/>
          <w:szCs w:val="20"/>
        </w:rPr>
        <w:t>, přičemž pokud předmětné prohlášení nebude moci být dodrženo z důvodu, že část Služeb byla provedena subdodavatelem Poskytovatele, je Poskytovatel povinen zajistit si od subdodavatele dostatečná práva k poskytnutí licence a souvisejících oprávnění Objednateli v souladu s ustanoveními této Smlouvy;</w:t>
      </w:r>
    </w:p>
    <w:p w:rsidR="00ED1EC8" w:rsidRPr="00081AA0" w:rsidRDefault="00DE5C87"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Poskytovatel </w:t>
      </w:r>
      <w:r w:rsidR="00ED1EC8" w:rsidRPr="00081AA0">
        <w:rPr>
          <w:rFonts w:asciiTheme="minorHAnsi" w:hAnsiTheme="minorHAnsi" w:cs="Arial"/>
          <w:sz w:val="20"/>
          <w:szCs w:val="20"/>
        </w:rPr>
        <w:t>poskytuje Objednateli</w:t>
      </w:r>
      <w:r w:rsidRPr="00081AA0">
        <w:rPr>
          <w:rFonts w:asciiTheme="minorHAnsi" w:hAnsiTheme="minorHAnsi" w:cs="Arial"/>
          <w:sz w:val="20"/>
          <w:szCs w:val="20"/>
        </w:rPr>
        <w:t xml:space="preserve"> </w:t>
      </w:r>
      <w:r w:rsidR="00ED1EC8" w:rsidRPr="00081AA0">
        <w:rPr>
          <w:rFonts w:asciiTheme="minorHAnsi" w:hAnsiTheme="minorHAnsi" w:cs="Arial"/>
          <w:sz w:val="20"/>
          <w:szCs w:val="20"/>
        </w:rPr>
        <w:t>(nabyvateli licence) oprávnění</w:t>
      </w:r>
      <w:r w:rsidRPr="00081AA0">
        <w:rPr>
          <w:rFonts w:asciiTheme="minorHAnsi" w:hAnsiTheme="minorHAnsi" w:cs="Arial"/>
          <w:sz w:val="20"/>
          <w:szCs w:val="20"/>
        </w:rPr>
        <w:t xml:space="preserve"> užít autorské dílo</w:t>
      </w:r>
      <w:r w:rsidR="00ED1EC8" w:rsidRPr="00081AA0">
        <w:rPr>
          <w:rFonts w:asciiTheme="minorHAnsi" w:hAnsiTheme="minorHAnsi" w:cs="Arial"/>
          <w:sz w:val="20"/>
          <w:szCs w:val="20"/>
        </w:rPr>
        <w:t xml:space="preserve"> všem</w:t>
      </w:r>
      <w:r w:rsidRPr="00081AA0">
        <w:rPr>
          <w:rFonts w:asciiTheme="minorHAnsi" w:hAnsiTheme="minorHAnsi" w:cs="Arial"/>
          <w:sz w:val="20"/>
          <w:szCs w:val="20"/>
        </w:rPr>
        <w:t>i</w:t>
      </w:r>
      <w:r w:rsidR="00ED1EC8" w:rsidRPr="00081AA0">
        <w:rPr>
          <w:rFonts w:asciiTheme="minorHAnsi" w:hAnsiTheme="minorHAnsi" w:cs="Arial"/>
          <w:sz w:val="20"/>
          <w:szCs w:val="20"/>
        </w:rPr>
        <w:t xml:space="preserve"> v úvahu přicházejícím</w:t>
      </w:r>
      <w:r w:rsidRPr="00081AA0">
        <w:rPr>
          <w:rFonts w:asciiTheme="minorHAnsi" w:hAnsiTheme="minorHAnsi" w:cs="Arial"/>
          <w:sz w:val="20"/>
          <w:szCs w:val="20"/>
        </w:rPr>
        <w:t>i</w:t>
      </w:r>
      <w:r w:rsidR="00ED1EC8" w:rsidRPr="00081AA0">
        <w:rPr>
          <w:rFonts w:asciiTheme="minorHAnsi" w:hAnsiTheme="minorHAnsi" w:cs="Arial"/>
          <w:sz w:val="20"/>
          <w:szCs w:val="20"/>
        </w:rPr>
        <w:t xml:space="preserve"> způsob</w:t>
      </w:r>
      <w:r w:rsidRPr="00081AA0">
        <w:rPr>
          <w:rFonts w:asciiTheme="minorHAnsi" w:hAnsiTheme="minorHAnsi" w:cs="Arial"/>
          <w:sz w:val="20"/>
          <w:szCs w:val="20"/>
        </w:rPr>
        <w:t>y</w:t>
      </w:r>
      <w:r w:rsidR="00ED1EC8" w:rsidRPr="00081AA0">
        <w:rPr>
          <w:rFonts w:asciiTheme="minorHAnsi" w:hAnsiTheme="minorHAnsi" w:cs="Arial"/>
          <w:sz w:val="20"/>
          <w:szCs w:val="20"/>
        </w:rPr>
        <w:t xml:space="preserve"> užití </w:t>
      </w:r>
      <w:r w:rsidRPr="00081AA0">
        <w:rPr>
          <w:rFonts w:asciiTheme="minorHAnsi" w:hAnsiTheme="minorHAnsi" w:cs="Arial"/>
          <w:sz w:val="20"/>
          <w:szCs w:val="20"/>
        </w:rPr>
        <w:t>autorského d</w:t>
      </w:r>
      <w:r w:rsidR="00ED1EC8" w:rsidRPr="00081AA0">
        <w:rPr>
          <w:rFonts w:asciiTheme="minorHAnsi" w:hAnsiTheme="minorHAnsi" w:cs="Arial"/>
          <w:sz w:val="20"/>
          <w:szCs w:val="20"/>
        </w:rPr>
        <w:t>íla </w:t>
      </w:r>
      <w:r w:rsidRPr="00081AA0">
        <w:rPr>
          <w:rFonts w:asciiTheme="minorHAnsi" w:hAnsiTheme="minorHAnsi" w:cs="Arial"/>
          <w:sz w:val="20"/>
          <w:szCs w:val="20"/>
        </w:rPr>
        <w:t>známými ke dni uzavření této Smlouvy</w:t>
      </w:r>
      <w:r w:rsidR="00ED1EC8" w:rsidRPr="00081AA0">
        <w:rPr>
          <w:rFonts w:asciiTheme="minorHAnsi" w:hAnsiTheme="minorHAnsi" w:cs="Arial"/>
          <w:sz w:val="20"/>
          <w:szCs w:val="20"/>
        </w:rPr>
        <w:t xml:space="preserve"> a bez jakéhokoliv omezení, a to zejména pokud jde o</w:t>
      </w:r>
      <w:r w:rsidR="001814BC" w:rsidRPr="00081AA0">
        <w:rPr>
          <w:rFonts w:asciiTheme="minorHAnsi" w:hAnsiTheme="minorHAnsi" w:cs="Arial"/>
          <w:sz w:val="20"/>
          <w:szCs w:val="20"/>
        </w:rPr>
        <w:t> </w:t>
      </w:r>
      <w:r w:rsidR="00ED1EC8" w:rsidRPr="00081AA0">
        <w:rPr>
          <w:rFonts w:asciiTheme="minorHAnsi" w:hAnsiTheme="minorHAnsi" w:cs="Arial"/>
          <w:sz w:val="20"/>
          <w:szCs w:val="20"/>
        </w:rPr>
        <w:t>územní, časový nebo množstevní rozsah užití;</w:t>
      </w:r>
    </w:p>
    <w:p w:rsidR="00ED1EC8" w:rsidRPr="00081AA0" w:rsidRDefault="00E31025"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s</w:t>
      </w:r>
      <w:r w:rsidR="00ED1EC8" w:rsidRPr="00081AA0">
        <w:rPr>
          <w:rFonts w:asciiTheme="minorHAnsi" w:hAnsiTheme="minorHAnsi" w:cs="Arial"/>
          <w:sz w:val="20"/>
          <w:szCs w:val="20"/>
        </w:rPr>
        <w:t xml:space="preserve">mluvní strany se výslovně dohodly, že cena za poskytnutí této licence </w:t>
      </w:r>
      <w:r w:rsidR="003D1C6E" w:rsidRPr="00081AA0">
        <w:rPr>
          <w:rFonts w:asciiTheme="minorHAnsi" w:hAnsiTheme="minorHAnsi" w:cs="Arial"/>
          <w:iCs/>
          <w:sz w:val="20"/>
          <w:szCs w:val="20"/>
        </w:rPr>
        <w:t>Poskytovatel</w:t>
      </w:r>
      <w:r w:rsidR="00ED1EC8" w:rsidRPr="00081AA0">
        <w:rPr>
          <w:rFonts w:asciiTheme="minorHAnsi" w:hAnsiTheme="minorHAnsi" w:cs="Arial"/>
          <w:sz w:val="20"/>
          <w:szCs w:val="20"/>
        </w:rPr>
        <w:t>e</w:t>
      </w:r>
      <w:r w:rsidR="006D148C" w:rsidRPr="00081AA0">
        <w:rPr>
          <w:rFonts w:asciiTheme="minorHAnsi" w:hAnsiTheme="minorHAnsi" w:cs="Arial"/>
          <w:sz w:val="20"/>
          <w:szCs w:val="20"/>
        </w:rPr>
        <w:t>m</w:t>
      </w:r>
      <w:r w:rsidR="00ED1EC8" w:rsidRPr="00081AA0">
        <w:rPr>
          <w:rFonts w:asciiTheme="minorHAnsi" w:hAnsiTheme="minorHAnsi" w:cs="Arial"/>
          <w:sz w:val="20"/>
          <w:szCs w:val="20"/>
        </w:rPr>
        <w:t xml:space="preserve"> je již zahrnuta v ceně za poskyt</w:t>
      </w:r>
      <w:r w:rsidR="00135CFE" w:rsidRPr="00081AA0">
        <w:rPr>
          <w:rFonts w:asciiTheme="minorHAnsi" w:hAnsiTheme="minorHAnsi" w:cs="Arial"/>
          <w:sz w:val="20"/>
          <w:szCs w:val="20"/>
        </w:rPr>
        <w:t>ován</w:t>
      </w:r>
      <w:r w:rsidR="00ED1EC8" w:rsidRPr="00081AA0">
        <w:rPr>
          <w:rFonts w:asciiTheme="minorHAnsi" w:hAnsiTheme="minorHAnsi" w:cs="Arial"/>
          <w:sz w:val="20"/>
          <w:szCs w:val="20"/>
        </w:rPr>
        <w:t xml:space="preserve">í </w:t>
      </w:r>
      <w:r w:rsidR="00135CFE" w:rsidRPr="00081AA0">
        <w:rPr>
          <w:rFonts w:asciiTheme="minorHAnsi" w:hAnsiTheme="minorHAnsi" w:cs="Arial"/>
          <w:sz w:val="20"/>
          <w:szCs w:val="20"/>
        </w:rPr>
        <w:t>Služeb</w:t>
      </w:r>
      <w:r w:rsidR="00ED1EC8" w:rsidRPr="00081AA0">
        <w:rPr>
          <w:rFonts w:asciiTheme="minorHAnsi" w:hAnsiTheme="minorHAnsi" w:cs="Arial"/>
          <w:sz w:val="20"/>
          <w:szCs w:val="20"/>
        </w:rPr>
        <w:t>;</w:t>
      </w:r>
    </w:p>
    <w:p w:rsidR="00ED1EC8" w:rsidRPr="00081AA0" w:rsidRDefault="00DE5C87"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w:t>
      </w:r>
      <w:r w:rsidR="00ED1EC8" w:rsidRPr="00081AA0">
        <w:rPr>
          <w:rFonts w:asciiTheme="minorHAnsi" w:hAnsiTheme="minorHAnsi" w:cs="Arial"/>
          <w:sz w:val="20"/>
          <w:szCs w:val="20"/>
        </w:rPr>
        <w:t xml:space="preserve"> poskytuje tuto licenci Objednateli (nabyvateli licence) jako výhradní, kdy se zavazuje neposkytnout licenci třetí osobě a </w:t>
      </w:r>
      <w:r w:rsidR="00CF090A" w:rsidRPr="00081AA0">
        <w:rPr>
          <w:rFonts w:asciiTheme="minorHAnsi" w:hAnsiTheme="minorHAnsi" w:cs="Arial"/>
          <w:sz w:val="20"/>
          <w:szCs w:val="20"/>
        </w:rPr>
        <w:t>autorské</w:t>
      </w:r>
      <w:r w:rsidR="006D148C" w:rsidRPr="00081AA0">
        <w:rPr>
          <w:rFonts w:asciiTheme="minorHAnsi" w:hAnsiTheme="minorHAnsi" w:cs="Arial"/>
          <w:sz w:val="20"/>
          <w:szCs w:val="20"/>
        </w:rPr>
        <w:t xml:space="preserve"> dílo</w:t>
      </w:r>
      <w:r w:rsidR="00CF090A" w:rsidRPr="00081AA0">
        <w:rPr>
          <w:rFonts w:asciiTheme="minorHAnsi" w:hAnsiTheme="minorHAnsi" w:cs="Arial"/>
          <w:sz w:val="20"/>
          <w:szCs w:val="20"/>
        </w:rPr>
        <w:t xml:space="preserve"> </w:t>
      </w:r>
      <w:r w:rsidR="00ED1EC8" w:rsidRPr="00081AA0">
        <w:rPr>
          <w:rFonts w:asciiTheme="minorHAnsi" w:hAnsiTheme="minorHAnsi" w:cs="Arial"/>
          <w:sz w:val="20"/>
          <w:szCs w:val="20"/>
        </w:rPr>
        <w:t>sám neužít;</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Objednatel není povinen licenci využít;</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Objednatel (nabyvatel licence) je oprávněn práva tvořící součást licence zcela nebo zčásti jako podlicenci poskytnout třetí osobě;</w:t>
      </w:r>
    </w:p>
    <w:p w:rsidR="00135CFE"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Objednatel (nabyvatel licence) je oprávněn upravit či jinak měnit</w:t>
      </w:r>
      <w:r w:rsidR="00CF090A" w:rsidRPr="00081AA0">
        <w:rPr>
          <w:rFonts w:asciiTheme="minorHAnsi" w:hAnsiTheme="minorHAnsi" w:cs="Arial"/>
          <w:sz w:val="20"/>
          <w:szCs w:val="20"/>
        </w:rPr>
        <w:t xml:space="preserve"> autorské</w:t>
      </w:r>
      <w:r w:rsidRPr="00081AA0">
        <w:rPr>
          <w:rFonts w:asciiTheme="minorHAnsi" w:hAnsiTheme="minorHAnsi" w:cs="Arial"/>
          <w:sz w:val="20"/>
          <w:szCs w:val="20"/>
        </w:rPr>
        <w:t xml:space="preserve"> </w:t>
      </w:r>
      <w:r w:rsidR="00CF090A" w:rsidRPr="00081AA0">
        <w:rPr>
          <w:rFonts w:asciiTheme="minorHAnsi" w:hAnsiTheme="minorHAnsi" w:cs="Arial"/>
          <w:sz w:val="20"/>
          <w:szCs w:val="20"/>
        </w:rPr>
        <w:t>d</w:t>
      </w:r>
      <w:r w:rsidRPr="00081AA0">
        <w:rPr>
          <w:rFonts w:asciiTheme="minorHAnsi" w:hAnsiTheme="minorHAnsi" w:cs="Arial"/>
          <w:sz w:val="20"/>
          <w:szCs w:val="20"/>
        </w:rPr>
        <w:t xml:space="preserve">ílo, jeho název nebo označení autorů, stejně jako spojit </w:t>
      </w:r>
      <w:r w:rsidR="00CF090A" w:rsidRPr="00081AA0">
        <w:rPr>
          <w:rFonts w:asciiTheme="minorHAnsi" w:hAnsiTheme="minorHAnsi" w:cs="Arial"/>
          <w:sz w:val="20"/>
          <w:szCs w:val="20"/>
        </w:rPr>
        <w:t>autorské dílo</w:t>
      </w:r>
      <w:r w:rsidRPr="00081AA0">
        <w:rPr>
          <w:rFonts w:asciiTheme="minorHAnsi" w:hAnsiTheme="minorHAnsi" w:cs="Arial"/>
          <w:sz w:val="20"/>
          <w:szCs w:val="20"/>
        </w:rPr>
        <w:t xml:space="preserve"> s jiným dílem nebo zařadit </w:t>
      </w:r>
      <w:r w:rsidR="00CF090A" w:rsidRPr="00081AA0">
        <w:rPr>
          <w:rFonts w:asciiTheme="minorHAnsi" w:hAnsiTheme="minorHAnsi" w:cs="Arial"/>
          <w:sz w:val="20"/>
          <w:szCs w:val="20"/>
        </w:rPr>
        <w:t>autorské dílo</w:t>
      </w:r>
      <w:r w:rsidRPr="00081AA0">
        <w:rPr>
          <w:rFonts w:asciiTheme="minorHAnsi" w:hAnsiTheme="minorHAnsi" w:cs="Arial"/>
          <w:sz w:val="20"/>
          <w:szCs w:val="20"/>
        </w:rPr>
        <w:t xml:space="preserve"> do díla souborného, a to přímo nebo prostřednictvím třetích osob</w:t>
      </w:r>
      <w:r w:rsidR="006D148C" w:rsidRPr="00081AA0">
        <w:rPr>
          <w:rFonts w:asciiTheme="minorHAnsi" w:hAnsiTheme="minorHAnsi" w:cs="Arial"/>
          <w:sz w:val="20"/>
          <w:szCs w:val="20"/>
        </w:rPr>
        <w:t>, přičemž toto právo náleží i třetím osobám, kterým Objednatel autorské dílo poskytne</w:t>
      </w:r>
      <w:r w:rsidR="00135CFE" w:rsidRPr="00081AA0">
        <w:rPr>
          <w:rFonts w:asciiTheme="minorHAnsi" w:hAnsiTheme="minorHAnsi" w:cs="Arial"/>
          <w:sz w:val="20"/>
          <w:szCs w:val="20"/>
        </w:rPr>
        <w:t>;</w:t>
      </w:r>
    </w:p>
    <w:p w:rsidR="000B23E4" w:rsidRPr="00081AA0" w:rsidRDefault="00B35200" w:rsidP="00081AA0">
      <w:pPr>
        <w:pStyle w:val="RLTextlnkuslovan"/>
        <w:numPr>
          <w:ilvl w:val="2"/>
          <w:numId w:val="44"/>
        </w:numPr>
        <w:tabs>
          <w:tab w:val="clear" w:pos="2211"/>
        </w:tabs>
        <w:spacing w:after="0"/>
        <w:ind w:left="567" w:firstLine="0"/>
        <w:rPr>
          <w:rFonts w:asciiTheme="minorHAnsi" w:hAnsiTheme="minorHAnsi" w:cs="Arial"/>
          <w:sz w:val="20"/>
          <w:szCs w:val="20"/>
          <w:lang w:eastAsia="en-US"/>
        </w:rPr>
      </w:pPr>
      <w:r w:rsidRPr="00081AA0">
        <w:rPr>
          <w:rFonts w:asciiTheme="minorHAnsi" w:hAnsiTheme="minorHAnsi" w:cs="Arial"/>
          <w:sz w:val="20"/>
          <w:szCs w:val="20"/>
        </w:rPr>
        <w:t xml:space="preserve">ustanovení </w:t>
      </w:r>
      <w:r w:rsidR="007A7B70" w:rsidRPr="00081AA0">
        <w:rPr>
          <w:rFonts w:asciiTheme="minorHAnsi" w:hAnsiTheme="minorHAnsi" w:cs="Arial"/>
          <w:sz w:val="20"/>
          <w:szCs w:val="20"/>
        </w:rPr>
        <w:t xml:space="preserve">§ 2364, </w:t>
      </w:r>
      <w:r w:rsidRPr="00081AA0">
        <w:rPr>
          <w:rFonts w:asciiTheme="minorHAnsi" w:hAnsiTheme="minorHAnsi" w:cs="Arial"/>
          <w:sz w:val="20"/>
          <w:szCs w:val="20"/>
        </w:rPr>
        <w:t xml:space="preserve">§ 2370 a </w:t>
      </w:r>
      <w:r w:rsidR="007A7B70" w:rsidRPr="00081AA0">
        <w:rPr>
          <w:rFonts w:asciiTheme="minorHAnsi" w:hAnsiTheme="minorHAnsi" w:cs="Arial"/>
          <w:sz w:val="20"/>
          <w:szCs w:val="20"/>
        </w:rPr>
        <w:t xml:space="preserve">§ </w:t>
      </w:r>
      <w:r w:rsidRPr="00081AA0">
        <w:rPr>
          <w:rFonts w:asciiTheme="minorHAnsi" w:hAnsiTheme="minorHAnsi" w:cs="Arial"/>
          <w:sz w:val="20"/>
          <w:szCs w:val="20"/>
        </w:rPr>
        <w:t>2378 občanského zákoníku se nepoužijí.</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 xml:space="preserve">Veškerá oprávnění dle výše uvedeného přechází na Objednatele okamžikem </w:t>
      </w:r>
      <w:r w:rsidR="00CF090A" w:rsidRPr="00081AA0">
        <w:rPr>
          <w:rFonts w:asciiTheme="minorHAnsi" w:hAnsiTheme="minorHAnsi" w:cs="Arial"/>
          <w:sz w:val="20"/>
          <w:szCs w:val="20"/>
          <w:lang w:eastAsia="en-US"/>
        </w:rPr>
        <w:t>předání autorského díla</w:t>
      </w:r>
      <w:r w:rsidR="00550AB0" w:rsidRPr="00081AA0">
        <w:rPr>
          <w:rFonts w:asciiTheme="minorHAnsi" w:hAnsiTheme="minorHAnsi" w:cs="Arial"/>
          <w:sz w:val="20"/>
          <w:szCs w:val="20"/>
          <w:lang w:eastAsia="en-US"/>
        </w:rPr>
        <w:t xml:space="preserve"> Objednateli</w:t>
      </w:r>
      <w:r w:rsidRPr="00081AA0">
        <w:rPr>
          <w:rFonts w:asciiTheme="minorHAnsi" w:hAnsiTheme="minorHAnsi" w:cs="Arial"/>
          <w:sz w:val="20"/>
          <w:szCs w:val="20"/>
          <w:lang w:eastAsia="en-US"/>
        </w:rPr>
        <w:t>.</w:t>
      </w:r>
    </w:p>
    <w:p w:rsidR="00B11886" w:rsidRPr="00081AA0" w:rsidRDefault="00B11886"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 xml:space="preserve">V případě, že součástí plnění </w:t>
      </w:r>
      <w:r w:rsidRPr="00081AA0">
        <w:rPr>
          <w:rFonts w:asciiTheme="minorHAnsi" w:hAnsiTheme="minorHAnsi" w:cs="Arial"/>
          <w:sz w:val="20"/>
          <w:szCs w:val="20"/>
        </w:rPr>
        <w:t>Poskytovatel</w:t>
      </w:r>
      <w:r w:rsidRPr="00081AA0">
        <w:rPr>
          <w:rFonts w:asciiTheme="minorHAnsi" w:hAnsiTheme="minorHAnsi" w:cs="Arial"/>
          <w:sz w:val="20"/>
          <w:szCs w:val="20"/>
          <w:lang w:eastAsia="en-US"/>
        </w:rPr>
        <w:t>e podle této Smlouvy jsou movité věci, které se mají stát vlastnictvím Objednatele, nabývá Objednatel vlastnické právo k těmto věcem dnem jejich protokolárního předání a převzetí Objednatelem.</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lastRenderedPageBreak/>
        <w:t xml:space="preserve">Pokud v rámci plnění této Smlouvy vzniknou </w:t>
      </w:r>
      <w:r w:rsidR="00B35200" w:rsidRPr="00081AA0">
        <w:rPr>
          <w:rFonts w:asciiTheme="minorHAnsi" w:hAnsiTheme="minorHAnsi" w:cs="Arial"/>
          <w:sz w:val="20"/>
          <w:szCs w:val="20"/>
          <w:lang w:eastAsia="en-US"/>
        </w:rPr>
        <w:t>počítačové programy nebo jejich části</w:t>
      </w:r>
      <w:r w:rsidRPr="00081AA0">
        <w:rPr>
          <w:rFonts w:asciiTheme="minorHAnsi" w:hAnsiTheme="minorHAnsi" w:cs="Arial"/>
          <w:sz w:val="20"/>
          <w:szCs w:val="20"/>
          <w:lang w:eastAsia="en-US"/>
        </w:rPr>
        <w:t xml:space="preserve">, je </w:t>
      </w:r>
      <w:r w:rsidR="00CF090A" w:rsidRPr="00081AA0">
        <w:rPr>
          <w:rFonts w:asciiTheme="minorHAnsi" w:hAnsiTheme="minorHAnsi" w:cs="Arial"/>
          <w:sz w:val="20"/>
          <w:szCs w:val="20"/>
        </w:rPr>
        <w:t>Poskytovatel</w:t>
      </w:r>
      <w:r w:rsidRPr="00081AA0">
        <w:rPr>
          <w:rFonts w:asciiTheme="minorHAnsi" w:hAnsiTheme="minorHAnsi" w:cs="Arial"/>
          <w:sz w:val="20"/>
          <w:szCs w:val="20"/>
          <w:lang w:eastAsia="en-US"/>
        </w:rPr>
        <w:t xml:space="preserve"> povinen předat Objednateli zdrojové kódy</w:t>
      </w:r>
      <w:r w:rsidR="00B35200" w:rsidRPr="00081AA0">
        <w:rPr>
          <w:rFonts w:asciiTheme="minorHAnsi" w:hAnsiTheme="minorHAnsi" w:cs="Arial"/>
          <w:sz w:val="20"/>
          <w:szCs w:val="20"/>
          <w:lang w:eastAsia="en-US"/>
        </w:rPr>
        <w:t xml:space="preserve"> k těmto počítačovým programům nebo jejím částem</w:t>
      </w:r>
      <w:r w:rsidRPr="00081AA0">
        <w:rPr>
          <w:rFonts w:asciiTheme="minorHAnsi" w:hAnsiTheme="minorHAnsi" w:cs="Arial"/>
          <w:sz w:val="20"/>
          <w:szCs w:val="20"/>
          <w:lang w:eastAsia="en-US"/>
        </w:rPr>
        <w:t>, které jsou spustitelné v prostředí Objednatele a zaručující možnost ověření, že zdrojový kód je kompletní a ve správné verzi, tzn. umožňující kompilaci, instalaci, spuštění a ověření funkcionality, včetně podrobné dokumentace zdrojového kódu</w:t>
      </w:r>
      <w:r w:rsidR="00411AC6" w:rsidRPr="00081AA0">
        <w:rPr>
          <w:rFonts w:asciiTheme="minorHAnsi" w:hAnsiTheme="minorHAnsi" w:cs="Arial"/>
          <w:sz w:val="20"/>
          <w:szCs w:val="20"/>
          <w:lang w:eastAsia="en-US"/>
        </w:rPr>
        <w:t>, a to vždy ke dni předání příslušného plnění</w:t>
      </w:r>
      <w:r w:rsidRPr="00081AA0">
        <w:rPr>
          <w:rFonts w:asciiTheme="minorHAnsi" w:hAnsiTheme="minorHAnsi" w:cs="Arial"/>
          <w:sz w:val="20"/>
          <w:szCs w:val="20"/>
          <w:lang w:eastAsia="en-US"/>
        </w:rPr>
        <w:t xml:space="preserve">. </w:t>
      </w:r>
      <w:r w:rsidR="00CF090A" w:rsidRPr="00081AA0">
        <w:rPr>
          <w:rFonts w:asciiTheme="minorHAnsi" w:hAnsiTheme="minorHAnsi" w:cs="Arial"/>
          <w:sz w:val="20"/>
          <w:szCs w:val="20"/>
        </w:rPr>
        <w:t>Poskytovatel</w:t>
      </w:r>
      <w:r w:rsidRPr="00081AA0">
        <w:rPr>
          <w:rFonts w:asciiTheme="minorHAnsi" w:hAnsiTheme="minorHAnsi" w:cs="Arial"/>
          <w:sz w:val="20"/>
          <w:szCs w:val="20"/>
          <w:lang w:eastAsia="en-US"/>
        </w:rPr>
        <w:t xml:space="preserve"> je</w:t>
      </w:r>
      <w:r w:rsidR="000B23E4" w:rsidRPr="00081AA0">
        <w:rPr>
          <w:rFonts w:asciiTheme="minorHAnsi" w:hAnsiTheme="minorHAnsi" w:cs="Arial"/>
          <w:sz w:val="20"/>
          <w:szCs w:val="20"/>
          <w:lang w:eastAsia="en-US"/>
        </w:rPr>
        <w:t xml:space="preserve"> dále</w:t>
      </w:r>
      <w:r w:rsidRPr="00081AA0">
        <w:rPr>
          <w:rFonts w:asciiTheme="minorHAnsi" w:hAnsiTheme="minorHAnsi" w:cs="Arial"/>
          <w:sz w:val="20"/>
          <w:szCs w:val="20"/>
          <w:lang w:eastAsia="en-US"/>
        </w:rPr>
        <w:t xml:space="preserve"> povinen předat Objednateli zdrojové kódy nejpozději do 5 pracovních dnů po skončení </w:t>
      </w:r>
      <w:r w:rsidR="00B2717E" w:rsidRPr="00081AA0">
        <w:rPr>
          <w:rFonts w:asciiTheme="minorHAnsi" w:hAnsiTheme="minorHAnsi" w:cs="Arial"/>
          <w:sz w:val="20"/>
          <w:szCs w:val="20"/>
          <w:lang w:eastAsia="en-US"/>
        </w:rPr>
        <w:t xml:space="preserve">poskytování Služeb dle této </w:t>
      </w:r>
      <w:r w:rsidRPr="00081AA0">
        <w:rPr>
          <w:rFonts w:asciiTheme="minorHAnsi" w:hAnsiTheme="minorHAnsi" w:cs="Arial"/>
          <w:sz w:val="20"/>
          <w:szCs w:val="20"/>
          <w:lang w:eastAsia="en-US"/>
        </w:rPr>
        <w:t xml:space="preserve">Smlouvy na základě </w:t>
      </w:r>
      <w:r w:rsidR="00B2717E" w:rsidRPr="00081AA0">
        <w:rPr>
          <w:rFonts w:asciiTheme="minorHAnsi" w:hAnsiTheme="minorHAnsi" w:cs="Arial"/>
          <w:sz w:val="20"/>
          <w:szCs w:val="20"/>
          <w:lang w:eastAsia="en-US"/>
        </w:rPr>
        <w:t>p</w:t>
      </w:r>
      <w:r w:rsidRPr="00081AA0">
        <w:rPr>
          <w:rFonts w:asciiTheme="minorHAnsi" w:hAnsiTheme="minorHAnsi" w:cs="Arial"/>
          <w:sz w:val="20"/>
          <w:szCs w:val="20"/>
          <w:lang w:eastAsia="en-US"/>
        </w:rPr>
        <w:t>ředávacího protokolu.</w:t>
      </w:r>
    </w:p>
    <w:p w:rsidR="00ED1EC8" w:rsidRPr="00081AA0" w:rsidRDefault="00D01D50"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V případě, že plnění Poskytovatele nebo jeho část porušuje nebo poruší práva třetích osob, Poskytovatel odškodní a na vlastní náklady bude i v případě toliko údajného porušení takovýchto práv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50" w:name="_Ref404763967"/>
      <w:r w:rsidRPr="00081AA0">
        <w:rPr>
          <w:rFonts w:asciiTheme="minorHAnsi" w:hAnsiTheme="minorHAnsi" w:cs="Arial"/>
          <w:sz w:val="20"/>
          <w:szCs w:val="20"/>
        </w:rPr>
        <w:t>OPRÁVNĚNÉ OSOBY</w:t>
      </w:r>
      <w:bookmarkEnd w:id="48"/>
      <w:bookmarkEnd w:id="50"/>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Každá ze smluvních stran jmenuje oprávněnou osobu, popř. zástupce oprávněné osoby. </w:t>
      </w:r>
      <w:r w:rsidRPr="00081AA0">
        <w:rPr>
          <w:rFonts w:asciiTheme="minorHAnsi" w:hAnsiTheme="minorHAnsi" w:cs="Arial"/>
          <w:sz w:val="20"/>
          <w:szCs w:val="20"/>
          <w:lang w:eastAsia="en-US"/>
        </w:rPr>
        <w:t>Oprávněné</w:t>
      </w:r>
      <w:r w:rsidRPr="00081AA0">
        <w:rPr>
          <w:rFonts w:asciiTheme="minorHAnsi" w:hAnsiTheme="minorHAnsi" w:cs="Arial"/>
          <w:sz w:val="20"/>
          <w:szCs w:val="20"/>
        </w:rPr>
        <w:t xml:space="preserve"> osoby budou zastupovat smluvní stranu ve smluvních, obchodních a technických záležitostech souvisejících s plněním této Smlouvy.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Oprávněné osoby jsou oprávněny jménem stran provádět veškeré úkony v </w:t>
      </w:r>
      <w:r w:rsidR="00BE04C9" w:rsidRPr="00081AA0">
        <w:rPr>
          <w:rFonts w:asciiTheme="minorHAnsi" w:hAnsiTheme="minorHAnsi" w:cs="Arial"/>
          <w:sz w:val="20"/>
          <w:szCs w:val="20"/>
        </w:rPr>
        <w:t>souvislosti s </w:t>
      </w:r>
      <w:r w:rsidR="00BE04C9" w:rsidRPr="00081AA0">
        <w:rPr>
          <w:rFonts w:asciiTheme="minorHAnsi" w:hAnsiTheme="minorHAnsi" w:cs="Arial"/>
          <w:sz w:val="20"/>
          <w:szCs w:val="20"/>
          <w:lang w:eastAsia="en-US"/>
        </w:rPr>
        <w:t>poskytováním</w:t>
      </w:r>
      <w:r w:rsidR="00BE04C9" w:rsidRPr="00081AA0">
        <w:rPr>
          <w:rFonts w:asciiTheme="minorHAnsi" w:hAnsiTheme="minorHAnsi" w:cs="Arial"/>
          <w:sz w:val="20"/>
          <w:szCs w:val="20"/>
        </w:rPr>
        <w:t xml:space="preserve"> Služeb dle</w:t>
      </w:r>
      <w:r w:rsidRPr="00081AA0">
        <w:rPr>
          <w:rFonts w:asciiTheme="minorHAnsi" w:hAnsiTheme="minorHAnsi" w:cs="Arial"/>
          <w:sz w:val="20"/>
          <w:szCs w:val="20"/>
        </w:rPr>
        <w:t xml:space="preserve"> této Smlouvy, zastupovat strany ve změnovém řízení a připravovat dodatky ke Smlouvě pro jejich písemné schválení osobám oprávněným zavazovat strany (statutárním orgánům), nebo jejich zplnomocněným zástupcům.</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Jména </w:t>
      </w:r>
      <w:r w:rsidRPr="00081AA0">
        <w:rPr>
          <w:rFonts w:asciiTheme="minorHAnsi" w:hAnsiTheme="minorHAnsi" w:cs="Arial"/>
          <w:sz w:val="20"/>
          <w:szCs w:val="20"/>
          <w:lang w:eastAsia="en-US"/>
        </w:rPr>
        <w:t>oprávněných</w:t>
      </w:r>
      <w:r w:rsidRPr="00081AA0">
        <w:rPr>
          <w:rFonts w:asciiTheme="minorHAnsi" w:hAnsiTheme="minorHAnsi" w:cs="Arial"/>
          <w:sz w:val="20"/>
          <w:szCs w:val="20"/>
        </w:rPr>
        <w:t xml:space="preserve"> osob jsou uvedena v příloze č. 2 této Smlouvy.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rPr>
        <w:t xml:space="preserve">Smluvní strany jsou oprávněny změnit oprávněné osoby, jsou však povinny na takovou změnu </w:t>
      </w:r>
      <w:r w:rsidRPr="00081AA0">
        <w:rPr>
          <w:rFonts w:asciiTheme="minorHAnsi" w:hAnsiTheme="minorHAnsi" w:cs="Arial"/>
          <w:sz w:val="20"/>
          <w:szCs w:val="20"/>
          <w:lang w:eastAsia="en-US"/>
        </w:rPr>
        <w:t>druhou</w:t>
      </w:r>
      <w:r w:rsidRPr="00081AA0">
        <w:rPr>
          <w:rFonts w:asciiTheme="minorHAnsi" w:hAnsiTheme="minorHAnsi" w:cs="Arial"/>
          <w:sz w:val="20"/>
          <w:szCs w:val="20"/>
        </w:rPr>
        <w:t xml:space="preserve"> smluvní stranu písemně upozornit ve lhůtě </w:t>
      </w:r>
      <w:r w:rsidR="00764326" w:rsidRPr="00081AA0">
        <w:rPr>
          <w:rFonts w:asciiTheme="minorHAnsi" w:hAnsiTheme="minorHAnsi" w:cs="Arial"/>
          <w:sz w:val="20"/>
          <w:szCs w:val="20"/>
        </w:rPr>
        <w:t>pěti</w:t>
      </w:r>
      <w:r w:rsidRPr="00081AA0">
        <w:rPr>
          <w:rFonts w:asciiTheme="minorHAnsi" w:hAnsiTheme="minorHAnsi" w:cs="Arial"/>
          <w:sz w:val="20"/>
          <w:szCs w:val="20"/>
        </w:rPr>
        <w:t xml:space="preserve"> (</w:t>
      </w:r>
      <w:r w:rsidR="00764326" w:rsidRPr="00081AA0">
        <w:rPr>
          <w:rFonts w:asciiTheme="minorHAnsi" w:hAnsiTheme="minorHAnsi" w:cs="Arial"/>
          <w:sz w:val="20"/>
          <w:szCs w:val="20"/>
        </w:rPr>
        <w:t>5</w:t>
      </w:r>
      <w:r w:rsidRPr="00081AA0">
        <w:rPr>
          <w:rFonts w:asciiTheme="minorHAnsi" w:hAnsiTheme="minorHAnsi" w:cs="Arial"/>
          <w:sz w:val="20"/>
          <w:szCs w:val="20"/>
        </w:rPr>
        <w:t>) dnů. Zmocnění zástupce oprávněné osoby musí být písemné s uvedením rozsahu zmocnění.</w:t>
      </w:r>
    </w:p>
    <w:p w:rsidR="00764326" w:rsidRPr="00081AA0" w:rsidRDefault="00764326"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lang w:eastAsia="en-US"/>
        </w:rPr>
        <w:t>Poskytovatel je povinen písemně oznámit Objednateli změnu údajů o Poskytovateli uvedených v záhlaví Smlouvy, změny oprávněných osob uvedených v příloze č. 2 této Smlouvy a jakékoliv změny týkající se registrace Poskytovatele jako plátce DPH, a to nejpozději do 5 pracovních dnů od uskutečnění takové změny.</w:t>
      </w:r>
    </w:p>
    <w:p w:rsidR="00ED1EC8" w:rsidRPr="00081AA0" w:rsidRDefault="00ED1EC8" w:rsidP="00BE3FD6">
      <w:pPr>
        <w:pStyle w:val="RLlneksmlouvy"/>
        <w:numPr>
          <w:ilvl w:val="0"/>
          <w:numId w:val="1"/>
        </w:numPr>
        <w:tabs>
          <w:tab w:val="clear" w:pos="737"/>
        </w:tabs>
        <w:spacing w:before="120"/>
        <w:ind w:left="0" w:firstLine="0"/>
        <w:rPr>
          <w:rFonts w:asciiTheme="minorHAnsi" w:hAnsiTheme="minorHAnsi" w:cs="Arial"/>
          <w:sz w:val="20"/>
          <w:szCs w:val="20"/>
        </w:rPr>
      </w:pPr>
      <w:bookmarkStart w:id="51" w:name="_Ref358220436"/>
      <w:bookmarkEnd w:id="49"/>
      <w:r w:rsidRPr="00081AA0">
        <w:rPr>
          <w:rFonts w:asciiTheme="minorHAnsi" w:hAnsiTheme="minorHAnsi" w:cs="Arial"/>
          <w:sz w:val="20"/>
          <w:szCs w:val="20"/>
        </w:rPr>
        <w:t>OCHRANA INFORMACÍ</w:t>
      </w:r>
      <w:bookmarkEnd w:id="51"/>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Smluvní</w:t>
      </w:r>
      <w:r w:rsidRPr="00081AA0">
        <w:rPr>
          <w:rFonts w:asciiTheme="minorHAnsi" w:hAnsiTheme="minorHAnsi" w:cs="Arial"/>
          <w:sz w:val="20"/>
          <w:szCs w:val="20"/>
        </w:rPr>
        <w:t xml:space="preserve"> strany jsou si vědomy toho, že v rámci plnění závazků z této Smlouvy:</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si mohou vzájemně vědomě nebo opomenutím poskytnout informace, které budou považovány za důvěrné (dále jen „</w:t>
      </w:r>
      <w:r w:rsidRPr="00081AA0">
        <w:rPr>
          <w:rFonts w:asciiTheme="minorHAnsi" w:hAnsiTheme="minorHAnsi" w:cs="Arial"/>
          <w:b/>
          <w:sz w:val="20"/>
          <w:szCs w:val="20"/>
        </w:rPr>
        <w:t>důvěrné informace</w:t>
      </w:r>
      <w:r w:rsidRPr="00081AA0">
        <w:rPr>
          <w:rFonts w:asciiTheme="minorHAnsi" w:hAnsiTheme="minorHAnsi" w:cs="Arial"/>
          <w:sz w:val="20"/>
          <w:szCs w:val="20"/>
        </w:rPr>
        <w:t>“),</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mohou jejich zaměstnanci a osoby v obdobném postavení získat vědomou činností druhé strany nebo i jejím opomenutím přístup k důvěrným informacím druhé strany.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52" w:name="_Ref202765128"/>
      <w:r w:rsidRPr="00081AA0">
        <w:rPr>
          <w:rFonts w:asciiTheme="minorHAnsi" w:hAnsiTheme="minorHAnsi" w:cs="Arial"/>
          <w:sz w:val="20"/>
          <w:szCs w:val="20"/>
          <w:lang w:eastAsia="en-US"/>
        </w:rPr>
        <w:t>Smluvní</w:t>
      </w:r>
      <w:r w:rsidRPr="00081AA0">
        <w:rPr>
          <w:rFonts w:asciiTheme="minorHAnsi" w:hAnsiTheme="minorHAnsi" w:cs="Arial"/>
          <w:sz w:val="20"/>
          <w:szCs w:val="20"/>
        </w:rPr>
        <w:t xml:space="preserve"> strany se zavazují, že žádná z nich nezpřístupní třetí osobě důvěrné informace, které při plnění této Smlouvy získala od druhé smluvní strany.</w:t>
      </w:r>
      <w:bookmarkEnd w:id="52"/>
      <w:r w:rsidRPr="00081AA0">
        <w:rPr>
          <w:rFonts w:asciiTheme="minorHAnsi" w:hAnsiTheme="minorHAnsi" w:cs="Arial"/>
          <w:sz w:val="20"/>
          <w:szCs w:val="20"/>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53" w:name="_Ref225082917"/>
      <w:r w:rsidRPr="00081AA0">
        <w:rPr>
          <w:rFonts w:asciiTheme="minorHAnsi" w:hAnsiTheme="minorHAnsi" w:cs="Arial"/>
          <w:sz w:val="20"/>
          <w:szCs w:val="20"/>
        </w:rPr>
        <w:t xml:space="preserve">Za </w:t>
      </w:r>
      <w:r w:rsidRPr="00081AA0">
        <w:rPr>
          <w:rFonts w:asciiTheme="minorHAnsi" w:hAnsiTheme="minorHAnsi" w:cs="Arial"/>
          <w:sz w:val="20"/>
          <w:szCs w:val="20"/>
          <w:lang w:eastAsia="en-US"/>
        </w:rPr>
        <w:t>třetí</w:t>
      </w:r>
      <w:r w:rsidRPr="00081AA0">
        <w:rPr>
          <w:rFonts w:asciiTheme="minorHAnsi" w:hAnsiTheme="minorHAnsi" w:cs="Arial"/>
          <w:sz w:val="20"/>
          <w:szCs w:val="20"/>
        </w:rPr>
        <w:t xml:space="preserve"> osoby podle odst. </w:t>
      </w:r>
      <w:r w:rsidR="000B23E4" w:rsidRPr="00081AA0">
        <w:rPr>
          <w:rFonts w:asciiTheme="minorHAnsi" w:hAnsiTheme="minorHAnsi" w:cs="Arial"/>
          <w:sz w:val="20"/>
          <w:szCs w:val="20"/>
        </w:rPr>
        <w:t xml:space="preserve">10.2 </w:t>
      </w:r>
      <w:r w:rsidRPr="00081AA0">
        <w:rPr>
          <w:rFonts w:asciiTheme="minorHAnsi" w:hAnsiTheme="minorHAnsi" w:cs="Arial"/>
          <w:sz w:val="20"/>
          <w:szCs w:val="20"/>
        </w:rPr>
        <w:t>se nepovažují:</w:t>
      </w:r>
      <w:bookmarkEnd w:id="53"/>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bookmarkStart w:id="54" w:name="_Ref202766324"/>
      <w:r w:rsidRPr="00081AA0">
        <w:rPr>
          <w:rFonts w:asciiTheme="minorHAnsi" w:hAnsiTheme="minorHAnsi" w:cs="Arial"/>
          <w:sz w:val="20"/>
          <w:szCs w:val="20"/>
        </w:rPr>
        <w:t>zaměstnanci smluvních stran a osoby v obdobném postavení,</w:t>
      </w:r>
      <w:bookmarkEnd w:id="54"/>
      <w:r w:rsidRPr="00081AA0">
        <w:rPr>
          <w:rFonts w:asciiTheme="minorHAnsi" w:hAnsiTheme="minorHAnsi" w:cs="Arial"/>
          <w:sz w:val="20"/>
          <w:szCs w:val="20"/>
        </w:rPr>
        <w:t xml:space="preserve"> </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bookmarkStart w:id="55" w:name="_Ref202766325"/>
      <w:r w:rsidRPr="00081AA0">
        <w:rPr>
          <w:rFonts w:asciiTheme="minorHAnsi" w:hAnsiTheme="minorHAnsi" w:cs="Arial"/>
          <w:sz w:val="20"/>
          <w:szCs w:val="20"/>
        </w:rPr>
        <w:t>orgány smluvních stran a jejich členové,</w:t>
      </w:r>
      <w:bookmarkEnd w:id="55"/>
      <w:r w:rsidRPr="00081AA0">
        <w:rPr>
          <w:rFonts w:asciiTheme="minorHAnsi" w:hAnsiTheme="minorHAnsi" w:cs="Arial"/>
          <w:sz w:val="20"/>
          <w:szCs w:val="20"/>
        </w:rPr>
        <w:t xml:space="preserve"> </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bookmarkStart w:id="56" w:name="_Ref202766329"/>
      <w:r w:rsidRPr="00081AA0">
        <w:rPr>
          <w:rFonts w:asciiTheme="minorHAnsi" w:hAnsiTheme="minorHAnsi" w:cs="Arial"/>
          <w:sz w:val="20"/>
          <w:szCs w:val="20"/>
        </w:rPr>
        <w:t>ve vztahu k důvěrným informacím Objednatele subdodavatelé Poskytovatele,</w:t>
      </w:r>
      <w:bookmarkEnd w:id="56"/>
      <w:r w:rsidRPr="00081AA0">
        <w:rPr>
          <w:rFonts w:asciiTheme="minorHAnsi" w:hAnsiTheme="minorHAnsi" w:cs="Arial"/>
          <w:sz w:val="20"/>
          <w:szCs w:val="20"/>
        </w:rPr>
        <w:t xml:space="preserve"> </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ve vztahu k důvěrným informacím Poskytovatele externí dodavatelé Objednatele, a to i potenciální,</w:t>
      </w:r>
    </w:p>
    <w:p w:rsidR="00ED1EC8" w:rsidRPr="00081AA0" w:rsidRDefault="00ED1EC8" w:rsidP="000E375A">
      <w:pPr>
        <w:pStyle w:val="RLTextlnkuslovan"/>
        <w:numPr>
          <w:ilvl w:val="0"/>
          <w:numId w:val="0"/>
        </w:numPr>
        <w:spacing w:after="0"/>
        <w:rPr>
          <w:rFonts w:asciiTheme="minorHAnsi" w:hAnsiTheme="minorHAnsi" w:cs="Arial"/>
          <w:sz w:val="20"/>
          <w:szCs w:val="20"/>
        </w:rPr>
      </w:pPr>
      <w:r w:rsidRPr="00081AA0">
        <w:rPr>
          <w:rFonts w:asciiTheme="minorHAnsi" w:hAnsiTheme="minorHAnsi" w:cs="Arial"/>
          <w:sz w:val="20"/>
          <w:szCs w:val="20"/>
        </w:rPr>
        <w:t xml:space="preserve">za </w:t>
      </w:r>
      <w:r w:rsidRPr="00081AA0">
        <w:rPr>
          <w:rFonts w:asciiTheme="minorHAnsi" w:hAnsiTheme="minorHAnsi" w:cs="Arial"/>
          <w:sz w:val="20"/>
          <w:szCs w:val="20"/>
          <w:lang w:eastAsia="en-US"/>
        </w:rPr>
        <w:t>předpokladu</w:t>
      </w:r>
      <w:r w:rsidRPr="00081AA0">
        <w:rPr>
          <w:rFonts w:asciiTheme="minorHAnsi" w:hAnsiTheme="minorHAnsi" w:cs="Arial"/>
          <w:sz w:val="20"/>
          <w:szCs w:val="20"/>
        </w:rPr>
        <w:t>,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Smluvní</w:t>
      </w:r>
      <w:r w:rsidRPr="00081AA0">
        <w:rPr>
          <w:rFonts w:asciiTheme="minorHAnsi" w:hAnsiTheme="minorHAnsi" w:cs="Arial"/>
          <w:sz w:val="20"/>
          <w:szCs w:val="20"/>
        </w:rPr>
        <w:t xml:space="preserve"> strany se zavazují v plném rozsahu zachovávat povinnost mlčenlivosti a povinnost chránit důvěrné informace vyplývající z této Smlouvy a též z příslušných právních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ED1EC8" w:rsidRPr="00081AA0" w:rsidRDefault="003D0DB9" w:rsidP="000E375A">
      <w:pPr>
        <w:pStyle w:val="RLTextlnkuslovan"/>
        <w:tabs>
          <w:tab w:val="clear" w:pos="2297"/>
        </w:tabs>
        <w:spacing w:after="0"/>
        <w:ind w:left="0" w:firstLine="0"/>
        <w:rPr>
          <w:rFonts w:asciiTheme="minorHAnsi" w:hAnsiTheme="minorHAnsi"/>
          <w:sz w:val="20"/>
          <w:szCs w:val="20"/>
        </w:rPr>
      </w:pPr>
      <w:r w:rsidRPr="00081AA0">
        <w:rPr>
          <w:rFonts w:asciiTheme="minorHAnsi" w:hAnsiTheme="minorHAnsi"/>
          <w:sz w:val="20"/>
          <w:szCs w:val="20"/>
        </w:rPr>
        <w:t xml:space="preserve"> </w:t>
      </w:r>
      <w:r w:rsidRPr="00081AA0">
        <w:rPr>
          <w:rFonts w:asciiTheme="minorHAnsi" w:hAnsiTheme="minorHAnsi" w:cs="Arial"/>
          <w:sz w:val="20"/>
          <w:szCs w:val="20"/>
          <w:lang w:eastAsia="en-US"/>
        </w:rPr>
        <w:t>Budou</w:t>
      </w:r>
      <w:r w:rsidRPr="00081AA0">
        <w:rPr>
          <w:rFonts w:asciiTheme="minorHAnsi" w:hAnsiTheme="minorHAnsi" w:cs="Arial"/>
          <w:sz w:val="20"/>
          <w:szCs w:val="20"/>
        </w:rPr>
        <w:t xml:space="preserve">-li data nebo jiné informace poskytnuté Objednatelem či třetími stranami, které jsou nezbytné pro plnění dle této Smlouvy, obsahovat </w:t>
      </w:r>
      <w:r w:rsidR="004C4B5F" w:rsidRPr="00081AA0">
        <w:rPr>
          <w:rFonts w:asciiTheme="minorHAnsi" w:hAnsiTheme="minorHAnsi" w:cs="Arial"/>
          <w:sz w:val="20"/>
          <w:szCs w:val="20"/>
        </w:rPr>
        <w:t xml:space="preserve">data podléhající ochraně podle </w:t>
      </w:r>
      <w:r w:rsidRPr="00081AA0">
        <w:rPr>
          <w:rFonts w:asciiTheme="minorHAnsi" w:hAnsiTheme="minorHAnsi" w:cs="Arial"/>
          <w:sz w:val="20"/>
          <w:szCs w:val="20"/>
        </w:rPr>
        <w:t xml:space="preserve">příslušných právních předpisů, včetně nařízení Evropského parlamentu a Rady (EU) 2016/679 ze dne 27. dubna 2016 o ochraně fyzických osob v souvislosti se zpracováním osobních </w:t>
      </w:r>
      <w:r w:rsidRPr="00081AA0">
        <w:rPr>
          <w:rFonts w:asciiTheme="minorHAnsi" w:hAnsiTheme="minorHAnsi" w:cs="Arial"/>
          <w:sz w:val="20"/>
          <w:szCs w:val="20"/>
        </w:rPr>
        <w:lastRenderedPageBreak/>
        <w:t>údajů a o volném pohybu těchto údajů a o zrušení směrnice 95/46/ES (obecné nařízení o ochraně osobních údajů; dále jen „GDPR“), zavazuje se Poskytovatel splnit povinnosti dané mu těmito právními předpisy.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Veškeré</w:t>
      </w:r>
      <w:r w:rsidRPr="00081AA0">
        <w:rPr>
          <w:rFonts w:asciiTheme="minorHAnsi" w:hAnsiTheme="minorHAnsi" w:cs="Arial"/>
          <w:sz w:val="20"/>
          <w:szCs w:val="20"/>
        </w:rPr>
        <w:t xml:space="preserve">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Poskytovatel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lang w:eastAsia="en-US"/>
        </w:rPr>
        <w:t>Nedohodnou</w:t>
      </w:r>
      <w:r w:rsidRPr="00081AA0">
        <w:rPr>
          <w:rFonts w:asciiTheme="minorHAnsi" w:hAnsiTheme="minorHAnsi" w:cs="Arial"/>
          <w:sz w:val="20"/>
          <w:szCs w:val="20"/>
        </w:rPr>
        <w:t>-li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Bez </w:t>
      </w:r>
      <w:r w:rsidRPr="00081AA0">
        <w:rPr>
          <w:rFonts w:asciiTheme="minorHAnsi" w:hAnsiTheme="minorHAnsi" w:cs="Arial"/>
          <w:sz w:val="20"/>
          <w:szCs w:val="20"/>
          <w:lang w:eastAsia="en-US"/>
        </w:rPr>
        <w:t>ohledu</w:t>
      </w:r>
      <w:r w:rsidRPr="00081AA0">
        <w:rPr>
          <w:rFonts w:asciiTheme="minorHAnsi" w:hAnsiTheme="minorHAnsi" w:cs="Arial"/>
          <w:sz w:val="20"/>
          <w:szCs w:val="20"/>
        </w:rPr>
        <w:t xml:space="preserve"> na výše uvedená ustanovení se veškeré informace vztahující se k</w:t>
      </w:r>
      <w:r w:rsidR="000403AE" w:rsidRPr="00081AA0">
        <w:rPr>
          <w:rFonts w:asciiTheme="minorHAnsi" w:hAnsiTheme="minorHAnsi" w:cs="Arial"/>
          <w:sz w:val="20"/>
          <w:szCs w:val="20"/>
        </w:rPr>
        <w:t> obsahu této Smlouvy,</w:t>
      </w:r>
      <w:r w:rsidRPr="00081AA0">
        <w:rPr>
          <w:rFonts w:asciiTheme="minorHAnsi" w:hAnsiTheme="minorHAnsi" w:cs="Arial"/>
          <w:sz w:val="20"/>
          <w:szCs w:val="20"/>
        </w:rPr>
        <w:t xml:space="preserve"> předmětu této Smlouvy a příslušné dokumentaci považují výlučně za důvěrné informace Objednatele a Poskytovatel je povinen tyto informace chránit v souladu s touto Smlouvou. Poskytovatel při tom bere na vědomí, že </w:t>
      </w:r>
      <w:r w:rsidR="009352F8" w:rsidRPr="00081AA0">
        <w:rPr>
          <w:rFonts w:asciiTheme="minorHAnsi" w:hAnsiTheme="minorHAnsi" w:cs="Arial"/>
          <w:sz w:val="20"/>
          <w:szCs w:val="20"/>
        </w:rPr>
        <w:t xml:space="preserve">bez ohledu na jiná ustanovení této Smlouvy se </w:t>
      </w:r>
      <w:r w:rsidRPr="00081AA0">
        <w:rPr>
          <w:rFonts w:asciiTheme="minorHAnsi" w:hAnsiTheme="minorHAnsi" w:cs="Arial"/>
          <w:sz w:val="20"/>
          <w:szCs w:val="20"/>
        </w:rPr>
        <w:t>povinnost ochrany těchto informací podle tohoto</w:t>
      </w:r>
      <w:r w:rsidR="00B9622D" w:rsidRPr="00081AA0">
        <w:rPr>
          <w:rFonts w:asciiTheme="minorHAnsi" w:hAnsiTheme="minorHAnsi" w:cs="Arial"/>
          <w:sz w:val="20"/>
          <w:szCs w:val="20"/>
        </w:rPr>
        <w:t xml:space="preserve"> čl. 1</w:t>
      </w:r>
      <w:r w:rsidR="00966A5F" w:rsidRPr="00081AA0">
        <w:rPr>
          <w:rFonts w:asciiTheme="minorHAnsi" w:hAnsiTheme="minorHAnsi" w:cs="Arial"/>
          <w:sz w:val="20"/>
          <w:szCs w:val="20"/>
        </w:rPr>
        <w:t>0</w:t>
      </w:r>
      <w:r w:rsidR="00821156" w:rsidRPr="00081AA0">
        <w:rPr>
          <w:rFonts w:asciiTheme="minorHAnsi" w:hAnsiTheme="minorHAnsi" w:cs="Arial"/>
          <w:sz w:val="20"/>
          <w:szCs w:val="20"/>
        </w:rPr>
        <w:t xml:space="preserve"> </w:t>
      </w:r>
      <w:r w:rsidRPr="00081AA0">
        <w:rPr>
          <w:rFonts w:asciiTheme="minorHAnsi" w:hAnsiTheme="minorHAnsi" w:cs="Arial"/>
          <w:sz w:val="20"/>
          <w:szCs w:val="20"/>
        </w:rPr>
        <w:t>se vztahuje pouze na Poskytovatele.</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Bez ohledu na výše uvedená ustanovení se za důvěrné nepovažují informace, které:</w:t>
      </w:r>
    </w:p>
    <w:p w:rsidR="00ED1EC8" w:rsidRPr="00081AA0" w:rsidRDefault="004A28AB"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se </w:t>
      </w:r>
      <w:r w:rsidR="00ED1EC8" w:rsidRPr="00081AA0">
        <w:rPr>
          <w:rFonts w:asciiTheme="minorHAnsi" w:hAnsiTheme="minorHAnsi" w:cs="Arial"/>
          <w:sz w:val="20"/>
          <w:szCs w:val="20"/>
        </w:rPr>
        <w:t>staly veřejně známými, aniž by jejich zveřejněním došlo k porušení závazků přijímající smluvní strany či právních předpisů,</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měla přijímající strana prokazatelně legálně k dispozici před uzavřením této Smlouvy, pokud takové informace nebyly předmětem ujednání smluvních stran o ochraně informací obsaženého v jiné smlouvě,</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jsou výsledkem postupu, při kterém k nim přijímající strana dospěje nezávisle a je to schopna doložit svými záznamy nebo důvěrnými informacemi třetí strany,</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 podpisu této Smlouvy poskytne přijímající straně třetí osoba, jež není omezena v takovém nakládání s informacemi,</w:t>
      </w:r>
    </w:p>
    <w:p w:rsidR="00ED1EC8" w:rsidRPr="00081AA0" w:rsidRDefault="00ED1EC8"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mají být zpřístupněny na základě zákona či jiného právního předpisu včetně práva EU nebo závazného rozhodnutí oprávněného orgánu veřejné moci.</w:t>
      </w:r>
    </w:p>
    <w:p w:rsidR="0065074E" w:rsidRPr="001C0BC8" w:rsidRDefault="004E7B37" w:rsidP="000E375A">
      <w:pPr>
        <w:pStyle w:val="RLTextlnkuslovan"/>
        <w:tabs>
          <w:tab w:val="clear" w:pos="2297"/>
        </w:tabs>
        <w:spacing w:after="0"/>
        <w:ind w:left="0" w:firstLine="0"/>
        <w:rPr>
          <w:rFonts w:asciiTheme="minorHAnsi" w:hAnsiTheme="minorHAnsi"/>
          <w:sz w:val="20"/>
          <w:szCs w:val="20"/>
        </w:rPr>
      </w:pPr>
      <w:r w:rsidRPr="00081AA0">
        <w:rPr>
          <w:rFonts w:asciiTheme="minorHAnsi" w:hAnsiTheme="minorHAnsi"/>
          <w:sz w:val="20"/>
          <w:szCs w:val="20"/>
        </w:rPr>
        <w:t xml:space="preserve"> </w:t>
      </w:r>
      <w:r w:rsidRPr="00081AA0">
        <w:rPr>
          <w:rFonts w:asciiTheme="minorHAnsi" w:hAnsiTheme="minorHAnsi" w:cs="Arial"/>
          <w:sz w:val="20"/>
          <w:szCs w:val="20"/>
        </w:rPr>
        <w:t>Poskytovatel svým podpisem níže potvrzuje, že souhlasí s tím, aby ob</w:t>
      </w:r>
      <w:r w:rsidR="00AE51EB" w:rsidRPr="00081AA0">
        <w:rPr>
          <w:rFonts w:asciiTheme="minorHAnsi" w:hAnsiTheme="minorHAnsi" w:cs="Arial"/>
          <w:sz w:val="20"/>
          <w:szCs w:val="20"/>
        </w:rPr>
        <w:t>raz S</w:t>
      </w:r>
      <w:r w:rsidRPr="00081AA0">
        <w:rPr>
          <w:rFonts w:asciiTheme="minorHAnsi" w:hAnsiTheme="minorHAnsi" w:cs="Arial"/>
          <w:sz w:val="20"/>
          <w:szCs w:val="20"/>
        </w:rPr>
        <w:t>mlouvy včetně jejích příloh a případ</w:t>
      </w:r>
      <w:r w:rsidR="00AE51EB" w:rsidRPr="00081AA0">
        <w:rPr>
          <w:rFonts w:asciiTheme="minorHAnsi" w:hAnsiTheme="minorHAnsi" w:cs="Arial"/>
          <w:sz w:val="20"/>
          <w:szCs w:val="20"/>
        </w:rPr>
        <w:t>ných dodatků a metadata k této S</w:t>
      </w:r>
      <w:r w:rsidRPr="00081AA0">
        <w:rPr>
          <w:rFonts w:asciiTheme="minorHAnsi" w:hAnsiTheme="minorHAnsi" w:cs="Arial"/>
          <w:sz w:val="20"/>
          <w:szCs w:val="20"/>
        </w:rPr>
        <w:t xml:space="preserve">mlouvě byla uveřejněna v registru smluv v souladu se zákonem č. 340/2015 Sb., o zvláštních podmínkách účinnosti některých smluv, uveřejňování těchto smluv a o registru smluv (zákon o registru smluv), ve znění pozdějších </w:t>
      </w:r>
      <w:r w:rsidRPr="001C0BC8">
        <w:rPr>
          <w:rFonts w:asciiTheme="minorHAnsi" w:hAnsiTheme="minorHAnsi" w:cs="Arial"/>
          <w:sz w:val="20"/>
          <w:szCs w:val="20"/>
        </w:rPr>
        <w:t xml:space="preserve">předpisů. </w:t>
      </w:r>
      <w:r w:rsidR="0071190D" w:rsidRPr="001C0BC8">
        <w:rPr>
          <w:sz w:val="20"/>
          <w:szCs w:val="20"/>
        </w:rPr>
        <w:t xml:space="preserve">Objednatel je za stejných podmínek povinen uveřejnit písemně potvrzené Požadavky na poskytnutí Ad hoc služeb splňující podmínky dle uvedeného zákona č. 340/2015 Sb., o registru smluv. </w:t>
      </w:r>
      <w:r w:rsidRPr="001C0BC8">
        <w:rPr>
          <w:rFonts w:asciiTheme="minorHAnsi" w:hAnsiTheme="minorHAnsi" w:cs="Arial"/>
          <w:sz w:val="20"/>
          <w:szCs w:val="20"/>
        </w:rPr>
        <w:t xml:space="preserve">Smluvní strany se dohodly, že podklady dle </w:t>
      </w:r>
      <w:r w:rsidR="0071190D" w:rsidRPr="001C0BC8">
        <w:rPr>
          <w:rFonts w:asciiTheme="minorHAnsi" w:hAnsiTheme="minorHAnsi" w:cs="Arial"/>
          <w:sz w:val="20"/>
          <w:szCs w:val="20"/>
        </w:rPr>
        <w:t>tohoto odstavce</w:t>
      </w:r>
      <w:r w:rsidRPr="001C0BC8">
        <w:rPr>
          <w:rFonts w:asciiTheme="minorHAnsi" w:hAnsiTheme="minorHAnsi" w:cs="Arial"/>
          <w:sz w:val="20"/>
          <w:szCs w:val="20"/>
        </w:rPr>
        <w:t xml:space="preserve"> odešle za účelem jejich uve</w:t>
      </w:r>
      <w:r w:rsidR="00AE51EB" w:rsidRPr="001C0BC8">
        <w:rPr>
          <w:rFonts w:asciiTheme="minorHAnsi" w:hAnsiTheme="minorHAnsi" w:cs="Arial"/>
          <w:sz w:val="20"/>
          <w:szCs w:val="20"/>
        </w:rPr>
        <w:t>řejnění správci registru smluv O</w:t>
      </w:r>
      <w:r w:rsidRPr="001C0BC8">
        <w:rPr>
          <w:rFonts w:asciiTheme="minorHAnsi" w:hAnsiTheme="minorHAnsi" w:cs="Arial"/>
          <w:sz w:val="20"/>
          <w:szCs w:val="20"/>
        </w:rPr>
        <w:t>bjednatel; tí</w:t>
      </w:r>
      <w:r w:rsidR="00AE51EB" w:rsidRPr="001C0BC8">
        <w:rPr>
          <w:rFonts w:asciiTheme="minorHAnsi" w:hAnsiTheme="minorHAnsi" w:cs="Arial"/>
          <w:sz w:val="20"/>
          <w:szCs w:val="20"/>
        </w:rPr>
        <w:t>m není dotčeno právo Poskytovatele</w:t>
      </w:r>
      <w:r w:rsidRPr="001C0BC8">
        <w:rPr>
          <w:rFonts w:asciiTheme="minorHAnsi" w:hAnsiTheme="minorHAnsi" w:cs="Arial"/>
          <w:sz w:val="20"/>
          <w:szCs w:val="20"/>
        </w:rPr>
        <w:t xml:space="preserve"> k jejich odeslání.</w:t>
      </w:r>
    </w:p>
    <w:p w:rsidR="00ED1EC8" w:rsidRPr="001C0BC8" w:rsidRDefault="00ED1EC8" w:rsidP="000E375A">
      <w:pPr>
        <w:pStyle w:val="RLTextlnkuslovan"/>
        <w:tabs>
          <w:tab w:val="clear" w:pos="2297"/>
        </w:tabs>
        <w:spacing w:after="0"/>
        <w:ind w:left="0" w:firstLine="0"/>
        <w:rPr>
          <w:rFonts w:asciiTheme="minorHAnsi" w:hAnsiTheme="minorHAnsi" w:cs="Arial"/>
          <w:sz w:val="20"/>
          <w:szCs w:val="20"/>
        </w:rPr>
      </w:pPr>
      <w:r w:rsidRPr="001C0BC8">
        <w:rPr>
          <w:rFonts w:asciiTheme="minorHAnsi" w:hAnsiTheme="minorHAnsi" w:cs="Arial"/>
          <w:sz w:val="20"/>
          <w:szCs w:val="20"/>
        </w:rPr>
        <w:t>Za porušení povinnosti mlčenlivosti smluvní stranou se považují též případy, kdy tuto povinnost poruší kterákoliv z osob uvedených v odst.</w:t>
      </w:r>
      <w:r w:rsidR="00293837" w:rsidRPr="001C0BC8">
        <w:rPr>
          <w:rFonts w:asciiTheme="minorHAnsi" w:hAnsiTheme="minorHAnsi" w:cs="Arial"/>
          <w:sz w:val="20"/>
          <w:szCs w:val="20"/>
        </w:rPr>
        <w:t xml:space="preserve"> 10.3,</w:t>
      </w:r>
      <w:r w:rsidRPr="001C0BC8">
        <w:rPr>
          <w:rFonts w:asciiTheme="minorHAnsi" w:hAnsiTheme="minorHAnsi" w:cs="Arial"/>
          <w:sz w:val="20"/>
          <w:szCs w:val="20"/>
        </w:rPr>
        <w:t xml:space="preserve"> které daná smluvní strana poskytla důvěrné informace druhé smluvní strany.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1C0BC8">
        <w:rPr>
          <w:rFonts w:asciiTheme="minorHAnsi" w:hAnsiTheme="minorHAnsi" w:cs="Arial"/>
          <w:sz w:val="20"/>
          <w:szCs w:val="20"/>
        </w:rPr>
        <w:t>Ukončení účinnosti této Smlouvy z jakéhokoliv důvodu se nedotkne ustanovení</w:t>
      </w:r>
      <w:r w:rsidRPr="00081AA0">
        <w:rPr>
          <w:rFonts w:asciiTheme="minorHAnsi" w:hAnsiTheme="minorHAnsi" w:cs="Arial"/>
          <w:sz w:val="20"/>
          <w:szCs w:val="20"/>
        </w:rPr>
        <w:t xml:space="preserve"> tohoto článku Smlouvy a jejich účinnost přetrvá i po ukončení účinnosti této Smlouvy.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Poskytovatel dále výslovně prohlašuje a bere na vědomí, že tato Smlouva nepředstavuje jeho obchodní tajemství ani neobsahuje jeho důvěrné informace</w:t>
      </w:r>
      <w:r w:rsidR="00C06459" w:rsidRPr="00081AA0">
        <w:rPr>
          <w:rFonts w:asciiTheme="minorHAnsi" w:hAnsiTheme="minorHAnsi" w:cs="Arial"/>
          <w:sz w:val="20"/>
          <w:szCs w:val="20"/>
        </w:rPr>
        <w:t>.</w:t>
      </w:r>
    </w:p>
    <w:p w:rsidR="00ED1EC8" w:rsidRPr="00081AA0" w:rsidRDefault="00ED1EC8" w:rsidP="00CF6CE7">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t xml:space="preserve">NÁHRADA </w:t>
      </w:r>
      <w:r w:rsidR="0065074E" w:rsidRPr="00081AA0">
        <w:rPr>
          <w:rFonts w:asciiTheme="minorHAnsi" w:hAnsiTheme="minorHAnsi" w:cs="Arial"/>
          <w:sz w:val="20"/>
          <w:szCs w:val="20"/>
        </w:rPr>
        <w:t>ÚJMY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Každá ze stran nese odpovědnost za způsobenou </w:t>
      </w:r>
      <w:r w:rsidR="0065074E" w:rsidRPr="00081AA0">
        <w:rPr>
          <w:rFonts w:asciiTheme="minorHAnsi" w:hAnsiTheme="minorHAnsi" w:cs="Arial"/>
          <w:sz w:val="20"/>
          <w:szCs w:val="20"/>
        </w:rPr>
        <w:t>újmu</w:t>
      </w:r>
      <w:r w:rsidRPr="00081AA0">
        <w:rPr>
          <w:rFonts w:asciiTheme="minorHAnsi" w:hAnsiTheme="minorHAnsi" w:cs="Arial"/>
          <w:sz w:val="20"/>
          <w:szCs w:val="20"/>
        </w:rPr>
        <w:t xml:space="preserve"> v rámci platných právních předpisů a této Smlouvy. Smluvní strany se zavazují k vyvinutí maximálního úsilí k předcházení škodám a k minimalizaci vzniklých škod.</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lastRenderedPageBreak/>
        <w:t xml:space="preserve">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w:t>
      </w:r>
      <w:r w:rsidR="0065074E" w:rsidRPr="00081AA0">
        <w:rPr>
          <w:rFonts w:asciiTheme="minorHAnsi" w:hAnsiTheme="minorHAnsi" w:cs="Arial"/>
          <w:sz w:val="20"/>
          <w:szCs w:val="20"/>
        </w:rPr>
        <w:t>Smluvní strany se zavazují k vyvinutí maximálního úsilí k odvrácení a překonání překážek dle předchozí věty.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Případná náhrada škody bude zaplacena v měně platné na území České republiky, přičemž pro propočet na tuto měnu je rozhodný kurs České národní banky ke dni vzniku škody.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lang w:eastAsia="en-US"/>
        </w:rPr>
      </w:pPr>
      <w:r w:rsidRPr="00081AA0">
        <w:rPr>
          <w:rFonts w:asciiTheme="minorHAnsi" w:hAnsiTheme="minorHAnsi" w:cs="Arial"/>
          <w:sz w:val="20"/>
          <w:szCs w:val="20"/>
        </w:rPr>
        <w:t xml:space="preserve">Každá ze smluvních stran je oprávněna požadovat náhradu </w:t>
      </w:r>
      <w:r w:rsidR="0065074E" w:rsidRPr="00081AA0">
        <w:rPr>
          <w:rFonts w:asciiTheme="minorHAnsi" w:hAnsiTheme="minorHAnsi" w:cs="Arial"/>
          <w:sz w:val="20"/>
          <w:szCs w:val="20"/>
        </w:rPr>
        <w:t>újmy</w:t>
      </w:r>
      <w:r w:rsidRPr="00081AA0">
        <w:rPr>
          <w:rFonts w:asciiTheme="minorHAnsi" w:hAnsiTheme="minorHAnsi" w:cs="Arial"/>
          <w:sz w:val="20"/>
          <w:szCs w:val="20"/>
        </w:rPr>
        <w:t xml:space="preserve"> i v případě, že se jedná o porušení povinnosti, na kterou se vztahuje smluvní pokuta</w:t>
      </w:r>
      <w:r w:rsidR="0065074E" w:rsidRPr="00081AA0">
        <w:rPr>
          <w:rFonts w:asciiTheme="minorHAnsi" w:hAnsiTheme="minorHAnsi" w:cs="Arial"/>
          <w:sz w:val="20"/>
          <w:szCs w:val="20"/>
        </w:rPr>
        <w:t xml:space="preserve"> nebo sleva z ceny</w:t>
      </w:r>
      <w:r w:rsidRPr="00081AA0">
        <w:rPr>
          <w:rFonts w:asciiTheme="minorHAnsi" w:hAnsiTheme="minorHAnsi" w:cs="Arial"/>
          <w:sz w:val="20"/>
          <w:szCs w:val="20"/>
        </w:rPr>
        <w:t>, a to v celém rozsahu.</w:t>
      </w:r>
    </w:p>
    <w:bookmarkEnd w:id="18"/>
    <w:p w:rsidR="00ED1EC8" w:rsidRPr="00081AA0" w:rsidRDefault="00ED1EC8" w:rsidP="00CF6CE7">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t>SANKCE</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57" w:name="_Ref371338023"/>
      <w:r w:rsidRPr="00081AA0">
        <w:rPr>
          <w:rFonts w:asciiTheme="minorHAnsi" w:hAnsiTheme="minorHAnsi" w:cs="Arial"/>
          <w:sz w:val="20"/>
          <w:szCs w:val="20"/>
        </w:rPr>
        <w:t xml:space="preserve">V případě, že v kterémkoliv Vyhodnocovacím období </w:t>
      </w:r>
      <w:r w:rsidR="00782EC4" w:rsidRPr="00081AA0">
        <w:rPr>
          <w:rFonts w:asciiTheme="minorHAnsi" w:hAnsiTheme="minorHAnsi" w:cs="Arial"/>
          <w:sz w:val="20"/>
          <w:szCs w:val="20"/>
        </w:rPr>
        <w:t xml:space="preserve">nejsou </w:t>
      </w:r>
      <w:r w:rsidR="0065074E" w:rsidRPr="00081AA0">
        <w:rPr>
          <w:rFonts w:asciiTheme="minorHAnsi" w:hAnsiTheme="minorHAnsi" w:cs="Arial"/>
          <w:sz w:val="20"/>
          <w:szCs w:val="20"/>
        </w:rPr>
        <w:t>Paušální s</w:t>
      </w:r>
      <w:r w:rsidR="00782EC4" w:rsidRPr="00081AA0">
        <w:rPr>
          <w:rFonts w:asciiTheme="minorHAnsi" w:hAnsiTheme="minorHAnsi" w:cs="Arial"/>
          <w:sz w:val="20"/>
          <w:szCs w:val="20"/>
        </w:rPr>
        <w:t xml:space="preserve">lužby </w:t>
      </w:r>
      <w:r w:rsidRPr="00081AA0">
        <w:rPr>
          <w:rFonts w:asciiTheme="minorHAnsi" w:hAnsiTheme="minorHAnsi" w:cs="Arial"/>
          <w:sz w:val="20"/>
          <w:szCs w:val="20"/>
        </w:rPr>
        <w:t xml:space="preserve">dle této Smlouvy poskytovány v souladu s parametry jednotlivých SLA </w:t>
      </w:r>
      <w:r w:rsidR="00782EC4" w:rsidRPr="00081AA0">
        <w:rPr>
          <w:rFonts w:asciiTheme="minorHAnsi" w:hAnsiTheme="minorHAnsi" w:cs="Arial"/>
          <w:sz w:val="20"/>
          <w:szCs w:val="20"/>
        </w:rPr>
        <w:t xml:space="preserve">stanovenými </w:t>
      </w:r>
      <w:r w:rsidRPr="00081AA0">
        <w:rPr>
          <w:rFonts w:asciiTheme="minorHAnsi" w:hAnsiTheme="minorHAnsi" w:cs="Arial"/>
          <w:sz w:val="20"/>
          <w:szCs w:val="20"/>
        </w:rPr>
        <w:t>v Technické specifikaci, považuje se neposkytnutí Služ</w:t>
      </w:r>
      <w:r w:rsidR="00782EC4" w:rsidRPr="00081AA0">
        <w:rPr>
          <w:rFonts w:asciiTheme="minorHAnsi" w:hAnsiTheme="minorHAnsi" w:cs="Arial"/>
          <w:sz w:val="20"/>
          <w:szCs w:val="20"/>
        </w:rPr>
        <w:t>e</w:t>
      </w:r>
      <w:r w:rsidRPr="00081AA0">
        <w:rPr>
          <w:rFonts w:asciiTheme="minorHAnsi" w:hAnsiTheme="minorHAnsi" w:cs="Arial"/>
          <w:sz w:val="20"/>
          <w:szCs w:val="20"/>
        </w:rPr>
        <w:t xml:space="preserve">b v souladu s těmito parametry za porušení smluvní povinnosti a Objednateli vzniká nárok na </w:t>
      </w:r>
      <w:r w:rsidR="0065074E" w:rsidRPr="00081AA0">
        <w:rPr>
          <w:rFonts w:asciiTheme="minorHAnsi" w:hAnsiTheme="minorHAnsi" w:cs="Arial"/>
          <w:sz w:val="20"/>
          <w:szCs w:val="20"/>
        </w:rPr>
        <w:t>slevu z ceny</w:t>
      </w:r>
      <w:r w:rsidRPr="00081AA0">
        <w:rPr>
          <w:rFonts w:asciiTheme="minorHAnsi" w:hAnsiTheme="minorHAnsi" w:cs="Arial"/>
          <w:sz w:val="20"/>
          <w:szCs w:val="20"/>
        </w:rPr>
        <w:t>, která je stanovena v Technické specifikaci</w:t>
      </w:r>
      <w:r w:rsidR="0081395F" w:rsidRPr="00081AA0">
        <w:rPr>
          <w:rFonts w:asciiTheme="minorHAnsi" w:hAnsiTheme="minorHAnsi" w:cs="Arial"/>
          <w:sz w:val="20"/>
          <w:szCs w:val="20"/>
        </w:rPr>
        <w:t xml:space="preserve"> (v příloze č. 1 Smlouvy)</w:t>
      </w:r>
      <w:r w:rsidRPr="00081AA0">
        <w:rPr>
          <w:rFonts w:asciiTheme="minorHAnsi" w:hAnsiTheme="minorHAnsi" w:cs="Arial"/>
          <w:sz w:val="20"/>
          <w:szCs w:val="20"/>
        </w:rPr>
        <w:t>.</w:t>
      </w:r>
      <w:bookmarkEnd w:id="57"/>
      <w:r w:rsidR="00060F47" w:rsidRPr="00081AA0">
        <w:rPr>
          <w:rFonts w:asciiTheme="minorHAnsi" w:hAnsiTheme="minorHAnsi" w:cs="Arial"/>
          <w:sz w:val="20"/>
          <w:szCs w:val="20"/>
        </w:rPr>
        <w:t xml:space="preserve"> </w:t>
      </w:r>
      <w:r w:rsidR="005C7566" w:rsidRPr="00081AA0">
        <w:rPr>
          <w:rFonts w:asciiTheme="minorHAnsi" w:hAnsiTheme="minorHAnsi" w:cs="Arial"/>
          <w:sz w:val="20"/>
          <w:szCs w:val="20"/>
        </w:rPr>
        <w:t xml:space="preserve"> </w:t>
      </w:r>
    </w:p>
    <w:p w:rsidR="001A21E4" w:rsidRPr="00081AA0" w:rsidRDefault="001A21E4"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V případě, že Poskytovatel nepředloží Objednateli informaci o změně poddodavatele ke schválení dle této Smlouvy, a to ani do pěti (5) dnů od doručení žádosti Objednatele o předložení takové změny ke schválení, je Objednatel oprávněn po Poskytovateli požadovat smluvní pokutu ve výši 2.000,- Kč</w:t>
      </w:r>
      <w:r w:rsidR="00463A63" w:rsidRPr="00081AA0">
        <w:rPr>
          <w:rFonts w:asciiTheme="minorHAnsi" w:hAnsiTheme="minorHAnsi" w:cs="Arial"/>
          <w:sz w:val="20"/>
          <w:szCs w:val="20"/>
        </w:rPr>
        <w:t xml:space="preserve"> (slovy: dvatisíce korun českých)</w:t>
      </w:r>
      <w:r w:rsidRPr="00081AA0">
        <w:rPr>
          <w:rFonts w:asciiTheme="minorHAnsi" w:hAnsiTheme="minorHAnsi" w:cs="Arial"/>
          <w:sz w:val="20"/>
          <w:szCs w:val="20"/>
        </w:rPr>
        <w:t xml:space="preserve"> za každý i započatý den prodlení s plněním této smluvní povinnosti.</w:t>
      </w:r>
    </w:p>
    <w:p w:rsidR="001A21E4" w:rsidRPr="00081AA0" w:rsidRDefault="001A21E4"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Pokud vznikne činností a/nebo nečinností Poskytovatele nevratné poškození nebo ztráta dat v systémech Objednatele, je Objednatel oprávněn po Poskytovateli požadovat smluvní pokutu ve výši 2.000.000,- Kč </w:t>
      </w:r>
      <w:r w:rsidR="00463A63" w:rsidRPr="00081AA0">
        <w:rPr>
          <w:rFonts w:asciiTheme="minorHAnsi" w:hAnsiTheme="minorHAnsi" w:cs="Arial"/>
          <w:sz w:val="20"/>
          <w:szCs w:val="20"/>
        </w:rPr>
        <w:t>(slovy: dv</w:t>
      </w:r>
      <w:r w:rsidR="002669FB" w:rsidRPr="00081AA0">
        <w:rPr>
          <w:rFonts w:asciiTheme="minorHAnsi" w:hAnsiTheme="minorHAnsi" w:cs="Arial"/>
          <w:sz w:val="20"/>
          <w:szCs w:val="20"/>
        </w:rPr>
        <w:t>amiliony</w:t>
      </w:r>
      <w:r w:rsidR="00463A63" w:rsidRPr="00081AA0">
        <w:rPr>
          <w:rFonts w:asciiTheme="minorHAnsi" w:hAnsiTheme="minorHAnsi" w:cs="Arial"/>
          <w:sz w:val="20"/>
          <w:szCs w:val="20"/>
        </w:rPr>
        <w:t xml:space="preserve"> korun českých) </w:t>
      </w:r>
      <w:r w:rsidRPr="00081AA0">
        <w:rPr>
          <w:rFonts w:asciiTheme="minorHAnsi" w:hAnsiTheme="minorHAnsi" w:cs="Arial"/>
          <w:sz w:val="20"/>
          <w:szCs w:val="20"/>
        </w:rPr>
        <w:t>za každý takovýto případ. Tím není dotčen nárok Objednatele na náhradu způsobené újmy, zejména škody za obnovení nebo znovuvytvoření poškozených nebo ztracených dat.</w:t>
      </w:r>
    </w:p>
    <w:p w:rsidR="001A21E4" w:rsidRPr="00081AA0" w:rsidRDefault="001A21E4"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V případě že Poskytovatel je v prodlení s plněním dle akceptovaného Požadavku, je Objednatel oprávněn požadovat po Poskytovateli smluvní pokutu ve výši 0,5 % z ceny plnění dle Požadavku, akceptovaného Poskytovatelem, a to za každý i započatý den prodlení s plněním této smluvní povinnosti.</w:t>
      </w:r>
    </w:p>
    <w:p w:rsidR="00411AC6" w:rsidRPr="00081AA0" w:rsidRDefault="00411AC6"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V  případě</w:t>
      </w:r>
      <w:r w:rsidR="00FC290D" w:rsidRPr="00081AA0">
        <w:rPr>
          <w:rFonts w:asciiTheme="minorHAnsi" w:hAnsiTheme="minorHAnsi" w:cs="Arial"/>
          <w:sz w:val="20"/>
          <w:szCs w:val="20"/>
        </w:rPr>
        <w:t>,</w:t>
      </w:r>
      <w:r w:rsidRPr="00081AA0">
        <w:rPr>
          <w:rFonts w:asciiTheme="minorHAnsi" w:hAnsiTheme="minorHAnsi" w:cs="Arial"/>
          <w:sz w:val="20"/>
          <w:szCs w:val="20"/>
        </w:rPr>
        <w:t xml:space="preserve"> </w:t>
      </w:r>
      <w:r w:rsidR="00FC290D" w:rsidRPr="00081AA0">
        <w:rPr>
          <w:rFonts w:asciiTheme="minorHAnsi" w:hAnsiTheme="minorHAnsi" w:cs="Arial"/>
          <w:sz w:val="20"/>
          <w:szCs w:val="20"/>
        </w:rPr>
        <w:t xml:space="preserve">že </w:t>
      </w:r>
      <w:r w:rsidRPr="00081AA0">
        <w:rPr>
          <w:rFonts w:asciiTheme="minorHAnsi" w:hAnsiTheme="minorHAnsi" w:cs="Arial"/>
          <w:sz w:val="20"/>
          <w:szCs w:val="20"/>
        </w:rPr>
        <w:t xml:space="preserve">Poskytovatel </w:t>
      </w:r>
      <w:r w:rsidR="00FC290D" w:rsidRPr="00081AA0">
        <w:rPr>
          <w:rFonts w:asciiTheme="minorHAnsi" w:hAnsiTheme="minorHAnsi" w:cs="Arial"/>
          <w:sz w:val="20"/>
          <w:szCs w:val="20"/>
        </w:rPr>
        <w:t>ne</w:t>
      </w:r>
      <w:r w:rsidRPr="00081AA0">
        <w:rPr>
          <w:rFonts w:asciiTheme="minorHAnsi" w:hAnsiTheme="minorHAnsi" w:cs="Arial"/>
          <w:sz w:val="20"/>
          <w:szCs w:val="20"/>
        </w:rPr>
        <w:t>předá dokumentovan</w:t>
      </w:r>
      <w:r w:rsidR="00FC290D" w:rsidRPr="00081AA0">
        <w:rPr>
          <w:rFonts w:asciiTheme="minorHAnsi" w:hAnsiTheme="minorHAnsi" w:cs="Arial"/>
          <w:sz w:val="20"/>
          <w:szCs w:val="20"/>
        </w:rPr>
        <w:t>ý</w:t>
      </w:r>
      <w:r w:rsidRPr="00081AA0">
        <w:rPr>
          <w:rFonts w:asciiTheme="minorHAnsi" w:hAnsiTheme="minorHAnsi" w:cs="Arial"/>
          <w:sz w:val="20"/>
          <w:szCs w:val="20"/>
        </w:rPr>
        <w:t xml:space="preserve"> zdrojov</w:t>
      </w:r>
      <w:r w:rsidR="00FC290D" w:rsidRPr="00081AA0">
        <w:rPr>
          <w:rFonts w:asciiTheme="minorHAnsi" w:hAnsiTheme="minorHAnsi" w:cs="Arial"/>
          <w:sz w:val="20"/>
          <w:szCs w:val="20"/>
        </w:rPr>
        <w:t>ý</w:t>
      </w:r>
      <w:r w:rsidRPr="00081AA0">
        <w:rPr>
          <w:rFonts w:asciiTheme="minorHAnsi" w:hAnsiTheme="minorHAnsi" w:cs="Arial"/>
          <w:sz w:val="20"/>
          <w:szCs w:val="20"/>
        </w:rPr>
        <w:t xml:space="preserve"> kód do </w:t>
      </w:r>
      <w:r w:rsidR="0053472B" w:rsidRPr="00081AA0">
        <w:rPr>
          <w:rFonts w:asciiTheme="minorHAnsi" w:hAnsiTheme="minorHAnsi" w:cs="Arial"/>
          <w:sz w:val="20"/>
          <w:szCs w:val="20"/>
        </w:rPr>
        <w:t>pěti (</w:t>
      </w:r>
      <w:r w:rsidRPr="00081AA0">
        <w:rPr>
          <w:rFonts w:asciiTheme="minorHAnsi" w:hAnsiTheme="minorHAnsi" w:cs="Arial"/>
          <w:sz w:val="20"/>
          <w:szCs w:val="20"/>
        </w:rPr>
        <w:t>5</w:t>
      </w:r>
      <w:r w:rsidR="0053472B" w:rsidRPr="00081AA0">
        <w:rPr>
          <w:rFonts w:asciiTheme="minorHAnsi" w:hAnsiTheme="minorHAnsi" w:cs="Arial"/>
          <w:sz w:val="20"/>
          <w:szCs w:val="20"/>
        </w:rPr>
        <w:t>)</w:t>
      </w:r>
      <w:r w:rsidRPr="00081AA0">
        <w:rPr>
          <w:rFonts w:asciiTheme="minorHAnsi" w:hAnsiTheme="minorHAnsi" w:cs="Arial"/>
          <w:sz w:val="20"/>
          <w:szCs w:val="20"/>
        </w:rPr>
        <w:t xml:space="preserve"> pracovních dnů </w:t>
      </w:r>
      <w:r w:rsidR="00FC290D" w:rsidRPr="00081AA0">
        <w:rPr>
          <w:rFonts w:asciiTheme="minorHAnsi" w:hAnsiTheme="minorHAnsi" w:cs="Arial"/>
          <w:sz w:val="20"/>
          <w:szCs w:val="20"/>
        </w:rPr>
        <w:t xml:space="preserve">po skončení poskytování Služeb dle této Smlouvy na základě předávacího protokolu </w:t>
      </w:r>
      <w:r w:rsidR="00BB3061" w:rsidRPr="00081AA0">
        <w:rPr>
          <w:rFonts w:asciiTheme="minorHAnsi" w:hAnsiTheme="minorHAnsi" w:cs="Arial"/>
          <w:sz w:val="20"/>
          <w:szCs w:val="20"/>
        </w:rPr>
        <w:t>v souladu s</w:t>
      </w:r>
      <w:r w:rsidR="00FC290D" w:rsidRPr="00081AA0">
        <w:rPr>
          <w:rFonts w:asciiTheme="minorHAnsi" w:hAnsiTheme="minorHAnsi" w:cs="Arial"/>
          <w:sz w:val="20"/>
          <w:szCs w:val="20"/>
        </w:rPr>
        <w:t xml:space="preserve"> čl. 8 odst. 8.4 Smlouvy,</w:t>
      </w:r>
      <w:r w:rsidR="0066675E" w:rsidRPr="00081AA0">
        <w:rPr>
          <w:rFonts w:asciiTheme="minorHAnsi" w:hAnsiTheme="minorHAnsi" w:cs="Arial"/>
          <w:sz w:val="20"/>
          <w:szCs w:val="20"/>
        </w:rPr>
        <w:t xml:space="preserve"> nebo nedodá zdrojový na základě žádosti Objednatele do </w:t>
      </w:r>
      <w:r w:rsidR="0053472B" w:rsidRPr="00081AA0">
        <w:rPr>
          <w:rFonts w:asciiTheme="minorHAnsi" w:hAnsiTheme="minorHAnsi" w:cs="Arial"/>
          <w:sz w:val="20"/>
          <w:szCs w:val="20"/>
        </w:rPr>
        <w:t>pěti (5)</w:t>
      </w:r>
      <w:r w:rsidR="0066675E" w:rsidRPr="00081AA0">
        <w:rPr>
          <w:rFonts w:asciiTheme="minorHAnsi" w:hAnsiTheme="minorHAnsi" w:cs="Arial"/>
          <w:sz w:val="20"/>
          <w:szCs w:val="20"/>
        </w:rPr>
        <w:t xml:space="preserve"> pracovních dnů v souladu s Přílohou č.</w:t>
      </w:r>
      <w:r w:rsidR="0053472B" w:rsidRPr="00081AA0">
        <w:rPr>
          <w:rFonts w:asciiTheme="minorHAnsi" w:hAnsiTheme="minorHAnsi" w:cs="Arial"/>
          <w:sz w:val="20"/>
          <w:szCs w:val="20"/>
        </w:rPr>
        <w:t xml:space="preserve"> </w:t>
      </w:r>
      <w:r w:rsidR="0066675E" w:rsidRPr="00081AA0">
        <w:rPr>
          <w:rFonts w:asciiTheme="minorHAnsi" w:hAnsiTheme="minorHAnsi" w:cs="Arial"/>
          <w:sz w:val="20"/>
          <w:szCs w:val="20"/>
        </w:rPr>
        <w:t xml:space="preserve">1 </w:t>
      </w:r>
      <w:r w:rsidR="00D4046E" w:rsidRPr="00081AA0">
        <w:rPr>
          <w:rFonts w:asciiTheme="minorHAnsi" w:hAnsiTheme="minorHAnsi" w:cs="Arial"/>
          <w:sz w:val="20"/>
          <w:szCs w:val="20"/>
        </w:rPr>
        <w:t xml:space="preserve">částí C </w:t>
      </w:r>
      <w:r w:rsidR="0066675E" w:rsidRPr="00081AA0">
        <w:rPr>
          <w:rFonts w:asciiTheme="minorHAnsi" w:hAnsiTheme="minorHAnsi" w:cs="Arial"/>
          <w:sz w:val="20"/>
          <w:szCs w:val="20"/>
        </w:rPr>
        <w:t>bodu 5</w:t>
      </w:r>
      <w:r w:rsidRPr="00081AA0">
        <w:rPr>
          <w:rFonts w:asciiTheme="minorHAnsi" w:hAnsiTheme="minorHAnsi" w:cs="Arial"/>
          <w:sz w:val="20"/>
          <w:szCs w:val="20"/>
        </w:rPr>
        <w:t xml:space="preserve"> vzniká Objednateli nárok na smluvní pokutu ve výši 10.000,- Kč (slovy: desettisíc korun českých) za každý i započatý den prodlení.</w:t>
      </w:r>
    </w:p>
    <w:p w:rsidR="00411AC6" w:rsidRPr="00081AA0" w:rsidRDefault="00411AC6"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V případě, že bude Poskytovatel v prodlení s plněním jiných svých povinností z této Smlouvy, na které se nevztahuje SLA, např. s vykonáváním závazných činností definovaných pro jednotlivé dílčí Služby a další plnění v </w:t>
      </w:r>
      <w:hyperlink w:anchor="ListAnnex01" w:history="1">
        <w:r w:rsidRPr="00081AA0">
          <w:rPr>
            <w:rFonts w:asciiTheme="minorHAnsi" w:hAnsiTheme="minorHAnsi" w:cs="Arial"/>
            <w:sz w:val="20"/>
            <w:szCs w:val="20"/>
          </w:rPr>
          <w:t>příloze č. 1</w:t>
        </w:r>
      </w:hyperlink>
      <w:r w:rsidRPr="00081AA0">
        <w:rPr>
          <w:rFonts w:asciiTheme="minorHAnsi" w:hAnsiTheme="minorHAnsi" w:cs="Arial"/>
          <w:sz w:val="20"/>
          <w:szCs w:val="20"/>
        </w:rPr>
        <w:t xml:space="preserve"> nebo porušení, a</w:t>
      </w:r>
      <w:r w:rsidR="001814BC" w:rsidRPr="00081AA0">
        <w:rPr>
          <w:rFonts w:asciiTheme="minorHAnsi" w:hAnsiTheme="minorHAnsi" w:cs="Arial"/>
          <w:sz w:val="20"/>
          <w:szCs w:val="20"/>
        </w:rPr>
        <w:t> </w:t>
      </w:r>
      <w:r w:rsidRPr="00081AA0">
        <w:rPr>
          <w:rFonts w:asciiTheme="minorHAnsi" w:hAnsiTheme="minorHAnsi" w:cs="Arial"/>
          <w:sz w:val="20"/>
          <w:szCs w:val="20"/>
        </w:rPr>
        <w:t>své prodlení neodstraní ani v dodatečné lhůtě stanovené Objednatelem v jeho výzvě k odstranění prodlení Poskytovatele, která bude obsahovat vymezení povinností, s jejichž splněním je Poskytovatel v prodlení, náleží Objednateli nárok na slevu z ceny ve výši 5</w:t>
      </w:r>
      <w:r w:rsidR="007A245E" w:rsidRPr="00081AA0">
        <w:rPr>
          <w:rFonts w:asciiTheme="minorHAnsi" w:hAnsiTheme="minorHAnsi" w:cs="Arial"/>
          <w:sz w:val="20"/>
          <w:szCs w:val="20"/>
        </w:rPr>
        <w:t>0</w:t>
      </w:r>
      <w:r w:rsidRPr="00081AA0">
        <w:rPr>
          <w:rFonts w:asciiTheme="minorHAnsi" w:hAnsiTheme="minorHAnsi" w:cs="Arial"/>
          <w:sz w:val="20"/>
          <w:szCs w:val="20"/>
        </w:rPr>
        <w:t xml:space="preserve">.000,- Kč </w:t>
      </w:r>
      <w:r w:rsidR="00463A63" w:rsidRPr="00081AA0">
        <w:rPr>
          <w:rFonts w:asciiTheme="minorHAnsi" w:hAnsiTheme="minorHAnsi" w:cs="Arial"/>
          <w:sz w:val="20"/>
          <w:szCs w:val="20"/>
        </w:rPr>
        <w:t xml:space="preserve">(slovy: padesáttisíc korun českých) </w:t>
      </w:r>
      <w:r w:rsidRPr="00081AA0">
        <w:rPr>
          <w:rFonts w:asciiTheme="minorHAnsi" w:hAnsiTheme="minorHAnsi" w:cs="Arial"/>
          <w:sz w:val="20"/>
          <w:szCs w:val="20"/>
        </w:rPr>
        <w:t>za každé jednotlivé porušení povinnosti</w:t>
      </w:r>
      <w:r w:rsidR="007A245E" w:rsidRPr="00081AA0">
        <w:rPr>
          <w:rFonts w:asciiTheme="minorHAnsi" w:hAnsiTheme="minorHAnsi" w:cs="Arial"/>
          <w:sz w:val="20"/>
          <w:szCs w:val="20"/>
        </w:rPr>
        <w:t>, které nebylo napraveno</w:t>
      </w:r>
      <w:r w:rsidRPr="00081AA0">
        <w:rPr>
          <w:rFonts w:asciiTheme="minorHAnsi" w:hAnsiTheme="minorHAnsi" w:cs="Arial"/>
          <w:sz w:val="20"/>
          <w:szCs w:val="20"/>
        </w:rPr>
        <w:t xml:space="preserve"> v dodatečné lhůtě.</w:t>
      </w:r>
    </w:p>
    <w:p w:rsidR="007D0892" w:rsidRPr="00081AA0" w:rsidRDefault="007D0892"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V případě, že Poskytovatel poruší svoji povinnost reagovat na požadavek Objednatele nebo jím určené třetí strany a zahájit poskytování součinnosti dle odstavce 1</w:t>
      </w:r>
      <w:r w:rsidR="008D2AD9" w:rsidRPr="00081AA0">
        <w:rPr>
          <w:rFonts w:asciiTheme="minorHAnsi" w:hAnsiTheme="minorHAnsi" w:cs="Arial"/>
          <w:sz w:val="20"/>
          <w:szCs w:val="20"/>
        </w:rPr>
        <w:t>5</w:t>
      </w:r>
      <w:r w:rsidRPr="00081AA0">
        <w:rPr>
          <w:rFonts w:asciiTheme="minorHAnsi" w:hAnsiTheme="minorHAnsi" w:cs="Arial"/>
          <w:sz w:val="20"/>
          <w:szCs w:val="20"/>
        </w:rPr>
        <w:t>.1 této Smlouvy nejpozději do</w:t>
      </w:r>
      <w:r w:rsidR="0053472B" w:rsidRPr="00081AA0">
        <w:rPr>
          <w:rFonts w:asciiTheme="minorHAnsi" w:hAnsiTheme="minorHAnsi" w:cs="Arial"/>
          <w:sz w:val="20"/>
          <w:szCs w:val="20"/>
        </w:rPr>
        <w:t xml:space="preserve"> tří</w:t>
      </w:r>
      <w:r w:rsidRPr="00081AA0">
        <w:rPr>
          <w:rFonts w:asciiTheme="minorHAnsi" w:hAnsiTheme="minorHAnsi" w:cs="Arial"/>
          <w:sz w:val="20"/>
          <w:szCs w:val="20"/>
        </w:rPr>
        <w:t xml:space="preserve"> </w:t>
      </w:r>
      <w:r w:rsidR="0053472B" w:rsidRPr="00081AA0">
        <w:rPr>
          <w:rFonts w:asciiTheme="minorHAnsi" w:hAnsiTheme="minorHAnsi" w:cs="Arial"/>
          <w:sz w:val="20"/>
          <w:szCs w:val="20"/>
        </w:rPr>
        <w:t>(</w:t>
      </w:r>
      <w:r w:rsidRPr="00081AA0">
        <w:rPr>
          <w:rFonts w:asciiTheme="minorHAnsi" w:hAnsiTheme="minorHAnsi" w:cs="Arial"/>
          <w:sz w:val="20"/>
          <w:szCs w:val="20"/>
        </w:rPr>
        <w:t>3</w:t>
      </w:r>
      <w:r w:rsidR="0053472B" w:rsidRPr="00081AA0">
        <w:rPr>
          <w:rFonts w:asciiTheme="minorHAnsi" w:hAnsiTheme="minorHAnsi" w:cs="Arial"/>
          <w:sz w:val="20"/>
          <w:szCs w:val="20"/>
        </w:rPr>
        <w:t>)</w:t>
      </w:r>
      <w:r w:rsidRPr="00081AA0">
        <w:rPr>
          <w:rFonts w:asciiTheme="minorHAnsi" w:hAnsiTheme="minorHAnsi" w:cs="Arial"/>
          <w:sz w:val="20"/>
          <w:szCs w:val="20"/>
        </w:rPr>
        <w:t xml:space="preserve"> pracovních dnů ode dne doručení takovéhoto požadavku, je Objednatel oprávněn po něm požadovat smluvní pokutu ve výši 5.000,- Kč </w:t>
      </w:r>
      <w:r w:rsidR="00463A63" w:rsidRPr="00081AA0">
        <w:rPr>
          <w:rFonts w:asciiTheme="minorHAnsi" w:hAnsiTheme="minorHAnsi" w:cs="Arial"/>
          <w:sz w:val="20"/>
          <w:szCs w:val="20"/>
        </w:rPr>
        <w:t xml:space="preserve">(slovy: pěttisíc korun českých) </w:t>
      </w:r>
      <w:r w:rsidRPr="00081AA0">
        <w:rPr>
          <w:rFonts w:asciiTheme="minorHAnsi" w:hAnsiTheme="minorHAnsi" w:cs="Arial"/>
          <w:sz w:val="20"/>
          <w:szCs w:val="20"/>
        </w:rPr>
        <w:t>za každý i započatý den prodlení s plněním této smluvní povinnosti.</w:t>
      </w:r>
    </w:p>
    <w:p w:rsidR="003069ED" w:rsidRPr="00081AA0" w:rsidRDefault="003069ED"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V případě, že Poskytovatel písemně neoznámí Objednateli změnu v termínu dle čl. 9 odst. 9.5, je Poskytovatel povinen Objednateli uhradit smluvní pokutu ve výši </w:t>
      </w:r>
      <w:r w:rsidR="009D7CFC">
        <w:rPr>
          <w:rFonts w:asciiTheme="minorHAnsi" w:hAnsiTheme="minorHAnsi" w:cs="Arial"/>
          <w:sz w:val="20"/>
          <w:szCs w:val="20"/>
        </w:rPr>
        <w:t xml:space="preserve">5 000 </w:t>
      </w:r>
      <w:r w:rsidRPr="00081AA0">
        <w:rPr>
          <w:rFonts w:asciiTheme="minorHAnsi" w:hAnsiTheme="minorHAnsi" w:cs="Arial"/>
          <w:sz w:val="20"/>
          <w:szCs w:val="20"/>
        </w:rPr>
        <w:t>Kč za každý jednotlivý případ porušení této povinnosti.</w:t>
      </w:r>
    </w:p>
    <w:p w:rsidR="005C285B" w:rsidRPr="00081AA0" w:rsidRDefault="005C285B"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Poruší-li Poskytovatel povinnosti vyplývající z čl. 10 této Smlouvy ohledně ochrany důvěrných informací, je povinen zaplatit Objednateli smluvní pokutu ve výši 100.000,- Kč (slovy: stotisíc korun českých) za každé porušení takové povinnosti.</w:t>
      </w:r>
    </w:p>
    <w:p w:rsidR="00ED1EC8" w:rsidRPr="00081AA0" w:rsidRDefault="001A21E4"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Smluvní pokuty jsou splatné 21. den ode dne doručení písemné výzvy oprávněné smluvní strany k jejich úhradě povinnou smluvní stranou, není-li ve výzvě uvedena lhůta delší.</w:t>
      </w:r>
    </w:p>
    <w:p w:rsidR="00ED1EC8" w:rsidRPr="00081AA0" w:rsidRDefault="001A21E4"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lastRenderedPageBreak/>
        <w:t>Z</w:t>
      </w:r>
      <w:r w:rsidR="00ED1EC8" w:rsidRPr="00081AA0">
        <w:rPr>
          <w:rFonts w:asciiTheme="minorHAnsi" w:hAnsiTheme="minorHAnsi" w:cs="Arial"/>
          <w:sz w:val="20"/>
          <w:szCs w:val="20"/>
        </w:rPr>
        <w:t>aplacení jakékoliv sjednané smluvní pokuty</w:t>
      </w:r>
      <w:r w:rsidRPr="00081AA0">
        <w:rPr>
          <w:rFonts w:asciiTheme="minorHAnsi" w:hAnsiTheme="minorHAnsi" w:cs="Arial"/>
          <w:sz w:val="20"/>
          <w:szCs w:val="20"/>
        </w:rPr>
        <w:t xml:space="preserve"> nebo slevy z ceny</w:t>
      </w:r>
      <w:r w:rsidR="00ED1EC8" w:rsidRPr="00081AA0">
        <w:rPr>
          <w:rFonts w:asciiTheme="minorHAnsi" w:hAnsiTheme="minorHAnsi" w:cs="Arial"/>
          <w:sz w:val="20"/>
          <w:szCs w:val="20"/>
        </w:rPr>
        <w:t xml:space="preserve"> nezbavuje povinnou smluvní stranu povinnosti splnit své </w:t>
      </w:r>
      <w:r w:rsidRPr="00081AA0">
        <w:rPr>
          <w:rFonts w:asciiTheme="minorHAnsi" w:hAnsiTheme="minorHAnsi" w:cs="Arial"/>
          <w:sz w:val="20"/>
          <w:szCs w:val="20"/>
        </w:rPr>
        <w:t>povinnosti</w:t>
      </w:r>
      <w:r w:rsidR="00ED1EC8" w:rsidRPr="00081AA0">
        <w:rPr>
          <w:rFonts w:asciiTheme="minorHAnsi" w:hAnsiTheme="minorHAnsi" w:cs="Arial"/>
          <w:sz w:val="20"/>
          <w:szCs w:val="20"/>
        </w:rPr>
        <w:t xml:space="preserve">. </w:t>
      </w:r>
      <w:bookmarkEnd w:id="19"/>
      <w:bookmarkEnd w:id="20"/>
      <w:bookmarkEnd w:id="21"/>
      <w:bookmarkEnd w:id="22"/>
      <w:bookmarkEnd w:id="23"/>
      <w:bookmarkEnd w:id="24"/>
      <w:r w:rsidR="00ED1EC8" w:rsidRPr="00081AA0">
        <w:rPr>
          <w:rFonts w:asciiTheme="minorHAnsi" w:hAnsiTheme="minorHAnsi" w:cs="Arial"/>
          <w:sz w:val="20"/>
          <w:szCs w:val="20"/>
        </w:rPr>
        <w:t xml:space="preserve">Zaplacení smluvní pokuty </w:t>
      </w:r>
      <w:r w:rsidRPr="00081AA0">
        <w:rPr>
          <w:rFonts w:asciiTheme="minorHAnsi" w:hAnsiTheme="minorHAnsi" w:cs="Arial"/>
          <w:sz w:val="20"/>
          <w:szCs w:val="20"/>
        </w:rPr>
        <w:t xml:space="preserve">nebo slevy z ceny </w:t>
      </w:r>
      <w:r w:rsidR="00ED1EC8" w:rsidRPr="00081AA0">
        <w:rPr>
          <w:rFonts w:asciiTheme="minorHAnsi" w:hAnsiTheme="minorHAnsi" w:cs="Arial"/>
          <w:sz w:val="20"/>
          <w:szCs w:val="20"/>
        </w:rPr>
        <w:t xml:space="preserve">nemá vliv na nárok Objednatele na náhradu </w:t>
      </w:r>
      <w:r w:rsidRPr="00081AA0">
        <w:rPr>
          <w:rFonts w:asciiTheme="minorHAnsi" w:hAnsiTheme="minorHAnsi" w:cs="Arial"/>
          <w:sz w:val="20"/>
          <w:szCs w:val="20"/>
        </w:rPr>
        <w:t>újmy</w:t>
      </w:r>
      <w:r w:rsidR="00ED1EC8" w:rsidRPr="00081AA0">
        <w:rPr>
          <w:rFonts w:asciiTheme="minorHAnsi" w:hAnsiTheme="minorHAnsi" w:cs="Arial"/>
          <w:sz w:val="20"/>
          <w:szCs w:val="20"/>
        </w:rPr>
        <w:t xml:space="preserve"> v plné výši.</w:t>
      </w:r>
    </w:p>
    <w:p w:rsidR="00FD5711" w:rsidRDefault="00FD5711" w:rsidP="00CF6CE7">
      <w:pPr>
        <w:pStyle w:val="RLlneksmlouvy"/>
        <w:numPr>
          <w:ilvl w:val="0"/>
          <w:numId w:val="1"/>
        </w:numPr>
        <w:tabs>
          <w:tab w:val="clear" w:pos="737"/>
        </w:tabs>
        <w:spacing w:before="120"/>
        <w:ind w:left="0" w:firstLine="0"/>
        <w:rPr>
          <w:rFonts w:asciiTheme="minorHAnsi" w:hAnsiTheme="minorHAnsi" w:cs="Arial"/>
          <w:sz w:val="20"/>
          <w:szCs w:val="20"/>
        </w:rPr>
      </w:pPr>
      <w:bookmarkStart w:id="58" w:name="_Ref533864506"/>
      <w:bookmarkStart w:id="59" w:name="_Toc212632761"/>
      <w:bookmarkStart w:id="60" w:name="_Ref228185766"/>
      <w:bookmarkStart w:id="61" w:name="_Toc295034743"/>
      <w:bookmarkStart w:id="62" w:name="_Ref313634395"/>
      <w:r w:rsidRPr="0065234C">
        <w:t>ZPRACOVÁNÍ OSOBNÍCH ÚDAJŮ</w:t>
      </w:r>
      <w:bookmarkEnd w:id="58"/>
      <w:r w:rsidRPr="00081AA0">
        <w:rPr>
          <w:rFonts w:asciiTheme="minorHAnsi" w:hAnsiTheme="minorHAnsi" w:cs="Arial"/>
          <w:sz w:val="20"/>
          <w:szCs w:val="20"/>
        </w:rPr>
        <w:t xml:space="preserve"> </w:t>
      </w:r>
    </w:p>
    <w:p w:rsidR="00FD5711" w:rsidRPr="00FD5711" w:rsidRDefault="00FD5711" w:rsidP="00FD5711">
      <w:pPr>
        <w:pStyle w:val="RLTextlnkuslovan"/>
        <w:tabs>
          <w:tab w:val="clear" w:pos="2297"/>
        </w:tabs>
        <w:spacing w:after="0"/>
        <w:ind w:left="0" w:firstLine="0"/>
        <w:rPr>
          <w:rFonts w:asciiTheme="minorHAnsi" w:hAnsiTheme="minorHAnsi" w:cs="Arial"/>
          <w:sz w:val="20"/>
          <w:szCs w:val="20"/>
        </w:rPr>
      </w:pPr>
      <w:r w:rsidRPr="00FD5711">
        <w:rPr>
          <w:rFonts w:asciiTheme="minorHAnsi" w:hAnsiTheme="minorHAnsi" w:cs="Arial"/>
          <w:sz w:val="20"/>
          <w:szCs w:val="20"/>
        </w:rPr>
        <w:t xml:space="preserve">Tento čl. </w:t>
      </w:r>
      <w:r w:rsidR="00425B04">
        <w:rPr>
          <w:rFonts w:asciiTheme="minorHAnsi" w:hAnsiTheme="minorHAnsi" w:cs="Arial"/>
          <w:sz w:val="20"/>
          <w:szCs w:val="20"/>
        </w:rPr>
        <w:t>13</w:t>
      </w:r>
      <w:r w:rsidRPr="00FD5711">
        <w:rPr>
          <w:rFonts w:asciiTheme="minorHAnsi" w:hAnsiTheme="minorHAnsi" w:cs="Arial"/>
          <w:sz w:val="20"/>
          <w:szCs w:val="20"/>
        </w:rPr>
        <w:t xml:space="preserve"> Smlouvy je uzavírán na základě čl. 28 odst. 3 GDPR. Pojmy použité v tomto čl. </w:t>
      </w:r>
      <w:r w:rsidR="00425B04">
        <w:rPr>
          <w:rFonts w:asciiTheme="minorHAnsi" w:hAnsiTheme="minorHAnsi" w:cs="Arial"/>
          <w:sz w:val="20"/>
          <w:szCs w:val="20"/>
        </w:rPr>
        <w:t>13</w:t>
      </w:r>
      <w:r w:rsidRPr="00FD5711">
        <w:rPr>
          <w:rFonts w:asciiTheme="minorHAnsi" w:hAnsiTheme="minorHAnsi" w:cs="Arial"/>
          <w:sz w:val="20"/>
          <w:szCs w:val="20"/>
        </w:rPr>
        <w:t xml:space="preserve"> Smlouvy budou vykládány v souladu s GDPR, zejm. v souladu s pojmy uvedenými v čl. 4 GDPR.</w:t>
      </w:r>
    </w:p>
    <w:p w:rsidR="00FD5711" w:rsidRPr="00FD5711" w:rsidRDefault="00FD5711" w:rsidP="00FD5711">
      <w:pPr>
        <w:pStyle w:val="RLTextlnkuslovan"/>
        <w:tabs>
          <w:tab w:val="clear" w:pos="2297"/>
        </w:tabs>
        <w:spacing w:after="0"/>
        <w:ind w:left="0" w:firstLine="0"/>
        <w:rPr>
          <w:rFonts w:asciiTheme="minorHAnsi" w:hAnsiTheme="minorHAnsi" w:cs="Arial"/>
          <w:sz w:val="20"/>
          <w:szCs w:val="20"/>
        </w:rPr>
      </w:pPr>
      <w:r w:rsidRPr="00FD5711">
        <w:rPr>
          <w:rFonts w:asciiTheme="minorHAnsi" w:hAnsiTheme="minorHAnsi" w:cs="Arial"/>
          <w:sz w:val="20"/>
          <w:szCs w:val="20"/>
        </w:rPr>
        <w:t xml:space="preserve">Pro účely tohoto čl. </w:t>
      </w:r>
      <w:r w:rsidR="00425B04">
        <w:rPr>
          <w:rFonts w:asciiTheme="minorHAnsi" w:hAnsiTheme="minorHAnsi" w:cs="Arial"/>
          <w:sz w:val="20"/>
          <w:szCs w:val="20"/>
        </w:rPr>
        <w:t>13</w:t>
      </w:r>
      <w:r w:rsidRPr="00FD5711">
        <w:rPr>
          <w:rFonts w:asciiTheme="minorHAnsi" w:hAnsiTheme="minorHAnsi" w:cs="Arial"/>
          <w:sz w:val="20"/>
          <w:szCs w:val="20"/>
        </w:rPr>
        <w:t xml:space="preserve"> Smlouvy je Objednatel považován za správce dle čl. 4 odst. 7 GDPR a Poskytovatel je považován za zpracovatele dle čl. 4 odst. 8 GDPR.</w:t>
      </w:r>
    </w:p>
    <w:p w:rsidR="00FD5711" w:rsidRPr="00C04EDB" w:rsidRDefault="00FD5711" w:rsidP="00FD5711">
      <w:pPr>
        <w:pStyle w:val="RLTextlnkuslovan"/>
        <w:tabs>
          <w:tab w:val="clear" w:pos="2297"/>
          <w:tab w:val="num" w:pos="737"/>
        </w:tabs>
        <w:spacing w:after="0" w:line="240" w:lineRule="auto"/>
        <w:ind w:left="567" w:hanging="567"/>
      </w:pPr>
      <w:r w:rsidRPr="00FD5711">
        <w:rPr>
          <w:rFonts w:asciiTheme="minorHAnsi" w:hAnsiTheme="minorHAnsi" w:cs="Arial"/>
          <w:sz w:val="20"/>
          <w:szCs w:val="20"/>
        </w:rPr>
        <w:t>Informace ohledně zpracovávaných osobních údajů jsou uvedeny v </w:t>
      </w:r>
      <w:r w:rsidRPr="00920DF4">
        <w:rPr>
          <w:rFonts w:asciiTheme="minorHAnsi" w:hAnsiTheme="minorHAnsi" w:cs="Arial"/>
          <w:sz w:val="20"/>
          <w:szCs w:val="20"/>
        </w:rPr>
        <w:t>tabulkách v</w:t>
      </w:r>
      <w:r w:rsidRPr="00920DF4">
        <w:t> </w:t>
      </w:r>
      <w:r w:rsidRPr="00920DF4">
        <w:rPr>
          <w:szCs w:val="20"/>
        </w:rPr>
        <w:t xml:space="preserve">příloze č. </w:t>
      </w:r>
      <w:r w:rsidR="003B2CED" w:rsidRPr="00920DF4">
        <w:t>4</w:t>
      </w:r>
      <w:r w:rsidRPr="00920DF4">
        <w:t xml:space="preserve"> Smlouvy</w:t>
      </w:r>
    </w:p>
    <w:p w:rsidR="00FD5711" w:rsidRPr="00FD5711" w:rsidRDefault="00FD5711" w:rsidP="00FD5711">
      <w:pPr>
        <w:pStyle w:val="RLTextlnkuslovan"/>
        <w:tabs>
          <w:tab w:val="clear" w:pos="2297"/>
        </w:tabs>
        <w:spacing w:after="0"/>
        <w:ind w:left="0" w:firstLine="0"/>
        <w:rPr>
          <w:rFonts w:asciiTheme="minorHAnsi" w:hAnsiTheme="minorHAnsi" w:cs="Arial"/>
          <w:sz w:val="20"/>
          <w:szCs w:val="20"/>
        </w:rPr>
      </w:pPr>
      <w:r w:rsidRPr="0065234C">
        <w:t xml:space="preserve">Při </w:t>
      </w:r>
      <w:r w:rsidRPr="00FD5711">
        <w:rPr>
          <w:rFonts w:asciiTheme="minorHAnsi" w:hAnsiTheme="minorHAnsi" w:cs="Arial"/>
          <w:sz w:val="20"/>
          <w:szCs w:val="20"/>
        </w:rPr>
        <w:t>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rsidR="00FD5711" w:rsidRPr="00C04EDB" w:rsidRDefault="00FD5711" w:rsidP="00FD5711">
      <w:pPr>
        <w:pStyle w:val="RLTextlnkuslovan"/>
        <w:tabs>
          <w:tab w:val="clear" w:pos="2297"/>
        </w:tabs>
        <w:spacing w:after="0"/>
        <w:ind w:left="0" w:firstLine="0"/>
      </w:pPr>
      <w:r w:rsidRPr="00FD5711">
        <w:rPr>
          <w:rFonts w:asciiTheme="minorHAnsi" w:hAnsiTheme="minorHAnsi" w:cs="Arial"/>
          <w:sz w:val="20"/>
          <w:szCs w:val="20"/>
        </w:rPr>
        <w:t>Povinnosti</w:t>
      </w:r>
      <w:r w:rsidRPr="0065234C">
        <w:t xml:space="preserve"> a práva zpracovatele:</w:t>
      </w:r>
    </w:p>
    <w:p w:rsidR="00FD5711" w:rsidRPr="00C87302" w:rsidRDefault="00FD5711" w:rsidP="00FD5711">
      <w:pPr>
        <w:pStyle w:val="RLTextlnkuslovan"/>
        <w:numPr>
          <w:ilvl w:val="2"/>
          <w:numId w:val="44"/>
        </w:numPr>
        <w:tabs>
          <w:tab w:val="clear" w:pos="2211"/>
        </w:tabs>
        <w:spacing w:after="0"/>
        <w:ind w:left="567" w:firstLine="0"/>
        <w:rPr>
          <w:szCs w:val="20"/>
        </w:rPr>
      </w:pPr>
      <w:r w:rsidRPr="00FD5711">
        <w:rPr>
          <w:rFonts w:asciiTheme="minorHAnsi" w:hAnsiTheme="minorHAnsi" w:cs="Arial"/>
          <w:sz w:val="20"/>
          <w:szCs w:val="20"/>
        </w:rPr>
        <w:t>Zpracovatel</w:t>
      </w:r>
      <w:r w:rsidRPr="0065234C">
        <w:rPr>
          <w:szCs w:val="20"/>
        </w:rPr>
        <w:t xml:space="preserve"> prohlašuje, že je v souladu s čl. 28 odst. 1 GDPR schopen pro zpracování osobních údajů jménem správce na základě </w:t>
      </w:r>
      <w:r>
        <w:rPr>
          <w:szCs w:val="20"/>
        </w:rPr>
        <w:t>tohoto čl.</w:t>
      </w:r>
      <w:r w:rsidRPr="00DA20E8">
        <w:rPr>
          <w:szCs w:val="20"/>
        </w:rPr>
        <w:t xml:space="preserve"> </w:t>
      </w:r>
      <w:r>
        <w:rPr>
          <w:szCs w:val="20"/>
        </w:rPr>
        <w:fldChar w:fldCharType="begin"/>
      </w:r>
      <w:r>
        <w:rPr>
          <w:szCs w:val="20"/>
        </w:rPr>
        <w:instrText xml:space="preserve"> REF _Ref533864506 \r \h </w:instrText>
      </w:r>
      <w:r>
        <w:rPr>
          <w:szCs w:val="20"/>
        </w:rPr>
      </w:r>
      <w:r>
        <w:rPr>
          <w:szCs w:val="20"/>
        </w:rPr>
        <w:fldChar w:fldCharType="separate"/>
      </w:r>
      <w:r w:rsidR="00CF51CD">
        <w:rPr>
          <w:szCs w:val="20"/>
        </w:rPr>
        <w:t>13</w:t>
      </w:r>
      <w:r>
        <w:rPr>
          <w:szCs w:val="20"/>
        </w:rPr>
        <w:fldChar w:fldCharType="end"/>
      </w:r>
      <w:r w:rsidRPr="00C04EDB">
        <w:rPr>
          <w:szCs w:val="20"/>
        </w:rPr>
        <w:t xml:space="preserve">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rsidR="00FD5711" w:rsidRPr="00C04EDB" w:rsidRDefault="00FD5711" w:rsidP="00FD5711">
      <w:pPr>
        <w:pStyle w:val="RLTextlnkuslovan"/>
        <w:numPr>
          <w:ilvl w:val="2"/>
          <w:numId w:val="44"/>
        </w:numPr>
        <w:tabs>
          <w:tab w:val="clear" w:pos="2211"/>
        </w:tabs>
        <w:spacing w:after="0"/>
        <w:ind w:left="567" w:firstLine="0"/>
        <w:rPr>
          <w:szCs w:val="20"/>
        </w:rPr>
      </w:pPr>
      <w:r w:rsidRPr="0065234C">
        <w:rPr>
          <w:szCs w:val="20"/>
        </w:rPr>
        <w:t xml:space="preserve">Zpracovatel zpracovává osobní údaje pouze na základě doložených pokynů správce, včetně v otázkách </w:t>
      </w:r>
      <w:r w:rsidRPr="00FD5711">
        <w:rPr>
          <w:rFonts w:asciiTheme="minorHAnsi" w:hAnsiTheme="minorHAnsi" w:cs="Arial"/>
          <w:sz w:val="20"/>
          <w:szCs w:val="20"/>
        </w:rPr>
        <w:t>předání</w:t>
      </w:r>
      <w:r w:rsidRPr="0065234C">
        <w:rPr>
          <w:szCs w:val="20"/>
        </w:rPr>
        <w:t xml:space="preserve">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w:t>
      </w:r>
      <w:r>
        <w:rPr>
          <w:szCs w:val="20"/>
        </w:rPr>
        <w:t> </w:t>
      </w:r>
      <w:r w:rsidRPr="0065234C">
        <w:rPr>
          <w:szCs w:val="20"/>
        </w:rPr>
        <w:t>informování zakazovaly z důležitých důvodů veřejného zájmu.</w:t>
      </w:r>
    </w:p>
    <w:p w:rsidR="00FD5711" w:rsidRPr="00C04EDB" w:rsidRDefault="00FD5711" w:rsidP="00FD5711">
      <w:pPr>
        <w:pStyle w:val="RLTextlnkuslovan"/>
        <w:numPr>
          <w:ilvl w:val="2"/>
          <w:numId w:val="44"/>
        </w:numPr>
        <w:tabs>
          <w:tab w:val="clear" w:pos="2211"/>
        </w:tabs>
        <w:spacing w:after="0"/>
        <w:ind w:left="567" w:firstLine="0"/>
        <w:rPr>
          <w:szCs w:val="20"/>
        </w:rPr>
      </w:pPr>
      <w:r w:rsidRPr="00FD5711">
        <w:rPr>
          <w:rFonts w:asciiTheme="minorHAnsi" w:hAnsiTheme="minorHAnsi" w:cs="Arial"/>
          <w:sz w:val="20"/>
          <w:szCs w:val="20"/>
        </w:rPr>
        <w:t>Zpracovatel</w:t>
      </w:r>
      <w:r w:rsidRPr="00DA20E8">
        <w:rPr>
          <w:szCs w:val="20"/>
        </w:rPr>
        <w:t xml:space="preserve"> zajišťuje, aby se osoby oprávněné zpracovávat osobní údaje zavázaly k mlčenlivosti nebo</w:t>
      </w:r>
      <w:r>
        <w:rPr>
          <w:szCs w:val="20"/>
        </w:rPr>
        <w:t> </w:t>
      </w:r>
      <w:r w:rsidRPr="00DA20E8">
        <w:rPr>
          <w:szCs w:val="20"/>
        </w:rPr>
        <w:t>aby se na ně vztahovala zákonná povinnost mlčenlivosti.</w:t>
      </w:r>
    </w:p>
    <w:p w:rsidR="00FD5711" w:rsidRPr="00C04EDB" w:rsidRDefault="00FD5711" w:rsidP="00FD5711">
      <w:pPr>
        <w:pStyle w:val="RLTextlnkuslovan"/>
        <w:numPr>
          <w:ilvl w:val="2"/>
          <w:numId w:val="44"/>
        </w:numPr>
        <w:tabs>
          <w:tab w:val="clear" w:pos="2211"/>
        </w:tabs>
        <w:spacing w:after="0"/>
        <w:ind w:left="567" w:firstLine="0"/>
        <w:rPr>
          <w:szCs w:val="20"/>
        </w:rPr>
      </w:pPr>
      <w:r w:rsidRPr="00FD5711">
        <w:rPr>
          <w:rFonts w:asciiTheme="minorHAnsi" w:hAnsiTheme="minorHAnsi" w:cs="Arial"/>
          <w:sz w:val="20"/>
          <w:szCs w:val="20"/>
        </w:rPr>
        <w:t>Zpracovatel</w:t>
      </w:r>
      <w:r w:rsidRPr="0065234C">
        <w:rPr>
          <w:szCs w:val="20"/>
        </w:rPr>
        <w:t xml:space="preserve"> přijme všechna </w:t>
      </w:r>
      <w:r>
        <w:rPr>
          <w:szCs w:val="20"/>
        </w:rPr>
        <w:t>opatření požadovaná podle čl.</w:t>
      </w:r>
      <w:r w:rsidRPr="0065234C">
        <w:rPr>
          <w:szCs w:val="20"/>
        </w:rPr>
        <w:t xml:space="preserve"> 32 </w:t>
      </w:r>
      <w:r w:rsidRPr="00DA20E8">
        <w:rPr>
          <w:szCs w:val="20"/>
        </w:rPr>
        <w:t xml:space="preserve">GDPR </w:t>
      </w:r>
      <w:r w:rsidRPr="00C04EDB">
        <w:rPr>
          <w:szCs w:val="20"/>
        </w:rPr>
        <w:t>(Zabezpečení zpracování):</w:t>
      </w:r>
    </w:p>
    <w:p w:rsidR="00FD5711" w:rsidRPr="00C04EDB" w:rsidRDefault="00FD5711" w:rsidP="00FD5711">
      <w:pPr>
        <w:pStyle w:val="RLTextlnkuslovan"/>
        <w:numPr>
          <w:ilvl w:val="3"/>
          <w:numId w:val="1"/>
        </w:numPr>
        <w:tabs>
          <w:tab w:val="clear" w:pos="3062"/>
          <w:tab w:val="num" w:pos="1589"/>
        </w:tabs>
        <w:spacing w:before="60" w:after="60" w:line="240" w:lineRule="auto"/>
        <w:ind w:left="1419" w:hanging="567"/>
        <w:rPr>
          <w:szCs w:val="20"/>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rsidR="00FD5711" w:rsidRPr="00C04EDB" w:rsidRDefault="00FD5711" w:rsidP="00FD5711">
      <w:pPr>
        <w:pStyle w:val="RLTextlnkuslovan"/>
        <w:numPr>
          <w:ilvl w:val="4"/>
          <w:numId w:val="1"/>
        </w:numPr>
        <w:tabs>
          <w:tab w:val="clear" w:pos="3799"/>
          <w:tab w:val="num" w:pos="1873"/>
        </w:tabs>
        <w:spacing w:before="60" w:after="60" w:line="240" w:lineRule="auto"/>
        <w:ind w:left="1703" w:hanging="567"/>
        <w:rPr>
          <w:szCs w:val="20"/>
        </w:rPr>
      </w:pPr>
      <w:r w:rsidRPr="0065234C">
        <w:rPr>
          <w:szCs w:val="20"/>
        </w:rPr>
        <w:t>pseudonymizace a šifrování osobních údajů;</w:t>
      </w:r>
    </w:p>
    <w:p w:rsidR="00FD5711" w:rsidRPr="00C04EDB" w:rsidRDefault="00FD5711" w:rsidP="00FD5711">
      <w:pPr>
        <w:pStyle w:val="RLTextlnkuslovan"/>
        <w:numPr>
          <w:ilvl w:val="4"/>
          <w:numId w:val="1"/>
        </w:numPr>
        <w:tabs>
          <w:tab w:val="clear" w:pos="3799"/>
          <w:tab w:val="num" w:pos="1873"/>
        </w:tabs>
        <w:spacing w:before="60" w:after="60" w:line="240" w:lineRule="auto"/>
        <w:ind w:left="1703" w:hanging="567"/>
        <w:rPr>
          <w:szCs w:val="20"/>
        </w:rPr>
      </w:pPr>
      <w:r w:rsidRPr="0065234C">
        <w:rPr>
          <w:szCs w:val="20"/>
        </w:rPr>
        <w:t>schopnosti zajistit neustálou důvěrnost, integritu, dostupnost a odolnost systémů a služeb zpracování;</w:t>
      </w:r>
    </w:p>
    <w:p w:rsidR="00FD5711" w:rsidRPr="00C04EDB" w:rsidRDefault="00FD5711" w:rsidP="00FD5711">
      <w:pPr>
        <w:pStyle w:val="RLTextlnkuslovan"/>
        <w:numPr>
          <w:ilvl w:val="4"/>
          <w:numId w:val="1"/>
        </w:numPr>
        <w:tabs>
          <w:tab w:val="clear" w:pos="3799"/>
          <w:tab w:val="num" w:pos="1873"/>
        </w:tabs>
        <w:spacing w:before="60" w:after="60" w:line="240" w:lineRule="auto"/>
        <w:ind w:left="1703" w:hanging="567"/>
        <w:rPr>
          <w:szCs w:val="20"/>
        </w:rPr>
      </w:pPr>
      <w:r w:rsidRPr="0065234C">
        <w:rPr>
          <w:szCs w:val="20"/>
        </w:rPr>
        <w:t>schopnosti obnovit dostupnost osobních údajů</w:t>
      </w:r>
      <w:r w:rsidRPr="00DA20E8">
        <w:rPr>
          <w:szCs w:val="20"/>
        </w:rPr>
        <w:t xml:space="preserve"> a přístup k nim včas v případě f</w:t>
      </w:r>
      <w:r>
        <w:rPr>
          <w:szCs w:val="20"/>
        </w:rPr>
        <w:t>yzických či technických problém</w:t>
      </w:r>
      <w:r w:rsidRPr="00DA20E8">
        <w:rPr>
          <w:szCs w:val="20"/>
        </w:rPr>
        <w:t>ů;</w:t>
      </w:r>
    </w:p>
    <w:p w:rsidR="00FD5711" w:rsidRPr="00C04EDB" w:rsidRDefault="00FD5711" w:rsidP="00FD5711">
      <w:pPr>
        <w:pStyle w:val="RLTextlnkuslovan"/>
        <w:numPr>
          <w:ilvl w:val="4"/>
          <w:numId w:val="1"/>
        </w:numPr>
        <w:tabs>
          <w:tab w:val="clear" w:pos="3799"/>
          <w:tab w:val="num" w:pos="1873"/>
        </w:tabs>
        <w:spacing w:before="60" w:after="60" w:line="240" w:lineRule="auto"/>
        <w:ind w:left="1703" w:hanging="567"/>
        <w:rPr>
          <w:szCs w:val="20"/>
        </w:rPr>
      </w:pPr>
      <w:r w:rsidRPr="0065234C">
        <w:rPr>
          <w:szCs w:val="20"/>
        </w:rPr>
        <w:t>procesu pravidelného testování, posuzování a hodnocení účinnosti zavedených technických a</w:t>
      </w:r>
      <w:r>
        <w:rPr>
          <w:szCs w:val="20"/>
        </w:rPr>
        <w:t> </w:t>
      </w:r>
      <w:r w:rsidRPr="0065234C">
        <w:rPr>
          <w:szCs w:val="20"/>
        </w:rPr>
        <w:t>organizačních opatření pro zajištění bezpečnosti zpracování.</w:t>
      </w:r>
    </w:p>
    <w:p w:rsidR="00FD5711" w:rsidRPr="00C04EDB" w:rsidRDefault="00FD5711" w:rsidP="00FD5711">
      <w:pPr>
        <w:pStyle w:val="RLTextlnkuslovan"/>
        <w:numPr>
          <w:ilvl w:val="3"/>
          <w:numId w:val="1"/>
        </w:numPr>
        <w:tabs>
          <w:tab w:val="clear" w:pos="3062"/>
          <w:tab w:val="num" w:pos="1589"/>
        </w:tabs>
        <w:spacing w:before="60" w:after="60" w:line="240" w:lineRule="auto"/>
        <w:ind w:left="1419" w:hanging="567"/>
        <w:rPr>
          <w:szCs w:val="20"/>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FD5711" w:rsidRPr="00C04EDB" w:rsidRDefault="00FD5711" w:rsidP="00FD5711">
      <w:pPr>
        <w:pStyle w:val="RLTextlnkuslovan"/>
        <w:numPr>
          <w:ilvl w:val="3"/>
          <w:numId w:val="1"/>
        </w:numPr>
        <w:tabs>
          <w:tab w:val="clear" w:pos="3062"/>
          <w:tab w:val="num" w:pos="1589"/>
        </w:tabs>
        <w:spacing w:before="60" w:after="60" w:line="240" w:lineRule="auto"/>
        <w:ind w:left="1419" w:hanging="567"/>
        <w:rPr>
          <w:szCs w:val="20"/>
        </w:rPr>
      </w:pPr>
      <w:r w:rsidRPr="0065234C">
        <w:rPr>
          <w:szCs w:val="20"/>
        </w:rPr>
        <w:t>Správce a</w:t>
      </w:r>
      <w:r w:rsidRPr="00DA20E8">
        <w:rPr>
          <w:szCs w:val="20"/>
        </w:rPr>
        <w:t xml:space="preserve"> zpracovatel přijmou opatření pro zajištění toho, aby jakákoliv fyzická osoba, která jedná z</w:t>
      </w:r>
      <w:r>
        <w:rPr>
          <w:szCs w:val="20"/>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rsidR="00FD5711" w:rsidRPr="00C04EDB"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Zpracovatel</w:t>
      </w:r>
      <w:r w:rsidRPr="0065234C">
        <w:rPr>
          <w:szCs w:val="20"/>
        </w:rPr>
        <w:t xml:space="preserve"> nezapojí do zpracování žádného dalšího zpracovatele bez předchozího konkrétního nebo obecného písemného povolení správce</w:t>
      </w:r>
      <w:r w:rsidRPr="00DA20E8">
        <w:rPr>
          <w:szCs w:val="20"/>
        </w:rPr>
        <w:t xml:space="preserve"> (viz odst. </w:t>
      </w:r>
      <w:r>
        <w:rPr>
          <w:szCs w:val="20"/>
        </w:rPr>
        <w:fldChar w:fldCharType="begin"/>
      </w:r>
      <w:r>
        <w:rPr>
          <w:szCs w:val="20"/>
        </w:rPr>
        <w:instrText xml:space="preserve"> REF _Ref468198424 \r \h </w:instrText>
      </w:r>
      <w:r>
        <w:rPr>
          <w:szCs w:val="20"/>
        </w:rPr>
        <w:fldChar w:fldCharType="separate"/>
      </w:r>
      <w:r w:rsidR="00CF51CD">
        <w:rPr>
          <w:b/>
          <w:bCs/>
          <w:szCs w:val="20"/>
        </w:rPr>
        <w:t>Chyba! Nenalezen zdroj odkazů.</w:t>
      </w:r>
      <w:r>
        <w:rPr>
          <w:szCs w:val="20"/>
        </w:rPr>
        <w:fldChar w:fldCharType="end"/>
      </w:r>
      <w:r w:rsidRPr="00DA20E8">
        <w:rPr>
          <w:szCs w:val="20"/>
        </w:rPr>
        <w:t xml:space="preserve"> Smlouvy)</w:t>
      </w:r>
      <w:r w:rsidRPr="00C04EDB">
        <w:rPr>
          <w:szCs w:val="20"/>
        </w:rPr>
        <w:t>.</w:t>
      </w:r>
    </w:p>
    <w:p w:rsidR="00FD5711" w:rsidRPr="00C04EDB"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Pokud</w:t>
      </w:r>
      <w:r w:rsidRPr="0065234C">
        <w:rPr>
          <w:szCs w:val="20"/>
        </w:rPr>
        <w:t xml:space="preserve"> zpracovatel zapojí dalšího zprac</w:t>
      </w:r>
      <w:r w:rsidRPr="00DA20E8">
        <w:rPr>
          <w:szCs w:val="20"/>
        </w:rPr>
        <w:t xml:space="preserve">ovatele, aby jménem správce provedl určité činnosti zpracování, musí být tomuto dalšímu zpracovateli uloženy na základě smlouvy nebo jiného právního aktu podle právních </w:t>
      </w:r>
      <w:r w:rsidRPr="00DA20E8">
        <w:rPr>
          <w:szCs w:val="20"/>
        </w:rPr>
        <w:lastRenderedPageBreak/>
        <w:t>předpisů EU nebo ČR (popř. jiné členského státu EU) stejné povinnosti na ochranu údajů,</w:t>
      </w:r>
      <w:r w:rsidRPr="00C04EDB">
        <w:rPr>
          <w:szCs w:val="20"/>
        </w:rPr>
        <w:t xml:space="preserve"> jaké jsou uvedeny v tomto čl. </w:t>
      </w:r>
      <w:r w:rsidR="00425B04">
        <w:rPr>
          <w:szCs w:val="20"/>
        </w:rPr>
        <w:t>13</w:t>
      </w:r>
      <w:r w:rsidRPr="00C04EDB">
        <w:rPr>
          <w:szCs w:val="20"/>
        </w:rPr>
        <w:t xml:space="preserve"> Smlouvy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 oblasti ochrany údajů, odpovídá správci za plnění povinností dotčeného dalšího zpracovatele i nadále plně prvotní zpracovatel.</w:t>
      </w:r>
    </w:p>
    <w:p w:rsidR="00FD5711" w:rsidRPr="00C04EDB"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Zpracovatel</w:t>
      </w:r>
      <w:r w:rsidRPr="0065234C">
        <w:rPr>
          <w:szCs w:val="20"/>
        </w:rPr>
        <w:t xml:space="preserve"> zohledňuje povahu zpracování, je správci nápomocen prostřednictvím vhodných</w:t>
      </w:r>
      <w:r w:rsidRPr="00DA20E8">
        <w:rPr>
          <w:szCs w:val="20"/>
        </w:rPr>
        <w:t xml:space="preserve"> technických a organizačních opatření, pokud je to možné, pro splnění správcovy povinnosti reagovat na žádosti o</w:t>
      </w:r>
      <w:r>
        <w:rPr>
          <w:szCs w:val="20"/>
        </w:rPr>
        <w:t> </w:t>
      </w:r>
      <w:r w:rsidRPr="00DA20E8">
        <w:rPr>
          <w:szCs w:val="20"/>
        </w:rPr>
        <w:t>výkon práv subjektu údajů stanovených v kapitole IIIGDPR (čl. 12 až 23 GDPR).</w:t>
      </w:r>
    </w:p>
    <w:p w:rsidR="00FD5711" w:rsidRPr="00C04EDB"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Zpracovatel</w:t>
      </w:r>
      <w:r w:rsidRPr="0065234C">
        <w:rPr>
          <w:szCs w:val="20"/>
        </w:rPr>
        <w:t xml:space="preserve"> je správci nápomocen při zajišťování souladu s povinn</w:t>
      </w:r>
      <w:r w:rsidRPr="00DA20E8">
        <w:rPr>
          <w:szCs w:val="20"/>
        </w:rPr>
        <w:t>ostmi podle čl. 32 až 36 GDPR, a to</w:t>
      </w:r>
      <w:r>
        <w:rPr>
          <w:szCs w:val="20"/>
        </w:rPr>
        <w:t> </w:t>
      </w:r>
      <w:r w:rsidRPr="00DA20E8">
        <w:rPr>
          <w:szCs w:val="20"/>
        </w:rPr>
        <w:t>při zohlednění povahy zpracování a informací, jež má zpracovatel k dispozici.</w:t>
      </w:r>
    </w:p>
    <w:p w:rsidR="00FD5711" w:rsidRPr="00C04EDB"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Zpracovatel</w:t>
      </w:r>
      <w:r w:rsidRPr="0065234C">
        <w:rPr>
          <w:szCs w:val="20"/>
        </w:rPr>
        <w:t xml:space="preserve"> v souladu s rozhodnutím správce všechny osobní údaje buď vymaže, nebo je vrátí správci po ukončení poskytování služeb spojených se</w:t>
      </w:r>
      <w:r w:rsidRPr="00DA20E8">
        <w:rPr>
          <w:szCs w:val="20"/>
        </w:rPr>
        <w:t xml:space="preserve"> zpracováním, a vymaže existující kopie, pokud právní předpisy EU nebo ČR (popř. jiného členského státu EU) nepožadují uložení daných osobních údajů.</w:t>
      </w:r>
    </w:p>
    <w:p w:rsidR="00FD5711" w:rsidRDefault="00FD5711" w:rsidP="00FD5711">
      <w:pPr>
        <w:pStyle w:val="RLTextlnkuslovan"/>
        <w:tabs>
          <w:tab w:val="clear" w:pos="2297"/>
        </w:tabs>
        <w:spacing w:after="0"/>
        <w:ind w:left="0" w:firstLine="0"/>
        <w:rPr>
          <w:szCs w:val="20"/>
        </w:rPr>
      </w:pPr>
      <w:r w:rsidRPr="00FD5711">
        <w:rPr>
          <w:rFonts w:asciiTheme="minorHAnsi" w:hAnsiTheme="minorHAnsi" w:cs="Arial"/>
          <w:sz w:val="20"/>
          <w:szCs w:val="20"/>
        </w:rPr>
        <w:t>Zpracovatel</w:t>
      </w:r>
      <w:r w:rsidRPr="00FD5711">
        <w:rPr>
          <w:szCs w:val="20"/>
        </w:rPr>
        <w:t xml:space="preserve">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rsidR="00FD5711" w:rsidRPr="00FD5711" w:rsidRDefault="00FD5711" w:rsidP="00FD5711">
      <w:pPr>
        <w:pStyle w:val="RLTextlnkuslovan"/>
        <w:numPr>
          <w:ilvl w:val="0"/>
          <w:numId w:val="0"/>
        </w:numPr>
        <w:rPr>
          <w:lang w:eastAsia="en-US"/>
        </w:rPr>
      </w:pPr>
      <w:r w:rsidRPr="00FD5711">
        <w:rPr>
          <w:szCs w:val="20"/>
        </w:rPr>
        <w:t xml:space="preserve">Aniž </w:t>
      </w:r>
      <w:r w:rsidRPr="00FD5711">
        <w:rPr>
          <w:rFonts w:asciiTheme="minorHAnsi" w:hAnsiTheme="minorHAnsi" w:cs="Arial"/>
          <w:sz w:val="20"/>
          <w:szCs w:val="20"/>
        </w:rPr>
        <w:t>jsou</w:t>
      </w:r>
      <w:r w:rsidRPr="00FD5711">
        <w:rPr>
          <w:szCs w:val="20"/>
        </w:rPr>
        <w:t xml:space="preserve"> dotčeny čl. 82, 83 a 84 GDPR, pokud zpracovatel poruší GDPR tím, že určí účely a prostředky zpracování, považuje se ve vztahu k takovému zpracování za správce.</w:t>
      </w:r>
    </w:p>
    <w:p w:rsidR="00ED1EC8" w:rsidRPr="00081AA0" w:rsidRDefault="00ED1EC8" w:rsidP="00CF6CE7">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t>PLATNOST A ÚČINNOST SMLOUVY</w:t>
      </w:r>
      <w:bookmarkEnd w:id="59"/>
      <w:bookmarkEnd w:id="60"/>
      <w:bookmarkEnd w:id="61"/>
      <w:bookmarkEnd w:id="62"/>
    </w:p>
    <w:p w:rsidR="00411AC6"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63" w:name="_Ref204398313"/>
      <w:bookmarkStart w:id="64" w:name="_Ref212855694"/>
      <w:bookmarkStart w:id="65" w:name="_Ref212861074"/>
      <w:bookmarkStart w:id="66" w:name="_Ref207108014"/>
      <w:bookmarkStart w:id="67" w:name="_Toc212632762"/>
      <w:bookmarkStart w:id="68" w:name="_Ref212705245"/>
      <w:bookmarkStart w:id="69" w:name="_Ref212892724"/>
      <w:r w:rsidRPr="00081AA0">
        <w:rPr>
          <w:rFonts w:asciiTheme="minorHAnsi" w:hAnsiTheme="minorHAnsi" w:cs="Arial"/>
          <w:sz w:val="20"/>
          <w:szCs w:val="20"/>
        </w:rPr>
        <w:t xml:space="preserve">Tato smlouva nabývá platnosti dnem </w:t>
      </w:r>
      <w:r w:rsidR="008D2AD9" w:rsidRPr="00081AA0">
        <w:rPr>
          <w:rFonts w:asciiTheme="minorHAnsi" w:hAnsiTheme="minorHAnsi" w:cs="Arial"/>
          <w:sz w:val="20"/>
          <w:szCs w:val="20"/>
        </w:rPr>
        <w:t xml:space="preserve">jejího </w:t>
      </w:r>
      <w:r w:rsidRPr="00081AA0">
        <w:rPr>
          <w:rFonts w:asciiTheme="minorHAnsi" w:hAnsiTheme="minorHAnsi" w:cs="Arial"/>
          <w:sz w:val="20"/>
          <w:szCs w:val="20"/>
        </w:rPr>
        <w:t>podpisu smluvními stranami</w:t>
      </w:r>
      <w:r w:rsidR="007A245E" w:rsidRPr="00081AA0">
        <w:rPr>
          <w:rFonts w:asciiTheme="minorHAnsi" w:hAnsiTheme="minorHAnsi" w:cs="Arial"/>
          <w:sz w:val="20"/>
          <w:szCs w:val="20"/>
        </w:rPr>
        <w:t>.</w:t>
      </w:r>
      <w:r w:rsidR="00BF485D" w:rsidRPr="00081AA0">
        <w:rPr>
          <w:rFonts w:asciiTheme="minorHAnsi" w:hAnsiTheme="minorHAnsi" w:cs="Arial"/>
          <w:sz w:val="20"/>
          <w:szCs w:val="20"/>
        </w:rPr>
        <w:t xml:space="preserve"> Tato Smlouva nabývá účinnosti dnem </w:t>
      </w:r>
      <w:r w:rsidR="000B3FA5">
        <w:rPr>
          <w:rFonts w:asciiTheme="minorHAnsi" w:hAnsiTheme="minorHAnsi" w:cs="Arial"/>
          <w:sz w:val="20"/>
          <w:szCs w:val="20"/>
        </w:rPr>
        <w:t>19.9.2019</w:t>
      </w:r>
      <w:r w:rsidR="00BF485D" w:rsidRPr="00081AA0">
        <w:rPr>
          <w:rFonts w:asciiTheme="minorHAnsi" w:hAnsiTheme="minorHAnsi" w:cs="Arial"/>
          <w:sz w:val="20"/>
          <w:szCs w:val="20"/>
        </w:rPr>
        <w:t xml:space="preserve">; pokud nebude Smlouva do dne </w:t>
      </w:r>
      <w:r w:rsidR="000B3FA5">
        <w:rPr>
          <w:rFonts w:asciiTheme="minorHAnsi" w:hAnsiTheme="minorHAnsi" w:cs="Arial"/>
          <w:sz w:val="20"/>
          <w:szCs w:val="20"/>
        </w:rPr>
        <w:t>19.9.2019</w:t>
      </w:r>
      <w:r w:rsidR="00BF485D" w:rsidRPr="00081AA0">
        <w:rPr>
          <w:rFonts w:asciiTheme="minorHAnsi" w:hAnsiTheme="minorHAnsi" w:cs="Arial"/>
          <w:sz w:val="20"/>
          <w:szCs w:val="20"/>
        </w:rPr>
        <w:t xml:space="preserve"> uveřejněna v registru smluv, nabývá účinnosti dnem jejího uveřejnění v registru smluv.</w:t>
      </w:r>
      <w:r w:rsidR="007A245E" w:rsidRPr="00081AA0">
        <w:rPr>
          <w:rFonts w:asciiTheme="minorHAnsi" w:hAnsiTheme="minorHAnsi" w:cs="Arial"/>
          <w:sz w:val="20"/>
          <w:szCs w:val="20"/>
        </w:rPr>
        <w:t xml:space="preserve"> Tato Smlouva se</w:t>
      </w:r>
      <w:r w:rsidRPr="00081AA0">
        <w:rPr>
          <w:rFonts w:asciiTheme="minorHAnsi" w:hAnsiTheme="minorHAnsi" w:cs="Arial"/>
          <w:sz w:val="20"/>
          <w:szCs w:val="20"/>
        </w:rPr>
        <w:t> uzavírá se na dobu určitou</w:t>
      </w:r>
      <w:r w:rsidR="007A245E" w:rsidRPr="00081AA0">
        <w:rPr>
          <w:rFonts w:asciiTheme="minorHAnsi" w:hAnsiTheme="minorHAnsi" w:cs="Arial"/>
          <w:sz w:val="20"/>
          <w:szCs w:val="20"/>
        </w:rPr>
        <w:t>, a to</w:t>
      </w:r>
      <w:r w:rsidRPr="00081AA0">
        <w:rPr>
          <w:rFonts w:asciiTheme="minorHAnsi" w:hAnsiTheme="minorHAnsi" w:cs="Arial"/>
          <w:sz w:val="20"/>
          <w:szCs w:val="20"/>
        </w:rPr>
        <w:t xml:space="preserve"> </w:t>
      </w:r>
      <w:r w:rsidR="000733B8" w:rsidRPr="00081AA0">
        <w:rPr>
          <w:rFonts w:asciiTheme="minorHAnsi" w:hAnsiTheme="minorHAnsi" w:cs="Arial"/>
          <w:sz w:val="20"/>
          <w:szCs w:val="20"/>
        </w:rPr>
        <w:t xml:space="preserve">na 5 měsíců od nabytí její účinnosti. </w:t>
      </w:r>
      <w:r w:rsidR="00304CC5" w:rsidRPr="00081AA0">
        <w:rPr>
          <w:rFonts w:asciiTheme="minorHAnsi" w:hAnsiTheme="minorHAnsi" w:cs="Arial"/>
          <w:sz w:val="20"/>
          <w:szCs w:val="20"/>
        </w:rPr>
        <w:t xml:space="preserve"> </w:t>
      </w:r>
    </w:p>
    <w:p w:rsidR="00411AC6" w:rsidRPr="00081AA0" w:rsidRDefault="00411AC6" w:rsidP="000E375A">
      <w:pPr>
        <w:pStyle w:val="RLTextlnkuslovan"/>
        <w:tabs>
          <w:tab w:val="clear" w:pos="2297"/>
        </w:tabs>
        <w:spacing w:after="0"/>
        <w:ind w:left="0" w:firstLine="0"/>
        <w:rPr>
          <w:rFonts w:asciiTheme="minorHAnsi" w:hAnsiTheme="minorHAnsi" w:cs="Arial"/>
          <w:sz w:val="20"/>
          <w:szCs w:val="20"/>
        </w:rPr>
      </w:pPr>
      <w:bookmarkStart w:id="70" w:name="_Ref195960005"/>
      <w:r w:rsidRPr="00081AA0">
        <w:rPr>
          <w:rFonts w:asciiTheme="minorHAnsi" w:hAnsiTheme="minorHAnsi" w:cs="Arial"/>
          <w:sz w:val="20"/>
          <w:szCs w:val="20"/>
        </w:rPr>
        <w:t>Objednatel je bez jakýchkoliv sankcí</w:t>
      </w:r>
      <w:r w:rsidR="00C81EBB">
        <w:rPr>
          <w:rFonts w:asciiTheme="minorHAnsi" w:hAnsiTheme="minorHAnsi" w:cs="Arial"/>
          <w:sz w:val="20"/>
          <w:szCs w:val="20"/>
        </w:rPr>
        <w:t xml:space="preserve"> vůči Objednateli</w:t>
      </w:r>
      <w:r w:rsidRPr="00081AA0">
        <w:rPr>
          <w:rFonts w:asciiTheme="minorHAnsi" w:hAnsiTheme="minorHAnsi" w:cs="Arial"/>
          <w:sz w:val="20"/>
          <w:szCs w:val="20"/>
        </w:rPr>
        <w:t xml:space="preserve"> vedle důvodů uvedených v právních předpisech oprávněn odstoupit od této Smlouvy v případě</w:t>
      </w:r>
      <w:bookmarkEnd w:id="70"/>
      <w:r w:rsidRPr="00081AA0">
        <w:rPr>
          <w:rFonts w:asciiTheme="minorHAnsi" w:hAnsiTheme="minorHAnsi" w:cs="Arial"/>
          <w:sz w:val="20"/>
          <w:szCs w:val="20"/>
        </w:rPr>
        <w:t>, že:</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 opakovaně v průběhu jednoho kalendářního měsíce poskytne vadné plnění, které může reálně způsobit výpadek celého systému v prostředí Objednatele či jeho podstatné části; nebo</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Poskytovatel opakovaně v průběhu jednoho kalendářního čtvrtletí poskytne vadné plnění, které způsobí výpadek celého systému v prostředí Objednatele či jeho podstatné části; nebo </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 je v prodlení s</w:t>
      </w:r>
      <w:r w:rsidR="005A5368" w:rsidRPr="00081AA0">
        <w:rPr>
          <w:rFonts w:asciiTheme="minorHAnsi" w:hAnsiTheme="minorHAnsi" w:cs="Arial"/>
          <w:sz w:val="20"/>
          <w:szCs w:val="20"/>
        </w:rPr>
        <w:t> </w:t>
      </w:r>
      <w:r w:rsidRPr="00081AA0">
        <w:rPr>
          <w:rFonts w:asciiTheme="minorHAnsi" w:hAnsiTheme="minorHAnsi" w:cs="Arial"/>
          <w:sz w:val="20"/>
          <w:szCs w:val="20"/>
        </w:rPr>
        <w:t>plněním</w:t>
      </w:r>
      <w:r w:rsidR="005A5368" w:rsidRPr="00081AA0">
        <w:rPr>
          <w:rFonts w:asciiTheme="minorHAnsi" w:hAnsiTheme="minorHAnsi" w:cs="Arial"/>
          <w:sz w:val="20"/>
          <w:szCs w:val="20"/>
        </w:rPr>
        <w:t xml:space="preserve"> kterékoliv své povinnosti</w:t>
      </w:r>
      <w:r w:rsidRPr="00081AA0">
        <w:rPr>
          <w:rFonts w:asciiTheme="minorHAnsi" w:hAnsiTheme="minorHAnsi" w:cs="Arial"/>
          <w:sz w:val="20"/>
          <w:szCs w:val="20"/>
        </w:rPr>
        <w:t xml:space="preserve"> déle než patnáct (15) dní; nebo</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bookmarkStart w:id="71" w:name="_Ref378171688"/>
      <w:r w:rsidRPr="00081AA0">
        <w:rPr>
          <w:rFonts w:asciiTheme="minorHAnsi" w:hAnsiTheme="minorHAnsi" w:cs="Arial"/>
          <w:sz w:val="20"/>
          <w:szCs w:val="20"/>
        </w:rPr>
        <w:t>dojde k porušení povinnosti ochrany důvěrných informací dle této Smlouvy ze strany Poskytovatele;</w:t>
      </w:r>
      <w:bookmarkEnd w:id="71"/>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 vstoupí do likvidace, nebo dojde k jinému byť jen faktickému podstatnému omezení rozsahu jeho činnosti, který by mohl mít negativní dopad na jeho způsobilost plnit závazky podle této Smlouvy.</w:t>
      </w:r>
    </w:p>
    <w:p w:rsidR="00411AC6"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 xml:space="preserve">Poskytovatel předem neoznámí Objednateli jakoukoliv změnu osoby poddodavatele nebo zvětšení rozsahu plnění svěřeného poddodavateli ve smyslu </w:t>
      </w:r>
      <w:r w:rsidR="005A5368" w:rsidRPr="00081AA0">
        <w:rPr>
          <w:rFonts w:asciiTheme="minorHAnsi" w:hAnsiTheme="minorHAnsi" w:cs="Arial"/>
          <w:sz w:val="20"/>
          <w:szCs w:val="20"/>
        </w:rPr>
        <w:t xml:space="preserve">této </w:t>
      </w:r>
      <w:r w:rsidRPr="00081AA0">
        <w:rPr>
          <w:rFonts w:asciiTheme="minorHAnsi" w:hAnsiTheme="minorHAnsi" w:cs="Arial"/>
          <w:sz w:val="20"/>
          <w:szCs w:val="20"/>
        </w:rPr>
        <w:t>Smlouvy, nebo k takovéto změně Objednatel nedá předem souhlas dle téhož odstavce Smlouvy;</w:t>
      </w:r>
    </w:p>
    <w:p w:rsidR="00ED1EC8" w:rsidRPr="00081AA0" w:rsidRDefault="00411AC6" w:rsidP="00081AA0">
      <w:pPr>
        <w:pStyle w:val="RLTextlnkuslovan"/>
        <w:numPr>
          <w:ilvl w:val="2"/>
          <w:numId w:val="44"/>
        </w:numPr>
        <w:tabs>
          <w:tab w:val="clear" w:pos="2211"/>
        </w:tabs>
        <w:spacing w:after="0"/>
        <w:ind w:left="567" w:firstLine="0"/>
        <w:rPr>
          <w:rFonts w:asciiTheme="minorHAnsi" w:hAnsiTheme="minorHAnsi" w:cs="Arial"/>
          <w:sz w:val="20"/>
          <w:szCs w:val="20"/>
        </w:rPr>
      </w:pPr>
      <w:r w:rsidRPr="00081AA0">
        <w:rPr>
          <w:rFonts w:asciiTheme="minorHAnsi" w:hAnsiTheme="minorHAnsi" w:cs="Arial"/>
          <w:sz w:val="20"/>
          <w:szCs w:val="20"/>
        </w:rPr>
        <w:t>Poskytovatel nebude schopen předložit pojistnou smlouvu nebo pojistku ve lhůtě dle této Smlouvy.</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Objednatel je oprávněn tuto Smlouvu vypovědět bez udání důvodu</w:t>
      </w:r>
      <w:r w:rsidR="00C81EBB">
        <w:rPr>
          <w:rFonts w:asciiTheme="minorHAnsi" w:hAnsiTheme="minorHAnsi" w:cs="Arial"/>
          <w:sz w:val="20"/>
          <w:szCs w:val="20"/>
        </w:rPr>
        <w:t xml:space="preserve"> a bez jakýchkoliv san</w:t>
      </w:r>
      <w:r w:rsidR="00B97F81">
        <w:rPr>
          <w:rFonts w:asciiTheme="minorHAnsi" w:hAnsiTheme="minorHAnsi" w:cs="Arial"/>
          <w:sz w:val="20"/>
          <w:szCs w:val="20"/>
        </w:rPr>
        <w:t>k</w:t>
      </w:r>
      <w:r w:rsidR="00C81EBB">
        <w:rPr>
          <w:rFonts w:asciiTheme="minorHAnsi" w:hAnsiTheme="minorHAnsi" w:cs="Arial"/>
          <w:sz w:val="20"/>
          <w:szCs w:val="20"/>
        </w:rPr>
        <w:t>cí vůči Objednateli</w:t>
      </w:r>
      <w:r w:rsidRPr="00081AA0">
        <w:rPr>
          <w:rFonts w:asciiTheme="minorHAnsi" w:hAnsiTheme="minorHAnsi" w:cs="Arial"/>
          <w:sz w:val="20"/>
          <w:szCs w:val="20"/>
        </w:rPr>
        <w:t xml:space="preserve">. Výpovědní </w:t>
      </w:r>
      <w:r w:rsidR="00C9086D" w:rsidRPr="00081AA0">
        <w:rPr>
          <w:rFonts w:asciiTheme="minorHAnsi" w:hAnsiTheme="minorHAnsi" w:cs="Arial"/>
          <w:sz w:val="20"/>
          <w:szCs w:val="20"/>
        </w:rPr>
        <w:t>doba</w:t>
      </w:r>
      <w:r w:rsidRPr="00081AA0">
        <w:rPr>
          <w:rFonts w:asciiTheme="minorHAnsi" w:hAnsiTheme="minorHAnsi" w:cs="Arial"/>
          <w:sz w:val="20"/>
          <w:szCs w:val="20"/>
        </w:rPr>
        <w:t xml:space="preserve"> činí </w:t>
      </w:r>
      <w:r w:rsidR="008E15C4" w:rsidRPr="00081AA0">
        <w:rPr>
          <w:rFonts w:asciiTheme="minorHAnsi" w:hAnsiTheme="minorHAnsi" w:cs="Arial"/>
          <w:sz w:val="20"/>
          <w:szCs w:val="20"/>
        </w:rPr>
        <w:t>jeden (1) měsíc</w:t>
      </w:r>
      <w:r w:rsidRPr="00081AA0">
        <w:rPr>
          <w:rFonts w:asciiTheme="minorHAnsi" w:hAnsiTheme="minorHAnsi" w:cs="Arial"/>
          <w:sz w:val="20"/>
          <w:szCs w:val="20"/>
        </w:rPr>
        <w:t xml:space="preserve"> a začíná běžet</w:t>
      </w:r>
      <w:r w:rsidR="00B8310D" w:rsidRPr="00081AA0">
        <w:rPr>
          <w:rFonts w:asciiTheme="minorHAnsi" w:hAnsiTheme="minorHAnsi" w:cs="Arial"/>
          <w:sz w:val="20"/>
          <w:szCs w:val="20"/>
        </w:rPr>
        <w:t xml:space="preserve"> prvního dne měsíce</w:t>
      </w:r>
      <w:r w:rsidRPr="00081AA0">
        <w:rPr>
          <w:rFonts w:asciiTheme="minorHAnsi" w:hAnsiTheme="minorHAnsi" w:cs="Arial"/>
          <w:sz w:val="20"/>
          <w:szCs w:val="20"/>
        </w:rPr>
        <w:t xml:space="preserve"> následující</w:t>
      </w:r>
      <w:r w:rsidR="00B8310D" w:rsidRPr="00081AA0">
        <w:rPr>
          <w:rFonts w:asciiTheme="minorHAnsi" w:hAnsiTheme="minorHAnsi" w:cs="Arial"/>
          <w:sz w:val="20"/>
          <w:szCs w:val="20"/>
        </w:rPr>
        <w:t>ho</w:t>
      </w:r>
      <w:r w:rsidRPr="00081AA0">
        <w:rPr>
          <w:rFonts w:asciiTheme="minorHAnsi" w:hAnsiTheme="minorHAnsi" w:cs="Arial"/>
          <w:sz w:val="20"/>
          <w:szCs w:val="20"/>
        </w:rPr>
        <w:t xml:space="preserve"> po dni, kdy byla písemná výpověď doručena Poskytovateli.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 xml:space="preserve">Ukončením účinnosti této Smlouvy z jakéhokoli důvodu nejsou dotčena ustanovení Smlouvy týkající se udělené licence ze strany Poskytovatele Objednateli, nároků z odpovědnosti za škodu a nároků </w:t>
      </w:r>
      <w:r w:rsidR="00DE1A10" w:rsidRPr="00081AA0">
        <w:rPr>
          <w:rFonts w:asciiTheme="minorHAnsi" w:hAnsiTheme="minorHAnsi" w:cs="Arial"/>
          <w:sz w:val="20"/>
          <w:szCs w:val="20"/>
        </w:rPr>
        <w:t xml:space="preserve">na zaplacení </w:t>
      </w:r>
      <w:r w:rsidRPr="00081AA0">
        <w:rPr>
          <w:rFonts w:asciiTheme="minorHAnsi" w:hAnsiTheme="minorHAnsi" w:cs="Arial"/>
          <w:sz w:val="20"/>
          <w:szCs w:val="20"/>
        </w:rPr>
        <w:t>smluvních pokut</w:t>
      </w:r>
      <w:r w:rsidR="008E15C4" w:rsidRPr="00081AA0">
        <w:rPr>
          <w:rFonts w:asciiTheme="minorHAnsi" w:hAnsiTheme="minorHAnsi" w:cs="Arial"/>
          <w:sz w:val="20"/>
          <w:szCs w:val="20"/>
        </w:rPr>
        <w:t xml:space="preserve"> nebo na slevy z ceny</w:t>
      </w:r>
      <w:r w:rsidRPr="00081AA0">
        <w:rPr>
          <w:rFonts w:asciiTheme="minorHAnsi" w:hAnsiTheme="minorHAnsi" w:cs="Arial"/>
          <w:sz w:val="20"/>
          <w:szCs w:val="20"/>
        </w:rPr>
        <w:t xml:space="preserve">, pokud vznikly před ukončením účinnosti této Smlouvy, ustanovení o ochraně informací, ani další ustanovení a nároky, z jejichž povahy vyplývá, že mají trvat i po zániku účinnosti Smlouvy. </w:t>
      </w:r>
    </w:p>
    <w:p w:rsidR="00174E30" w:rsidRPr="00081AA0" w:rsidRDefault="00174E30" w:rsidP="00CF6CE7">
      <w:pPr>
        <w:pStyle w:val="RLlneksmlouvy"/>
        <w:numPr>
          <w:ilvl w:val="0"/>
          <w:numId w:val="1"/>
        </w:numPr>
        <w:tabs>
          <w:tab w:val="clear" w:pos="737"/>
        </w:tabs>
        <w:spacing w:before="120"/>
        <w:ind w:left="0" w:firstLine="0"/>
        <w:rPr>
          <w:rFonts w:asciiTheme="minorHAnsi" w:hAnsiTheme="minorHAnsi" w:cs="Arial"/>
          <w:sz w:val="20"/>
          <w:szCs w:val="20"/>
        </w:rPr>
      </w:pPr>
      <w:bookmarkStart w:id="72" w:name="_Toc212632764"/>
      <w:bookmarkStart w:id="73" w:name="_Toc295034744"/>
      <w:bookmarkEnd w:id="63"/>
      <w:bookmarkEnd w:id="64"/>
      <w:bookmarkEnd w:id="65"/>
      <w:bookmarkEnd w:id="66"/>
      <w:bookmarkEnd w:id="67"/>
      <w:bookmarkEnd w:id="68"/>
      <w:bookmarkEnd w:id="69"/>
      <w:r w:rsidRPr="00081AA0">
        <w:rPr>
          <w:rFonts w:asciiTheme="minorHAnsi" w:hAnsiTheme="minorHAnsi" w:cs="Arial"/>
          <w:sz w:val="20"/>
          <w:szCs w:val="20"/>
        </w:rPr>
        <w:lastRenderedPageBreak/>
        <w:t>MIGRACE</w:t>
      </w:r>
    </w:p>
    <w:p w:rsidR="00174E30" w:rsidRPr="00081AA0" w:rsidRDefault="00174E30" w:rsidP="000E375A">
      <w:pPr>
        <w:pStyle w:val="RLTextlnkuslovan"/>
        <w:tabs>
          <w:tab w:val="clear" w:pos="2297"/>
        </w:tabs>
        <w:spacing w:after="0"/>
        <w:ind w:left="0" w:firstLine="0"/>
        <w:rPr>
          <w:rFonts w:asciiTheme="minorHAnsi" w:hAnsiTheme="minorHAnsi" w:cs="Arial"/>
          <w:sz w:val="20"/>
          <w:szCs w:val="20"/>
        </w:rPr>
      </w:pPr>
      <w:bookmarkStart w:id="74" w:name="_Ref372883688"/>
      <w:bookmarkStart w:id="75" w:name="_Ref295235282"/>
      <w:r w:rsidRPr="00081AA0">
        <w:rPr>
          <w:rFonts w:asciiTheme="minorHAnsi" w:hAnsiTheme="minorHAnsi" w:cs="Arial"/>
          <w:sz w:val="20"/>
          <w:szCs w:val="20"/>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w:t>
      </w:r>
      <w:r w:rsidR="00293837" w:rsidRPr="00081AA0">
        <w:rPr>
          <w:rFonts w:asciiTheme="minorHAnsi" w:hAnsiTheme="minorHAnsi" w:cs="Arial"/>
          <w:sz w:val="20"/>
          <w:szCs w:val="20"/>
        </w:rPr>
        <w:t>i jím určenými třetími stranami</w:t>
      </w:r>
      <w:r w:rsidRPr="00081AA0">
        <w:rPr>
          <w:rFonts w:asciiTheme="minorHAnsi" w:hAnsiTheme="minorHAnsi" w:cs="Arial"/>
          <w:sz w:val="20"/>
          <w:szCs w:val="20"/>
        </w:rPr>
        <w:t xml:space="preserve">. Poskytovatel se zavazuje tuto součinnost poskytovat s odbornou péčí, bez zbytečného odkladu a zodpovědně, a to minimálně po dobu </w:t>
      </w:r>
      <w:r w:rsidR="0053472B" w:rsidRPr="00081AA0">
        <w:rPr>
          <w:rFonts w:asciiTheme="minorHAnsi" w:hAnsiTheme="minorHAnsi" w:cs="Arial"/>
          <w:sz w:val="20"/>
          <w:szCs w:val="20"/>
        </w:rPr>
        <w:t>jednoho (</w:t>
      </w:r>
      <w:r w:rsidR="00A93F9C" w:rsidRPr="00081AA0">
        <w:rPr>
          <w:rFonts w:asciiTheme="minorHAnsi" w:hAnsiTheme="minorHAnsi" w:cs="Arial"/>
          <w:sz w:val="20"/>
          <w:szCs w:val="20"/>
        </w:rPr>
        <w:t>1</w:t>
      </w:r>
      <w:r w:rsidR="0053472B" w:rsidRPr="00081AA0">
        <w:rPr>
          <w:rFonts w:asciiTheme="minorHAnsi" w:hAnsiTheme="minorHAnsi" w:cs="Arial"/>
          <w:sz w:val="20"/>
          <w:szCs w:val="20"/>
        </w:rPr>
        <w:t>)</w:t>
      </w:r>
      <w:r w:rsidRPr="00081AA0">
        <w:rPr>
          <w:rFonts w:asciiTheme="minorHAnsi" w:hAnsiTheme="minorHAnsi" w:cs="Arial"/>
          <w:sz w:val="20"/>
          <w:szCs w:val="20"/>
        </w:rPr>
        <w:t xml:space="preserve"> měsíc</w:t>
      </w:r>
      <w:r w:rsidR="00A93F9C" w:rsidRPr="00081AA0">
        <w:rPr>
          <w:rFonts w:asciiTheme="minorHAnsi" w:hAnsiTheme="minorHAnsi" w:cs="Arial"/>
          <w:sz w:val="20"/>
          <w:szCs w:val="20"/>
        </w:rPr>
        <w:t>e</w:t>
      </w:r>
      <w:r w:rsidRPr="00081AA0">
        <w:rPr>
          <w:rFonts w:asciiTheme="minorHAnsi" w:hAnsiTheme="minorHAnsi" w:cs="Arial"/>
          <w:sz w:val="20"/>
          <w:szCs w:val="20"/>
        </w:rPr>
        <w:t xml:space="preserve"> ode dne, ve kterém tato Smlouva zanikla.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 této Smlouvy, k nimž se součinnost dle tohoto odstavce Smlouvy nejblíže vztahuje.</w:t>
      </w:r>
      <w:bookmarkEnd w:id="74"/>
      <w:bookmarkEnd w:id="75"/>
    </w:p>
    <w:p w:rsidR="00ED1EC8" w:rsidRPr="00081AA0" w:rsidRDefault="00ED1EC8" w:rsidP="00CF6CE7">
      <w:pPr>
        <w:pStyle w:val="RLlneksmlouvy"/>
        <w:numPr>
          <w:ilvl w:val="0"/>
          <w:numId w:val="1"/>
        </w:numPr>
        <w:tabs>
          <w:tab w:val="clear" w:pos="737"/>
        </w:tabs>
        <w:spacing w:before="120"/>
        <w:ind w:left="0" w:firstLine="0"/>
        <w:rPr>
          <w:rFonts w:asciiTheme="minorHAnsi" w:hAnsiTheme="minorHAnsi" w:cs="Arial"/>
          <w:sz w:val="20"/>
          <w:szCs w:val="20"/>
        </w:rPr>
      </w:pPr>
      <w:r w:rsidRPr="00081AA0">
        <w:rPr>
          <w:rFonts w:asciiTheme="minorHAnsi" w:hAnsiTheme="minorHAnsi" w:cs="Arial"/>
          <w:sz w:val="20"/>
          <w:szCs w:val="20"/>
        </w:rPr>
        <w:t>ŘEŠENÍ SPORŮ</w:t>
      </w:r>
      <w:bookmarkEnd w:id="72"/>
      <w:bookmarkEnd w:id="73"/>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Práva a povinnosti smluvních stran touto Smlouvou výslovně neupravené se řídí občanským zákoníkem a</w:t>
      </w:r>
      <w:r w:rsidR="008E15C4" w:rsidRPr="00081AA0">
        <w:rPr>
          <w:rFonts w:asciiTheme="minorHAnsi" w:hAnsiTheme="minorHAnsi" w:cs="Arial"/>
          <w:sz w:val="20"/>
          <w:szCs w:val="20"/>
        </w:rPr>
        <w:t xml:space="preserve"> dalšími </w:t>
      </w:r>
      <w:r w:rsidRPr="00081AA0">
        <w:rPr>
          <w:rFonts w:asciiTheme="minorHAnsi" w:hAnsiTheme="minorHAnsi" w:cs="Arial"/>
          <w:sz w:val="20"/>
          <w:szCs w:val="20"/>
        </w:rPr>
        <w:t xml:space="preserve">příslušnými právními předpisy </w:t>
      </w:r>
      <w:r w:rsidR="008E15C4" w:rsidRPr="00081AA0">
        <w:rPr>
          <w:rFonts w:asciiTheme="minorHAnsi" w:hAnsiTheme="minorHAnsi" w:cs="Arial"/>
          <w:sz w:val="20"/>
          <w:szCs w:val="20"/>
        </w:rPr>
        <w:t>České republiky</w:t>
      </w:r>
      <w:r w:rsidRPr="00081AA0">
        <w:rPr>
          <w:rFonts w:asciiTheme="minorHAnsi" w:hAnsiTheme="minorHAnsi" w:cs="Arial"/>
          <w:sz w:val="20"/>
          <w:szCs w:val="20"/>
        </w:rPr>
        <w:t>.</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76" w:name="_Ref212281042"/>
      <w:r w:rsidRPr="00081AA0">
        <w:rPr>
          <w:rFonts w:asciiTheme="minorHAnsi" w:hAnsiTheme="minorHAnsi" w:cs="Arial"/>
          <w:sz w:val="20"/>
          <w:szCs w:val="20"/>
        </w:rPr>
        <w:t>Smluvní strany se zavazují vyvinout maximální úsilí k odstranění vzájemných sporů vzniklých na základě této Smlouvy nebo v souvislosti s</w:t>
      </w:r>
      <w:r w:rsidR="001814BC" w:rsidRPr="00081AA0">
        <w:rPr>
          <w:rFonts w:asciiTheme="minorHAnsi" w:hAnsiTheme="minorHAnsi" w:cs="Arial"/>
          <w:sz w:val="20"/>
          <w:szCs w:val="20"/>
        </w:rPr>
        <w:t xml:space="preserve"> touto Smlouvou, včetně sporů o </w:t>
      </w:r>
      <w:r w:rsidRPr="00081AA0">
        <w:rPr>
          <w:rFonts w:asciiTheme="minorHAnsi" w:hAnsiTheme="minorHAnsi" w:cs="Arial"/>
          <w:sz w:val="20"/>
          <w:szCs w:val="20"/>
        </w:rPr>
        <w:t>její výklad či platnost a usilovat se o jejich vyřešení nejprve smírně prostřednictvím jednání oprávněných osob nebo pověřených zástupců.</w:t>
      </w:r>
      <w:bookmarkEnd w:id="76"/>
      <w:r w:rsidRPr="00081AA0">
        <w:rPr>
          <w:rFonts w:asciiTheme="minorHAnsi" w:hAnsiTheme="minorHAnsi" w:cs="Arial"/>
          <w:sz w:val="20"/>
          <w:szCs w:val="20"/>
        </w:rPr>
        <w:t xml:space="preserve"> </w:t>
      </w:r>
    </w:p>
    <w:p w:rsidR="00ED1EC8" w:rsidRPr="00081AA0" w:rsidRDefault="00857F3D"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Nebude-li sporná záležitost vyřešena dle odst. 16.2, budou v</w:t>
      </w:r>
      <w:r w:rsidR="00A34D72" w:rsidRPr="00081AA0">
        <w:rPr>
          <w:rFonts w:asciiTheme="minorHAnsi" w:hAnsiTheme="minorHAnsi" w:cs="Arial"/>
          <w:sz w:val="20"/>
          <w:szCs w:val="20"/>
        </w:rPr>
        <w:t xml:space="preserve">eškeré spory vyplývající z </w:t>
      </w:r>
      <w:r w:rsidRPr="00081AA0">
        <w:rPr>
          <w:rFonts w:asciiTheme="minorHAnsi" w:hAnsiTheme="minorHAnsi" w:cs="Arial"/>
          <w:sz w:val="20"/>
          <w:szCs w:val="20"/>
        </w:rPr>
        <w:t xml:space="preserve">této Smlouvy </w:t>
      </w:r>
      <w:r w:rsidR="00A34D72" w:rsidRPr="00081AA0">
        <w:rPr>
          <w:rFonts w:asciiTheme="minorHAnsi" w:hAnsiTheme="minorHAnsi" w:cs="Arial"/>
          <w:sz w:val="20"/>
          <w:szCs w:val="20"/>
        </w:rPr>
        <w:t xml:space="preserve">řešeny soudy České republiky, </w:t>
      </w:r>
      <w:r w:rsidRPr="00081AA0">
        <w:rPr>
          <w:rFonts w:asciiTheme="minorHAnsi" w:hAnsiTheme="minorHAnsi" w:cs="Arial"/>
          <w:sz w:val="20"/>
          <w:szCs w:val="20"/>
        </w:rPr>
        <w:t>přičemž v případě, že Poskytovatel</w:t>
      </w:r>
      <w:r w:rsidR="00A34D72" w:rsidRPr="00081AA0">
        <w:rPr>
          <w:rFonts w:asciiTheme="minorHAnsi" w:hAnsiTheme="minorHAnsi" w:cs="Arial"/>
          <w:sz w:val="20"/>
          <w:szCs w:val="20"/>
        </w:rPr>
        <w:t xml:space="preserve"> má sídlo/bydliště mimo území České republiky (spory s mezinárodním prvkem), bude věcně a místně příslušným soude</w:t>
      </w:r>
      <w:r w:rsidRPr="00081AA0">
        <w:rPr>
          <w:rFonts w:asciiTheme="minorHAnsi" w:hAnsiTheme="minorHAnsi" w:cs="Arial"/>
          <w:sz w:val="20"/>
          <w:szCs w:val="20"/>
        </w:rPr>
        <w:t>m vždy soud určený podle sídla O</w:t>
      </w:r>
      <w:r w:rsidR="00A34D72" w:rsidRPr="00081AA0">
        <w:rPr>
          <w:rFonts w:asciiTheme="minorHAnsi" w:hAnsiTheme="minorHAnsi" w:cs="Arial"/>
          <w:sz w:val="20"/>
          <w:szCs w:val="20"/>
        </w:rPr>
        <w:t>bjednatele.</w:t>
      </w:r>
    </w:p>
    <w:p w:rsidR="00ED1EC8" w:rsidRPr="00081AA0" w:rsidRDefault="00ED1EC8" w:rsidP="00CF6CE7">
      <w:pPr>
        <w:pStyle w:val="RLlneksmlouvy"/>
        <w:numPr>
          <w:ilvl w:val="0"/>
          <w:numId w:val="1"/>
        </w:numPr>
        <w:tabs>
          <w:tab w:val="clear" w:pos="737"/>
        </w:tabs>
        <w:spacing w:before="120"/>
        <w:ind w:left="0" w:firstLine="0"/>
        <w:rPr>
          <w:rFonts w:asciiTheme="minorHAnsi" w:hAnsiTheme="minorHAnsi" w:cs="Arial"/>
          <w:sz w:val="20"/>
          <w:szCs w:val="20"/>
        </w:rPr>
      </w:pPr>
      <w:bookmarkStart w:id="77" w:name="_Toc212632765"/>
      <w:bookmarkStart w:id="78" w:name="_Toc295034745"/>
      <w:r w:rsidRPr="00081AA0">
        <w:rPr>
          <w:rFonts w:asciiTheme="minorHAnsi" w:hAnsiTheme="minorHAnsi" w:cs="Arial"/>
          <w:sz w:val="20"/>
          <w:szCs w:val="20"/>
        </w:rPr>
        <w:t>ZÁVĚREČNÁ USTANOVENÍ</w:t>
      </w:r>
      <w:bookmarkEnd w:id="77"/>
      <w:bookmarkEnd w:id="78"/>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79" w:name="_Hlt313951407"/>
      <w:bookmarkStart w:id="80" w:name="_Ref305054129"/>
      <w:bookmarkEnd w:id="79"/>
      <w:r w:rsidRPr="00081AA0">
        <w:rPr>
          <w:rFonts w:asciiTheme="minorHAnsi" w:hAnsiTheme="minorHAnsi" w:cs="Arial"/>
          <w:sz w:val="20"/>
          <w:szCs w:val="20"/>
        </w:rPr>
        <w:t xml:space="preserve">Tato Smlouva představuje úplnou dohodu smluvních stran o předmětu této Smlouvy. Tuto Smlouvu je možné měnit pouze písemnou dohodou smluvních stran ve formě číslovaných dodatků této Smlouvy, podepsaných osobami oprávněnými </w:t>
      </w:r>
      <w:r w:rsidR="00420367" w:rsidRPr="00081AA0">
        <w:rPr>
          <w:rFonts w:asciiTheme="minorHAnsi" w:hAnsiTheme="minorHAnsi" w:cs="Arial"/>
          <w:sz w:val="20"/>
          <w:szCs w:val="20"/>
        </w:rPr>
        <w:t>zastupovat smluvní strany</w:t>
      </w:r>
      <w:r w:rsidRPr="00081AA0">
        <w:rPr>
          <w:rFonts w:asciiTheme="minorHAnsi" w:hAnsiTheme="minorHAnsi" w:cs="Arial"/>
          <w:sz w:val="20"/>
          <w:szCs w:val="20"/>
        </w:rPr>
        <w:t>.</w:t>
      </w:r>
      <w:bookmarkEnd w:id="80"/>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bookmarkStart w:id="81" w:name="_Ref214189956"/>
      <w:r w:rsidRPr="00081AA0">
        <w:rPr>
          <w:rFonts w:asciiTheme="minorHAnsi" w:hAnsiTheme="minorHAnsi" w:cs="Arial"/>
          <w:sz w:val="20"/>
          <w:szCs w:val="20"/>
        </w:rPr>
        <w:t>Veškerá práva a povinnosti vyplývající z této Smlouvy přecházejí, pokud to povaha těchto práv a povinností nevylučuje, na právní zástupce smluvních stran.</w:t>
      </w:r>
      <w:bookmarkEnd w:id="81"/>
      <w:r w:rsidRPr="00081AA0">
        <w:rPr>
          <w:rFonts w:asciiTheme="minorHAnsi" w:hAnsiTheme="minorHAnsi" w:cs="Arial"/>
          <w:sz w:val="20"/>
          <w:szCs w:val="20"/>
        </w:rPr>
        <w:t xml:space="preserve"> </w:t>
      </w:r>
    </w:p>
    <w:p w:rsidR="00ED1EC8" w:rsidRPr="00081AA0" w:rsidRDefault="00ED1EC8" w:rsidP="000E375A">
      <w:pPr>
        <w:pStyle w:val="RLTextlnkuslovan"/>
        <w:tabs>
          <w:tab w:val="clear" w:pos="2297"/>
        </w:tabs>
        <w:spacing w:after="0"/>
        <w:ind w:left="0" w:firstLine="0"/>
        <w:rPr>
          <w:rFonts w:asciiTheme="minorHAnsi" w:hAnsiTheme="minorHAnsi" w:cs="Arial"/>
          <w:sz w:val="20"/>
          <w:szCs w:val="20"/>
        </w:rPr>
      </w:pPr>
      <w:r w:rsidRPr="00081AA0">
        <w:rPr>
          <w:rFonts w:asciiTheme="minorHAnsi" w:hAnsiTheme="minorHAnsi" w:cs="Arial"/>
          <w:sz w:val="20"/>
          <w:szCs w:val="20"/>
        </w:rPr>
        <w:t>Poskytovatel není oprávněn postoupit tuto Smlouvu ani jakékoliv práva a povinnosti z</w:t>
      </w:r>
      <w:r w:rsidR="001814BC" w:rsidRPr="00081AA0">
        <w:rPr>
          <w:rFonts w:asciiTheme="minorHAnsi" w:hAnsiTheme="minorHAnsi" w:cs="Arial"/>
          <w:sz w:val="20"/>
          <w:szCs w:val="20"/>
        </w:rPr>
        <w:t> </w:t>
      </w:r>
      <w:r w:rsidRPr="00081AA0">
        <w:rPr>
          <w:rFonts w:asciiTheme="minorHAnsi" w:hAnsiTheme="minorHAnsi" w:cs="Arial"/>
          <w:sz w:val="20"/>
          <w:szCs w:val="20"/>
        </w:rPr>
        <w:t>ní vůči Objednateli na třetí osobu bez předchozího písemného souhlasu Objednatele.</w:t>
      </w:r>
    </w:p>
    <w:p w:rsidR="00B8310D" w:rsidRPr="00081AA0" w:rsidRDefault="00B8310D" w:rsidP="00ED1EC8">
      <w:pPr>
        <w:pStyle w:val="RLTextlnkuslovan"/>
        <w:tabs>
          <w:tab w:val="clear" w:pos="2297"/>
          <w:tab w:val="num" w:pos="567"/>
          <w:tab w:val="num" w:pos="1276"/>
        </w:tabs>
        <w:ind w:left="567" w:hanging="567"/>
        <w:rPr>
          <w:rFonts w:asciiTheme="minorHAnsi" w:hAnsiTheme="minorHAnsi" w:cs="Arial"/>
          <w:sz w:val="20"/>
          <w:szCs w:val="20"/>
        </w:rPr>
      </w:pPr>
      <w:r w:rsidRPr="00081AA0">
        <w:rPr>
          <w:rFonts w:asciiTheme="minorHAnsi" w:hAnsiTheme="minorHAnsi" w:cs="Arial"/>
          <w:sz w:val="20"/>
          <w:szCs w:val="20"/>
        </w:rPr>
        <w:t>Poskytovatel přebírá podle § 1765 občanského zákoníku riziko změny okolností v souvislosti s plněním této Smlouvy.</w:t>
      </w:r>
    </w:p>
    <w:p w:rsidR="00ED1EC8" w:rsidRPr="00081AA0" w:rsidRDefault="00ED1EC8" w:rsidP="00ED1EC8">
      <w:pPr>
        <w:pStyle w:val="RLTextlnkuslovan"/>
        <w:tabs>
          <w:tab w:val="clear" w:pos="2297"/>
          <w:tab w:val="num" w:pos="567"/>
          <w:tab w:val="num" w:pos="1276"/>
        </w:tabs>
        <w:ind w:left="567" w:hanging="567"/>
        <w:rPr>
          <w:rFonts w:asciiTheme="minorHAnsi" w:hAnsiTheme="minorHAnsi" w:cs="Arial"/>
          <w:sz w:val="20"/>
          <w:szCs w:val="20"/>
        </w:rPr>
      </w:pPr>
      <w:r w:rsidRPr="00081AA0">
        <w:rPr>
          <w:rFonts w:asciiTheme="minorHAnsi" w:hAnsiTheme="minorHAnsi" w:cs="Arial"/>
          <w:sz w:val="20"/>
          <w:szCs w:val="20"/>
        </w:rPr>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94"/>
        <w:gridCol w:w="5986"/>
      </w:tblGrid>
      <w:tr w:rsidR="00ED1EC8" w:rsidRPr="00081AA0" w:rsidTr="00717A15">
        <w:tc>
          <w:tcPr>
            <w:tcW w:w="2031" w:type="pct"/>
          </w:tcPr>
          <w:p w:rsidR="00ED1EC8" w:rsidRPr="00081AA0" w:rsidRDefault="00293029" w:rsidP="00717A15">
            <w:pPr>
              <w:pStyle w:val="RLSeznamploh"/>
              <w:rPr>
                <w:rFonts w:asciiTheme="minorHAnsi" w:hAnsiTheme="minorHAnsi" w:cs="Arial"/>
                <w:sz w:val="20"/>
              </w:rPr>
            </w:pPr>
            <w:hyperlink w:anchor="Priloha1" w:history="1">
              <w:r w:rsidR="00ED1EC8" w:rsidRPr="00081AA0">
                <w:rPr>
                  <w:rStyle w:val="Hypertextovodkaz"/>
                  <w:rFonts w:asciiTheme="minorHAnsi" w:hAnsiTheme="minorHAnsi" w:cs="Arial"/>
                  <w:sz w:val="20"/>
                </w:rPr>
                <w:t>Příloha č. 1</w:t>
              </w:r>
            </w:hyperlink>
            <w:r w:rsidR="00ED1EC8" w:rsidRPr="00081AA0">
              <w:rPr>
                <w:rFonts w:asciiTheme="minorHAnsi" w:hAnsiTheme="minorHAnsi" w:cs="Arial"/>
                <w:sz w:val="20"/>
              </w:rPr>
              <w:t>:</w:t>
            </w:r>
          </w:p>
        </w:tc>
        <w:tc>
          <w:tcPr>
            <w:tcW w:w="2969" w:type="pct"/>
          </w:tcPr>
          <w:p w:rsidR="00ED1EC8" w:rsidRPr="00081AA0" w:rsidRDefault="00ED1EC8" w:rsidP="005A1449">
            <w:pPr>
              <w:spacing w:after="200" w:line="276" w:lineRule="auto"/>
              <w:rPr>
                <w:rFonts w:asciiTheme="minorHAnsi" w:hAnsiTheme="minorHAnsi" w:cs="Arial"/>
                <w:sz w:val="20"/>
                <w:szCs w:val="20"/>
              </w:rPr>
            </w:pPr>
            <w:r w:rsidRPr="00081AA0">
              <w:rPr>
                <w:rFonts w:asciiTheme="minorHAnsi" w:hAnsiTheme="minorHAnsi" w:cs="Arial"/>
                <w:iCs/>
                <w:sz w:val="20"/>
                <w:szCs w:val="20"/>
              </w:rPr>
              <w:t xml:space="preserve">Technická specifikace </w:t>
            </w:r>
            <w:r w:rsidR="005A1449" w:rsidRPr="00081AA0">
              <w:rPr>
                <w:rFonts w:asciiTheme="minorHAnsi" w:hAnsiTheme="minorHAnsi" w:cs="Arial"/>
                <w:iCs/>
                <w:sz w:val="20"/>
                <w:szCs w:val="20"/>
              </w:rPr>
              <w:t>S</w:t>
            </w:r>
            <w:r w:rsidRPr="00081AA0">
              <w:rPr>
                <w:rFonts w:asciiTheme="minorHAnsi" w:hAnsiTheme="minorHAnsi" w:cs="Arial"/>
                <w:iCs/>
                <w:sz w:val="20"/>
                <w:szCs w:val="20"/>
              </w:rPr>
              <w:t xml:space="preserve">lužeb </w:t>
            </w:r>
            <w:r w:rsidR="00731962" w:rsidRPr="00081AA0">
              <w:rPr>
                <w:rFonts w:asciiTheme="minorHAnsi" w:hAnsiTheme="minorHAnsi" w:cs="Arial"/>
                <w:iCs/>
                <w:sz w:val="20"/>
                <w:szCs w:val="20"/>
              </w:rPr>
              <w:t xml:space="preserve"> </w:t>
            </w:r>
          </w:p>
        </w:tc>
      </w:tr>
      <w:tr w:rsidR="00ED1EC8" w:rsidRPr="00081AA0" w:rsidTr="00FD5711">
        <w:trPr>
          <w:trHeight w:val="222"/>
        </w:trPr>
        <w:tc>
          <w:tcPr>
            <w:tcW w:w="2031" w:type="pct"/>
          </w:tcPr>
          <w:p w:rsidR="00ED1EC8" w:rsidRPr="00081AA0" w:rsidRDefault="00293029" w:rsidP="00717A15">
            <w:pPr>
              <w:pStyle w:val="RLSeznamploh"/>
              <w:rPr>
                <w:rFonts w:asciiTheme="minorHAnsi" w:hAnsiTheme="minorHAnsi" w:cs="Arial"/>
                <w:sz w:val="20"/>
              </w:rPr>
            </w:pPr>
            <w:hyperlink w:anchor="Priloha2" w:history="1">
              <w:r w:rsidR="00ED1EC8" w:rsidRPr="00081AA0">
                <w:rPr>
                  <w:rStyle w:val="Hypertextovodkaz"/>
                  <w:rFonts w:asciiTheme="minorHAnsi" w:hAnsiTheme="minorHAnsi" w:cs="Arial"/>
                  <w:sz w:val="20"/>
                </w:rPr>
                <w:t>Příloha č. 2</w:t>
              </w:r>
            </w:hyperlink>
            <w:r w:rsidR="00ED1EC8" w:rsidRPr="00081AA0">
              <w:rPr>
                <w:rFonts w:asciiTheme="minorHAnsi" w:hAnsiTheme="minorHAnsi" w:cs="Arial"/>
                <w:sz w:val="20"/>
              </w:rPr>
              <w:t>:</w:t>
            </w:r>
          </w:p>
        </w:tc>
        <w:tc>
          <w:tcPr>
            <w:tcW w:w="2969" w:type="pct"/>
          </w:tcPr>
          <w:p w:rsidR="00ED1EC8" w:rsidRPr="00081AA0" w:rsidRDefault="00ED1EC8" w:rsidP="00717A15">
            <w:pPr>
              <w:spacing w:after="200" w:line="276" w:lineRule="auto"/>
              <w:rPr>
                <w:rFonts w:asciiTheme="minorHAnsi" w:hAnsiTheme="minorHAnsi" w:cs="Arial"/>
                <w:sz w:val="20"/>
                <w:szCs w:val="20"/>
              </w:rPr>
            </w:pPr>
            <w:r w:rsidRPr="00081AA0">
              <w:rPr>
                <w:rFonts w:asciiTheme="minorHAnsi" w:hAnsiTheme="minorHAnsi" w:cs="Arial"/>
                <w:sz w:val="20"/>
                <w:szCs w:val="20"/>
              </w:rPr>
              <w:t>Oprávněné osoby</w:t>
            </w:r>
          </w:p>
        </w:tc>
      </w:tr>
      <w:tr w:rsidR="00ED1EC8" w:rsidRPr="00081AA0" w:rsidTr="00717A15">
        <w:tc>
          <w:tcPr>
            <w:tcW w:w="2031" w:type="pct"/>
          </w:tcPr>
          <w:p w:rsidR="00ED1EC8" w:rsidRPr="00081AA0" w:rsidRDefault="00293029" w:rsidP="00717A15">
            <w:pPr>
              <w:pStyle w:val="RLSeznamploh"/>
              <w:rPr>
                <w:rFonts w:asciiTheme="minorHAnsi" w:hAnsiTheme="minorHAnsi" w:cs="Arial"/>
                <w:sz w:val="20"/>
              </w:rPr>
            </w:pPr>
            <w:hyperlink w:anchor="Priloha3" w:history="1">
              <w:r w:rsidR="00ED1EC8" w:rsidRPr="00081AA0">
                <w:rPr>
                  <w:rStyle w:val="Hypertextovodkaz"/>
                  <w:rFonts w:asciiTheme="minorHAnsi" w:hAnsiTheme="minorHAnsi" w:cs="Arial"/>
                  <w:sz w:val="20"/>
                </w:rPr>
                <w:t>Příloha č. 3</w:t>
              </w:r>
            </w:hyperlink>
            <w:r w:rsidR="00ED1EC8" w:rsidRPr="00081AA0">
              <w:rPr>
                <w:rFonts w:asciiTheme="minorHAnsi" w:hAnsiTheme="minorHAnsi" w:cs="Arial"/>
                <w:sz w:val="20"/>
              </w:rPr>
              <w:t>:</w:t>
            </w:r>
          </w:p>
        </w:tc>
        <w:tc>
          <w:tcPr>
            <w:tcW w:w="2969" w:type="pct"/>
          </w:tcPr>
          <w:p w:rsidR="00ED1EC8" w:rsidRPr="00081AA0" w:rsidRDefault="00ED1EC8" w:rsidP="00FE7FF5">
            <w:pPr>
              <w:spacing w:after="200" w:line="276" w:lineRule="auto"/>
              <w:rPr>
                <w:rFonts w:asciiTheme="minorHAnsi" w:hAnsiTheme="minorHAnsi" w:cs="Arial"/>
                <w:sz w:val="20"/>
                <w:szCs w:val="20"/>
              </w:rPr>
            </w:pPr>
            <w:r w:rsidRPr="00081AA0">
              <w:rPr>
                <w:rFonts w:asciiTheme="minorHAnsi" w:hAnsiTheme="minorHAnsi" w:cs="Arial"/>
                <w:sz w:val="20"/>
                <w:szCs w:val="20"/>
              </w:rPr>
              <w:t xml:space="preserve">Seznam </w:t>
            </w:r>
            <w:r w:rsidR="00FE7FF5" w:rsidRPr="00081AA0">
              <w:rPr>
                <w:rFonts w:asciiTheme="minorHAnsi" w:hAnsiTheme="minorHAnsi" w:cs="Arial"/>
                <w:sz w:val="20"/>
                <w:szCs w:val="20"/>
              </w:rPr>
              <w:t>pod</w:t>
            </w:r>
            <w:r w:rsidRPr="00081AA0">
              <w:rPr>
                <w:rFonts w:asciiTheme="minorHAnsi" w:hAnsiTheme="minorHAnsi" w:cs="Arial"/>
                <w:sz w:val="20"/>
                <w:szCs w:val="20"/>
              </w:rPr>
              <w:t>dodavatelů</w:t>
            </w:r>
          </w:p>
        </w:tc>
      </w:tr>
      <w:tr w:rsidR="00FD5711" w:rsidRPr="00081AA0" w:rsidTr="00717A15">
        <w:tc>
          <w:tcPr>
            <w:tcW w:w="2031" w:type="pct"/>
          </w:tcPr>
          <w:p w:rsidR="00FD5711" w:rsidRDefault="00FD5711" w:rsidP="00FD5711">
            <w:pPr>
              <w:pStyle w:val="RLSeznamploh"/>
            </w:pPr>
            <w:r w:rsidRPr="00FD5711">
              <w:rPr>
                <w:rStyle w:val="Hypertextovodkaz"/>
                <w:rFonts w:asciiTheme="minorHAnsi" w:hAnsiTheme="minorHAnsi" w:cs="Arial"/>
                <w:sz w:val="20"/>
              </w:rPr>
              <w:t>Příloha č. 4:</w:t>
            </w:r>
          </w:p>
        </w:tc>
        <w:tc>
          <w:tcPr>
            <w:tcW w:w="2969" w:type="pct"/>
          </w:tcPr>
          <w:p w:rsidR="00FD5711" w:rsidRPr="0065234C" w:rsidRDefault="00FD5711" w:rsidP="00FD5711">
            <w:pPr>
              <w:spacing w:before="60" w:after="60" w:line="240" w:lineRule="auto"/>
              <w:rPr>
                <w:rFonts w:asciiTheme="minorHAnsi" w:hAnsiTheme="minorHAnsi" w:cs="Tahoma"/>
                <w:szCs w:val="20"/>
              </w:rPr>
            </w:pPr>
            <w:r w:rsidRPr="0065234C">
              <w:rPr>
                <w:rFonts w:asciiTheme="minorHAnsi" w:hAnsiTheme="minorHAnsi" w:cs="Tahoma"/>
                <w:szCs w:val="20"/>
              </w:rPr>
              <w:t xml:space="preserve">Informace o zpracovávaných osobních údajích </w:t>
            </w:r>
          </w:p>
        </w:tc>
      </w:tr>
    </w:tbl>
    <w:p w:rsidR="00ED1EC8" w:rsidRPr="00081AA0" w:rsidRDefault="00ED1EC8" w:rsidP="00ED1EC8">
      <w:pPr>
        <w:pStyle w:val="RLTextlnkuslovan"/>
        <w:tabs>
          <w:tab w:val="clear" w:pos="2297"/>
          <w:tab w:val="num" w:pos="567"/>
          <w:tab w:val="num" w:pos="1276"/>
        </w:tabs>
        <w:ind w:left="567" w:hanging="567"/>
        <w:rPr>
          <w:rFonts w:asciiTheme="minorHAnsi" w:hAnsiTheme="minorHAnsi" w:cs="Arial"/>
          <w:sz w:val="20"/>
          <w:szCs w:val="20"/>
        </w:rPr>
      </w:pPr>
      <w:r w:rsidRPr="00081AA0">
        <w:rPr>
          <w:rFonts w:asciiTheme="minorHAnsi" w:hAnsiTheme="minorHAnsi" w:cs="Arial"/>
          <w:sz w:val="20"/>
          <w:szCs w:val="20"/>
        </w:rPr>
        <w:t>Tato Smlouva byla vyhotovena a smluvními stranami podepsána ve čtyřech (4) stejnopisech, z nichž každá ze stran obdrží po dvou (2) stejnopisech.</w:t>
      </w:r>
    </w:p>
    <w:p w:rsidR="000B3FA5" w:rsidRDefault="000B3FA5">
      <w:pPr>
        <w:spacing w:after="0" w:line="240" w:lineRule="auto"/>
        <w:rPr>
          <w:rFonts w:asciiTheme="minorHAnsi" w:hAnsiTheme="minorHAnsi" w:cs="Arial"/>
          <w:b/>
          <w:sz w:val="20"/>
          <w:szCs w:val="20"/>
        </w:rPr>
      </w:pPr>
      <w:r>
        <w:rPr>
          <w:rFonts w:asciiTheme="minorHAnsi" w:hAnsiTheme="minorHAnsi" w:cs="Arial"/>
          <w:sz w:val="20"/>
          <w:szCs w:val="20"/>
        </w:rPr>
        <w:br w:type="page"/>
      </w:r>
    </w:p>
    <w:p w:rsidR="00ED1EC8" w:rsidRPr="00081AA0" w:rsidRDefault="00ED1EC8" w:rsidP="00ED1EC8">
      <w:pPr>
        <w:pStyle w:val="RLProhlensmluvnchstran"/>
        <w:rPr>
          <w:rFonts w:asciiTheme="minorHAnsi" w:hAnsiTheme="minorHAnsi" w:cs="Arial"/>
          <w:sz w:val="20"/>
          <w:szCs w:val="20"/>
        </w:rPr>
      </w:pPr>
      <w:r w:rsidRPr="00081AA0">
        <w:rPr>
          <w:rFonts w:asciiTheme="minorHAnsi" w:hAnsiTheme="minorHAnsi" w:cs="Arial"/>
          <w:sz w:val="20"/>
          <w:szCs w:val="20"/>
        </w:rPr>
        <w:lastRenderedPageBreak/>
        <w:t>Smluvní strany prohlašují, že si tuto Smlouvu přečetly, že s jejím obsahem souhlasí a na důkaz toho k ní připojují svoje podpisy.</w:t>
      </w:r>
    </w:p>
    <w:p w:rsidR="00ED1EC8" w:rsidRPr="00081AA0" w:rsidRDefault="00ED1EC8" w:rsidP="00ED1EC8">
      <w:pPr>
        <w:pStyle w:val="RLProhlensmluvnchstran"/>
        <w:rPr>
          <w:rFonts w:asciiTheme="minorHAnsi" w:hAnsiTheme="minorHAnsi" w:cs="Arial"/>
          <w:sz w:val="20"/>
          <w:szCs w:val="20"/>
        </w:rPr>
      </w:pPr>
    </w:p>
    <w:tbl>
      <w:tblPr>
        <w:tblW w:w="0" w:type="auto"/>
        <w:jc w:val="center"/>
        <w:tblBorders>
          <w:bottom w:val="single" w:sz="4" w:space="0" w:color="auto"/>
        </w:tblBorders>
        <w:tblLook w:val="01E0" w:firstRow="1" w:lastRow="1" w:firstColumn="1" w:lastColumn="1" w:noHBand="0" w:noVBand="0"/>
      </w:tblPr>
      <w:tblGrid>
        <w:gridCol w:w="4678"/>
        <w:gridCol w:w="4605"/>
      </w:tblGrid>
      <w:tr w:rsidR="00F815DE" w:rsidTr="00F815DE">
        <w:trPr>
          <w:jc w:val="center"/>
        </w:trPr>
        <w:tc>
          <w:tcPr>
            <w:tcW w:w="4678" w:type="dxa"/>
            <w:tcBorders>
              <w:top w:val="nil"/>
              <w:left w:val="nil"/>
              <w:bottom w:val="nil"/>
              <w:right w:val="nil"/>
            </w:tcBorders>
          </w:tcPr>
          <w:p w:rsidR="00F815DE" w:rsidRDefault="00F815DE">
            <w:pPr>
              <w:pStyle w:val="RLProhlensmluvnchstran"/>
              <w:rPr>
                <w:rFonts w:asciiTheme="minorHAnsi" w:hAnsiTheme="minorHAnsi" w:cs="Arial"/>
                <w:sz w:val="20"/>
                <w:szCs w:val="20"/>
              </w:rPr>
            </w:pPr>
            <w:bookmarkStart w:id="82" w:name="Priloha1"/>
            <w:r>
              <w:rPr>
                <w:rFonts w:asciiTheme="minorHAnsi" w:hAnsiTheme="minorHAnsi" w:cs="Arial"/>
                <w:sz w:val="20"/>
                <w:szCs w:val="20"/>
              </w:rPr>
              <w:t>Objednatel</w:t>
            </w:r>
          </w:p>
          <w:p w:rsidR="00F815DE" w:rsidRDefault="00F815DE">
            <w:pPr>
              <w:pStyle w:val="RLdajeosmluvnstran"/>
              <w:rPr>
                <w:rFonts w:asciiTheme="minorHAnsi" w:hAnsiTheme="minorHAnsi" w:cs="Arial"/>
                <w:sz w:val="20"/>
                <w:szCs w:val="20"/>
              </w:rPr>
            </w:pPr>
            <w:r>
              <w:rPr>
                <w:rFonts w:asciiTheme="minorHAnsi" w:hAnsiTheme="minorHAnsi" w:cs="Arial"/>
                <w:sz w:val="20"/>
                <w:szCs w:val="20"/>
              </w:rPr>
              <w:t>V _____________ dne _____________</w:t>
            </w:r>
          </w:p>
          <w:p w:rsidR="00F815DE" w:rsidRDefault="00F815DE">
            <w:pPr>
              <w:rPr>
                <w:rFonts w:asciiTheme="minorHAnsi" w:hAnsiTheme="minorHAnsi" w:cs="Arial"/>
                <w:sz w:val="20"/>
                <w:szCs w:val="20"/>
              </w:rPr>
            </w:pPr>
          </w:p>
          <w:p w:rsidR="00F815DE" w:rsidRDefault="00F815DE">
            <w:pPr>
              <w:rPr>
                <w:rFonts w:asciiTheme="minorHAnsi" w:hAnsiTheme="minorHAnsi" w:cs="Arial"/>
                <w:sz w:val="20"/>
                <w:szCs w:val="20"/>
              </w:rPr>
            </w:pPr>
          </w:p>
        </w:tc>
        <w:tc>
          <w:tcPr>
            <w:tcW w:w="4605" w:type="dxa"/>
            <w:tcBorders>
              <w:top w:val="nil"/>
              <w:left w:val="nil"/>
              <w:bottom w:val="nil"/>
              <w:right w:val="nil"/>
            </w:tcBorders>
            <w:hideMark/>
          </w:tcPr>
          <w:p w:rsidR="00F815DE" w:rsidRDefault="00F815DE">
            <w:pPr>
              <w:pStyle w:val="RLdajeosmluvnstran"/>
              <w:rPr>
                <w:rFonts w:asciiTheme="minorHAnsi" w:hAnsiTheme="minorHAnsi" w:cs="Arial"/>
                <w:b/>
                <w:bCs/>
                <w:sz w:val="20"/>
                <w:szCs w:val="20"/>
              </w:rPr>
            </w:pPr>
            <w:r>
              <w:rPr>
                <w:rFonts w:asciiTheme="minorHAnsi" w:hAnsiTheme="minorHAnsi" w:cs="Arial"/>
                <w:b/>
                <w:bCs/>
                <w:sz w:val="20"/>
                <w:szCs w:val="20"/>
              </w:rPr>
              <w:t>Poskytovatel</w:t>
            </w:r>
          </w:p>
          <w:p w:rsidR="00F815DE" w:rsidRDefault="00F815DE">
            <w:pPr>
              <w:pStyle w:val="RLdajeosmluvnstran"/>
              <w:rPr>
                <w:rFonts w:asciiTheme="minorHAnsi" w:hAnsiTheme="minorHAnsi" w:cs="Arial"/>
                <w:sz w:val="20"/>
                <w:szCs w:val="20"/>
              </w:rPr>
            </w:pPr>
            <w:r>
              <w:rPr>
                <w:rFonts w:asciiTheme="minorHAnsi" w:hAnsiTheme="minorHAnsi" w:cs="Arial"/>
                <w:sz w:val="20"/>
                <w:szCs w:val="20"/>
              </w:rPr>
              <w:t>V _____________ dne _____________</w:t>
            </w:r>
          </w:p>
        </w:tc>
      </w:tr>
      <w:tr w:rsidR="00F815DE" w:rsidTr="00F815DE">
        <w:trPr>
          <w:jc w:val="center"/>
        </w:trPr>
        <w:tc>
          <w:tcPr>
            <w:tcW w:w="4678" w:type="dxa"/>
            <w:tcBorders>
              <w:top w:val="nil"/>
              <w:left w:val="nil"/>
              <w:bottom w:val="nil"/>
              <w:right w:val="nil"/>
            </w:tcBorders>
            <w:hideMark/>
          </w:tcPr>
          <w:p w:rsidR="00F815DE" w:rsidRDefault="00F815DE">
            <w:pPr>
              <w:pStyle w:val="RLdajeosmluvnstran"/>
              <w:rPr>
                <w:rFonts w:asciiTheme="minorHAnsi" w:hAnsiTheme="minorHAnsi" w:cs="Arial"/>
                <w:sz w:val="20"/>
                <w:szCs w:val="20"/>
              </w:rPr>
            </w:pPr>
            <w:r>
              <w:rPr>
                <w:rFonts w:asciiTheme="minorHAnsi" w:hAnsiTheme="minorHAnsi" w:cs="Arial"/>
                <w:sz w:val="20"/>
                <w:szCs w:val="20"/>
              </w:rPr>
              <w:t>.........................................................................</w:t>
            </w:r>
          </w:p>
          <w:p w:rsidR="00F815DE" w:rsidRDefault="00F815DE">
            <w:pPr>
              <w:pStyle w:val="RLdajeosmluvnstran"/>
              <w:spacing w:after="0"/>
              <w:rPr>
                <w:rFonts w:asciiTheme="minorHAnsi" w:hAnsiTheme="minorHAnsi" w:cs="Arial"/>
                <w:bCs/>
                <w:sz w:val="20"/>
                <w:szCs w:val="20"/>
              </w:rPr>
            </w:pPr>
            <w:r>
              <w:rPr>
                <w:rFonts w:asciiTheme="minorHAnsi" w:hAnsiTheme="minorHAnsi" w:cs="Arial"/>
                <w:b/>
                <w:bCs/>
                <w:sz w:val="20"/>
                <w:szCs w:val="20"/>
              </w:rPr>
              <w:t>Česká republika – Ministerstvo zemědělství</w:t>
            </w:r>
          </w:p>
          <w:p w:rsidR="00F815DE" w:rsidRDefault="00FD2C89">
            <w:pPr>
              <w:pStyle w:val="RLdajeosmluvnstran"/>
              <w:spacing w:after="0"/>
              <w:rPr>
                <w:rFonts w:asciiTheme="minorHAnsi" w:hAnsiTheme="minorHAnsi" w:cs="Arial"/>
                <w:sz w:val="20"/>
                <w:szCs w:val="20"/>
              </w:rPr>
            </w:pPr>
            <w:r>
              <w:rPr>
                <w:rFonts w:asciiTheme="minorHAnsi" w:hAnsiTheme="minorHAnsi" w:cs="Arial"/>
                <w:sz w:val="20"/>
                <w:szCs w:val="20"/>
              </w:rPr>
              <w:t>Mgr. Václav Koubek</w:t>
            </w:r>
            <w:r w:rsidR="00F815DE">
              <w:rPr>
                <w:rFonts w:asciiTheme="minorHAnsi" w:hAnsiTheme="minorHAnsi" w:cs="Arial"/>
                <w:sz w:val="20"/>
                <w:szCs w:val="20"/>
              </w:rPr>
              <w:t>, MBA</w:t>
            </w:r>
          </w:p>
          <w:p w:rsidR="0051793A" w:rsidRDefault="0051793A">
            <w:pPr>
              <w:pStyle w:val="RLdajeosmluvnstran"/>
              <w:spacing w:after="0"/>
              <w:rPr>
                <w:rFonts w:asciiTheme="minorHAnsi" w:hAnsiTheme="minorHAnsi" w:cs="Arial"/>
                <w:bCs/>
                <w:sz w:val="20"/>
                <w:szCs w:val="20"/>
              </w:rPr>
            </w:pPr>
            <w:r>
              <w:rPr>
                <w:rFonts w:asciiTheme="minorHAnsi" w:hAnsiTheme="minorHAnsi" w:cs="Arial"/>
                <w:bCs/>
                <w:sz w:val="20"/>
                <w:szCs w:val="20"/>
              </w:rPr>
              <w:t xml:space="preserve">Ředitel odboru </w:t>
            </w:r>
            <w:r>
              <w:rPr>
                <w:rFonts w:asciiTheme="minorHAnsi" w:hAnsiTheme="minorHAnsi" w:cs="Arial"/>
                <w:sz w:val="20"/>
                <w:szCs w:val="20"/>
              </w:rPr>
              <w:t>informačních a komunikačních technologií</w:t>
            </w:r>
          </w:p>
        </w:tc>
        <w:tc>
          <w:tcPr>
            <w:tcW w:w="4605" w:type="dxa"/>
            <w:tcBorders>
              <w:top w:val="nil"/>
              <w:left w:val="nil"/>
              <w:bottom w:val="nil"/>
              <w:right w:val="nil"/>
            </w:tcBorders>
            <w:hideMark/>
          </w:tcPr>
          <w:p w:rsidR="00F815DE" w:rsidRDefault="00F815DE">
            <w:pPr>
              <w:pStyle w:val="RLdajeosmluvnstran"/>
              <w:rPr>
                <w:rFonts w:asciiTheme="minorHAnsi" w:hAnsiTheme="minorHAnsi" w:cs="Arial"/>
                <w:sz w:val="20"/>
                <w:szCs w:val="20"/>
              </w:rPr>
            </w:pPr>
            <w:r>
              <w:rPr>
                <w:rFonts w:asciiTheme="minorHAnsi" w:hAnsiTheme="minorHAnsi" w:cs="Arial"/>
                <w:sz w:val="20"/>
                <w:szCs w:val="20"/>
              </w:rPr>
              <w:t>.......................................................................</w:t>
            </w:r>
          </w:p>
          <w:p w:rsidR="00F815DE" w:rsidRDefault="00F815DE">
            <w:pPr>
              <w:pStyle w:val="RLdajeosmluvnstran"/>
              <w:rPr>
                <w:rFonts w:asciiTheme="minorHAnsi" w:hAnsiTheme="minorHAnsi" w:cs="Arial"/>
                <w:b/>
                <w:bCs/>
                <w:sz w:val="20"/>
                <w:szCs w:val="20"/>
              </w:rPr>
            </w:pPr>
            <w:r>
              <w:rPr>
                <w:rFonts w:asciiTheme="minorHAnsi" w:hAnsiTheme="minorHAnsi" w:cs="Arial"/>
                <w:b/>
                <w:bCs/>
                <w:sz w:val="20"/>
                <w:szCs w:val="20"/>
              </w:rPr>
              <w:t>O2 IT Services s.r.o.</w:t>
            </w:r>
          </w:p>
          <w:p w:rsidR="00F815DE" w:rsidRDefault="000C4746">
            <w:pPr>
              <w:pStyle w:val="RLdajeosmluvnstran"/>
              <w:rPr>
                <w:rFonts w:asciiTheme="minorHAnsi" w:hAnsiTheme="minorHAnsi" w:cs="Arial"/>
                <w:sz w:val="20"/>
                <w:szCs w:val="20"/>
              </w:rPr>
            </w:pPr>
            <w:r>
              <w:rPr>
                <w:rFonts w:asciiTheme="minorHAnsi" w:hAnsiTheme="minorHAnsi" w:cs="Arial"/>
                <w:sz w:val="20"/>
                <w:szCs w:val="20"/>
              </w:rPr>
              <w:t>xxx</w:t>
            </w:r>
          </w:p>
          <w:p w:rsidR="00F815DE" w:rsidRDefault="00F815DE">
            <w:pPr>
              <w:pStyle w:val="RLdajeosmluvnstran"/>
              <w:rPr>
                <w:rFonts w:asciiTheme="minorHAnsi" w:hAnsiTheme="minorHAnsi" w:cs="Arial"/>
                <w:sz w:val="20"/>
                <w:szCs w:val="20"/>
              </w:rPr>
            </w:pPr>
            <w:r>
              <w:rPr>
                <w:rFonts w:asciiTheme="minorHAnsi" w:hAnsiTheme="minorHAnsi" w:cs="Arial"/>
                <w:sz w:val="20"/>
                <w:szCs w:val="20"/>
              </w:rPr>
              <w:t>Jednatel</w:t>
            </w:r>
          </w:p>
        </w:tc>
      </w:tr>
    </w:tbl>
    <w:p w:rsidR="00F815DE" w:rsidRDefault="00F815DE" w:rsidP="00F815DE">
      <w:pPr>
        <w:pStyle w:val="RLlneksmlouvy"/>
        <w:jc w:val="center"/>
        <w:rPr>
          <w:rFonts w:asciiTheme="minorHAnsi" w:hAnsiTheme="minorHAnsi" w:cs="Arial"/>
          <w:sz w:val="20"/>
          <w:szCs w:val="20"/>
        </w:rPr>
      </w:pPr>
    </w:p>
    <w:tbl>
      <w:tblPr>
        <w:tblW w:w="0" w:type="auto"/>
        <w:jc w:val="center"/>
        <w:tblBorders>
          <w:bottom w:val="single" w:sz="4" w:space="0" w:color="auto"/>
        </w:tblBorders>
        <w:tblLook w:val="01E0" w:firstRow="1" w:lastRow="1" w:firstColumn="1" w:lastColumn="1" w:noHBand="0" w:noVBand="0"/>
      </w:tblPr>
      <w:tblGrid>
        <w:gridCol w:w="9206"/>
      </w:tblGrid>
      <w:tr w:rsidR="00F815DE" w:rsidTr="00F815DE">
        <w:trPr>
          <w:jc w:val="center"/>
        </w:trPr>
        <w:tc>
          <w:tcPr>
            <w:tcW w:w="9206" w:type="dxa"/>
            <w:tcBorders>
              <w:top w:val="nil"/>
              <w:left w:val="nil"/>
              <w:bottom w:val="nil"/>
              <w:right w:val="nil"/>
            </w:tcBorders>
            <w:hideMark/>
          </w:tcPr>
          <w:p w:rsidR="00F815DE" w:rsidRDefault="00F815DE">
            <w:pPr>
              <w:pStyle w:val="RLdajeosmluvnstran"/>
              <w:ind w:left="4806"/>
              <w:rPr>
                <w:rFonts w:asciiTheme="minorHAnsi" w:hAnsiTheme="minorHAnsi" w:cs="Arial"/>
                <w:b/>
                <w:bCs/>
                <w:sz w:val="20"/>
                <w:szCs w:val="20"/>
              </w:rPr>
            </w:pPr>
            <w:r>
              <w:rPr>
                <w:rFonts w:asciiTheme="minorHAnsi" w:hAnsiTheme="minorHAnsi" w:cs="Arial"/>
                <w:b/>
                <w:bCs/>
                <w:sz w:val="20"/>
                <w:szCs w:val="20"/>
              </w:rPr>
              <w:t>Poskytovatel</w:t>
            </w:r>
          </w:p>
          <w:p w:rsidR="00F815DE" w:rsidRDefault="00F815DE">
            <w:pPr>
              <w:pStyle w:val="RLdajeosmluvnstran"/>
              <w:ind w:left="4806"/>
              <w:rPr>
                <w:rFonts w:asciiTheme="minorHAnsi" w:hAnsiTheme="minorHAnsi" w:cs="Arial"/>
                <w:sz w:val="20"/>
                <w:szCs w:val="20"/>
              </w:rPr>
            </w:pPr>
            <w:r>
              <w:rPr>
                <w:rFonts w:asciiTheme="minorHAnsi" w:hAnsiTheme="minorHAnsi" w:cs="Arial"/>
                <w:sz w:val="20"/>
                <w:szCs w:val="20"/>
              </w:rPr>
              <w:t>V _____________ dne _____________</w:t>
            </w:r>
          </w:p>
        </w:tc>
      </w:tr>
      <w:tr w:rsidR="00F815DE" w:rsidTr="00F815DE">
        <w:trPr>
          <w:jc w:val="center"/>
        </w:trPr>
        <w:tc>
          <w:tcPr>
            <w:tcW w:w="9206" w:type="dxa"/>
            <w:tcBorders>
              <w:top w:val="nil"/>
              <w:left w:val="nil"/>
              <w:bottom w:val="nil"/>
              <w:right w:val="nil"/>
            </w:tcBorders>
          </w:tcPr>
          <w:p w:rsidR="00F815DE" w:rsidRDefault="00F815DE">
            <w:pPr>
              <w:pStyle w:val="RLdajeosmluvnstran"/>
              <w:ind w:left="4806"/>
              <w:rPr>
                <w:rFonts w:asciiTheme="minorHAnsi" w:hAnsiTheme="minorHAnsi" w:cs="Arial"/>
                <w:sz w:val="20"/>
                <w:szCs w:val="20"/>
              </w:rPr>
            </w:pPr>
          </w:p>
          <w:p w:rsidR="00F815DE" w:rsidRDefault="00F815DE">
            <w:pPr>
              <w:pStyle w:val="RLdajeosmluvnstran"/>
              <w:ind w:left="4806"/>
              <w:rPr>
                <w:rFonts w:asciiTheme="minorHAnsi" w:hAnsiTheme="minorHAnsi" w:cs="Arial"/>
                <w:sz w:val="20"/>
                <w:szCs w:val="20"/>
              </w:rPr>
            </w:pPr>
            <w:r>
              <w:rPr>
                <w:rFonts w:asciiTheme="minorHAnsi" w:hAnsiTheme="minorHAnsi" w:cs="Arial"/>
                <w:sz w:val="20"/>
                <w:szCs w:val="20"/>
              </w:rPr>
              <w:t>.......................................................................</w:t>
            </w:r>
          </w:p>
          <w:p w:rsidR="00F815DE" w:rsidRDefault="00F815DE">
            <w:pPr>
              <w:pStyle w:val="RLdajeosmluvnstran"/>
              <w:ind w:left="4806"/>
              <w:rPr>
                <w:rFonts w:asciiTheme="minorHAnsi" w:hAnsiTheme="minorHAnsi" w:cs="Arial"/>
                <w:b/>
                <w:sz w:val="20"/>
                <w:szCs w:val="20"/>
              </w:rPr>
            </w:pPr>
            <w:r>
              <w:rPr>
                <w:rFonts w:asciiTheme="minorHAnsi" w:hAnsiTheme="minorHAnsi" w:cs="Arial"/>
                <w:b/>
                <w:sz w:val="20"/>
                <w:szCs w:val="20"/>
              </w:rPr>
              <w:t>O2 IT Services s.r.o.</w:t>
            </w:r>
          </w:p>
          <w:p w:rsidR="00F815DE" w:rsidRDefault="000C4746">
            <w:pPr>
              <w:pStyle w:val="RLdajeosmluvnstran"/>
              <w:ind w:left="4806"/>
              <w:rPr>
                <w:rFonts w:asciiTheme="minorHAnsi" w:hAnsiTheme="minorHAnsi" w:cs="Arial"/>
                <w:sz w:val="20"/>
                <w:szCs w:val="20"/>
              </w:rPr>
            </w:pPr>
            <w:r>
              <w:rPr>
                <w:rFonts w:asciiTheme="minorHAnsi" w:hAnsiTheme="minorHAnsi" w:cs="Arial"/>
                <w:sz w:val="20"/>
                <w:szCs w:val="20"/>
              </w:rPr>
              <w:t>xxx</w:t>
            </w:r>
          </w:p>
          <w:p w:rsidR="00F815DE" w:rsidRDefault="00F815DE">
            <w:pPr>
              <w:pStyle w:val="RLdajeosmluvnstran"/>
              <w:ind w:left="4806"/>
              <w:rPr>
                <w:rFonts w:asciiTheme="minorHAnsi" w:hAnsiTheme="minorHAnsi" w:cs="Arial"/>
                <w:sz w:val="20"/>
                <w:szCs w:val="20"/>
              </w:rPr>
            </w:pPr>
            <w:r>
              <w:rPr>
                <w:rFonts w:asciiTheme="minorHAnsi" w:hAnsiTheme="minorHAnsi" w:cs="Arial"/>
                <w:sz w:val="20"/>
                <w:szCs w:val="20"/>
              </w:rPr>
              <w:t>Jednatel</w:t>
            </w:r>
          </w:p>
        </w:tc>
      </w:tr>
    </w:tbl>
    <w:p w:rsidR="0066675E" w:rsidRPr="00081AA0" w:rsidRDefault="0066675E" w:rsidP="00ED1EC8">
      <w:pPr>
        <w:pStyle w:val="RLlneksmlouvy"/>
        <w:jc w:val="center"/>
        <w:rPr>
          <w:rFonts w:asciiTheme="minorHAnsi" w:hAnsiTheme="minorHAnsi" w:cs="Arial"/>
          <w:sz w:val="20"/>
          <w:szCs w:val="20"/>
        </w:rPr>
      </w:pPr>
    </w:p>
    <w:p w:rsidR="0066675E" w:rsidRPr="00081AA0" w:rsidRDefault="0066675E">
      <w:pPr>
        <w:spacing w:after="0" w:line="240" w:lineRule="auto"/>
        <w:rPr>
          <w:rFonts w:asciiTheme="minorHAnsi" w:hAnsiTheme="minorHAnsi" w:cs="Arial"/>
          <w:b/>
          <w:sz w:val="20"/>
          <w:szCs w:val="20"/>
          <w:lang w:eastAsia="en-US"/>
        </w:rPr>
      </w:pPr>
      <w:r w:rsidRPr="00081AA0">
        <w:rPr>
          <w:rFonts w:asciiTheme="minorHAnsi" w:hAnsiTheme="minorHAnsi" w:cs="Arial"/>
          <w:sz w:val="20"/>
          <w:szCs w:val="20"/>
        </w:rPr>
        <w:br w:type="page"/>
      </w:r>
    </w:p>
    <w:p w:rsidR="00ED1EC8" w:rsidRPr="00081AA0" w:rsidRDefault="001F00B4" w:rsidP="00ED1EC8">
      <w:pPr>
        <w:pStyle w:val="RLlneksmlouvy"/>
        <w:jc w:val="center"/>
        <w:rPr>
          <w:rFonts w:asciiTheme="minorHAnsi" w:hAnsiTheme="minorHAnsi" w:cs="Arial"/>
          <w:sz w:val="20"/>
          <w:szCs w:val="20"/>
        </w:rPr>
      </w:pPr>
      <w:r w:rsidRPr="00081AA0">
        <w:rPr>
          <w:rFonts w:asciiTheme="minorHAnsi" w:hAnsiTheme="minorHAnsi" w:cs="Arial"/>
          <w:sz w:val="20"/>
          <w:szCs w:val="20"/>
        </w:rPr>
        <w:lastRenderedPageBreak/>
        <w:t>P</w:t>
      </w:r>
      <w:r w:rsidR="00ED1EC8" w:rsidRPr="00081AA0">
        <w:rPr>
          <w:rFonts w:asciiTheme="minorHAnsi" w:hAnsiTheme="minorHAnsi" w:cs="Arial"/>
          <w:sz w:val="20"/>
          <w:szCs w:val="20"/>
        </w:rPr>
        <w:t>říloha č. 1</w:t>
      </w:r>
      <w:bookmarkEnd w:id="82"/>
    </w:p>
    <w:p w:rsidR="004676FC" w:rsidRPr="00081AA0" w:rsidRDefault="00ED1EC8" w:rsidP="004676FC">
      <w:pPr>
        <w:pStyle w:val="RLProhlensmluvnchstran"/>
        <w:rPr>
          <w:rFonts w:asciiTheme="minorHAnsi" w:hAnsiTheme="minorHAnsi" w:cs="Arial"/>
          <w:iCs/>
          <w:sz w:val="20"/>
          <w:szCs w:val="20"/>
        </w:rPr>
      </w:pPr>
      <w:r w:rsidRPr="00081AA0">
        <w:rPr>
          <w:rFonts w:asciiTheme="minorHAnsi" w:hAnsiTheme="minorHAnsi" w:cs="Arial"/>
          <w:iCs/>
          <w:sz w:val="20"/>
          <w:szCs w:val="20"/>
        </w:rPr>
        <w:t xml:space="preserve">Technická specifikace </w:t>
      </w:r>
      <w:r w:rsidR="005A1449" w:rsidRPr="00081AA0">
        <w:rPr>
          <w:rFonts w:asciiTheme="minorHAnsi" w:hAnsiTheme="minorHAnsi" w:cs="Arial"/>
          <w:iCs/>
          <w:sz w:val="20"/>
          <w:szCs w:val="20"/>
        </w:rPr>
        <w:t>S</w:t>
      </w:r>
      <w:r w:rsidRPr="00081AA0">
        <w:rPr>
          <w:rFonts w:asciiTheme="minorHAnsi" w:hAnsiTheme="minorHAnsi" w:cs="Arial"/>
          <w:iCs/>
          <w:sz w:val="20"/>
          <w:szCs w:val="20"/>
        </w:rPr>
        <w:t xml:space="preserve">lužeb </w:t>
      </w:r>
    </w:p>
    <w:p w:rsidR="004676FC" w:rsidRPr="00081AA0" w:rsidRDefault="004676FC" w:rsidP="004676FC">
      <w:pPr>
        <w:pStyle w:val="RLProhlensmluvnchstran"/>
        <w:jc w:val="left"/>
        <w:rPr>
          <w:rFonts w:asciiTheme="minorHAnsi" w:hAnsiTheme="minorHAnsi" w:cs="Arial"/>
          <w:iCs/>
          <w:sz w:val="20"/>
          <w:szCs w:val="20"/>
        </w:rPr>
      </w:pPr>
      <w:r w:rsidRPr="00081AA0">
        <w:rPr>
          <w:rFonts w:asciiTheme="minorHAnsi" w:hAnsiTheme="minorHAnsi" w:cs="Arial"/>
          <w:iCs/>
          <w:sz w:val="20"/>
          <w:szCs w:val="20"/>
        </w:rPr>
        <w:t>Část A</w:t>
      </w:r>
    </w:p>
    <w:p w:rsidR="004676FC" w:rsidRPr="00081AA0" w:rsidRDefault="00F817BA" w:rsidP="004676FC">
      <w:pPr>
        <w:pStyle w:val="RLlneksmlouvy"/>
        <w:rPr>
          <w:rFonts w:asciiTheme="minorHAnsi" w:hAnsiTheme="minorHAnsi"/>
          <w:sz w:val="20"/>
          <w:szCs w:val="20"/>
        </w:rPr>
      </w:pPr>
      <w:bookmarkStart w:id="83" w:name="_Toc172019294"/>
      <w:r w:rsidRPr="00081AA0">
        <w:rPr>
          <w:rFonts w:asciiTheme="minorHAnsi" w:hAnsiTheme="minorHAnsi"/>
          <w:sz w:val="20"/>
          <w:szCs w:val="20"/>
        </w:rPr>
        <w:t>SEZNAM SMLUVNĚ DEFINOVANÝCH POJMŮ A POPIS POLOŽEK V KATALOGOVÝCH LISTECH</w:t>
      </w:r>
      <w:bookmarkEnd w:id="83"/>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61"/>
        <w:gridCol w:w="6719"/>
      </w:tblGrid>
      <w:tr w:rsidR="00F817BA" w:rsidRPr="00081AA0" w:rsidTr="0066675E">
        <w:tc>
          <w:tcPr>
            <w:tcW w:w="1667" w:type="pct"/>
            <w:tcBorders>
              <w:top w:val="single" w:sz="6" w:space="0" w:color="auto"/>
              <w:left w:val="single" w:sz="6" w:space="0" w:color="auto"/>
              <w:bottom w:val="single" w:sz="6" w:space="0" w:color="auto"/>
              <w:right w:val="single" w:sz="6" w:space="0" w:color="auto"/>
            </w:tcBorders>
            <w:shd w:val="clear" w:color="auto" w:fill="9BBB59" w:themeFill="accent3"/>
          </w:tcPr>
          <w:p w:rsidR="00F817BA" w:rsidRPr="000B3FA5" w:rsidRDefault="00F817BA" w:rsidP="00F817BA">
            <w:pPr>
              <w:pStyle w:val="Zkladntext"/>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Položka</w:t>
            </w:r>
          </w:p>
        </w:tc>
        <w:tc>
          <w:tcPr>
            <w:tcW w:w="3333" w:type="pct"/>
            <w:tcBorders>
              <w:top w:val="single" w:sz="6" w:space="0" w:color="auto"/>
              <w:left w:val="single" w:sz="6" w:space="0" w:color="auto"/>
              <w:bottom w:val="single" w:sz="6" w:space="0" w:color="auto"/>
              <w:right w:val="single" w:sz="6" w:space="0" w:color="auto"/>
            </w:tcBorders>
            <w:shd w:val="clear" w:color="auto" w:fill="9BBB59" w:themeFill="accent3"/>
          </w:tcPr>
          <w:p w:rsidR="00F817BA" w:rsidRPr="000B3FA5" w:rsidRDefault="00F817BA" w:rsidP="00F817BA">
            <w:pPr>
              <w:pStyle w:val="Zkladntext"/>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Popis položky</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Činnost</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Detail činnosti požadovaný v rámci služby</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Detaily služby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Stručný popis předmětu a obsahu služby</w:t>
            </w:r>
          </w:p>
        </w:tc>
      </w:tr>
      <w:tr w:rsidR="00F817BA" w:rsidRPr="00081AA0" w:rsidTr="00F817BA">
        <w:tc>
          <w:tcPr>
            <w:tcW w:w="1667" w:type="pct"/>
            <w:tcBorders>
              <w:left w:val="single" w:sz="6" w:space="0" w:color="auto"/>
              <w:bottom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Dostupnost</w:t>
            </w:r>
          </w:p>
        </w:tc>
        <w:tc>
          <w:tcPr>
            <w:tcW w:w="3333" w:type="pct"/>
            <w:tcBorders>
              <w:bottom w:val="single" w:sz="6" w:space="0" w:color="auto"/>
              <w:right w:val="single" w:sz="6" w:space="0" w:color="auto"/>
            </w:tcBorders>
            <w:vAlign w:val="center"/>
          </w:tcPr>
          <w:p w:rsidR="00F817BA" w:rsidRPr="00081AA0" w:rsidRDefault="00F817BA" w:rsidP="007A7337">
            <w:pPr>
              <w:rPr>
                <w:rFonts w:asciiTheme="minorHAnsi" w:hAnsiTheme="minorHAnsi"/>
                <w:color w:val="000000"/>
                <w:sz w:val="20"/>
                <w:szCs w:val="20"/>
              </w:rPr>
            </w:pPr>
            <w:r w:rsidRPr="00081AA0">
              <w:rPr>
                <w:rFonts w:asciiTheme="minorHAnsi" w:hAnsiTheme="minorHAnsi"/>
                <w:color w:val="000000"/>
                <w:sz w:val="20"/>
                <w:szCs w:val="20"/>
              </w:rPr>
              <w:t xml:space="preserve">Procentuální dostupnost </w:t>
            </w:r>
            <w:r w:rsidR="007A7337" w:rsidRPr="00081AA0">
              <w:rPr>
                <w:rFonts w:asciiTheme="minorHAnsi" w:hAnsiTheme="minorHAnsi"/>
                <w:color w:val="000000"/>
                <w:sz w:val="20"/>
                <w:szCs w:val="20"/>
              </w:rPr>
              <w:t>systému</w:t>
            </w:r>
            <w:r w:rsidRPr="00081AA0">
              <w:rPr>
                <w:rFonts w:asciiTheme="minorHAnsi" w:hAnsiTheme="minorHAnsi"/>
                <w:color w:val="000000"/>
                <w:sz w:val="20"/>
                <w:szCs w:val="20"/>
              </w:rPr>
              <w:t xml:space="preserve"> ve vyhodnocovacím období</w:t>
            </w:r>
          </w:p>
        </w:tc>
      </w:tr>
      <w:tr w:rsidR="00F817BA" w:rsidRPr="00081AA0" w:rsidTr="00F817BA">
        <w:tc>
          <w:tcPr>
            <w:tcW w:w="1667" w:type="pct"/>
            <w:tcBorders>
              <w:top w:val="single" w:sz="6" w:space="0" w:color="auto"/>
              <w:left w:val="single" w:sz="6" w:space="0" w:color="auto"/>
              <w:bottom w:val="single" w:sz="6" w:space="0" w:color="auto"/>
            </w:tcBorders>
            <w:vAlign w:val="center"/>
          </w:tcPr>
          <w:p w:rsidR="00F817BA" w:rsidRPr="00081AA0" w:rsidRDefault="00F817BA" w:rsidP="000B6B6A">
            <w:pPr>
              <w:rPr>
                <w:rFonts w:asciiTheme="minorHAnsi" w:hAnsiTheme="minorHAnsi"/>
                <w:color w:val="000000"/>
                <w:sz w:val="20"/>
                <w:szCs w:val="20"/>
              </w:rPr>
            </w:pPr>
            <w:r w:rsidRPr="00081AA0">
              <w:rPr>
                <w:rFonts w:asciiTheme="minorHAnsi" w:hAnsiTheme="minorHAnsi"/>
                <w:color w:val="000000"/>
                <w:sz w:val="20"/>
                <w:szCs w:val="20"/>
              </w:rPr>
              <w:t xml:space="preserve">Dostupnost </w:t>
            </w:r>
            <w:r w:rsidR="000B6B6A" w:rsidRPr="00081AA0">
              <w:rPr>
                <w:rFonts w:asciiTheme="minorHAnsi" w:hAnsiTheme="minorHAnsi"/>
                <w:color w:val="000000"/>
                <w:sz w:val="20"/>
                <w:szCs w:val="20"/>
              </w:rPr>
              <w:t>systému</w:t>
            </w:r>
          </w:p>
        </w:tc>
        <w:tc>
          <w:tcPr>
            <w:tcW w:w="3333" w:type="pct"/>
            <w:tcBorders>
              <w:top w:val="single" w:sz="6" w:space="0" w:color="auto"/>
              <w:bottom w:val="single" w:sz="6" w:space="0" w:color="auto"/>
              <w:right w:val="single" w:sz="6" w:space="0" w:color="auto"/>
            </w:tcBorders>
            <w:vAlign w:val="center"/>
          </w:tcPr>
          <w:p w:rsidR="00F817BA" w:rsidRPr="00081AA0" w:rsidRDefault="00F817BA" w:rsidP="00C2152B">
            <w:pPr>
              <w:rPr>
                <w:rFonts w:asciiTheme="minorHAnsi" w:hAnsiTheme="minorHAnsi"/>
                <w:color w:val="000000"/>
                <w:sz w:val="20"/>
                <w:szCs w:val="20"/>
              </w:rPr>
            </w:pPr>
            <w:r w:rsidRPr="00081AA0">
              <w:rPr>
                <w:rFonts w:asciiTheme="minorHAnsi" w:hAnsiTheme="minorHAnsi"/>
                <w:color w:val="000000"/>
                <w:sz w:val="20"/>
                <w:szCs w:val="20"/>
              </w:rPr>
              <w:t xml:space="preserve">Procentuální dostupnost </w:t>
            </w:r>
            <w:r w:rsidR="000B6B6A" w:rsidRPr="00081AA0">
              <w:rPr>
                <w:rFonts w:asciiTheme="minorHAnsi" w:hAnsiTheme="minorHAnsi"/>
                <w:color w:val="000000"/>
                <w:sz w:val="20"/>
                <w:szCs w:val="20"/>
              </w:rPr>
              <w:t>ISND</w:t>
            </w:r>
            <w:r w:rsidRPr="00081AA0">
              <w:rPr>
                <w:rFonts w:asciiTheme="minorHAnsi" w:hAnsiTheme="minorHAnsi"/>
                <w:color w:val="000000"/>
                <w:sz w:val="20"/>
                <w:szCs w:val="20"/>
              </w:rPr>
              <w:t xml:space="preserve"> v rámci provozní doby </w:t>
            </w:r>
            <w:r w:rsidR="00C2152B" w:rsidRPr="00081AA0">
              <w:rPr>
                <w:rFonts w:asciiTheme="minorHAnsi" w:hAnsiTheme="minorHAnsi"/>
                <w:color w:val="000000"/>
                <w:sz w:val="20"/>
                <w:szCs w:val="20"/>
              </w:rPr>
              <w:t>systému</w:t>
            </w:r>
          </w:p>
        </w:tc>
      </w:tr>
      <w:tr w:rsidR="00F817BA" w:rsidRPr="00081AA0" w:rsidTr="00F817BA">
        <w:tc>
          <w:tcPr>
            <w:tcW w:w="1667" w:type="pct"/>
            <w:tcBorders>
              <w:top w:val="single" w:sz="6" w:space="0" w:color="auto"/>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ID</w:t>
            </w:r>
          </w:p>
        </w:tc>
        <w:tc>
          <w:tcPr>
            <w:tcW w:w="3333" w:type="pct"/>
            <w:tcBorders>
              <w:top w:val="single" w:sz="6" w:space="0" w:color="auto"/>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Identifikační kód příslušného katalogového listu, uvedený v záhlaví katalogového listu</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Incident</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Zejména neplánované přerušení služby, omezení kvality služby nebo porucha konfigurační položky</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Maximální odezva</w:t>
            </w:r>
          </w:p>
        </w:tc>
        <w:tc>
          <w:tcPr>
            <w:tcW w:w="3333" w:type="pct"/>
            <w:tcBorders>
              <w:right w:val="single" w:sz="6" w:space="0" w:color="auto"/>
            </w:tcBorders>
            <w:vAlign w:val="center"/>
          </w:tcPr>
          <w:p w:rsidR="00F817BA" w:rsidRPr="00081AA0" w:rsidRDefault="00F817BA" w:rsidP="00C2152B">
            <w:pPr>
              <w:rPr>
                <w:rFonts w:asciiTheme="minorHAnsi" w:hAnsiTheme="minorHAnsi"/>
                <w:color w:val="000000"/>
                <w:sz w:val="20"/>
                <w:szCs w:val="20"/>
              </w:rPr>
            </w:pPr>
            <w:r w:rsidRPr="00081AA0">
              <w:rPr>
                <w:rFonts w:asciiTheme="minorHAnsi" w:hAnsiTheme="minorHAnsi"/>
                <w:color w:val="000000"/>
                <w:sz w:val="20"/>
                <w:szCs w:val="20"/>
              </w:rPr>
              <w:t xml:space="preserve">Doba odezvy, při jejímž překročení je </w:t>
            </w:r>
            <w:r w:rsidR="00C2152B" w:rsidRPr="00081AA0">
              <w:rPr>
                <w:rFonts w:asciiTheme="minorHAnsi" w:hAnsiTheme="minorHAnsi"/>
                <w:color w:val="000000"/>
                <w:sz w:val="20"/>
                <w:szCs w:val="20"/>
              </w:rPr>
              <w:t>systém</w:t>
            </w:r>
            <w:r w:rsidRPr="00081AA0">
              <w:rPr>
                <w:rFonts w:asciiTheme="minorHAnsi" w:hAnsiTheme="minorHAnsi"/>
                <w:color w:val="000000"/>
                <w:sz w:val="20"/>
                <w:szCs w:val="20"/>
              </w:rPr>
              <w:t xml:space="preserve"> považován za nedostupné</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Měřící bod</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 xml:space="preserve">Místo sběru dat pro výpočet ukazatelů </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Měřící body a výpočet ukazatelů</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Body pro sběr dat sloužících k výpočtu ukazatelů a postup výpočtu ukazatelů</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Název služby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Název příslušného katalogového listu</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Odstávky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Vzájemně odsouhlasená plánovaná nedostupnost služby dle KL</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Označení služby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Písmenné označení katalogového listu, jednotlivé zkratky odkazují na obsah KL</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Provozní doba podpory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Doba, po kterou je dostupná podpora 2. a 3. úrovně</w:t>
            </w:r>
          </w:p>
        </w:tc>
      </w:tr>
      <w:tr w:rsidR="00F817BA" w:rsidRPr="00081AA0" w:rsidTr="00F817BA">
        <w:tc>
          <w:tcPr>
            <w:tcW w:w="1667" w:type="pct"/>
            <w:tcBorders>
              <w:left w:val="single" w:sz="6" w:space="0" w:color="auto"/>
            </w:tcBorders>
            <w:vAlign w:val="center"/>
          </w:tcPr>
          <w:p w:rsidR="00F817BA" w:rsidRPr="00081AA0" w:rsidRDefault="00F817BA" w:rsidP="00502B35">
            <w:pPr>
              <w:rPr>
                <w:rFonts w:asciiTheme="minorHAnsi" w:hAnsiTheme="minorHAnsi"/>
                <w:color w:val="000000"/>
                <w:sz w:val="20"/>
                <w:szCs w:val="20"/>
              </w:rPr>
            </w:pPr>
            <w:r w:rsidRPr="00081AA0">
              <w:rPr>
                <w:rFonts w:asciiTheme="minorHAnsi" w:hAnsiTheme="minorHAnsi"/>
                <w:color w:val="000000"/>
                <w:sz w:val="20"/>
                <w:szCs w:val="20"/>
              </w:rPr>
              <w:t xml:space="preserve">Provozní doba </w:t>
            </w:r>
            <w:r w:rsidR="00502B35" w:rsidRPr="00081AA0">
              <w:rPr>
                <w:rFonts w:asciiTheme="minorHAnsi" w:hAnsiTheme="minorHAnsi"/>
                <w:color w:val="000000"/>
                <w:sz w:val="20"/>
                <w:szCs w:val="20"/>
              </w:rPr>
              <w:t>systému</w:t>
            </w:r>
          </w:p>
        </w:tc>
        <w:tc>
          <w:tcPr>
            <w:tcW w:w="3333" w:type="pct"/>
            <w:tcBorders>
              <w:right w:val="single" w:sz="6" w:space="0" w:color="auto"/>
            </w:tcBorders>
            <w:vAlign w:val="center"/>
          </w:tcPr>
          <w:p w:rsidR="00F817BA" w:rsidRPr="00081AA0" w:rsidRDefault="00F817BA" w:rsidP="00502B35">
            <w:pPr>
              <w:rPr>
                <w:rFonts w:asciiTheme="minorHAnsi" w:hAnsiTheme="minorHAnsi"/>
                <w:color w:val="000000"/>
                <w:sz w:val="20"/>
                <w:szCs w:val="20"/>
              </w:rPr>
            </w:pPr>
            <w:r w:rsidRPr="00081AA0">
              <w:rPr>
                <w:rFonts w:asciiTheme="minorHAnsi" w:hAnsiTheme="minorHAnsi"/>
                <w:color w:val="000000"/>
                <w:sz w:val="20"/>
                <w:szCs w:val="20"/>
              </w:rPr>
              <w:t>Doba, po kterou má být</w:t>
            </w:r>
            <w:r w:rsidR="00502B35" w:rsidRPr="00081AA0">
              <w:rPr>
                <w:rFonts w:asciiTheme="minorHAnsi" w:hAnsiTheme="minorHAnsi"/>
                <w:color w:val="000000"/>
                <w:sz w:val="20"/>
                <w:szCs w:val="20"/>
              </w:rPr>
              <w:t xml:space="preserve"> systém ISND</w:t>
            </w:r>
            <w:r w:rsidRPr="00081AA0">
              <w:rPr>
                <w:rFonts w:asciiTheme="minorHAnsi" w:hAnsiTheme="minorHAnsi"/>
                <w:color w:val="000000"/>
                <w:sz w:val="20"/>
                <w:szCs w:val="20"/>
              </w:rPr>
              <w:t xml:space="preserve"> smluvně dostupn</w:t>
            </w:r>
            <w:r w:rsidR="00502B35" w:rsidRPr="00081AA0">
              <w:rPr>
                <w:rFonts w:asciiTheme="minorHAnsi" w:hAnsiTheme="minorHAnsi"/>
                <w:color w:val="000000"/>
                <w:sz w:val="20"/>
                <w:szCs w:val="20"/>
              </w:rPr>
              <w:t>ý</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Provozní služby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Veškeré služby nezbytné pro zajištění provozu aplikace, zahrnují standardní služby a aplikačně specifické služby</w:t>
            </w:r>
          </w:p>
        </w:tc>
      </w:tr>
      <w:tr w:rsidR="006F4E04" w:rsidRPr="00081AA0" w:rsidTr="00F817BA">
        <w:tc>
          <w:tcPr>
            <w:tcW w:w="1667" w:type="pct"/>
            <w:tcBorders>
              <w:left w:val="single" w:sz="6" w:space="0" w:color="auto"/>
            </w:tcBorders>
            <w:vAlign w:val="center"/>
          </w:tcPr>
          <w:p w:rsidR="006F4E04" w:rsidRPr="00081AA0" w:rsidRDefault="006F4E04" w:rsidP="00F817BA">
            <w:pPr>
              <w:rPr>
                <w:rFonts w:asciiTheme="minorHAnsi" w:hAnsiTheme="minorHAnsi"/>
                <w:color w:val="000000"/>
                <w:sz w:val="20"/>
                <w:szCs w:val="20"/>
              </w:rPr>
            </w:pPr>
            <w:r w:rsidRPr="00081AA0">
              <w:rPr>
                <w:rFonts w:asciiTheme="minorHAnsi" w:hAnsiTheme="minorHAnsi"/>
                <w:color w:val="000000"/>
                <w:sz w:val="20"/>
                <w:szCs w:val="20"/>
              </w:rPr>
              <w:t>Provozovatel monitoringu</w:t>
            </w:r>
          </w:p>
        </w:tc>
        <w:tc>
          <w:tcPr>
            <w:tcW w:w="3333" w:type="pct"/>
            <w:tcBorders>
              <w:right w:val="single" w:sz="6" w:space="0" w:color="auto"/>
            </w:tcBorders>
            <w:vAlign w:val="center"/>
          </w:tcPr>
          <w:p w:rsidR="006F4E04" w:rsidRPr="00081AA0" w:rsidRDefault="006F4E04" w:rsidP="00F817BA">
            <w:pPr>
              <w:rPr>
                <w:rFonts w:asciiTheme="minorHAnsi" w:hAnsiTheme="minorHAnsi"/>
                <w:color w:val="000000"/>
                <w:sz w:val="20"/>
                <w:szCs w:val="20"/>
              </w:rPr>
            </w:pPr>
            <w:r w:rsidRPr="00081AA0">
              <w:rPr>
                <w:rFonts w:asciiTheme="minorHAnsi" w:hAnsiTheme="minorHAnsi"/>
                <w:color w:val="000000"/>
                <w:sz w:val="20"/>
                <w:szCs w:val="20"/>
              </w:rPr>
              <w:t>Objednatel nebo jím pověřená třetí osoba zajišťující monitoring</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Sleva z</w:t>
            </w:r>
            <w:r w:rsidRPr="00081AA0">
              <w:rPr>
                <w:rFonts w:asciiTheme="minorHAnsi" w:hAnsiTheme="minorHAnsi"/>
                <w:strike/>
                <w:color w:val="FF0000"/>
                <w:sz w:val="20"/>
                <w:szCs w:val="20"/>
              </w:rPr>
              <w:t> </w:t>
            </w:r>
            <w:r w:rsidRPr="00081AA0">
              <w:rPr>
                <w:rFonts w:asciiTheme="minorHAnsi" w:hAnsiTheme="minorHAnsi"/>
                <w:color w:val="000000"/>
                <w:sz w:val="20"/>
                <w:szCs w:val="20"/>
              </w:rPr>
              <w:t>ceny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Sleva z ceny služby poskytnutá Poskytovatelem Objednateli v důsledku snížení kvality poskytovaných služeb v rámci vyhodnocovaného období</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Služby podpory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Služby 2. a 3. úrovně podpory pro provozované aplikace</w:t>
            </w:r>
          </w:p>
        </w:tc>
      </w:tr>
      <w:tr w:rsidR="00F817BA" w:rsidRPr="00081AA0" w:rsidTr="00F817BA">
        <w:tc>
          <w:tcPr>
            <w:tcW w:w="1667" w:type="pct"/>
            <w:tcBorders>
              <w:left w:val="single" w:sz="6" w:space="0" w:color="auto"/>
            </w:tcBorders>
            <w:vAlign w:val="center"/>
          </w:tcPr>
          <w:p w:rsidR="00F817BA" w:rsidRPr="00081AA0" w:rsidRDefault="007A7337" w:rsidP="00F817BA">
            <w:pPr>
              <w:rPr>
                <w:rFonts w:asciiTheme="minorHAnsi" w:hAnsiTheme="minorHAnsi"/>
                <w:color w:val="000000"/>
                <w:sz w:val="20"/>
                <w:szCs w:val="20"/>
              </w:rPr>
            </w:pPr>
            <w:r w:rsidRPr="00081AA0">
              <w:rPr>
                <w:rFonts w:asciiTheme="minorHAnsi" w:hAnsiTheme="minorHAnsi"/>
                <w:color w:val="000000"/>
                <w:sz w:val="20"/>
                <w:szCs w:val="20"/>
              </w:rPr>
              <w:t>Systém</w:t>
            </w:r>
          </w:p>
        </w:tc>
        <w:tc>
          <w:tcPr>
            <w:tcW w:w="3333" w:type="pct"/>
            <w:tcBorders>
              <w:right w:val="single" w:sz="6" w:space="0" w:color="auto"/>
            </w:tcBorders>
            <w:vAlign w:val="center"/>
          </w:tcPr>
          <w:p w:rsidR="00F817BA" w:rsidRPr="00081AA0" w:rsidRDefault="007A7337" w:rsidP="00F817BA">
            <w:pPr>
              <w:rPr>
                <w:rFonts w:asciiTheme="minorHAnsi" w:hAnsiTheme="minorHAnsi"/>
                <w:color w:val="000000"/>
                <w:sz w:val="20"/>
                <w:szCs w:val="20"/>
              </w:rPr>
            </w:pPr>
            <w:r w:rsidRPr="00081AA0">
              <w:rPr>
                <w:rFonts w:asciiTheme="minorHAnsi" w:eastAsia="Calibri" w:hAnsiTheme="minorHAnsi"/>
                <w:sz w:val="20"/>
                <w:szCs w:val="20"/>
                <w:lang w:eastAsia="en-US"/>
              </w:rPr>
              <w:t>Informační systém Národní dotace</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Testovací scénář</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 xml:space="preserve">Sled kroků vykonávaných monitoring systémem Objednatele v rámci monitoringu </w:t>
            </w:r>
            <w:r w:rsidRPr="00081AA0">
              <w:rPr>
                <w:rFonts w:asciiTheme="minorHAnsi" w:eastAsia="Calibri" w:hAnsiTheme="minorHAnsi"/>
                <w:sz w:val="20"/>
                <w:szCs w:val="20"/>
                <w:lang w:eastAsia="en-US"/>
              </w:rPr>
              <w:t>parametrů SLA</w:t>
            </w:r>
            <w:r w:rsidRPr="00081AA0">
              <w:rPr>
                <w:rFonts w:asciiTheme="minorHAnsi" w:hAnsiTheme="minorHAnsi"/>
                <w:color w:val="000000"/>
                <w:sz w:val="20"/>
                <w:szCs w:val="20"/>
              </w:rPr>
              <w:t xml:space="preserve"> poskytovaných služeb</w:t>
            </w:r>
          </w:p>
        </w:tc>
      </w:tr>
      <w:tr w:rsidR="00F817BA" w:rsidRPr="00081AA0" w:rsidTr="00F817BA">
        <w:tc>
          <w:tcPr>
            <w:tcW w:w="1667" w:type="pct"/>
            <w:tcBorders>
              <w:lef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Zkrácený popis služby</w:t>
            </w:r>
          </w:p>
        </w:tc>
        <w:tc>
          <w:tcPr>
            <w:tcW w:w="3333" w:type="pct"/>
            <w:tcBorders>
              <w:right w:val="single" w:sz="6" w:space="0" w:color="auto"/>
            </w:tcBorders>
            <w:vAlign w:val="center"/>
          </w:tcPr>
          <w:p w:rsidR="00F817BA" w:rsidRPr="00081AA0" w:rsidRDefault="00F817BA" w:rsidP="00F817BA">
            <w:pPr>
              <w:rPr>
                <w:rFonts w:asciiTheme="minorHAnsi" w:hAnsiTheme="minorHAnsi"/>
                <w:color w:val="000000"/>
                <w:sz w:val="20"/>
                <w:szCs w:val="20"/>
              </w:rPr>
            </w:pPr>
            <w:r w:rsidRPr="00081AA0">
              <w:rPr>
                <w:rFonts w:asciiTheme="minorHAnsi" w:hAnsiTheme="minorHAnsi"/>
                <w:color w:val="000000"/>
                <w:sz w:val="20"/>
                <w:szCs w:val="20"/>
              </w:rPr>
              <w:t>Stručný popis předmětu příslušného katalogového listu</w:t>
            </w:r>
          </w:p>
        </w:tc>
      </w:tr>
    </w:tbl>
    <w:p w:rsidR="00F817BA" w:rsidRPr="00081AA0" w:rsidRDefault="00F817BA" w:rsidP="00F817BA">
      <w:pPr>
        <w:pStyle w:val="RLProhlensmluvnchstran"/>
        <w:jc w:val="both"/>
        <w:rPr>
          <w:rFonts w:asciiTheme="minorHAnsi" w:hAnsiTheme="minorHAnsi"/>
          <w:sz w:val="20"/>
          <w:szCs w:val="20"/>
        </w:rPr>
      </w:pPr>
    </w:p>
    <w:p w:rsidR="000B3FA5" w:rsidRDefault="000B3FA5">
      <w:pPr>
        <w:spacing w:after="0" w:line="240" w:lineRule="auto"/>
        <w:rPr>
          <w:rFonts w:asciiTheme="minorHAnsi" w:hAnsiTheme="minorHAnsi"/>
          <w:b/>
          <w:sz w:val="20"/>
          <w:szCs w:val="20"/>
          <w:lang w:eastAsia="en-US"/>
        </w:rPr>
      </w:pPr>
      <w:bookmarkStart w:id="84" w:name="_Toc172623780"/>
      <w:r>
        <w:rPr>
          <w:rFonts w:asciiTheme="minorHAnsi" w:hAnsiTheme="minorHAnsi"/>
          <w:sz w:val="20"/>
          <w:szCs w:val="20"/>
        </w:rPr>
        <w:br w:type="page"/>
      </w:r>
    </w:p>
    <w:p w:rsidR="00F817BA" w:rsidRPr="00081AA0" w:rsidRDefault="00F817BA" w:rsidP="004676FC">
      <w:pPr>
        <w:pStyle w:val="RLlneksmlouvy"/>
        <w:rPr>
          <w:rFonts w:asciiTheme="minorHAnsi" w:hAnsiTheme="minorHAnsi"/>
          <w:sz w:val="20"/>
          <w:szCs w:val="20"/>
        </w:rPr>
      </w:pPr>
      <w:r w:rsidRPr="00081AA0">
        <w:rPr>
          <w:rFonts w:asciiTheme="minorHAnsi" w:hAnsiTheme="minorHAnsi"/>
          <w:sz w:val="20"/>
          <w:szCs w:val="20"/>
        </w:rPr>
        <w:lastRenderedPageBreak/>
        <w:t>SEZNAM ZKRATEK</w:t>
      </w:r>
      <w:bookmarkEnd w:id="84"/>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7947"/>
      </w:tblGrid>
      <w:tr w:rsidR="00F817BA" w:rsidRPr="00081AA0" w:rsidTr="0066675E">
        <w:tc>
          <w:tcPr>
            <w:tcW w:w="5000" w:type="pct"/>
            <w:gridSpan w:val="2"/>
            <w:shd w:val="clear" w:color="auto" w:fill="9BBB59" w:themeFill="accent3"/>
          </w:tcPr>
          <w:p w:rsidR="00F817BA" w:rsidRPr="00081AA0" w:rsidRDefault="00F817BA" w:rsidP="00F817BA">
            <w:pPr>
              <w:keepNext/>
              <w:tabs>
                <w:tab w:val="left" w:pos="2612"/>
              </w:tabs>
              <w:jc w:val="both"/>
              <w:rPr>
                <w:rFonts w:asciiTheme="minorHAnsi" w:eastAsia="Calibri" w:hAnsiTheme="minorHAnsi" w:cs="Tahoma"/>
                <w:b/>
                <w:sz w:val="20"/>
                <w:szCs w:val="20"/>
                <w:lang w:eastAsia="en-US"/>
              </w:rPr>
            </w:pPr>
            <w:r w:rsidRPr="000B3FA5">
              <w:rPr>
                <w:rFonts w:asciiTheme="minorHAnsi" w:eastAsia="Calibri" w:hAnsiTheme="minorHAnsi" w:cs="Tahoma"/>
                <w:b/>
                <w:color w:val="FFFFFF" w:themeColor="background1"/>
                <w:sz w:val="20"/>
                <w:szCs w:val="20"/>
                <w:lang w:eastAsia="en-US"/>
              </w:rPr>
              <w:t xml:space="preserve">Slovní pojmů </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IS</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Informační systém</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ISND</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Informační systém Národní dotace</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ESB</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 xml:space="preserve">Enterprise Service Bus, integrační platformy </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ITIL</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Information Technology Infrastructure Library</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ITSM</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Information Technology Service Management</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KL</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Katalogový list</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LDAP</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Lightweight Directory Access Protocol, adresářové služby</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LPIS</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Centrálním registr pro agendy související se zákonem č.252/1997Sb.</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SD</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ServiceDesk je softwarový nástroj sloužící k evidenci požadavků</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SLA</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Service Level Agreement</w:t>
            </w:r>
          </w:p>
        </w:tc>
      </w:tr>
      <w:tr w:rsidR="00F817BA" w:rsidRPr="00081AA0" w:rsidTr="00F817BA">
        <w:tc>
          <w:tcPr>
            <w:tcW w:w="1059"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SW</w:t>
            </w:r>
          </w:p>
        </w:tc>
        <w:tc>
          <w:tcPr>
            <w:tcW w:w="3941" w:type="pct"/>
            <w:shd w:val="clear" w:color="auto" w:fill="auto"/>
          </w:tcPr>
          <w:p w:rsidR="00F817BA" w:rsidRPr="00081AA0" w:rsidRDefault="00F817BA" w:rsidP="00F817BA">
            <w:pPr>
              <w:rPr>
                <w:rFonts w:asciiTheme="minorHAnsi" w:eastAsia="Calibri" w:hAnsiTheme="minorHAnsi"/>
                <w:sz w:val="20"/>
                <w:szCs w:val="20"/>
                <w:lang w:eastAsia="en-US"/>
              </w:rPr>
            </w:pPr>
            <w:r w:rsidRPr="00081AA0">
              <w:rPr>
                <w:rFonts w:asciiTheme="minorHAnsi" w:eastAsia="Calibri" w:hAnsiTheme="minorHAnsi"/>
                <w:sz w:val="20"/>
                <w:szCs w:val="20"/>
                <w:lang w:eastAsia="en-US"/>
              </w:rPr>
              <w:t>Software</w:t>
            </w:r>
          </w:p>
        </w:tc>
      </w:tr>
    </w:tbl>
    <w:p w:rsidR="004676FC" w:rsidRPr="00081AA0" w:rsidRDefault="004676FC" w:rsidP="004676FC">
      <w:pPr>
        <w:pStyle w:val="RLlneksmlouvy"/>
        <w:rPr>
          <w:rFonts w:asciiTheme="minorHAnsi" w:hAnsiTheme="minorHAnsi" w:cstheme="minorHAnsi"/>
          <w:sz w:val="20"/>
          <w:szCs w:val="20"/>
        </w:rPr>
      </w:pPr>
      <w:bookmarkStart w:id="85" w:name="_Toc425948879"/>
    </w:p>
    <w:p w:rsidR="004676FC" w:rsidRPr="00081AA0" w:rsidRDefault="004676FC">
      <w:pPr>
        <w:spacing w:after="0" w:line="240" w:lineRule="auto"/>
        <w:rPr>
          <w:rFonts w:asciiTheme="minorHAnsi" w:hAnsiTheme="minorHAnsi" w:cstheme="minorHAnsi"/>
          <w:b/>
          <w:sz w:val="20"/>
          <w:szCs w:val="20"/>
          <w:lang w:eastAsia="en-US"/>
        </w:rPr>
      </w:pPr>
      <w:r w:rsidRPr="00081AA0">
        <w:rPr>
          <w:rFonts w:asciiTheme="minorHAnsi" w:hAnsiTheme="minorHAnsi" w:cstheme="minorHAnsi"/>
          <w:sz w:val="20"/>
          <w:szCs w:val="20"/>
        </w:rPr>
        <w:br w:type="page"/>
      </w:r>
    </w:p>
    <w:p w:rsidR="004676FC" w:rsidRPr="00081AA0" w:rsidRDefault="004676FC" w:rsidP="004676FC">
      <w:pPr>
        <w:pStyle w:val="RLProhlensmluvnchstran"/>
        <w:jc w:val="left"/>
        <w:rPr>
          <w:rFonts w:asciiTheme="minorHAnsi" w:hAnsiTheme="minorHAnsi" w:cs="Arial"/>
          <w:iCs/>
          <w:sz w:val="20"/>
          <w:szCs w:val="20"/>
        </w:rPr>
      </w:pPr>
      <w:r w:rsidRPr="00081AA0">
        <w:rPr>
          <w:rFonts w:asciiTheme="minorHAnsi" w:hAnsiTheme="minorHAnsi" w:cs="Arial"/>
          <w:iCs/>
          <w:sz w:val="20"/>
          <w:szCs w:val="20"/>
        </w:rPr>
        <w:lastRenderedPageBreak/>
        <w:t>ČÁST B</w:t>
      </w:r>
    </w:p>
    <w:p w:rsidR="00F817BA" w:rsidRPr="00081AA0" w:rsidRDefault="00F817BA" w:rsidP="004676FC">
      <w:pPr>
        <w:pStyle w:val="RLlneksmlouvy"/>
        <w:rPr>
          <w:rFonts w:asciiTheme="minorHAnsi" w:hAnsiTheme="minorHAnsi"/>
          <w:sz w:val="20"/>
          <w:szCs w:val="20"/>
        </w:rPr>
      </w:pPr>
      <w:r w:rsidRPr="00081AA0">
        <w:rPr>
          <w:rFonts w:asciiTheme="minorHAnsi" w:hAnsiTheme="minorHAnsi" w:cstheme="minorHAnsi"/>
          <w:sz w:val="20"/>
          <w:szCs w:val="20"/>
        </w:rPr>
        <w:t>ID: ISND-001</w:t>
      </w:r>
      <w:bookmarkEnd w:id="85"/>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4655"/>
        <w:gridCol w:w="1106"/>
        <w:gridCol w:w="2224"/>
      </w:tblGrid>
      <w:tr w:rsidR="00F817BA" w:rsidRPr="00081AA0" w:rsidTr="0066675E">
        <w:trPr>
          <w:trHeight w:val="347"/>
        </w:trPr>
        <w:tc>
          <w:tcPr>
            <w:tcW w:w="1051" w:type="pct"/>
            <w:tcBorders>
              <w:top w:val="double" w:sz="4" w:space="0" w:color="auto"/>
              <w:left w:val="double" w:sz="4" w:space="0" w:color="auto"/>
              <w:bottom w:val="double" w:sz="4" w:space="0" w:color="auto"/>
              <w:right w:val="single" w:sz="6" w:space="0" w:color="auto"/>
            </w:tcBorders>
            <w:shd w:val="clear" w:color="auto" w:fill="9BBB59" w:themeFill="accent3"/>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B3FA5">
              <w:rPr>
                <w:rFonts w:asciiTheme="minorHAnsi" w:hAnsiTheme="minorHAnsi" w:cstheme="minorHAnsi"/>
                <w:b/>
                <w:color w:val="FFFFFF" w:themeColor="background1"/>
                <w:sz w:val="20"/>
                <w:szCs w:val="20"/>
              </w:rPr>
              <w:t>OZNAČENÍ SLUŽBY</w:t>
            </w:r>
          </w:p>
        </w:tc>
        <w:tc>
          <w:tcPr>
            <w:tcW w:w="2302" w:type="pct"/>
            <w:tcBorders>
              <w:top w:val="double" w:sz="4" w:space="0" w:color="auto"/>
              <w:left w:val="single" w:sz="6" w:space="0" w:color="auto"/>
              <w:bottom w:val="double" w:sz="4"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81AA0">
              <w:rPr>
                <w:rFonts w:asciiTheme="minorHAnsi" w:hAnsiTheme="minorHAnsi" w:cstheme="minorHAnsi"/>
                <w:b/>
                <w:sz w:val="20"/>
                <w:szCs w:val="20"/>
              </w:rPr>
              <w:t>REG/ISND</w:t>
            </w:r>
          </w:p>
        </w:tc>
        <w:tc>
          <w:tcPr>
            <w:tcW w:w="547" w:type="pct"/>
            <w:tcBorders>
              <w:top w:val="double" w:sz="4" w:space="0" w:color="auto"/>
              <w:bottom w:val="double" w:sz="4" w:space="0" w:color="auto"/>
            </w:tcBorders>
            <w:shd w:val="clear" w:color="auto" w:fill="9BBB59" w:themeFill="accent3"/>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B3FA5">
              <w:rPr>
                <w:rFonts w:asciiTheme="minorHAnsi" w:hAnsiTheme="minorHAnsi" w:cstheme="minorHAnsi"/>
                <w:b/>
                <w:color w:val="FFFFFF" w:themeColor="background1"/>
                <w:sz w:val="20"/>
                <w:szCs w:val="20"/>
              </w:rPr>
              <w:t>TYP KL:</w:t>
            </w:r>
          </w:p>
        </w:tc>
        <w:tc>
          <w:tcPr>
            <w:tcW w:w="1100" w:type="pct"/>
            <w:tcBorders>
              <w:top w:val="double" w:sz="4" w:space="0" w:color="auto"/>
              <w:bottom w:val="double" w:sz="4" w:space="0" w:color="auto"/>
              <w:right w:val="double" w:sz="4"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81AA0">
              <w:rPr>
                <w:rFonts w:asciiTheme="minorHAnsi" w:hAnsiTheme="minorHAnsi" w:cstheme="minorHAnsi"/>
                <w:b/>
                <w:sz w:val="20"/>
                <w:szCs w:val="20"/>
              </w:rPr>
              <w:t>Paušální</w:t>
            </w:r>
          </w:p>
        </w:tc>
      </w:tr>
      <w:tr w:rsidR="00F817BA" w:rsidRPr="00081AA0" w:rsidTr="00460277">
        <w:trPr>
          <w:trHeight w:val="347"/>
        </w:trPr>
        <w:tc>
          <w:tcPr>
            <w:tcW w:w="1051" w:type="pct"/>
            <w:tcBorders>
              <w:top w:val="double" w:sz="4" w:space="0" w:color="auto"/>
              <w:left w:val="double" w:sz="4" w:space="0" w:color="auto"/>
              <w:bottom w:val="double" w:sz="4" w:space="0" w:color="auto"/>
              <w:right w:val="single" w:sz="6"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81AA0">
              <w:rPr>
                <w:rFonts w:asciiTheme="minorHAnsi" w:hAnsiTheme="minorHAnsi" w:cstheme="minorHAnsi"/>
                <w:b/>
                <w:sz w:val="20"/>
                <w:szCs w:val="20"/>
              </w:rPr>
              <w:t>Název služby</w:t>
            </w:r>
          </w:p>
        </w:tc>
        <w:tc>
          <w:tcPr>
            <w:tcW w:w="3949" w:type="pct"/>
            <w:gridSpan w:val="3"/>
            <w:tcBorders>
              <w:top w:val="double" w:sz="4" w:space="0" w:color="auto"/>
              <w:left w:val="single" w:sz="6" w:space="0" w:color="auto"/>
              <w:bottom w:val="double" w:sz="4" w:space="0" w:color="auto"/>
              <w:right w:val="double" w:sz="4"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sz w:val="20"/>
                <w:szCs w:val="20"/>
              </w:rPr>
            </w:pPr>
            <w:r w:rsidRPr="00081AA0">
              <w:rPr>
                <w:rFonts w:asciiTheme="minorHAnsi" w:hAnsiTheme="minorHAnsi" w:cstheme="minorHAnsi"/>
                <w:sz w:val="20"/>
                <w:szCs w:val="20"/>
              </w:rPr>
              <w:t>Provoz produkčního prostředí aplikace Informační systém národních dotací (ISND)</w:t>
            </w:r>
          </w:p>
        </w:tc>
      </w:tr>
      <w:tr w:rsidR="00F817BA" w:rsidRPr="00081AA0" w:rsidTr="00460277">
        <w:trPr>
          <w:trHeight w:val="347"/>
        </w:trPr>
        <w:tc>
          <w:tcPr>
            <w:tcW w:w="1051" w:type="pct"/>
            <w:tcBorders>
              <w:top w:val="single" w:sz="6" w:space="0" w:color="auto"/>
              <w:left w:val="double" w:sz="4" w:space="0" w:color="auto"/>
              <w:bottom w:val="single" w:sz="6" w:space="0" w:color="auto"/>
              <w:right w:val="single" w:sz="6"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b/>
                <w:sz w:val="20"/>
                <w:szCs w:val="20"/>
              </w:rPr>
            </w:pPr>
            <w:r w:rsidRPr="00081AA0">
              <w:rPr>
                <w:rFonts w:asciiTheme="minorHAnsi" w:hAnsiTheme="minorHAnsi" w:cstheme="minorHAnsi"/>
                <w:b/>
                <w:sz w:val="20"/>
                <w:szCs w:val="20"/>
              </w:rPr>
              <w:t>Zkrácený popis služby</w:t>
            </w:r>
          </w:p>
        </w:tc>
        <w:tc>
          <w:tcPr>
            <w:tcW w:w="3949" w:type="pct"/>
            <w:gridSpan w:val="3"/>
            <w:tcBorders>
              <w:top w:val="single" w:sz="6" w:space="0" w:color="auto"/>
              <w:left w:val="single" w:sz="6" w:space="0" w:color="auto"/>
              <w:bottom w:val="single" w:sz="6" w:space="0" w:color="auto"/>
              <w:right w:val="double" w:sz="4" w:space="0" w:color="auto"/>
            </w:tcBorders>
            <w:vAlign w:val="center"/>
          </w:tcPr>
          <w:p w:rsidR="00F817BA" w:rsidRPr="00081AA0" w:rsidRDefault="00F817BA" w:rsidP="00F817BA">
            <w:pPr>
              <w:pStyle w:val="Zkladntext"/>
              <w:keepLines/>
              <w:widowControl w:val="0"/>
              <w:spacing w:after="0"/>
              <w:rPr>
                <w:rFonts w:asciiTheme="minorHAnsi" w:hAnsiTheme="minorHAnsi" w:cstheme="minorHAnsi"/>
                <w:sz w:val="20"/>
                <w:szCs w:val="20"/>
              </w:rPr>
            </w:pPr>
            <w:r w:rsidRPr="00081AA0">
              <w:rPr>
                <w:rFonts w:asciiTheme="minorHAnsi" w:hAnsiTheme="minorHAnsi" w:cstheme="minorHAnsi"/>
                <w:sz w:val="20"/>
                <w:szCs w:val="20"/>
              </w:rPr>
              <w:t>Informační systém národních dotací (ISND) slouží jako podpůrný systém pro administraci národních dotací v souladu s platnou legislativou ve znění pozdějších předpisů, zejména zákonem č. 11/2009 Sb., č. 300/2008, č. 215/2004 Sb., č. 499/2004 Sb., č. 252/1997 Sb., č. 289/1995 Sb., č. 218/2000 Sb., č. 320/2001 Sb., 345/2014 Sb. a nařízení vlády č. 500/2001 Sb., 203/2004 Sb. a 30/2014 Sb. a všech jejich aktualizací.</w:t>
            </w:r>
          </w:p>
          <w:p w:rsidR="00F817BA" w:rsidRPr="00081AA0" w:rsidRDefault="00F817BA" w:rsidP="00F817BA">
            <w:pPr>
              <w:pStyle w:val="Zkladntext"/>
              <w:keepLines/>
              <w:widowControl w:val="0"/>
              <w:spacing w:after="0"/>
              <w:rPr>
                <w:rFonts w:asciiTheme="minorHAnsi" w:hAnsiTheme="minorHAnsi" w:cstheme="minorHAnsi"/>
                <w:sz w:val="20"/>
                <w:szCs w:val="20"/>
                <w:highlight w:val="yellow"/>
              </w:rPr>
            </w:pPr>
            <w:r w:rsidRPr="00081AA0">
              <w:rPr>
                <w:rFonts w:asciiTheme="minorHAnsi" w:hAnsiTheme="minorHAnsi" w:cstheme="minorHAnsi"/>
                <w:sz w:val="20"/>
                <w:szCs w:val="20"/>
              </w:rPr>
              <w:t>Systém řídí proces příjmu a obsluhy žádostí o dotace, eviduje žádosti, umožňuje vytvářet podklady pro předávání žádostí mezi zúčastněnými stranami, vytváří podklady pro porady, schvalování a rozhodování o žádostech a dále podklady nezbytné pro řádnou rezervaci prostředků ve státní pokladně a proplacení nároků.</w:t>
            </w:r>
          </w:p>
        </w:tc>
      </w:tr>
      <w:tr w:rsidR="00F817BA" w:rsidRPr="00081AA0" w:rsidTr="0066675E">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F817BA" w:rsidRPr="00081AA0" w:rsidRDefault="00F817BA" w:rsidP="00F817BA">
            <w:pPr>
              <w:keepLines/>
              <w:widowControl w:val="0"/>
              <w:spacing w:line="288" w:lineRule="auto"/>
              <w:rPr>
                <w:rFonts w:asciiTheme="minorHAnsi" w:hAnsiTheme="minorHAnsi" w:cstheme="minorHAnsi"/>
                <w:sz w:val="20"/>
                <w:szCs w:val="20"/>
              </w:rPr>
            </w:pPr>
            <w:r w:rsidRPr="000B3FA5">
              <w:rPr>
                <w:rFonts w:asciiTheme="minorHAnsi" w:hAnsiTheme="minorHAnsi" w:cstheme="minorHAnsi"/>
                <w:b/>
                <w:color w:val="FFFFFF" w:themeColor="background1"/>
                <w:sz w:val="20"/>
                <w:szCs w:val="20"/>
              </w:rPr>
              <w:t>Provozní služby</w:t>
            </w:r>
          </w:p>
        </w:tc>
      </w:tr>
      <w:tr w:rsidR="00F817BA" w:rsidRPr="00081AA0" w:rsidTr="00460277">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rsidR="00F817BA" w:rsidRPr="00081AA0" w:rsidRDefault="00F817BA" w:rsidP="00F817BA">
            <w:pPr>
              <w:keepLines/>
              <w:widowControl w:val="0"/>
              <w:spacing w:line="288" w:lineRule="auto"/>
              <w:contextualSpacing/>
              <w:rPr>
                <w:rFonts w:asciiTheme="minorHAnsi" w:hAnsiTheme="minorHAnsi" w:cstheme="minorHAnsi"/>
                <w:b/>
                <w:sz w:val="20"/>
                <w:szCs w:val="20"/>
                <w:u w:val="single"/>
              </w:rPr>
            </w:pPr>
            <w:r w:rsidRPr="00081AA0">
              <w:rPr>
                <w:rFonts w:asciiTheme="minorHAnsi" w:hAnsiTheme="minorHAnsi" w:cstheme="minorHAnsi"/>
                <w:b/>
                <w:sz w:val="20"/>
                <w:szCs w:val="20"/>
                <w:u w:val="single"/>
              </w:rPr>
              <w:t>Aplikačně specifické služby</w:t>
            </w:r>
          </w:p>
          <w:p w:rsidR="00F817BA" w:rsidRPr="00081AA0" w:rsidRDefault="00F817BA" w:rsidP="004C78D1">
            <w:pPr>
              <w:pStyle w:val="Odstavecseseznamem"/>
              <w:numPr>
                <w:ilvl w:val="0"/>
                <w:numId w:val="55"/>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Úprava číselníků nad rámec změn proveditelných vlastními silami Objednatele, v rozsahu 1 MD měsíčně</w:t>
            </w:r>
          </w:p>
          <w:p w:rsidR="00F817BA" w:rsidRPr="00081AA0" w:rsidRDefault="00F817BA" w:rsidP="004C78D1">
            <w:pPr>
              <w:pStyle w:val="Odstavecseseznamem"/>
              <w:numPr>
                <w:ilvl w:val="0"/>
                <w:numId w:val="55"/>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Jednorázové úpravy dat, vyplývající z chyb uživatelů anebo ISND či kooperujících systémů, které nelze realizovat prostřednictvím standardních funkcionalit administrátorského rozhraní, v rozsahu do 1 MD měsíčně</w:t>
            </w:r>
          </w:p>
          <w:p w:rsidR="00F817BA" w:rsidRPr="00081AA0" w:rsidRDefault="00F817BA" w:rsidP="004C78D1">
            <w:pPr>
              <w:pStyle w:val="Odstavecseseznamem"/>
              <w:numPr>
                <w:ilvl w:val="0"/>
                <w:numId w:val="55"/>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Úprava funkcionality integrací na externí systémy v případě změny API rozhraní partnerských systémů:</w:t>
            </w:r>
          </w:p>
          <w:p w:rsidR="00F817BA" w:rsidRPr="00081AA0" w:rsidRDefault="00F817BA" w:rsidP="002D1E76">
            <w:pPr>
              <w:pStyle w:val="Odstavecseseznamem"/>
              <w:numPr>
                <w:ilvl w:val="0"/>
                <w:numId w:val="59"/>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 xml:space="preserve">Základních registrů Ministerstva vnitra, </w:t>
            </w:r>
          </w:p>
          <w:p w:rsidR="00F817BA" w:rsidRPr="00081AA0" w:rsidRDefault="00F817BA" w:rsidP="002D1E76">
            <w:pPr>
              <w:pStyle w:val="Odstavecseseznamem"/>
              <w:numPr>
                <w:ilvl w:val="0"/>
                <w:numId w:val="59"/>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 xml:space="preserve">Systémů SZR, DMS, SAP, EPO, ESB a LPIS Ministerstva zemědělství, </w:t>
            </w:r>
          </w:p>
          <w:p w:rsidR="00F817BA" w:rsidRPr="00081AA0" w:rsidRDefault="00F817BA" w:rsidP="002D1E76">
            <w:pPr>
              <w:pStyle w:val="Odstavecseseznamem"/>
              <w:numPr>
                <w:ilvl w:val="0"/>
                <w:numId w:val="59"/>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IS CEDR Ministerstva financí,</w:t>
            </w:r>
          </w:p>
          <w:p w:rsidR="00F817BA" w:rsidRPr="00081AA0" w:rsidRDefault="00F817BA" w:rsidP="004C78D1">
            <w:pPr>
              <w:pStyle w:val="Odstavecseseznamem"/>
              <w:numPr>
                <w:ilvl w:val="0"/>
                <w:numId w:val="55"/>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Řešení konfliktů při synchronizaci uživatelů v LDAP,</w:t>
            </w:r>
          </w:p>
          <w:p w:rsidR="00F817BA" w:rsidRPr="00081AA0" w:rsidRDefault="00F817BA" w:rsidP="004C78D1">
            <w:pPr>
              <w:pStyle w:val="Odstavecseseznamem"/>
              <w:numPr>
                <w:ilvl w:val="0"/>
                <w:numId w:val="55"/>
              </w:numPr>
              <w:spacing w:after="0" w:line="288" w:lineRule="auto"/>
              <w:contextualSpacing/>
              <w:rPr>
                <w:rFonts w:asciiTheme="minorHAnsi" w:hAnsiTheme="minorHAnsi" w:cstheme="minorHAnsi"/>
                <w:sz w:val="20"/>
                <w:szCs w:val="20"/>
              </w:rPr>
            </w:pPr>
            <w:r w:rsidRPr="00081AA0">
              <w:rPr>
                <w:rFonts w:asciiTheme="minorHAnsi" w:hAnsiTheme="minorHAnsi" w:cstheme="minorHAnsi"/>
                <w:sz w:val="20"/>
                <w:szCs w:val="20"/>
              </w:rPr>
              <w:t>Poskytování jednorázových reportů, které nelze realizovat vlastními silami Objednatele, na vyžádání Objednatele v rozsahu do 1 MD měsíčně.</w:t>
            </w:r>
          </w:p>
          <w:p w:rsidR="00F817BA" w:rsidRPr="00081AA0" w:rsidRDefault="00F817BA" w:rsidP="00293837">
            <w:pPr>
              <w:pStyle w:val="Odstavecseseznamem"/>
              <w:spacing w:after="0" w:line="288" w:lineRule="auto"/>
              <w:ind w:left="502"/>
              <w:contextualSpacing/>
              <w:rPr>
                <w:rFonts w:asciiTheme="minorHAnsi" w:hAnsiTheme="minorHAnsi" w:cstheme="minorHAnsi"/>
                <w:sz w:val="20"/>
                <w:szCs w:val="20"/>
              </w:rPr>
            </w:pPr>
          </w:p>
        </w:tc>
      </w:tr>
    </w:tbl>
    <w:p w:rsidR="00F817BA" w:rsidRPr="00081AA0" w:rsidRDefault="00F817BA" w:rsidP="00F817BA">
      <w:pPr>
        <w:pStyle w:val="RLTextlnkuslovan"/>
        <w:numPr>
          <w:ilvl w:val="0"/>
          <w:numId w:val="0"/>
        </w:numPr>
        <w:ind w:left="1474"/>
        <w:rPr>
          <w:rFonts w:asciiTheme="minorHAnsi" w:hAnsiTheme="minorHAnsi"/>
          <w:sz w:val="20"/>
          <w:szCs w:val="20"/>
          <w:lang w:eastAsia="en-US"/>
        </w:rPr>
      </w:pPr>
    </w:p>
    <w:p w:rsidR="0066675E" w:rsidRPr="00081AA0" w:rsidRDefault="0066675E">
      <w:pPr>
        <w:spacing w:after="0" w:line="240" w:lineRule="auto"/>
        <w:rPr>
          <w:rFonts w:asciiTheme="minorHAnsi" w:hAnsiTheme="minorHAnsi"/>
          <w:b/>
          <w:sz w:val="20"/>
          <w:szCs w:val="20"/>
          <w:lang w:eastAsia="en-US"/>
        </w:rPr>
      </w:pPr>
      <w:r w:rsidRPr="00081AA0">
        <w:rPr>
          <w:rFonts w:asciiTheme="minorHAnsi" w:hAnsiTheme="minorHAnsi"/>
          <w:sz w:val="20"/>
          <w:szCs w:val="20"/>
        </w:rPr>
        <w:br w:type="page"/>
      </w:r>
    </w:p>
    <w:p w:rsidR="00F817BA" w:rsidRPr="00081AA0" w:rsidRDefault="00F817BA" w:rsidP="004676FC">
      <w:pPr>
        <w:pStyle w:val="RLlneksmlouvy"/>
        <w:rPr>
          <w:rFonts w:asciiTheme="minorHAnsi" w:hAnsiTheme="minorHAnsi"/>
          <w:sz w:val="20"/>
          <w:szCs w:val="20"/>
        </w:rPr>
      </w:pPr>
      <w:r w:rsidRPr="00081AA0">
        <w:rPr>
          <w:rFonts w:asciiTheme="minorHAnsi" w:hAnsiTheme="minorHAnsi"/>
          <w:sz w:val="20"/>
          <w:szCs w:val="20"/>
        </w:rPr>
        <w:lastRenderedPageBreak/>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4"/>
        <w:gridCol w:w="5500"/>
        <w:gridCol w:w="1230"/>
        <w:gridCol w:w="1216"/>
      </w:tblGrid>
      <w:tr w:rsidR="00F817BA" w:rsidRPr="00081AA0" w:rsidTr="0066675E">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9BBB59" w:themeFill="accent3"/>
            <w:vAlign w:val="center"/>
          </w:tcPr>
          <w:p w:rsidR="00F817BA" w:rsidRPr="00081AA0" w:rsidRDefault="00F817BA" w:rsidP="00F817BA">
            <w:pPr>
              <w:pStyle w:val="Zkladntext"/>
              <w:keepLines/>
              <w:widowControl w:val="0"/>
              <w:spacing w:after="0"/>
              <w:rPr>
                <w:rFonts w:asciiTheme="minorHAnsi" w:hAnsiTheme="minorHAnsi"/>
                <w:b/>
                <w:sz w:val="20"/>
                <w:szCs w:val="20"/>
              </w:rPr>
            </w:pPr>
            <w:r w:rsidRPr="000B3FA5">
              <w:rPr>
                <w:rFonts w:asciiTheme="minorHAnsi" w:hAnsiTheme="minorHAnsi"/>
                <w:b/>
                <w:color w:val="FFFFFF" w:themeColor="background1"/>
                <w:sz w:val="20"/>
                <w:szCs w:val="20"/>
              </w:rPr>
              <w:t>OZNAČENÍ SLUŽBY</w:t>
            </w:r>
          </w:p>
        </w:tc>
        <w:tc>
          <w:tcPr>
            <w:tcW w:w="2728" w:type="pct"/>
            <w:tcBorders>
              <w:top w:val="double" w:sz="4" w:space="0" w:color="auto"/>
              <w:left w:val="single" w:sz="6" w:space="0" w:color="auto"/>
              <w:bottom w:val="double" w:sz="4" w:space="0" w:color="auto"/>
            </w:tcBorders>
            <w:vAlign w:val="center"/>
          </w:tcPr>
          <w:p w:rsidR="00F817BA" w:rsidRPr="00081AA0" w:rsidRDefault="00F817BA" w:rsidP="00F817BA">
            <w:pPr>
              <w:pStyle w:val="Zkladntext"/>
              <w:keepLines/>
              <w:widowControl w:val="0"/>
              <w:spacing w:after="0"/>
              <w:rPr>
                <w:rFonts w:asciiTheme="minorHAnsi" w:hAnsiTheme="minorHAnsi"/>
                <w:b/>
                <w:sz w:val="20"/>
                <w:szCs w:val="20"/>
              </w:rPr>
            </w:pPr>
            <w:r w:rsidRPr="00081AA0">
              <w:rPr>
                <w:rFonts w:asciiTheme="minorHAnsi" w:hAnsiTheme="minorHAnsi"/>
                <w:b/>
                <w:sz w:val="20"/>
                <w:szCs w:val="20"/>
              </w:rPr>
              <w:t>REG/HR</w:t>
            </w:r>
          </w:p>
        </w:tc>
        <w:tc>
          <w:tcPr>
            <w:tcW w:w="610" w:type="pct"/>
            <w:tcBorders>
              <w:top w:val="double" w:sz="4" w:space="0" w:color="auto"/>
              <w:bottom w:val="double" w:sz="4" w:space="0" w:color="auto"/>
            </w:tcBorders>
            <w:shd w:val="clear" w:color="auto" w:fill="9BBB59" w:themeFill="accent3"/>
            <w:vAlign w:val="center"/>
          </w:tcPr>
          <w:p w:rsidR="00F817BA" w:rsidRPr="00081AA0" w:rsidRDefault="00F817BA" w:rsidP="00F817BA">
            <w:pPr>
              <w:pStyle w:val="Zkladntext"/>
              <w:keepLines/>
              <w:widowControl w:val="0"/>
              <w:spacing w:after="0"/>
              <w:rPr>
                <w:rFonts w:asciiTheme="minorHAnsi" w:hAnsiTheme="minorHAnsi"/>
                <w:b/>
                <w:sz w:val="20"/>
                <w:szCs w:val="20"/>
              </w:rPr>
            </w:pPr>
            <w:r w:rsidRPr="000B3FA5">
              <w:rPr>
                <w:rFonts w:asciiTheme="minorHAnsi" w:hAnsiTheme="minorHAnsi"/>
                <w:b/>
                <w:color w:val="FFFFFF" w:themeColor="background1"/>
                <w:sz w:val="20"/>
                <w:szCs w:val="20"/>
              </w:rPr>
              <w:t>TYP KL:</w:t>
            </w:r>
          </w:p>
        </w:tc>
        <w:tc>
          <w:tcPr>
            <w:tcW w:w="603" w:type="pct"/>
            <w:tcBorders>
              <w:top w:val="double" w:sz="4" w:space="0" w:color="auto"/>
              <w:bottom w:val="double" w:sz="4" w:space="0" w:color="auto"/>
              <w:right w:val="double" w:sz="4" w:space="0" w:color="auto"/>
            </w:tcBorders>
            <w:vAlign w:val="center"/>
          </w:tcPr>
          <w:p w:rsidR="00F817BA" w:rsidRPr="00081AA0" w:rsidRDefault="00F817BA" w:rsidP="00F817BA">
            <w:pPr>
              <w:pStyle w:val="Zkladntext"/>
              <w:keepLines/>
              <w:widowControl w:val="0"/>
              <w:spacing w:after="0"/>
              <w:jc w:val="right"/>
              <w:rPr>
                <w:rFonts w:asciiTheme="minorHAnsi" w:hAnsiTheme="minorHAnsi"/>
                <w:b/>
                <w:sz w:val="20"/>
                <w:szCs w:val="20"/>
              </w:rPr>
            </w:pPr>
            <w:r w:rsidRPr="00081AA0">
              <w:rPr>
                <w:rFonts w:asciiTheme="minorHAnsi" w:hAnsiTheme="minorHAnsi"/>
                <w:b/>
                <w:sz w:val="20"/>
                <w:szCs w:val="20"/>
              </w:rPr>
              <w:t>AD HOC</w:t>
            </w:r>
          </w:p>
        </w:tc>
      </w:tr>
      <w:tr w:rsidR="00F817BA" w:rsidRPr="00081AA0" w:rsidTr="00F817BA">
        <w:trPr>
          <w:trHeight w:val="347"/>
        </w:trPr>
        <w:tc>
          <w:tcPr>
            <w:tcW w:w="1059" w:type="pct"/>
            <w:tcBorders>
              <w:top w:val="double" w:sz="4" w:space="0" w:color="auto"/>
              <w:left w:val="double" w:sz="4" w:space="0" w:color="auto"/>
              <w:bottom w:val="double" w:sz="4" w:space="0" w:color="auto"/>
              <w:right w:val="single" w:sz="6" w:space="0" w:color="auto"/>
            </w:tcBorders>
            <w:vAlign w:val="center"/>
          </w:tcPr>
          <w:p w:rsidR="00F817BA" w:rsidRPr="00081AA0" w:rsidRDefault="00F817BA" w:rsidP="00F817BA">
            <w:pPr>
              <w:pStyle w:val="Zkladntext"/>
              <w:keepLines/>
              <w:widowControl w:val="0"/>
              <w:spacing w:after="0"/>
              <w:rPr>
                <w:rFonts w:asciiTheme="minorHAnsi" w:hAnsiTheme="minorHAnsi"/>
                <w:b/>
                <w:sz w:val="20"/>
                <w:szCs w:val="20"/>
              </w:rPr>
            </w:pPr>
            <w:r w:rsidRPr="00081AA0">
              <w:rPr>
                <w:rFonts w:asciiTheme="minorHAnsi" w:hAnsiTheme="minorHAnsi"/>
                <w:b/>
                <w:sz w:val="20"/>
                <w:szCs w:val="20"/>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rsidR="00F817BA" w:rsidRPr="00081AA0" w:rsidRDefault="00F817BA" w:rsidP="00F817BA">
            <w:pPr>
              <w:pStyle w:val="Zkladntext"/>
              <w:keepLines/>
              <w:widowControl w:val="0"/>
              <w:spacing w:after="0"/>
              <w:rPr>
                <w:rFonts w:asciiTheme="minorHAnsi" w:hAnsiTheme="minorHAnsi"/>
                <w:sz w:val="20"/>
                <w:szCs w:val="20"/>
              </w:rPr>
            </w:pPr>
            <w:r w:rsidRPr="00081AA0">
              <w:rPr>
                <w:rFonts w:asciiTheme="minorHAnsi" w:hAnsiTheme="minorHAnsi"/>
                <w:b/>
                <w:sz w:val="20"/>
                <w:szCs w:val="20"/>
              </w:rPr>
              <w:t>Rozvoj ISND</w:t>
            </w:r>
          </w:p>
        </w:tc>
      </w:tr>
      <w:tr w:rsidR="00F817BA" w:rsidRPr="00081AA0" w:rsidTr="00F817BA">
        <w:trPr>
          <w:trHeight w:val="347"/>
        </w:trPr>
        <w:tc>
          <w:tcPr>
            <w:tcW w:w="1059" w:type="pct"/>
            <w:tcBorders>
              <w:top w:val="single" w:sz="6" w:space="0" w:color="auto"/>
              <w:left w:val="double" w:sz="4" w:space="0" w:color="auto"/>
              <w:bottom w:val="single" w:sz="6" w:space="0" w:color="auto"/>
              <w:right w:val="single" w:sz="6" w:space="0" w:color="auto"/>
            </w:tcBorders>
            <w:vAlign w:val="center"/>
          </w:tcPr>
          <w:p w:rsidR="00F817BA" w:rsidRPr="00081AA0" w:rsidRDefault="00F817BA" w:rsidP="00F817BA">
            <w:pPr>
              <w:pStyle w:val="Zkladntext"/>
              <w:keepLines/>
              <w:widowControl w:val="0"/>
              <w:spacing w:after="0"/>
              <w:rPr>
                <w:rFonts w:asciiTheme="minorHAnsi" w:hAnsiTheme="minorHAnsi"/>
                <w:b/>
                <w:sz w:val="20"/>
                <w:szCs w:val="20"/>
              </w:rPr>
            </w:pPr>
            <w:r w:rsidRPr="00081AA0">
              <w:rPr>
                <w:rFonts w:asciiTheme="minorHAnsi" w:hAnsiTheme="minorHAnsi"/>
                <w:b/>
                <w:sz w:val="20"/>
                <w:szCs w:val="20"/>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rsidR="00F817BA" w:rsidRPr="00081AA0" w:rsidRDefault="00F817BA" w:rsidP="00F817BA">
            <w:pPr>
              <w:pStyle w:val="Zkladntext"/>
              <w:keepLines/>
              <w:widowControl w:val="0"/>
              <w:spacing w:after="0"/>
              <w:rPr>
                <w:rFonts w:asciiTheme="minorHAnsi" w:hAnsiTheme="minorHAnsi"/>
                <w:sz w:val="20"/>
                <w:szCs w:val="20"/>
                <w:highlight w:val="yellow"/>
              </w:rPr>
            </w:pPr>
            <w:r w:rsidRPr="00081AA0">
              <w:rPr>
                <w:rFonts w:asciiTheme="minorHAnsi" w:hAnsiTheme="minorHAnsi"/>
                <w:b/>
                <w:sz w:val="20"/>
                <w:szCs w:val="20"/>
              </w:rPr>
              <w:t>Služby rozvoje ISND</w:t>
            </w:r>
          </w:p>
        </w:tc>
      </w:tr>
      <w:tr w:rsidR="00F817BA" w:rsidRPr="00081AA0" w:rsidTr="0066675E">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F817BA" w:rsidRPr="00081AA0" w:rsidRDefault="00F817BA" w:rsidP="00F817BA">
            <w:pPr>
              <w:keepLines/>
              <w:widowControl w:val="0"/>
              <w:spacing w:after="0" w:line="288" w:lineRule="auto"/>
              <w:rPr>
                <w:rFonts w:asciiTheme="minorHAnsi" w:hAnsiTheme="minorHAnsi"/>
                <w:sz w:val="20"/>
                <w:szCs w:val="20"/>
              </w:rPr>
            </w:pPr>
            <w:r w:rsidRPr="000B3FA5">
              <w:rPr>
                <w:rFonts w:asciiTheme="minorHAnsi" w:hAnsiTheme="minorHAnsi"/>
                <w:b/>
                <w:color w:val="FFFFFF" w:themeColor="background1"/>
                <w:sz w:val="20"/>
                <w:szCs w:val="20"/>
              </w:rPr>
              <w:t>ROZSAH POŽADOVANÝCH ČINNOSTÍ</w:t>
            </w:r>
          </w:p>
        </w:tc>
      </w:tr>
      <w:tr w:rsidR="00F817BA" w:rsidRPr="00081AA0" w:rsidTr="00F817BA">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rsidR="00F817BA" w:rsidRPr="00081AA0" w:rsidRDefault="00F817BA" w:rsidP="00F817BA">
            <w:pPr>
              <w:keepLines/>
              <w:widowControl w:val="0"/>
              <w:spacing w:line="288" w:lineRule="auto"/>
              <w:contextualSpacing/>
              <w:rPr>
                <w:rFonts w:asciiTheme="minorHAnsi" w:hAnsiTheme="minorHAnsi" w:cs="Arial"/>
                <w:b/>
                <w:sz w:val="20"/>
                <w:szCs w:val="20"/>
                <w:u w:val="single"/>
              </w:rPr>
            </w:pPr>
            <w:r w:rsidRPr="00081AA0">
              <w:rPr>
                <w:rFonts w:asciiTheme="minorHAnsi" w:hAnsiTheme="minorHAnsi" w:cs="Arial"/>
                <w:b/>
                <w:sz w:val="20"/>
                <w:szCs w:val="20"/>
                <w:u w:val="single"/>
              </w:rPr>
              <w:t>Aplikačně specifické služby</w:t>
            </w:r>
          </w:p>
          <w:p w:rsidR="00F817BA" w:rsidRPr="00081AA0" w:rsidRDefault="00F817BA" w:rsidP="00F817BA">
            <w:pPr>
              <w:pStyle w:val="Odstavecseseznamem"/>
              <w:keepLines/>
              <w:widowControl w:val="0"/>
              <w:spacing w:before="20" w:after="20" w:line="288" w:lineRule="auto"/>
              <w:ind w:left="0"/>
              <w:contextualSpacing/>
              <w:rPr>
                <w:rFonts w:asciiTheme="minorHAnsi" w:hAnsiTheme="minorHAnsi"/>
                <w:sz w:val="20"/>
                <w:szCs w:val="20"/>
              </w:rPr>
            </w:pPr>
            <w:r w:rsidRPr="00081AA0">
              <w:rPr>
                <w:rFonts w:asciiTheme="minorHAnsi" w:hAnsiTheme="minorHAnsi"/>
                <w:sz w:val="20"/>
                <w:szCs w:val="20"/>
              </w:rPr>
              <w:t>Služba rozvoj ISND a realizace požadavků Objednatele ve vazbě na strategické cíle a změny procesů v rámci rozvoje ICT MZe. Služba bude využívána na základě zadání Objednatele k provádění úprav ISND v požadovaném rozsahu, kvalitě, ceně a času dle KL. Služba umožňuje využívat kapacity Poskytovatele zejména na následující činnosti:</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Detailní analýzu požadavků.</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Realizaci na vývojovém prostředí Poskytovatele včetně důkladného otestování.</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Nasazení na testovací prostředí MZe.</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Součinnost při testování a akceptaci.</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Nasazení z testovacího na produkční prostředí MZe.</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 xml:space="preserve">Aktualizaci dokumentace. </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Kvalitativní zvyšování úrovně služeb.</w:t>
            </w:r>
          </w:p>
          <w:p w:rsidR="00F817BA" w:rsidRPr="00081AA0"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Koordinaci s ostatními dodavateli a uživateli při nasazování úprav.</w:t>
            </w:r>
          </w:p>
          <w:p w:rsidR="00F817BA" w:rsidRDefault="00F817BA"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sidRPr="00081AA0">
              <w:rPr>
                <w:rFonts w:asciiTheme="minorHAnsi" w:hAnsiTheme="minorHAnsi"/>
                <w:sz w:val="20"/>
                <w:szCs w:val="20"/>
              </w:rPr>
              <w:t>Konzultační podpora.</w:t>
            </w:r>
          </w:p>
          <w:p w:rsidR="00957874" w:rsidRPr="00081AA0" w:rsidRDefault="00957874" w:rsidP="004C78D1">
            <w:pPr>
              <w:pStyle w:val="Odstavecseseznamem"/>
              <w:keepLines/>
              <w:widowControl w:val="0"/>
              <w:numPr>
                <w:ilvl w:val="0"/>
                <w:numId w:val="58"/>
              </w:numPr>
              <w:spacing w:before="20" w:after="20" w:line="288" w:lineRule="auto"/>
              <w:contextualSpacing/>
              <w:rPr>
                <w:rFonts w:asciiTheme="minorHAnsi" w:hAnsiTheme="minorHAnsi"/>
                <w:sz w:val="20"/>
                <w:szCs w:val="20"/>
              </w:rPr>
            </w:pPr>
            <w:r>
              <w:rPr>
                <w:sz w:val="20"/>
                <w:szCs w:val="20"/>
              </w:rPr>
              <w:t xml:space="preserve">Zajištění souladu se a dodržování </w:t>
            </w:r>
            <w:r w:rsidRPr="0040736B">
              <w:rPr>
                <w:sz w:val="20"/>
                <w:szCs w:val="20"/>
              </w:rPr>
              <w:t>zákon</w:t>
            </w:r>
            <w:r>
              <w:rPr>
                <w:sz w:val="20"/>
                <w:szCs w:val="20"/>
              </w:rPr>
              <w:t>a</w:t>
            </w:r>
            <w:r w:rsidRPr="0040736B">
              <w:rPr>
                <w:sz w:val="20"/>
                <w:szCs w:val="20"/>
              </w:rPr>
              <w:t xml:space="preserve"> č. 181/2014 Sb., o kybernetické bezpečnosti</w:t>
            </w:r>
            <w:r>
              <w:rPr>
                <w:sz w:val="20"/>
                <w:szCs w:val="20"/>
              </w:rPr>
              <w:t xml:space="preserve"> a </w:t>
            </w:r>
            <w:r w:rsidRPr="0040736B">
              <w:rPr>
                <w:sz w:val="20"/>
                <w:szCs w:val="20"/>
              </w:rPr>
              <w:t>vyhláškou č. 316/2014 Sb., o bezpečnostních opatřeních, kybernetických bezpečnostních incidentech, reaktivních opatřeních a o stanovení náležitostí podání v oblasti kybernetické bezpečnosti</w:t>
            </w:r>
          </w:p>
          <w:p w:rsidR="00F817BA" w:rsidRPr="00081AA0" w:rsidRDefault="00F817BA" w:rsidP="00F817BA">
            <w:pPr>
              <w:keepLines/>
              <w:widowControl w:val="0"/>
              <w:spacing w:before="20" w:after="20" w:line="288" w:lineRule="auto"/>
              <w:contextualSpacing/>
              <w:rPr>
                <w:rFonts w:asciiTheme="minorHAnsi" w:hAnsiTheme="minorHAnsi"/>
                <w:sz w:val="20"/>
                <w:szCs w:val="20"/>
              </w:rPr>
            </w:pPr>
            <w:r w:rsidRPr="00081AA0">
              <w:rPr>
                <w:rFonts w:asciiTheme="minorHAnsi" w:hAnsiTheme="minorHAnsi"/>
                <w:sz w:val="20"/>
                <w:szCs w:val="20"/>
              </w:rPr>
              <w:t>Dodávka této služby bude prováděna v souladu se zavedenými procesy vycházející z metodiky ITIL.</w:t>
            </w:r>
          </w:p>
        </w:tc>
      </w:tr>
    </w:tbl>
    <w:p w:rsidR="00F817BA" w:rsidRPr="00081AA0" w:rsidRDefault="00F817BA" w:rsidP="00F817BA">
      <w:pPr>
        <w:rPr>
          <w:rFonts w:asciiTheme="minorHAnsi" w:hAnsiTheme="minorHAnsi"/>
          <w:sz w:val="20"/>
          <w:szCs w:val="20"/>
          <w:lang w:eastAsia="en-US"/>
        </w:rPr>
        <w:sectPr w:rsidR="00F817BA" w:rsidRPr="00081AA0" w:rsidSect="000E375A">
          <w:footerReference w:type="default" r:id="rId13"/>
          <w:pgSz w:w="11906" w:h="16838"/>
          <w:pgMar w:top="1021" w:right="1021" w:bottom="1021" w:left="1021" w:header="709" w:footer="709" w:gutter="0"/>
          <w:cols w:space="708"/>
          <w:docGrid w:linePitch="360"/>
        </w:sectPr>
      </w:pPr>
    </w:p>
    <w:p w:rsidR="004676FC" w:rsidRPr="00081AA0" w:rsidRDefault="004676FC" w:rsidP="004676FC">
      <w:pPr>
        <w:pStyle w:val="RLProhlensmluvnchstran"/>
        <w:jc w:val="left"/>
        <w:rPr>
          <w:rFonts w:asciiTheme="minorHAnsi" w:hAnsiTheme="minorHAnsi" w:cs="Arial"/>
          <w:iCs/>
          <w:sz w:val="20"/>
          <w:szCs w:val="20"/>
        </w:rPr>
      </w:pPr>
      <w:r w:rsidRPr="00081AA0">
        <w:rPr>
          <w:rFonts w:asciiTheme="minorHAnsi" w:hAnsiTheme="minorHAnsi" w:cs="Arial"/>
          <w:iCs/>
          <w:sz w:val="20"/>
          <w:szCs w:val="20"/>
        </w:rPr>
        <w:lastRenderedPageBreak/>
        <w:t>ČÁST C</w:t>
      </w:r>
    </w:p>
    <w:p w:rsidR="00C7063E" w:rsidRPr="00081AA0" w:rsidRDefault="00803E44" w:rsidP="004C78D1">
      <w:pPr>
        <w:keepNext/>
        <w:numPr>
          <w:ilvl w:val="0"/>
          <w:numId w:val="47"/>
        </w:numPr>
        <w:tabs>
          <w:tab w:val="clear" w:pos="879"/>
        </w:tabs>
        <w:spacing w:before="240" w:after="60"/>
        <w:ind w:left="432" w:hanging="432"/>
        <w:outlineLvl w:val="0"/>
        <w:rPr>
          <w:rFonts w:asciiTheme="minorHAnsi" w:hAnsiTheme="minorHAnsi"/>
          <w:b/>
          <w:bCs/>
          <w:kern w:val="32"/>
          <w:sz w:val="20"/>
          <w:szCs w:val="20"/>
        </w:rPr>
      </w:pPr>
      <w:r w:rsidRPr="00081AA0">
        <w:rPr>
          <w:rFonts w:asciiTheme="minorHAnsi" w:hAnsiTheme="minorHAnsi"/>
          <w:b/>
          <w:bCs/>
          <w:kern w:val="32"/>
          <w:sz w:val="20"/>
          <w:szCs w:val="20"/>
        </w:rPr>
        <w:t>Zahrnutí povinností do P</w:t>
      </w:r>
      <w:r w:rsidR="00C7063E" w:rsidRPr="00081AA0">
        <w:rPr>
          <w:rFonts w:asciiTheme="minorHAnsi" w:hAnsiTheme="minorHAnsi"/>
          <w:b/>
          <w:bCs/>
          <w:kern w:val="32"/>
          <w:sz w:val="20"/>
          <w:szCs w:val="20"/>
        </w:rPr>
        <w:t>aušálních služeb</w:t>
      </w:r>
    </w:p>
    <w:p w:rsidR="00C7063E" w:rsidRPr="00081AA0" w:rsidRDefault="00C7063E" w:rsidP="007544C9">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Povinnosti vyplývající z</w:t>
      </w:r>
      <w:r w:rsidR="004676FC" w:rsidRPr="00081AA0">
        <w:rPr>
          <w:rFonts w:asciiTheme="minorHAnsi" w:eastAsia="Calibri" w:hAnsiTheme="minorHAnsi"/>
          <w:sz w:val="20"/>
          <w:szCs w:val="20"/>
          <w:lang w:eastAsia="en-US"/>
        </w:rPr>
        <w:t> </w:t>
      </w:r>
      <w:r w:rsidRPr="00081AA0">
        <w:rPr>
          <w:rFonts w:asciiTheme="minorHAnsi" w:eastAsia="Calibri" w:hAnsiTheme="minorHAnsi"/>
          <w:sz w:val="20"/>
          <w:szCs w:val="20"/>
          <w:lang w:eastAsia="en-US"/>
        </w:rPr>
        <w:t>ustanovení</w:t>
      </w:r>
      <w:r w:rsidR="004676FC" w:rsidRPr="00081AA0">
        <w:rPr>
          <w:rFonts w:asciiTheme="minorHAnsi" w:eastAsia="Calibri" w:hAnsiTheme="minorHAnsi"/>
          <w:sz w:val="20"/>
          <w:szCs w:val="20"/>
          <w:lang w:eastAsia="en-US"/>
        </w:rPr>
        <w:t xml:space="preserve"> části C</w:t>
      </w:r>
      <w:r w:rsidRPr="00081AA0">
        <w:rPr>
          <w:rFonts w:asciiTheme="minorHAnsi" w:eastAsia="Calibri" w:hAnsiTheme="minorHAnsi"/>
          <w:sz w:val="20"/>
          <w:szCs w:val="20"/>
          <w:lang w:eastAsia="en-US"/>
        </w:rPr>
        <w:t xml:space="preserve"> této </w:t>
      </w:r>
      <w:r w:rsidRPr="00081AA0">
        <w:rPr>
          <w:rFonts w:asciiTheme="minorHAnsi" w:hAnsiTheme="minorHAnsi"/>
          <w:sz w:val="20"/>
          <w:szCs w:val="20"/>
        </w:rPr>
        <w:t>Přílohy č. 1</w:t>
      </w:r>
      <w:r w:rsidRPr="00081AA0">
        <w:rPr>
          <w:rFonts w:asciiTheme="minorHAnsi" w:eastAsia="Calibri" w:hAnsiTheme="minorHAnsi"/>
          <w:sz w:val="20"/>
          <w:szCs w:val="20"/>
          <w:lang w:eastAsia="en-US"/>
        </w:rPr>
        <w:t xml:space="preserve"> spadají d</w:t>
      </w:r>
      <w:r w:rsidR="004676FC" w:rsidRPr="00081AA0">
        <w:rPr>
          <w:rFonts w:asciiTheme="minorHAnsi" w:eastAsia="Calibri" w:hAnsiTheme="minorHAnsi"/>
          <w:sz w:val="20"/>
          <w:szCs w:val="20"/>
          <w:lang w:eastAsia="en-US"/>
        </w:rPr>
        <w:t>o činností prováděných v rámci P</w:t>
      </w:r>
      <w:r w:rsidRPr="00081AA0">
        <w:rPr>
          <w:rFonts w:asciiTheme="minorHAnsi" w:eastAsia="Calibri" w:hAnsiTheme="minorHAnsi"/>
          <w:sz w:val="20"/>
          <w:szCs w:val="20"/>
          <w:lang w:eastAsia="en-US"/>
        </w:rPr>
        <w:t xml:space="preserve">aušálních služeb. Práce spojené s realizací takových povinností nejsou předmětem </w:t>
      </w:r>
      <w:r w:rsidR="00803E44" w:rsidRPr="00081AA0">
        <w:rPr>
          <w:rFonts w:asciiTheme="minorHAnsi" w:eastAsia="Calibri" w:hAnsiTheme="minorHAnsi"/>
          <w:sz w:val="20"/>
          <w:szCs w:val="20"/>
          <w:lang w:eastAsia="en-US"/>
        </w:rPr>
        <w:t>Ad hoc služeb</w:t>
      </w:r>
      <w:r w:rsidRPr="00081AA0">
        <w:rPr>
          <w:rFonts w:asciiTheme="minorHAnsi" w:eastAsia="Calibri" w:hAnsiTheme="minorHAnsi"/>
          <w:sz w:val="20"/>
          <w:szCs w:val="20"/>
          <w:lang w:eastAsia="en-US"/>
        </w:rPr>
        <w:t>.</w:t>
      </w:r>
    </w:p>
    <w:p w:rsidR="00B804B0" w:rsidRPr="00081AA0" w:rsidRDefault="00B804B0" w:rsidP="004C78D1">
      <w:pPr>
        <w:pStyle w:val="Nadpis1"/>
        <w:numPr>
          <w:ilvl w:val="0"/>
          <w:numId w:val="47"/>
        </w:numPr>
        <w:tabs>
          <w:tab w:val="clear" w:pos="879"/>
        </w:tabs>
        <w:ind w:left="432" w:hanging="432"/>
        <w:jc w:val="both"/>
        <w:rPr>
          <w:rFonts w:asciiTheme="minorHAnsi" w:hAnsiTheme="minorHAnsi"/>
          <w:spacing w:val="-4"/>
          <w:sz w:val="20"/>
          <w:szCs w:val="20"/>
        </w:rPr>
      </w:pPr>
      <w:r w:rsidRPr="00081AA0">
        <w:rPr>
          <w:rFonts w:asciiTheme="minorHAnsi" w:hAnsiTheme="minorHAnsi"/>
          <w:spacing w:val="-4"/>
          <w:sz w:val="20"/>
          <w:szCs w:val="20"/>
        </w:rPr>
        <w:t>Vazby na zákony</w:t>
      </w:r>
      <w:r w:rsidRPr="00081AA0">
        <w:rPr>
          <w:rFonts w:asciiTheme="minorHAnsi" w:hAnsiTheme="minorHAnsi"/>
          <w:sz w:val="20"/>
          <w:szCs w:val="20"/>
        </w:rPr>
        <w:t>, normy, směrnice a nařízení</w:t>
      </w:r>
    </w:p>
    <w:p w:rsidR="00B804B0" w:rsidRPr="00081AA0" w:rsidRDefault="00B804B0" w:rsidP="00B804B0">
      <w:pPr>
        <w:spacing w:line="320" w:lineRule="atLeast"/>
        <w:jc w:val="both"/>
        <w:rPr>
          <w:rFonts w:asciiTheme="minorHAnsi" w:hAnsiTheme="minorHAnsi"/>
          <w:sz w:val="20"/>
          <w:szCs w:val="20"/>
        </w:rPr>
      </w:pPr>
      <w:r w:rsidRPr="00081AA0">
        <w:rPr>
          <w:rFonts w:asciiTheme="minorHAnsi" w:hAnsiTheme="minorHAnsi"/>
          <w:sz w:val="20"/>
          <w:szCs w:val="20"/>
        </w:rPr>
        <w:t xml:space="preserve">Provoz a funkční vlastnosti registrů a aplikací musí být ve shodě s legislativním prostředím, které jejich provoz upravuje. </w:t>
      </w:r>
    </w:p>
    <w:p w:rsidR="00B804B0" w:rsidRPr="00081AA0" w:rsidRDefault="00B804B0" w:rsidP="00B804B0">
      <w:pPr>
        <w:spacing w:line="320" w:lineRule="atLeast"/>
        <w:jc w:val="both"/>
        <w:rPr>
          <w:rFonts w:asciiTheme="minorHAnsi" w:hAnsiTheme="minorHAnsi"/>
          <w:sz w:val="20"/>
          <w:szCs w:val="20"/>
        </w:rPr>
      </w:pPr>
      <w:r w:rsidRPr="00081AA0">
        <w:rPr>
          <w:rFonts w:asciiTheme="minorHAnsi" w:hAnsiTheme="minorHAnsi"/>
          <w:sz w:val="20"/>
          <w:szCs w:val="20"/>
        </w:rPr>
        <w:t>Poskytovatel zajistí, že v rámci správy a rozvoje svěřeného prostředí bude tyto předpisy respektovat a  bude, v rámci péče o systémy a jejich rozvoj, proaktivně sledovat změny příslušných právních předpisů a bez zbytečného odkladu upozorňovat Objednatele na zjištěný nesoulad.</w:t>
      </w:r>
    </w:p>
    <w:p w:rsidR="00B804B0" w:rsidRPr="00081AA0" w:rsidRDefault="00B804B0" w:rsidP="00B804B0">
      <w:pPr>
        <w:spacing w:line="320" w:lineRule="atLeast"/>
        <w:jc w:val="both"/>
        <w:rPr>
          <w:rFonts w:asciiTheme="minorHAnsi" w:hAnsiTheme="minorHAnsi"/>
          <w:sz w:val="20"/>
          <w:szCs w:val="20"/>
        </w:rPr>
      </w:pPr>
      <w:r w:rsidRPr="00081AA0">
        <w:rPr>
          <w:rFonts w:asciiTheme="minorHAnsi" w:hAnsiTheme="minorHAnsi"/>
          <w:sz w:val="20"/>
          <w:szCs w:val="20"/>
        </w:rPr>
        <w:t>Poskytovatel bude tato zjištění prezentovat a v součinnosti s Garanty aplikací na straně Objednatele bude realizovat změnové požadavky v případě objednání Objednatelem.</w:t>
      </w:r>
    </w:p>
    <w:p w:rsidR="00953B6A" w:rsidRPr="00081AA0" w:rsidRDefault="00B804B0"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Vzájemná provázanost služeb</w:t>
      </w:r>
    </w:p>
    <w:p w:rsidR="00953B6A" w:rsidRPr="00081AA0" w:rsidRDefault="00953B6A" w:rsidP="00953B6A">
      <w:pPr>
        <w:spacing w:line="320" w:lineRule="atLeast"/>
        <w:rPr>
          <w:rFonts w:asciiTheme="minorHAnsi" w:hAnsiTheme="minorHAnsi"/>
          <w:sz w:val="20"/>
          <w:szCs w:val="20"/>
        </w:rPr>
      </w:pPr>
      <w:r w:rsidRPr="00081AA0">
        <w:rPr>
          <w:rFonts w:asciiTheme="minorHAnsi" w:hAnsiTheme="minorHAnsi"/>
          <w:sz w:val="20"/>
          <w:szCs w:val="20"/>
        </w:rPr>
        <w:t>Dodavatelé si vzájemně poskytují součinnost v oblastech, kde jejich odpovědnosti na sebe navazují.</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Objednatel požaduje od Poskytovatele, aby s provozovaným IT prostředím zacházel jako s celkem při respektování následujících požadavků:</w:t>
      </w:r>
    </w:p>
    <w:p w:rsidR="00B804B0" w:rsidRPr="00081AA0" w:rsidRDefault="00B804B0" w:rsidP="004C78D1">
      <w:pPr>
        <w:numPr>
          <w:ilvl w:val="0"/>
          <w:numId w:val="48"/>
        </w:numPr>
        <w:spacing w:line="320" w:lineRule="atLeast"/>
        <w:contextualSpacing/>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Incidenty, problémy, změny, řízení kapacit a optimalizace se řeší vždy s uvažováním vazeb mezi systémy.</w:t>
      </w:r>
    </w:p>
    <w:p w:rsidR="009B4C20" w:rsidRPr="00081AA0" w:rsidRDefault="009B4C20" w:rsidP="004C78D1">
      <w:pPr>
        <w:pStyle w:val="Odstavecseseznamem"/>
        <w:keepLines/>
        <w:widowControl w:val="0"/>
        <w:numPr>
          <w:ilvl w:val="0"/>
          <w:numId w:val="48"/>
        </w:numPr>
        <w:spacing w:before="20" w:after="20" w:line="288" w:lineRule="auto"/>
        <w:contextualSpacing/>
        <w:rPr>
          <w:rFonts w:asciiTheme="minorHAnsi" w:hAnsiTheme="minorHAnsi"/>
          <w:sz w:val="20"/>
          <w:szCs w:val="20"/>
        </w:rPr>
      </w:pPr>
      <w:r w:rsidRPr="00081AA0">
        <w:rPr>
          <w:rFonts w:asciiTheme="minorHAnsi" w:hAnsiTheme="minorHAnsi"/>
          <w:sz w:val="20"/>
          <w:szCs w:val="20"/>
        </w:rPr>
        <w:t xml:space="preserve">Zajistí při změnách v organizační struktuře LDAP synchronizaci změněných údajů do databáze systému a provede nezbytnou konfiguraci nastavení organizačních útvarů v aplikaci. </w:t>
      </w:r>
    </w:p>
    <w:p w:rsidR="00B804B0" w:rsidRPr="00081AA0" w:rsidRDefault="00B804B0"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Periodické činnosti</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 xml:space="preserve">Činnosti, které je nutno vykonávat opakovaně, s definovanou periodou, pro zajištění řádného provozu aplikace. Termín vykonání si může Poskytovatel určit podle provozních potřeb, avšak tak, aby časový odstup mezi činnostmi nepřekročil uvedenou periodu. </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Rozuměj: je-li činnost v KL definována jako „</w:t>
      </w:r>
      <w:r w:rsidRPr="00081AA0">
        <w:rPr>
          <w:rFonts w:asciiTheme="minorHAnsi" w:eastAsia="Calibri" w:hAnsiTheme="minorHAnsi"/>
          <w:b/>
          <w:sz w:val="20"/>
          <w:szCs w:val="20"/>
          <w:lang w:eastAsia="en-US"/>
        </w:rPr>
        <w:t>měsíční báze</w:t>
      </w:r>
      <w:r w:rsidRPr="00081AA0">
        <w:rPr>
          <w:rFonts w:asciiTheme="minorHAnsi" w:eastAsia="Calibri" w:hAnsiTheme="minorHAnsi"/>
          <w:sz w:val="20"/>
          <w:szCs w:val="20"/>
          <w:lang w:eastAsia="en-US"/>
        </w:rPr>
        <w:t>“, musí být vykonána minimálně jednou měsíčně, nejdříve však po 14 dnech od předchozí. Obdobně „</w:t>
      </w:r>
      <w:r w:rsidRPr="00081AA0">
        <w:rPr>
          <w:rFonts w:asciiTheme="minorHAnsi" w:eastAsia="Calibri" w:hAnsiTheme="minorHAnsi"/>
          <w:b/>
          <w:sz w:val="20"/>
          <w:szCs w:val="20"/>
          <w:lang w:eastAsia="en-US"/>
        </w:rPr>
        <w:t>týdenní báze</w:t>
      </w:r>
      <w:r w:rsidRPr="00081AA0">
        <w:rPr>
          <w:rFonts w:asciiTheme="minorHAnsi" w:eastAsia="Calibri" w:hAnsiTheme="minorHAnsi"/>
          <w:sz w:val="20"/>
          <w:szCs w:val="20"/>
          <w:lang w:eastAsia="en-US"/>
        </w:rPr>
        <w:t>“ znamená úkon minimálně jednou za týden, nejdříve však po 3 dnech od předchozí. Obdobně „</w:t>
      </w:r>
      <w:r w:rsidRPr="00081AA0">
        <w:rPr>
          <w:rFonts w:asciiTheme="minorHAnsi" w:eastAsia="Calibri" w:hAnsiTheme="minorHAnsi"/>
          <w:b/>
          <w:sz w:val="20"/>
          <w:szCs w:val="20"/>
          <w:lang w:eastAsia="en-US"/>
        </w:rPr>
        <w:t>denní báze</w:t>
      </w:r>
      <w:r w:rsidRPr="00081AA0">
        <w:rPr>
          <w:rFonts w:asciiTheme="minorHAnsi" w:eastAsia="Calibri" w:hAnsiTheme="minorHAnsi"/>
          <w:sz w:val="20"/>
          <w:szCs w:val="20"/>
          <w:lang w:eastAsia="en-US"/>
        </w:rPr>
        <w:t xml:space="preserve">“ znamená úkon minimálně jednou za den. </w:t>
      </w:r>
    </w:p>
    <w:p w:rsidR="00803E44" w:rsidRPr="00081AA0" w:rsidRDefault="00B804B0" w:rsidP="00803E44">
      <w:pPr>
        <w:jc w:val="both"/>
        <w:rPr>
          <w:rFonts w:asciiTheme="minorHAnsi" w:hAnsiTheme="minorHAnsi"/>
          <w:sz w:val="20"/>
          <w:szCs w:val="20"/>
        </w:rPr>
      </w:pPr>
      <w:r w:rsidRPr="00081AA0">
        <w:rPr>
          <w:rFonts w:asciiTheme="minorHAnsi" w:eastAsia="Calibri" w:hAnsiTheme="minorHAnsi"/>
          <w:sz w:val="20"/>
          <w:szCs w:val="20"/>
          <w:lang w:eastAsia="en-US"/>
        </w:rPr>
        <w:t>Report o výkonu těchto opakovaných činností je součástí Reportu dle Smlouvy.</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hAnsiTheme="minorHAnsi"/>
          <w:sz w:val="20"/>
          <w:szCs w:val="20"/>
        </w:rPr>
        <w:t>Pravidelná kontrola datové integrity na měsíční bázi, pokud KL nestanoví jinak, v případě narušení provádí Poskytovatel opravy dat s cílem dosažení datové konzistence. Zásahy musí být logovány a současně nesmí vést ke změně hodnoty evidovaných údajů dle příslušných právních předpisů.</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Periodické činnosti zahrnují zejména nikoliv však výhradně tyto činnosti:</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Kontrola logů,</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kontrola funkcionality,</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ruční pravidelné či nárazové spouštění dávkových úloh,</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spouštění a zastavování aplikace nebo jejích částí v součinnosti s provozovateli návazných aplikací,</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instalace nových a opravných aktualizací, a to v souladu s release-management procesem,</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vyhledání a identifikace rizikových míst v rámci aplikačního SW a informování Objednatele o</w:t>
      </w:r>
      <w:r w:rsidR="001814BC" w:rsidRPr="00081AA0">
        <w:rPr>
          <w:rFonts w:asciiTheme="minorHAnsi" w:hAnsiTheme="minorHAnsi"/>
          <w:sz w:val="20"/>
          <w:szCs w:val="20"/>
        </w:rPr>
        <w:t> </w:t>
      </w:r>
      <w:r w:rsidRPr="00081AA0">
        <w:rPr>
          <w:rFonts w:asciiTheme="minorHAnsi" w:hAnsiTheme="minorHAnsi"/>
          <w:sz w:val="20"/>
          <w:szCs w:val="20"/>
        </w:rPr>
        <w:t>možných krocích k nápravě,</w:t>
      </w:r>
    </w:p>
    <w:p w:rsidR="00B804B0" w:rsidRPr="00081AA0" w:rsidRDefault="00B804B0" w:rsidP="009D7CFC">
      <w:pPr>
        <w:pStyle w:val="Odstavecseseznamem"/>
        <w:widowControl w:val="0"/>
        <w:numPr>
          <w:ilvl w:val="1"/>
          <w:numId w:val="54"/>
        </w:numPr>
        <w:spacing w:after="0" w:line="240" w:lineRule="auto"/>
        <w:ind w:left="567" w:firstLine="0"/>
        <w:contextualSpacing/>
        <w:jc w:val="both"/>
        <w:rPr>
          <w:rFonts w:asciiTheme="minorHAnsi" w:hAnsiTheme="minorHAnsi"/>
          <w:sz w:val="20"/>
          <w:szCs w:val="20"/>
        </w:rPr>
      </w:pPr>
      <w:r w:rsidRPr="00081AA0">
        <w:rPr>
          <w:rFonts w:asciiTheme="minorHAnsi" w:hAnsiTheme="minorHAnsi"/>
          <w:sz w:val="20"/>
          <w:szCs w:val="20"/>
        </w:rPr>
        <w:t>Kontrola dostupnosti patchů, hotfixů, servicepacků a dalších opravných balíků výrobce a</w:t>
      </w:r>
      <w:r w:rsidR="001814BC" w:rsidRPr="00081AA0">
        <w:rPr>
          <w:rFonts w:asciiTheme="minorHAnsi" w:hAnsiTheme="minorHAnsi"/>
          <w:sz w:val="20"/>
          <w:szCs w:val="20"/>
        </w:rPr>
        <w:t> </w:t>
      </w:r>
      <w:r w:rsidRPr="00081AA0">
        <w:rPr>
          <w:rFonts w:asciiTheme="minorHAnsi" w:hAnsiTheme="minorHAnsi"/>
          <w:sz w:val="20"/>
          <w:szCs w:val="20"/>
        </w:rPr>
        <w:t>doporučení na nasazení patchů, hotfixů a servicepacků.</w:t>
      </w:r>
    </w:p>
    <w:p w:rsidR="00B804B0" w:rsidRPr="00081AA0" w:rsidRDefault="00B804B0" w:rsidP="00B804B0">
      <w:pPr>
        <w:keepLines/>
        <w:widowControl w:val="0"/>
        <w:spacing w:line="288" w:lineRule="auto"/>
        <w:contextualSpacing/>
        <w:rPr>
          <w:rFonts w:asciiTheme="minorHAnsi" w:hAnsiTheme="minorHAnsi"/>
          <w:sz w:val="20"/>
          <w:szCs w:val="20"/>
        </w:rPr>
      </w:pPr>
      <w:r w:rsidRPr="00081AA0">
        <w:rPr>
          <w:rFonts w:asciiTheme="minorHAnsi" w:hAnsiTheme="minorHAnsi"/>
          <w:sz w:val="20"/>
          <w:szCs w:val="20"/>
        </w:rPr>
        <w:t>Definování požadavků na IT infrastrukturu a zálohování dle interní dokumentace, navrhování změn konfigurace zálohování. Kontrola integrity dat zálohy dle Disaster recovery plánu.</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hAnsiTheme="minorHAnsi"/>
          <w:sz w:val="20"/>
          <w:szCs w:val="20"/>
        </w:rPr>
        <w:lastRenderedPageBreak/>
        <w:t>Činnosti jsou dále definovány dokumentací IS a vnitřní dokumentací MZe.</w:t>
      </w:r>
    </w:p>
    <w:p w:rsidR="00B804B0" w:rsidRPr="00081AA0" w:rsidRDefault="00B804B0" w:rsidP="004C78D1">
      <w:pPr>
        <w:pStyle w:val="Nadpis1"/>
        <w:numPr>
          <w:ilvl w:val="0"/>
          <w:numId w:val="47"/>
        </w:numPr>
        <w:tabs>
          <w:tab w:val="clear" w:pos="879"/>
        </w:tabs>
        <w:ind w:left="432" w:hanging="432"/>
        <w:rPr>
          <w:rFonts w:asciiTheme="minorHAnsi" w:hAnsiTheme="minorHAnsi"/>
          <w:sz w:val="20"/>
          <w:szCs w:val="20"/>
        </w:rPr>
      </w:pPr>
      <w:bookmarkStart w:id="86" w:name="_Ref372010875"/>
      <w:bookmarkStart w:id="87" w:name="_Ref419810592"/>
      <w:r w:rsidRPr="00081AA0">
        <w:rPr>
          <w:rFonts w:asciiTheme="minorHAnsi" w:hAnsiTheme="minorHAnsi"/>
          <w:sz w:val="20"/>
          <w:szCs w:val="20"/>
        </w:rPr>
        <w:t>Dokumentace</w:t>
      </w:r>
      <w:bookmarkEnd w:id="86"/>
      <w:bookmarkEnd w:id="87"/>
    </w:p>
    <w:p w:rsidR="0016525E"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Poskytovatel udržuje a aktualizuje</w:t>
      </w:r>
      <w:r w:rsidR="00EC66BB" w:rsidRPr="00081AA0">
        <w:rPr>
          <w:rFonts w:asciiTheme="minorHAnsi" w:eastAsia="Calibri" w:hAnsiTheme="minorHAnsi"/>
          <w:sz w:val="20"/>
          <w:szCs w:val="20"/>
          <w:lang w:eastAsia="en-US"/>
        </w:rPr>
        <w:t xml:space="preserve"> dokumentaci systémů a služeb</w:t>
      </w:r>
      <w:r w:rsidR="00803E44" w:rsidRPr="00081AA0">
        <w:rPr>
          <w:rFonts w:asciiTheme="minorHAnsi" w:eastAsia="Calibri" w:hAnsiTheme="minorHAnsi"/>
          <w:sz w:val="20"/>
          <w:szCs w:val="20"/>
          <w:lang w:eastAsia="en-US"/>
        </w:rPr>
        <w:t>.</w:t>
      </w:r>
    </w:p>
    <w:p w:rsidR="00B804B0" w:rsidRPr="00081AA0" w:rsidRDefault="0016525E"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 xml:space="preserve">Poskytovatel </w:t>
      </w:r>
      <w:r w:rsidR="00803E44" w:rsidRPr="00081AA0">
        <w:rPr>
          <w:rFonts w:asciiTheme="minorHAnsi" w:eastAsia="Calibri" w:hAnsiTheme="minorHAnsi"/>
          <w:sz w:val="20"/>
          <w:szCs w:val="20"/>
          <w:lang w:eastAsia="en-US"/>
        </w:rPr>
        <w:t xml:space="preserve">je povinen předat Objednateli </w:t>
      </w:r>
      <w:r w:rsidRPr="00081AA0">
        <w:rPr>
          <w:rFonts w:asciiTheme="minorHAnsi" w:eastAsia="Calibri" w:hAnsiTheme="minorHAnsi"/>
          <w:sz w:val="20"/>
          <w:szCs w:val="20"/>
          <w:lang w:eastAsia="en-US"/>
        </w:rPr>
        <w:t>aktualiz</w:t>
      </w:r>
      <w:r w:rsidR="00803E44" w:rsidRPr="00081AA0">
        <w:rPr>
          <w:rFonts w:asciiTheme="minorHAnsi" w:eastAsia="Calibri" w:hAnsiTheme="minorHAnsi"/>
          <w:sz w:val="20"/>
          <w:szCs w:val="20"/>
          <w:lang w:eastAsia="en-US"/>
        </w:rPr>
        <w:t>ovanou</w:t>
      </w:r>
      <w:r w:rsidRPr="00081AA0">
        <w:rPr>
          <w:rFonts w:asciiTheme="minorHAnsi" w:eastAsia="Calibri" w:hAnsiTheme="minorHAnsi"/>
          <w:sz w:val="20"/>
          <w:szCs w:val="20"/>
          <w:lang w:eastAsia="en-US"/>
        </w:rPr>
        <w:t xml:space="preserve"> </w:t>
      </w:r>
      <w:r w:rsidR="00803E44" w:rsidRPr="00081AA0">
        <w:rPr>
          <w:rFonts w:asciiTheme="minorHAnsi" w:eastAsia="Calibri" w:hAnsiTheme="minorHAnsi"/>
          <w:sz w:val="20"/>
          <w:szCs w:val="20"/>
          <w:lang w:eastAsia="en-US"/>
        </w:rPr>
        <w:t>dokumentaci upravenou</w:t>
      </w:r>
      <w:r w:rsidR="00EC66BB" w:rsidRPr="00081AA0">
        <w:rPr>
          <w:rFonts w:asciiTheme="minorHAnsi" w:eastAsia="Calibri" w:hAnsiTheme="minorHAnsi"/>
          <w:sz w:val="20"/>
          <w:szCs w:val="20"/>
          <w:lang w:eastAsia="en-US"/>
        </w:rPr>
        <w:t xml:space="preserve"> </w:t>
      </w:r>
      <w:r w:rsidRPr="00081AA0">
        <w:rPr>
          <w:rFonts w:asciiTheme="minorHAnsi" w:eastAsia="Calibri" w:hAnsiTheme="minorHAnsi"/>
          <w:sz w:val="20"/>
          <w:szCs w:val="20"/>
          <w:lang w:eastAsia="en-US"/>
        </w:rPr>
        <w:t>s ohledem na</w:t>
      </w:r>
      <w:r w:rsidR="00803E44" w:rsidRPr="00081AA0">
        <w:rPr>
          <w:rFonts w:asciiTheme="minorHAnsi" w:eastAsia="Calibri" w:hAnsiTheme="minorHAnsi"/>
          <w:sz w:val="20"/>
          <w:szCs w:val="20"/>
          <w:lang w:eastAsia="en-US"/>
        </w:rPr>
        <w:t xml:space="preserve"> změny</w:t>
      </w:r>
      <w:r w:rsidRPr="00081AA0">
        <w:rPr>
          <w:rFonts w:asciiTheme="minorHAnsi" w:eastAsia="Calibri" w:hAnsiTheme="minorHAnsi"/>
          <w:sz w:val="20"/>
          <w:szCs w:val="20"/>
          <w:lang w:eastAsia="en-US"/>
        </w:rPr>
        <w:t xml:space="preserve"> provedené </w:t>
      </w:r>
      <w:r w:rsidR="00803E44" w:rsidRPr="00081AA0">
        <w:rPr>
          <w:rFonts w:asciiTheme="minorHAnsi" w:eastAsia="Calibri" w:hAnsiTheme="minorHAnsi"/>
          <w:sz w:val="20"/>
          <w:szCs w:val="20"/>
          <w:lang w:eastAsia="en-US"/>
        </w:rPr>
        <w:t>v době trvání Smlouvy</w:t>
      </w:r>
      <w:r w:rsidRPr="00081AA0">
        <w:rPr>
          <w:rFonts w:asciiTheme="minorHAnsi" w:eastAsia="Calibri" w:hAnsiTheme="minorHAnsi"/>
          <w:sz w:val="20"/>
          <w:szCs w:val="20"/>
          <w:lang w:eastAsia="en-US"/>
        </w:rPr>
        <w:t xml:space="preserve"> nejpozději 15 dní před skončením</w:t>
      </w:r>
      <w:r w:rsidR="00803E44" w:rsidRPr="00081AA0">
        <w:rPr>
          <w:rFonts w:asciiTheme="minorHAnsi" w:eastAsia="Calibri" w:hAnsiTheme="minorHAnsi"/>
          <w:sz w:val="20"/>
          <w:szCs w:val="20"/>
          <w:lang w:eastAsia="en-US"/>
        </w:rPr>
        <w:t xml:space="preserve"> trvání</w:t>
      </w:r>
      <w:r w:rsidRPr="00081AA0">
        <w:rPr>
          <w:rFonts w:asciiTheme="minorHAnsi" w:eastAsia="Calibri" w:hAnsiTheme="minorHAnsi"/>
          <w:sz w:val="20"/>
          <w:szCs w:val="20"/>
          <w:lang w:eastAsia="en-US"/>
        </w:rPr>
        <w:t xml:space="preserve"> </w:t>
      </w:r>
      <w:r w:rsidR="00A93F9C" w:rsidRPr="00081AA0">
        <w:rPr>
          <w:rFonts w:asciiTheme="minorHAnsi" w:eastAsia="Calibri" w:hAnsiTheme="minorHAnsi"/>
          <w:sz w:val="20"/>
          <w:szCs w:val="20"/>
          <w:lang w:eastAsia="en-US"/>
        </w:rPr>
        <w:t>S</w:t>
      </w:r>
      <w:r w:rsidRPr="00081AA0">
        <w:rPr>
          <w:rFonts w:asciiTheme="minorHAnsi" w:eastAsia="Calibri" w:hAnsiTheme="minorHAnsi"/>
          <w:sz w:val="20"/>
          <w:szCs w:val="20"/>
          <w:lang w:eastAsia="en-US"/>
        </w:rPr>
        <w:t>mlouvy.</w:t>
      </w:r>
    </w:p>
    <w:p w:rsidR="00B804B0" w:rsidRPr="00081AA0" w:rsidRDefault="00B804B0" w:rsidP="00B804B0">
      <w:pPr>
        <w:spacing w:line="320" w:lineRule="atLeast"/>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Zdrojové kódy budou</w:t>
      </w:r>
      <w:r w:rsidR="00AF4DD2" w:rsidRPr="00081AA0">
        <w:rPr>
          <w:rFonts w:asciiTheme="minorHAnsi" w:eastAsia="Calibri" w:hAnsiTheme="minorHAnsi"/>
          <w:sz w:val="20"/>
          <w:szCs w:val="20"/>
          <w:lang w:eastAsia="en-US"/>
        </w:rPr>
        <w:t xml:space="preserve"> Poskytovatelem průběžně aktualizovány a Objednateli předávány</w:t>
      </w:r>
      <w:r w:rsidR="00481588" w:rsidRPr="00081AA0">
        <w:rPr>
          <w:rFonts w:asciiTheme="minorHAnsi" w:eastAsia="Calibri" w:hAnsiTheme="minorHAnsi"/>
          <w:sz w:val="20"/>
          <w:szCs w:val="20"/>
          <w:lang w:eastAsia="en-US"/>
        </w:rPr>
        <w:t xml:space="preserve"> vždy do 5 pracovních dnů od vyž</w:t>
      </w:r>
      <w:r w:rsidR="00261793" w:rsidRPr="00081AA0">
        <w:rPr>
          <w:rFonts w:asciiTheme="minorHAnsi" w:eastAsia="Calibri" w:hAnsiTheme="minorHAnsi"/>
          <w:sz w:val="20"/>
          <w:szCs w:val="20"/>
          <w:lang w:eastAsia="en-US"/>
        </w:rPr>
        <w:t>á</w:t>
      </w:r>
      <w:r w:rsidR="00481588" w:rsidRPr="00081AA0">
        <w:rPr>
          <w:rFonts w:asciiTheme="minorHAnsi" w:eastAsia="Calibri" w:hAnsiTheme="minorHAnsi"/>
          <w:sz w:val="20"/>
          <w:szCs w:val="20"/>
          <w:lang w:eastAsia="en-US"/>
        </w:rPr>
        <w:t>d</w:t>
      </w:r>
      <w:r w:rsidR="00261793" w:rsidRPr="00081AA0">
        <w:rPr>
          <w:rFonts w:asciiTheme="minorHAnsi" w:eastAsia="Calibri" w:hAnsiTheme="minorHAnsi"/>
          <w:sz w:val="20"/>
          <w:szCs w:val="20"/>
          <w:lang w:eastAsia="en-US"/>
        </w:rPr>
        <w:t>á</w:t>
      </w:r>
      <w:r w:rsidR="00481588" w:rsidRPr="00081AA0">
        <w:rPr>
          <w:rFonts w:asciiTheme="minorHAnsi" w:eastAsia="Calibri" w:hAnsiTheme="minorHAnsi"/>
          <w:sz w:val="20"/>
          <w:szCs w:val="20"/>
          <w:lang w:eastAsia="en-US"/>
        </w:rPr>
        <w:t>ní,</w:t>
      </w:r>
      <w:r w:rsidR="00261793" w:rsidRPr="00081AA0">
        <w:rPr>
          <w:rFonts w:asciiTheme="minorHAnsi" w:eastAsia="Calibri" w:hAnsiTheme="minorHAnsi"/>
          <w:sz w:val="20"/>
          <w:szCs w:val="20"/>
          <w:lang w:eastAsia="en-US"/>
        </w:rPr>
        <w:t xml:space="preserve"> a to</w:t>
      </w:r>
      <w:r w:rsidR="00803E44" w:rsidRPr="00081AA0">
        <w:rPr>
          <w:rFonts w:asciiTheme="minorHAnsi" w:eastAsia="Calibri" w:hAnsiTheme="minorHAnsi"/>
          <w:sz w:val="20"/>
          <w:szCs w:val="20"/>
          <w:lang w:eastAsia="en-US"/>
        </w:rPr>
        <w:t xml:space="preserve"> </w:t>
      </w:r>
      <w:r w:rsidRPr="00081AA0">
        <w:rPr>
          <w:rFonts w:asciiTheme="minorHAnsi" w:eastAsia="Calibri" w:hAnsiTheme="minorHAnsi"/>
          <w:sz w:val="20"/>
          <w:szCs w:val="20"/>
          <w:lang w:eastAsia="en-US"/>
        </w:rPr>
        <w:t>v elektronické podobě na datovém nosiči a nahrávány do depozitáře zdrojových kódů Objednatele.</w:t>
      </w:r>
    </w:p>
    <w:p w:rsidR="00B804B0" w:rsidRPr="00081AA0" w:rsidRDefault="00B804B0" w:rsidP="004C78D1">
      <w:pPr>
        <w:pStyle w:val="Nadpis1"/>
        <w:numPr>
          <w:ilvl w:val="0"/>
          <w:numId w:val="47"/>
        </w:numPr>
        <w:tabs>
          <w:tab w:val="clear" w:pos="879"/>
        </w:tabs>
        <w:ind w:left="432" w:hanging="432"/>
        <w:rPr>
          <w:rFonts w:asciiTheme="minorHAnsi" w:hAnsiTheme="minorHAnsi"/>
          <w:sz w:val="20"/>
          <w:szCs w:val="20"/>
        </w:rPr>
      </w:pPr>
      <w:bookmarkStart w:id="88" w:name="_Ref369468361"/>
      <w:r w:rsidRPr="00081AA0">
        <w:rPr>
          <w:rFonts w:asciiTheme="minorHAnsi" w:hAnsiTheme="minorHAnsi"/>
          <w:sz w:val="20"/>
          <w:szCs w:val="20"/>
        </w:rPr>
        <w:t>Výkazy práce</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Poskytovatel je povinen při poskytování Služeb dle této Smlouvy vést záznamy o provedených pracích, včetně těch, které byly provedeny v souvislosti se Smlouvou. Například: účast na jednání, zpracování dokumentu na vyžádání, úprava dokumentace apod.</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Výkaz práce je předáván Objednateli v rámci reportingu Vyhodnocovacího období.</w:t>
      </w:r>
    </w:p>
    <w:p w:rsidR="00B804B0" w:rsidRPr="00081AA0" w:rsidRDefault="00B804B0" w:rsidP="004C78D1">
      <w:pPr>
        <w:pStyle w:val="Nadpis2"/>
        <w:numPr>
          <w:ilvl w:val="1"/>
          <w:numId w:val="47"/>
        </w:numPr>
        <w:tabs>
          <w:tab w:val="clear" w:pos="1128"/>
        </w:tabs>
        <w:ind w:left="576" w:hanging="576"/>
        <w:jc w:val="both"/>
        <w:rPr>
          <w:rFonts w:asciiTheme="minorHAnsi" w:hAnsiTheme="minorHAnsi"/>
          <w:sz w:val="20"/>
          <w:szCs w:val="20"/>
        </w:rPr>
      </w:pPr>
      <w:r w:rsidRPr="00081AA0">
        <w:rPr>
          <w:rFonts w:asciiTheme="minorHAnsi" w:hAnsiTheme="minorHAnsi"/>
          <w:sz w:val="20"/>
          <w:szCs w:val="20"/>
        </w:rPr>
        <w:t xml:space="preserve">Obsah záznamu </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Každý záznam výkazu práce specifikuje Poskytovatelem vykazované činnosti a bude obsahovat minimálně následující informace:</w:t>
      </w:r>
    </w:p>
    <w:p w:rsidR="00B804B0" w:rsidRPr="00081AA0" w:rsidRDefault="00B804B0" w:rsidP="004C78D1">
      <w:pPr>
        <w:numPr>
          <w:ilvl w:val="0"/>
          <w:numId w:val="49"/>
        </w:numPr>
        <w:spacing w:line="320" w:lineRule="atLeast"/>
        <w:contextualSpacing/>
        <w:jc w:val="both"/>
        <w:rPr>
          <w:rFonts w:asciiTheme="minorHAnsi" w:hAnsiTheme="minorHAnsi"/>
          <w:sz w:val="20"/>
          <w:szCs w:val="20"/>
        </w:rPr>
      </w:pPr>
      <w:r w:rsidRPr="00081AA0">
        <w:rPr>
          <w:rFonts w:asciiTheme="minorHAnsi" w:eastAsia="Calibri" w:hAnsiTheme="minorHAnsi"/>
          <w:sz w:val="20"/>
          <w:szCs w:val="20"/>
        </w:rPr>
        <w:t>Datum a čas provedení činností;</w:t>
      </w:r>
    </w:p>
    <w:p w:rsidR="00B804B0" w:rsidRPr="00081AA0" w:rsidRDefault="00B804B0" w:rsidP="004C78D1">
      <w:pPr>
        <w:pStyle w:val="Odstavecseseznamem"/>
        <w:numPr>
          <w:ilvl w:val="0"/>
          <w:numId w:val="49"/>
        </w:numPr>
        <w:spacing w:after="0" w:line="240" w:lineRule="auto"/>
        <w:jc w:val="both"/>
        <w:rPr>
          <w:rFonts w:asciiTheme="minorHAnsi" w:hAnsiTheme="minorHAnsi"/>
          <w:sz w:val="20"/>
          <w:szCs w:val="20"/>
        </w:rPr>
      </w:pPr>
      <w:r w:rsidRPr="00081AA0">
        <w:rPr>
          <w:rFonts w:asciiTheme="minorHAnsi" w:hAnsiTheme="minorHAnsi"/>
          <w:sz w:val="20"/>
          <w:szCs w:val="20"/>
        </w:rPr>
        <w:t>Identifikaci osoby, která činnosti vykonala;</w:t>
      </w:r>
    </w:p>
    <w:p w:rsidR="00B804B0" w:rsidRPr="00081AA0" w:rsidRDefault="00B804B0" w:rsidP="004C78D1">
      <w:pPr>
        <w:numPr>
          <w:ilvl w:val="0"/>
          <w:numId w:val="49"/>
        </w:numPr>
        <w:spacing w:line="320" w:lineRule="atLeast"/>
        <w:contextualSpacing/>
        <w:jc w:val="both"/>
        <w:rPr>
          <w:rFonts w:asciiTheme="minorHAnsi" w:hAnsiTheme="minorHAnsi"/>
          <w:sz w:val="20"/>
          <w:szCs w:val="20"/>
        </w:rPr>
      </w:pPr>
      <w:r w:rsidRPr="00081AA0">
        <w:rPr>
          <w:rFonts w:asciiTheme="minorHAnsi" w:eastAsia="Calibri" w:hAnsiTheme="minorHAnsi"/>
          <w:sz w:val="20"/>
          <w:szCs w:val="20"/>
        </w:rPr>
        <w:t>Časový rozsah činností v hodinách;</w:t>
      </w:r>
    </w:p>
    <w:p w:rsidR="00B804B0" w:rsidRPr="00081AA0" w:rsidRDefault="00B804B0" w:rsidP="004C78D1">
      <w:pPr>
        <w:numPr>
          <w:ilvl w:val="0"/>
          <w:numId w:val="49"/>
        </w:numPr>
        <w:spacing w:line="320" w:lineRule="atLeast"/>
        <w:contextualSpacing/>
        <w:jc w:val="both"/>
        <w:rPr>
          <w:rFonts w:asciiTheme="minorHAnsi" w:hAnsiTheme="minorHAnsi"/>
          <w:sz w:val="20"/>
          <w:szCs w:val="20"/>
        </w:rPr>
      </w:pPr>
      <w:r w:rsidRPr="00081AA0">
        <w:rPr>
          <w:rFonts w:asciiTheme="minorHAnsi" w:eastAsia="Calibri" w:hAnsiTheme="minorHAnsi"/>
          <w:sz w:val="20"/>
          <w:szCs w:val="20"/>
        </w:rPr>
        <w:t>Stručná charakteristika provedených činností;</w:t>
      </w:r>
    </w:p>
    <w:p w:rsidR="00B804B0" w:rsidRPr="00081AA0" w:rsidRDefault="00B804B0" w:rsidP="004C78D1">
      <w:pPr>
        <w:pStyle w:val="Odstavecseseznamem"/>
        <w:numPr>
          <w:ilvl w:val="0"/>
          <w:numId w:val="49"/>
        </w:numPr>
        <w:spacing w:after="0" w:line="240" w:lineRule="auto"/>
        <w:rPr>
          <w:rFonts w:asciiTheme="minorHAnsi" w:hAnsiTheme="minorHAnsi"/>
          <w:sz w:val="20"/>
          <w:szCs w:val="20"/>
        </w:rPr>
      </w:pPr>
      <w:r w:rsidRPr="00081AA0">
        <w:rPr>
          <w:rFonts w:asciiTheme="minorHAnsi" w:hAnsiTheme="minorHAnsi"/>
          <w:sz w:val="20"/>
          <w:szCs w:val="20"/>
        </w:rPr>
        <w:t>podporu uživatelům;</w:t>
      </w:r>
    </w:p>
    <w:p w:rsidR="00B804B0" w:rsidRPr="00081AA0" w:rsidRDefault="00B804B0" w:rsidP="004C78D1">
      <w:pPr>
        <w:numPr>
          <w:ilvl w:val="0"/>
          <w:numId w:val="49"/>
        </w:numPr>
        <w:spacing w:line="320" w:lineRule="atLeast"/>
        <w:contextualSpacing/>
        <w:jc w:val="both"/>
        <w:rPr>
          <w:rFonts w:asciiTheme="minorHAnsi" w:hAnsiTheme="minorHAnsi"/>
          <w:sz w:val="20"/>
          <w:szCs w:val="20"/>
        </w:rPr>
      </w:pPr>
      <w:r w:rsidRPr="00081AA0">
        <w:rPr>
          <w:rFonts w:asciiTheme="minorHAnsi" w:hAnsiTheme="minorHAnsi"/>
          <w:sz w:val="20"/>
          <w:szCs w:val="20"/>
        </w:rPr>
        <w:t>Běžnou servisní činnost;</w:t>
      </w:r>
    </w:p>
    <w:p w:rsidR="00B804B0" w:rsidRPr="00081AA0" w:rsidRDefault="00B804B0" w:rsidP="004C78D1">
      <w:pPr>
        <w:numPr>
          <w:ilvl w:val="0"/>
          <w:numId w:val="49"/>
        </w:numPr>
        <w:spacing w:after="240" w:line="320" w:lineRule="atLeast"/>
        <w:ind w:left="714" w:hanging="357"/>
        <w:contextualSpacing/>
        <w:jc w:val="both"/>
        <w:rPr>
          <w:rFonts w:asciiTheme="minorHAnsi" w:hAnsiTheme="minorHAnsi"/>
          <w:sz w:val="20"/>
          <w:szCs w:val="20"/>
        </w:rPr>
      </w:pPr>
      <w:r w:rsidRPr="00081AA0">
        <w:rPr>
          <w:rFonts w:asciiTheme="minorHAnsi" w:hAnsiTheme="minorHAnsi"/>
          <w:sz w:val="20"/>
          <w:szCs w:val="20"/>
        </w:rPr>
        <w:t>úpravy systému.</w:t>
      </w:r>
    </w:p>
    <w:p w:rsidR="00B804B0" w:rsidRPr="00081AA0" w:rsidRDefault="00B804B0" w:rsidP="00B804B0">
      <w:pPr>
        <w:spacing w:before="120"/>
        <w:jc w:val="both"/>
        <w:rPr>
          <w:rFonts w:asciiTheme="minorHAnsi" w:hAnsiTheme="minorHAnsi"/>
          <w:sz w:val="20"/>
          <w:szCs w:val="20"/>
        </w:rPr>
      </w:pPr>
      <w:r w:rsidRPr="00081AA0">
        <w:rPr>
          <w:rFonts w:asciiTheme="minorHAnsi" w:hAnsiTheme="minorHAnsi"/>
          <w:sz w:val="20"/>
          <w:szCs w:val="20"/>
        </w:rPr>
        <w:t>Způsob vedení Výkazu práce není předepsán. Poskytovatel je oprávněn vést Výkaz práce v libovolné elektronické či v listinné podobě, avšak tak, aby měl Objednatel možnost do něj kdykoliv nahlížet a získávat opisy.</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Výkaz práce je společný pro všechny KL v rámci Smlouvy.</w:t>
      </w:r>
    </w:p>
    <w:p w:rsidR="00B804B0" w:rsidRPr="00081AA0" w:rsidRDefault="00B804B0"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Dostupnost testovacího prostředí</w:t>
      </w:r>
    </w:p>
    <w:p w:rsidR="00B804B0" w:rsidRPr="00081AA0" w:rsidRDefault="00502B35" w:rsidP="00B804B0">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Theme="minorHAnsi" w:hAnsiTheme="minorHAnsi" w:cs="Arial"/>
          <w:b w:val="0"/>
          <w:sz w:val="20"/>
        </w:rPr>
      </w:pPr>
      <w:r w:rsidRPr="00081AA0">
        <w:rPr>
          <w:rFonts w:asciiTheme="minorHAnsi" w:hAnsiTheme="minorHAnsi" w:cs="Arial"/>
          <w:b w:val="0"/>
          <w:sz w:val="20"/>
        </w:rPr>
        <w:t>Poskytovatel se zavazuje zajistit dostupnost testovacího prostředí zejména pro následující činnosti</w:t>
      </w:r>
      <w:r w:rsidR="00B804B0" w:rsidRPr="00081AA0">
        <w:rPr>
          <w:rFonts w:asciiTheme="minorHAnsi" w:hAnsiTheme="minorHAnsi" w:cs="Arial"/>
          <w:b w:val="0"/>
          <w:sz w:val="20"/>
        </w:rPr>
        <w:t>:</w:t>
      </w:r>
    </w:p>
    <w:p w:rsidR="00B804B0" w:rsidRPr="00081AA0" w:rsidRDefault="00502B35" w:rsidP="004C78D1">
      <w:pPr>
        <w:pStyle w:val="Odstavecseseznamem"/>
        <w:numPr>
          <w:ilvl w:val="0"/>
          <w:numId w:val="51"/>
        </w:numPr>
        <w:spacing w:line="320" w:lineRule="atLeast"/>
        <w:contextualSpacing/>
        <w:rPr>
          <w:rFonts w:asciiTheme="minorHAnsi" w:hAnsiTheme="minorHAnsi" w:cs="Arial"/>
          <w:sz w:val="20"/>
          <w:szCs w:val="20"/>
        </w:rPr>
      </w:pPr>
      <w:r w:rsidRPr="00081AA0">
        <w:rPr>
          <w:rFonts w:asciiTheme="minorHAnsi" w:hAnsiTheme="minorHAnsi" w:cs="Arial"/>
          <w:sz w:val="20"/>
          <w:szCs w:val="20"/>
        </w:rPr>
        <w:t>r</w:t>
      </w:r>
      <w:r w:rsidR="00B804B0" w:rsidRPr="00081AA0">
        <w:rPr>
          <w:rFonts w:asciiTheme="minorHAnsi" w:hAnsiTheme="minorHAnsi" w:cs="Arial"/>
          <w:sz w:val="20"/>
          <w:szCs w:val="20"/>
        </w:rPr>
        <w:t>ozvojové činnosti</w:t>
      </w:r>
      <w:r w:rsidRPr="00081AA0">
        <w:rPr>
          <w:rFonts w:asciiTheme="minorHAnsi" w:hAnsiTheme="minorHAnsi" w:cs="Arial"/>
          <w:sz w:val="20"/>
          <w:szCs w:val="20"/>
        </w:rPr>
        <w:t>,</w:t>
      </w:r>
      <w:r w:rsidR="00B804B0" w:rsidRPr="00081AA0">
        <w:rPr>
          <w:rFonts w:asciiTheme="minorHAnsi" w:hAnsiTheme="minorHAnsi" w:cs="Arial"/>
          <w:sz w:val="20"/>
          <w:szCs w:val="20"/>
        </w:rPr>
        <w:t xml:space="preserve"> </w:t>
      </w:r>
    </w:p>
    <w:p w:rsidR="00B804B0" w:rsidRPr="00081AA0" w:rsidRDefault="00B804B0" w:rsidP="004C78D1">
      <w:pPr>
        <w:pStyle w:val="Odstavecseseznamem"/>
        <w:numPr>
          <w:ilvl w:val="0"/>
          <w:numId w:val="51"/>
        </w:numPr>
        <w:spacing w:line="320" w:lineRule="atLeast"/>
        <w:contextualSpacing/>
        <w:rPr>
          <w:rFonts w:asciiTheme="minorHAnsi" w:hAnsiTheme="minorHAnsi" w:cs="Arial"/>
          <w:sz w:val="20"/>
          <w:szCs w:val="20"/>
        </w:rPr>
      </w:pPr>
      <w:r w:rsidRPr="00081AA0">
        <w:rPr>
          <w:rFonts w:asciiTheme="minorHAnsi" w:hAnsiTheme="minorHAnsi" w:cs="Arial"/>
          <w:sz w:val="20"/>
          <w:szCs w:val="20"/>
        </w:rPr>
        <w:t xml:space="preserve">patchovací činnosti, </w:t>
      </w:r>
    </w:p>
    <w:p w:rsidR="00B804B0" w:rsidRPr="00081AA0" w:rsidRDefault="00B804B0" w:rsidP="00502B35">
      <w:pPr>
        <w:pStyle w:val="Odstavecseseznamem"/>
        <w:numPr>
          <w:ilvl w:val="0"/>
          <w:numId w:val="51"/>
        </w:numPr>
        <w:spacing w:line="320" w:lineRule="atLeast"/>
        <w:contextualSpacing/>
        <w:rPr>
          <w:rFonts w:asciiTheme="minorHAnsi" w:hAnsiTheme="minorHAnsi" w:cs="Arial"/>
          <w:sz w:val="20"/>
          <w:szCs w:val="20"/>
        </w:rPr>
      </w:pPr>
      <w:r w:rsidRPr="00081AA0">
        <w:rPr>
          <w:rFonts w:asciiTheme="minorHAnsi" w:hAnsiTheme="minorHAnsi" w:cs="Arial"/>
          <w:sz w:val="20"/>
          <w:szCs w:val="20"/>
        </w:rPr>
        <w:t>další obdobné činnost</w:t>
      </w:r>
      <w:r w:rsidR="00502B35" w:rsidRPr="00081AA0">
        <w:rPr>
          <w:rFonts w:asciiTheme="minorHAnsi" w:hAnsiTheme="minorHAnsi" w:cs="Arial"/>
          <w:sz w:val="20"/>
          <w:szCs w:val="20"/>
        </w:rPr>
        <w:t>i</w:t>
      </w:r>
      <w:r w:rsidRPr="00081AA0">
        <w:rPr>
          <w:rFonts w:asciiTheme="minorHAnsi" w:hAnsiTheme="minorHAnsi" w:cs="Arial"/>
          <w:sz w:val="20"/>
          <w:szCs w:val="20"/>
        </w:rPr>
        <w:t xml:space="preserve">. </w:t>
      </w:r>
    </w:p>
    <w:p w:rsidR="00B804B0" w:rsidRPr="00081AA0" w:rsidRDefault="00B804B0"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Součinnost při provozu monitorovacích systémů v oblasti automatizace správy</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Systémy monitoringu provozuje Provozovatel monitoringu. Některé z těchto systémů umožňují, mimo samotného dohledu, také automatizaci některých úkonů administrace systémů. Za takové úkony se považují automatizované odezvy na detekované provozní stavy a události jako např.: restart náhodně zastavené služby, vyčištění dočasných souborů při zaplnění disku, spuštění skriptu na základě události apod.</w:t>
      </w:r>
    </w:p>
    <w:p w:rsidR="00B804B0" w:rsidRPr="00081AA0" w:rsidRDefault="00B804B0" w:rsidP="00B804B0">
      <w:pPr>
        <w:jc w:val="both"/>
        <w:rPr>
          <w:rFonts w:asciiTheme="minorHAnsi" w:hAnsiTheme="minorHAnsi"/>
          <w:sz w:val="20"/>
          <w:szCs w:val="20"/>
        </w:rPr>
      </w:pPr>
      <w:r w:rsidRPr="00081AA0">
        <w:rPr>
          <w:rFonts w:asciiTheme="minorHAnsi" w:hAnsiTheme="minorHAnsi"/>
          <w:sz w:val="20"/>
          <w:szCs w:val="20"/>
        </w:rPr>
        <w:t>V těchto případech je nutná součinnost Provozovatele Monitoringu s Poskytovateli souvisejících systémů, aplikací a technologií.  Pro tuto součinnost platí následující pravidla:</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Provozovatel monitoringu zajistí logování každé takové operace.</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Prováděné operace definuje Poskytovatel zajišťující provoz dotčeného systému.</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Poskytovatel zajišťující provoz dotčeného systému poskytne úplnou definici požadované odezvy (např. předá obsah spouštěného skriptu včetně dokumentace) Provozovateli monitoringu.</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lastRenderedPageBreak/>
        <w:t>Obě strany si vzájemně poskytují součinnost při ladění automatizovaných operací.</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Provozovatel monitoringu nesmí obsah automatizovaných operací měnit bez souhlasu Poskytovatele zajišťujícího provoz dotčeného systému.</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Poskytovatel zajišťující provoz dotčeného systému má právo kontrolovat obsah všech automatizovaných operací přiřazených na jím spravované systémy. Provozovatel monitoringu umožní druhému Poskytovateli přístup k systému automatizace správy za tímto účelem.</w:t>
      </w:r>
    </w:p>
    <w:p w:rsidR="00B804B0" w:rsidRPr="00081AA0" w:rsidRDefault="00B804B0" w:rsidP="004C78D1">
      <w:pPr>
        <w:pStyle w:val="Odstavecseseznamem"/>
        <w:numPr>
          <w:ilvl w:val="0"/>
          <w:numId w:val="53"/>
        </w:numPr>
        <w:spacing w:after="0" w:line="240" w:lineRule="auto"/>
        <w:jc w:val="both"/>
        <w:rPr>
          <w:rFonts w:asciiTheme="minorHAnsi" w:hAnsiTheme="minorHAnsi"/>
          <w:sz w:val="20"/>
          <w:szCs w:val="20"/>
        </w:rPr>
      </w:pPr>
      <w:r w:rsidRPr="00081AA0">
        <w:rPr>
          <w:rFonts w:asciiTheme="minorHAnsi" w:hAnsiTheme="minorHAnsi"/>
          <w:sz w:val="20"/>
          <w:szCs w:val="20"/>
        </w:rPr>
        <w:t>Každá změna v definici automatizovaných úkonů je řízena v rámci Change managementu a evidována v SD Objednatele.</w:t>
      </w:r>
    </w:p>
    <w:bookmarkEnd w:id="88"/>
    <w:p w:rsidR="00C7063E" w:rsidRPr="00081AA0" w:rsidRDefault="00C7063E"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Procesy a postupy</w:t>
      </w:r>
    </w:p>
    <w:p w:rsidR="00A93F9C" w:rsidRPr="00081AA0" w:rsidRDefault="00502B35" w:rsidP="00502B35">
      <w:pPr>
        <w:spacing w:line="320" w:lineRule="atLeast"/>
        <w:jc w:val="both"/>
        <w:rPr>
          <w:rFonts w:asciiTheme="minorHAnsi" w:hAnsiTheme="minorHAnsi"/>
          <w:sz w:val="20"/>
          <w:szCs w:val="20"/>
        </w:rPr>
      </w:pPr>
      <w:r w:rsidRPr="00081AA0">
        <w:rPr>
          <w:rFonts w:asciiTheme="minorHAnsi" w:hAnsiTheme="minorHAnsi"/>
          <w:sz w:val="20"/>
          <w:szCs w:val="20"/>
        </w:rPr>
        <w:t>Poskytovatel je v průběhu provádění Služeb povinen postupovat v souladu s interními dokumenty Objednatele, které upravují otázky týkající se poskytovaných Služeb, se kterými bude seznámen, nedohodnou-li se strany v konkrétním případě jinak.</w:t>
      </w:r>
    </w:p>
    <w:p w:rsidR="000B3857" w:rsidRPr="00081AA0" w:rsidRDefault="00C7063E"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t>SLA pa</w:t>
      </w:r>
      <w:r w:rsidR="00621B7B" w:rsidRPr="00081AA0">
        <w:rPr>
          <w:rFonts w:asciiTheme="minorHAnsi" w:hAnsiTheme="minorHAnsi"/>
          <w:sz w:val="20"/>
          <w:szCs w:val="20"/>
        </w:rPr>
        <w:t>ra</w:t>
      </w:r>
      <w:r w:rsidRPr="00081AA0">
        <w:rPr>
          <w:rFonts w:asciiTheme="minorHAnsi" w:hAnsiTheme="minorHAnsi"/>
          <w:sz w:val="20"/>
          <w:szCs w:val="20"/>
        </w:rPr>
        <w:t>m</w:t>
      </w:r>
      <w:r w:rsidR="00621B7B" w:rsidRPr="00081AA0">
        <w:rPr>
          <w:rFonts w:asciiTheme="minorHAnsi" w:hAnsiTheme="minorHAnsi"/>
          <w:sz w:val="20"/>
          <w:szCs w:val="20"/>
        </w:rPr>
        <w:t>e</w:t>
      </w:r>
      <w:r w:rsidRPr="00081AA0">
        <w:rPr>
          <w:rFonts w:asciiTheme="minorHAnsi" w:hAnsiTheme="minorHAnsi"/>
          <w:sz w:val="20"/>
          <w:szCs w:val="20"/>
        </w:rPr>
        <w:t xml:space="preserve">try </w:t>
      </w:r>
      <w:r w:rsidR="00860974" w:rsidRPr="00081AA0">
        <w:rPr>
          <w:rFonts w:asciiTheme="minorHAnsi" w:hAnsiTheme="minorHAnsi"/>
          <w:sz w:val="20"/>
          <w:szCs w:val="20"/>
        </w:rPr>
        <w:t>poskytování druhé a třetí</w:t>
      </w:r>
      <w:r w:rsidR="000B3857" w:rsidRPr="00081AA0">
        <w:rPr>
          <w:rFonts w:asciiTheme="minorHAnsi" w:hAnsiTheme="minorHAnsi"/>
          <w:sz w:val="20"/>
          <w:szCs w:val="20"/>
        </w:rPr>
        <w:t xml:space="preserve"> úrovně</w:t>
      </w:r>
      <w:r w:rsidR="006909CA" w:rsidRPr="00081AA0">
        <w:rPr>
          <w:rFonts w:asciiTheme="minorHAnsi" w:hAnsiTheme="minorHAnsi"/>
          <w:sz w:val="20"/>
          <w:szCs w:val="20"/>
        </w:rPr>
        <w:t xml:space="preserve"> </w:t>
      </w:r>
      <w:r w:rsidR="000B3857" w:rsidRPr="00081AA0">
        <w:rPr>
          <w:rFonts w:asciiTheme="minorHAnsi" w:hAnsiTheme="minorHAnsi"/>
          <w:sz w:val="20"/>
          <w:szCs w:val="20"/>
        </w:rPr>
        <w:t>podpory:</w:t>
      </w:r>
    </w:p>
    <w:p w:rsidR="006909CA" w:rsidRPr="00081AA0" w:rsidRDefault="006909CA" w:rsidP="000B3857">
      <w:pPr>
        <w:spacing w:line="320" w:lineRule="atLeast"/>
        <w:jc w:val="both"/>
        <w:rPr>
          <w:rFonts w:asciiTheme="minorHAnsi" w:hAnsiTheme="minorHAnsi"/>
          <w:sz w:val="20"/>
          <w:szCs w:val="20"/>
        </w:rPr>
      </w:pPr>
      <w:r w:rsidRPr="00081AA0">
        <w:rPr>
          <w:rFonts w:asciiTheme="minorHAnsi" w:hAnsiTheme="minorHAnsi"/>
          <w:sz w:val="20"/>
          <w:szCs w:val="20"/>
        </w:rPr>
        <w:t>Definice:</w:t>
      </w:r>
    </w:p>
    <w:p w:rsidR="000B3857" w:rsidRPr="00081AA0" w:rsidRDefault="000B3857" w:rsidP="000B3857">
      <w:pPr>
        <w:spacing w:line="320" w:lineRule="atLeast"/>
        <w:jc w:val="both"/>
        <w:rPr>
          <w:rFonts w:asciiTheme="minorHAnsi" w:hAnsiTheme="minorHAnsi"/>
          <w:sz w:val="20"/>
          <w:szCs w:val="20"/>
          <w:u w:val="single"/>
        </w:rPr>
      </w:pPr>
      <w:r w:rsidRPr="00081AA0">
        <w:rPr>
          <w:rFonts w:asciiTheme="minorHAnsi" w:hAnsiTheme="minorHAnsi"/>
          <w:sz w:val="20"/>
          <w:szCs w:val="20"/>
          <w:u w:val="single"/>
        </w:rPr>
        <w:t>2. úroveň podpory</w:t>
      </w:r>
    </w:p>
    <w:p w:rsidR="000B3857" w:rsidRPr="00081AA0" w:rsidRDefault="000B3857" w:rsidP="000B3857">
      <w:pPr>
        <w:spacing w:line="320" w:lineRule="atLeast"/>
        <w:jc w:val="both"/>
        <w:rPr>
          <w:rFonts w:asciiTheme="minorHAnsi" w:hAnsiTheme="minorHAnsi"/>
          <w:sz w:val="20"/>
          <w:szCs w:val="20"/>
        </w:rPr>
      </w:pPr>
      <w:r w:rsidRPr="00081AA0">
        <w:rPr>
          <w:rFonts w:asciiTheme="minorHAnsi" w:hAnsiTheme="minorHAnsi"/>
          <w:sz w:val="20"/>
          <w:szCs w:val="20"/>
        </w:rPr>
        <w:t>Pracovníci této úrovně mají hlubší znalosti a větší specializaci ve svěřené oblasti. Jsou schopni řešit složitější problémy a hledat řešení. Jsou schopni již pracovat s databázovými nástroji, vyhledávat a identifikovat chyby v</w:t>
      </w:r>
      <w:r w:rsidR="001814BC" w:rsidRPr="00081AA0">
        <w:rPr>
          <w:rFonts w:asciiTheme="minorHAnsi" w:hAnsiTheme="minorHAnsi"/>
          <w:sz w:val="20"/>
          <w:szCs w:val="20"/>
        </w:rPr>
        <w:t> </w:t>
      </w:r>
      <w:r w:rsidRPr="00081AA0">
        <w:rPr>
          <w:rFonts w:asciiTheme="minorHAnsi" w:hAnsiTheme="minorHAnsi"/>
          <w:sz w:val="20"/>
          <w:szCs w:val="20"/>
        </w:rPr>
        <w:t xml:space="preserve">datech a systémech. V případě metodické podpory mají již podrobnější znalosti z oblasti metodiky a legislativy. </w:t>
      </w:r>
    </w:p>
    <w:p w:rsidR="000B3857" w:rsidRPr="00081AA0" w:rsidRDefault="000B3857" w:rsidP="000B3857">
      <w:pPr>
        <w:spacing w:line="320" w:lineRule="atLeast"/>
        <w:jc w:val="both"/>
        <w:rPr>
          <w:rFonts w:asciiTheme="minorHAnsi" w:hAnsiTheme="minorHAnsi"/>
          <w:sz w:val="20"/>
          <w:szCs w:val="20"/>
        </w:rPr>
      </w:pPr>
      <w:r w:rsidRPr="00081AA0">
        <w:rPr>
          <w:rFonts w:asciiTheme="minorHAnsi" w:hAnsiTheme="minorHAnsi"/>
          <w:sz w:val="20"/>
          <w:szCs w:val="20"/>
        </w:rPr>
        <w:t>Provádí diagnózu a vyšetření incidentu a posuzuje incident z hlediska dopadu na ostatní systémy. Zároveň spolupracují s provozovateli portálů a aplikací při řešení incidentů napříč těmito systémy. Rozhoduje o předání incidentu / požadavku k řešení dalším řešitelským skupinám.</w:t>
      </w:r>
    </w:p>
    <w:p w:rsidR="000B3857" w:rsidRPr="00081AA0" w:rsidRDefault="000B3857" w:rsidP="000B3857">
      <w:pPr>
        <w:spacing w:line="320" w:lineRule="atLeast"/>
        <w:jc w:val="both"/>
        <w:rPr>
          <w:rFonts w:asciiTheme="minorHAnsi" w:hAnsiTheme="minorHAnsi"/>
          <w:sz w:val="20"/>
          <w:szCs w:val="20"/>
        </w:rPr>
      </w:pPr>
      <w:r w:rsidRPr="00081AA0">
        <w:rPr>
          <w:rFonts w:asciiTheme="minorHAnsi" w:hAnsiTheme="minorHAnsi"/>
          <w:sz w:val="20"/>
          <w:szCs w:val="20"/>
        </w:rPr>
        <w:t>Provádí vyšetření a diagnózu incidentu na své úrovni, pokud není incident možné vyřešit na 2. úrovni, je předáván na 3. úroveň podpory dle kategorie incidentu.</w:t>
      </w:r>
    </w:p>
    <w:p w:rsidR="000B3857" w:rsidRPr="00081AA0" w:rsidRDefault="000B3857" w:rsidP="000B3857">
      <w:pPr>
        <w:spacing w:line="320" w:lineRule="atLeast"/>
        <w:jc w:val="both"/>
        <w:rPr>
          <w:rFonts w:asciiTheme="minorHAnsi" w:hAnsiTheme="minorHAnsi"/>
          <w:sz w:val="20"/>
          <w:szCs w:val="20"/>
          <w:u w:val="single"/>
        </w:rPr>
      </w:pPr>
      <w:r w:rsidRPr="00081AA0">
        <w:rPr>
          <w:rFonts w:asciiTheme="minorHAnsi" w:hAnsiTheme="minorHAnsi"/>
          <w:sz w:val="20"/>
          <w:szCs w:val="20"/>
          <w:u w:val="single"/>
        </w:rPr>
        <w:t>3. úroveň podpory</w:t>
      </w:r>
    </w:p>
    <w:p w:rsidR="000B3857" w:rsidRPr="00081AA0" w:rsidRDefault="000B3857" w:rsidP="000B3857">
      <w:pPr>
        <w:spacing w:line="320" w:lineRule="atLeast"/>
        <w:jc w:val="both"/>
        <w:rPr>
          <w:rFonts w:asciiTheme="minorHAnsi" w:hAnsiTheme="minorHAnsi"/>
          <w:sz w:val="20"/>
          <w:szCs w:val="20"/>
        </w:rPr>
      </w:pPr>
      <w:r w:rsidRPr="00081AA0">
        <w:rPr>
          <w:rFonts w:asciiTheme="minorHAnsi" w:hAnsiTheme="minorHAnsi"/>
          <w:sz w:val="20"/>
          <w:szCs w:val="20"/>
        </w:rPr>
        <w:t>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rozvoj ve svěřených oblastech nebo jej přímo řídí.</w:t>
      </w:r>
    </w:p>
    <w:p w:rsidR="006909CA" w:rsidRPr="00081AA0" w:rsidRDefault="006909CA" w:rsidP="000B3857">
      <w:pPr>
        <w:spacing w:line="320" w:lineRule="atLeast"/>
        <w:jc w:val="both"/>
        <w:rPr>
          <w:rFonts w:asciiTheme="minorHAnsi" w:hAnsiTheme="minorHAnsi"/>
          <w:sz w:val="20"/>
          <w:szCs w:val="20"/>
        </w:rPr>
      </w:pPr>
      <w:r w:rsidRPr="00081AA0">
        <w:rPr>
          <w:rFonts w:asciiTheme="minorHAnsi" w:hAnsiTheme="minorHAnsi"/>
          <w:sz w:val="20"/>
          <w:szCs w:val="20"/>
        </w:rPr>
        <w:t>Stanovení priorit</w:t>
      </w:r>
    </w:p>
    <w:p w:rsidR="006909CA" w:rsidRPr="00081AA0" w:rsidRDefault="006909CA" w:rsidP="006909CA">
      <w:pPr>
        <w:keepLines/>
        <w:widowControl w:val="0"/>
        <w:spacing w:line="288" w:lineRule="auto"/>
        <w:rPr>
          <w:rFonts w:asciiTheme="minorHAnsi" w:hAnsiTheme="minorHAnsi"/>
          <w:sz w:val="20"/>
          <w:szCs w:val="20"/>
        </w:rPr>
      </w:pPr>
      <w:r w:rsidRPr="00081AA0">
        <w:rPr>
          <w:rFonts w:asciiTheme="minorHAnsi" w:hAnsiTheme="minorHAnsi"/>
          <w:sz w:val="20"/>
          <w:szCs w:val="20"/>
        </w:rPr>
        <w:t>O prioritě požadavku rozhoduje HelpDesk Objednatele.</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2"/>
        <w:gridCol w:w="1539"/>
        <w:gridCol w:w="1539"/>
        <w:gridCol w:w="1385"/>
      </w:tblGrid>
      <w:tr w:rsidR="006909CA" w:rsidRPr="00081AA0" w:rsidTr="00481588">
        <w:trPr>
          <w:trHeight w:val="72"/>
        </w:trPr>
        <w:tc>
          <w:tcPr>
            <w:tcW w:w="2761" w:type="pct"/>
            <w:vMerge w:val="restart"/>
            <w:tcBorders>
              <w:top w:val="double" w:sz="4" w:space="0" w:color="auto"/>
              <w:left w:val="double" w:sz="4" w:space="0" w:color="auto"/>
              <w:right w:val="double" w:sz="4" w:space="0" w:color="auto"/>
            </w:tcBorders>
            <w:shd w:val="clear" w:color="auto" w:fill="9BBB59" w:themeFill="accent3"/>
            <w:vAlign w:val="center"/>
          </w:tcPr>
          <w:p w:rsidR="006909CA" w:rsidRPr="000B3FA5" w:rsidRDefault="006909CA" w:rsidP="00860974">
            <w:pPr>
              <w:pStyle w:val="Bezmezer"/>
              <w:keepNext/>
              <w:keepLines/>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Naléhavost</w:t>
            </w:r>
          </w:p>
        </w:tc>
        <w:tc>
          <w:tcPr>
            <w:tcW w:w="2239" w:type="pct"/>
            <w:gridSpan w:val="3"/>
            <w:tcBorders>
              <w:top w:val="double" w:sz="4" w:space="0" w:color="auto"/>
              <w:left w:val="double" w:sz="4" w:space="0" w:color="auto"/>
              <w:bottom w:val="double" w:sz="4" w:space="0" w:color="auto"/>
              <w:right w:val="double" w:sz="4" w:space="0" w:color="auto"/>
            </w:tcBorders>
            <w:shd w:val="clear" w:color="auto" w:fill="9BBB59" w:themeFill="accent3"/>
          </w:tcPr>
          <w:p w:rsidR="006909CA" w:rsidRPr="000B3FA5" w:rsidRDefault="006909CA" w:rsidP="00860974">
            <w:pPr>
              <w:pStyle w:val="Bezmezer"/>
              <w:keepNext/>
              <w:keepLines/>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Dopad</w:t>
            </w:r>
          </w:p>
        </w:tc>
      </w:tr>
      <w:tr w:rsidR="00101F9E" w:rsidRPr="00081AA0" w:rsidTr="00481588">
        <w:trPr>
          <w:trHeight w:val="72"/>
        </w:trPr>
        <w:tc>
          <w:tcPr>
            <w:tcW w:w="2761" w:type="pct"/>
            <w:vMerge/>
            <w:tcBorders>
              <w:left w:val="double" w:sz="4" w:space="0" w:color="auto"/>
              <w:bottom w:val="double" w:sz="4" w:space="0" w:color="auto"/>
              <w:right w:val="double" w:sz="4" w:space="0" w:color="auto"/>
            </w:tcBorders>
            <w:shd w:val="clear" w:color="auto" w:fill="9BBB59" w:themeFill="accent3"/>
            <w:vAlign w:val="center"/>
          </w:tcPr>
          <w:p w:rsidR="006909CA" w:rsidRPr="000B3FA5" w:rsidRDefault="006909CA" w:rsidP="00860974">
            <w:pPr>
              <w:pStyle w:val="Bezmezer"/>
              <w:keepNext/>
              <w:keepLines/>
              <w:rPr>
                <w:rFonts w:asciiTheme="minorHAnsi" w:hAnsiTheme="minorHAnsi"/>
                <w:b/>
                <w:color w:val="FFFFFF" w:themeColor="background1"/>
                <w:sz w:val="20"/>
                <w:szCs w:val="20"/>
              </w:rPr>
            </w:pPr>
          </w:p>
        </w:tc>
        <w:tc>
          <w:tcPr>
            <w:tcW w:w="772" w:type="pct"/>
            <w:tcBorders>
              <w:top w:val="double" w:sz="4" w:space="0" w:color="auto"/>
              <w:left w:val="double" w:sz="4" w:space="0" w:color="auto"/>
              <w:bottom w:val="double" w:sz="4" w:space="0" w:color="auto"/>
              <w:right w:val="double" w:sz="4" w:space="0" w:color="auto"/>
            </w:tcBorders>
            <w:shd w:val="clear" w:color="auto" w:fill="9BBB59" w:themeFill="accent3"/>
          </w:tcPr>
          <w:p w:rsidR="006909CA" w:rsidRPr="000B3FA5" w:rsidRDefault="006909CA" w:rsidP="00860974">
            <w:pPr>
              <w:pStyle w:val="Bezmezer"/>
              <w:keepNext/>
              <w:keepLines/>
              <w:ind w:left="-112"/>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Plošný</w:t>
            </w:r>
          </w:p>
        </w:tc>
        <w:tc>
          <w:tcPr>
            <w:tcW w:w="772" w:type="pct"/>
            <w:tcBorders>
              <w:top w:val="double" w:sz="4" w:space="0" w:color="auto"/>
              <w:left w:val="double" w:sz="4" w:space="0" w:color="auto"/>
              <w:bottom w:val="double" w:sz="4" w:space="0" w:color="auto"/>
              <w:right w:val="double" w:sz="4" w:space="0" w:color="auto"/>
            </w:tcBorders>
            <w:shd w:val="clear" w:color="auto" w:fill="9BBB59" w:themeFill="accent3"/>
          </w:tcPr>
          <w:p w:rsidR="006909CA" w:rsidRPr="000B3FA5" w:rsidRDefault="006909CA" w:rsidP="00860974">
            <w:pPr>
              <w:pStyle w:val="Bezmezer"/>
              <w:keepNext/>
              <w:keepLines/>
              <w:ind w:left="-71"/>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Skupinový</w:t>
            </w:r>
          </w:p>
        </w:tc>
        <w:tc>
          <w:tcPr>
            <w:tcW w:w="695" w:type="pct"/>
            <w:tcBorders>
              <w:top w:val="double" w:sz="4" w:space="0" w:color="auto"/>
              <w:left w:val="double" w:sz="4" w:space="0" w:color="auto"/>
              <w:bottom w:val="double" w:sz="4" w:space="0" w:color="auto"/>
              <w:right w:val="double" w:sz="4" w:space="0" w:color="auto"/>
            </w:tcBorders>
            <w:shd w:val="clear" w:color="auto" w:fill="9BBB59" w:themeFill="accent3"/>
          </w:tcPr>
          <w:p w:rsidR="006909CA" w:rsidRPr="000B3FA5" w:rsidRDefault="006909CA" w:rsidP="00860974">
            <w:pPr>
              <w:pStyle w:val="Bezmezer"/>
              <w:keepNext/>
              <w:keepLines/>
              <w:ind w:left="-171"/>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Individuální</w:t>
            </w:r>
          </w:p>
        </w:tc>
      </w:tr>
      <w:tr w:rsidR="00101F9E" w:rsidRPr="00081AA0" w:rsidTr="00101F9E">
        <w:trPr>
          <w:trHeight w:val="72"/>
        </w:trPr>
        <w:tc>
          <w:tcPr>
            <w:tcW w:w="2761" w:type="pct"/>
            <w:tcBorders>
              <w:top w:val="double" w:sz="4" w:space="0" w:color="auto"/>
              <w:left w:val="double" w:sz="4" w:space="0" w:color="auto"/>
              <w:bottom w:val="double" w:sz="4" w:space="0" w:color="auto"/>
              <w:right w:val="double" w:sz="4" w:space="0" w:color="auto"/>
            </w:tcBorders>
            <w:shd w:val="clear" w:color="auto" w:fill="FFFFFF" w:themeFill="background1"/>
          </w:tcPr>
          <w:p w:rsidR="006909CA" w:rsidRPr="00081AA0" w:rsidRDefault="006909CA" w:rsidP="00860974">
            <w:pPr>
              <w:pStyle w:val="Bezmezer"/>
              <w:keepLines/>
              <w:rPr>
                <w:rFonts w:asciiTheme="minorHAnsi" w:hAnsiTheme="minorHAnsi"/>
                <w:sz w:val="20"/>
                <w:szCs w:val="20"/>
              </w:rPr>
            </w:pPr>
            <w:r w:rsidRPr="00081AA0">
              <w:rPr>
                <w:rFonts w:asciiTheme="minorHAnsi" w:hAnsiTheme="minorHAnsi"/>
                <w:sz w:val="20"/>
                <w:szCs w:val="20"/>
              </w:rPr>
              <w:t xml:space="preserve">Některé nebo všechny části Systému selhaly a jsou zcela nedostupné, poskytují vyšší než povolenou odezvu, jsou nefunkční nebo je jejich funkčnost omezena tak, že je kritickým způsobem ovlivněna činnost Systému. </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Lines/>
              <w:jc w:val="center"/>
              <w:rPr>
                <w:rFonts w:asciiTheme="minorHAnsi" w:hAnsiTheme="minorHAnsi"/>
                <w:sz w:val="20"/>
                <w:szCs w:val="20"/>
              </w:rPr>
            </w:pPr>
            <w:r w:rsidRPr="00081AA0">
              <w:rPr>
                <w:rFonts w:asciiTheme="minorHAnsi" w:hAnsiTheme="minorHAnsi"/>
                <w:sz w:val="20"/>
                <w:szCs w:val="20"/>
              </w:rPr>
              <w:t>Priorita 1</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Lines/>
              <w:jc w:val="center"/>
              <w:rPr>
                <w:rFonts w:asciiTheme="minorHAnsi" w:hAnsiTheme="minorHAnsi"/>
                <w:sz w:val="20"/>
                <w:szCs w:val="20"/>
              </w:rPr>
            </w:pPr>
            <w:r w:rsidRPr="00081AA0">
              <w:rPr>
                <w:rFonts w:asciiTheme="minorHAnsi" w:hAnsiTheme="minorHAnsi"/>
                <w:sz w:val="20"/>
                <w:szCs w:val="20"/>
              </w:rPr>
              <w:t>Priorita 1</w:t>
            </w:r>
          </w:p>
        </w:tc>
        <w:tc>
          <w:tcPr>
            <w:tcW w:w="69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Lines/>
              <w:jc w:val="center"/>
              <w:rPr>
                <w:rFonts w:asciiTheme="minorHAnsi" w:hAnsiTheme="minorHAnsi"/>
                <w:sz w:val="20"/>
                <w:szCs w:val="20"/>
              </w:rPr>
            </w:pPr>
            <w:r w:rsidRPr="00081AA0">
              <w:rPr>
                <w:rFonts w:asciiTheme="minorHAnsi" w:hAnsiTheme="minorHAnsi"/>
                <w:sz w:val="20"/>
                <w:szCs w:val="20"/>
              </w:rPr>
              <w:t>Priorita 4</w:t>
            </w:r>
          </w:p>
        </w:tc>
      </w:tr>
      <w:tr w:rsidR="00101F9E" w:rsidRPr="00081AA0" w:rsidTr="00101F9E">
        <w:trPr>
          <w:trHeight w:val="72"/>
        </w:trPr>
        <w:tc>
          <w:tcPr>
            <w:tcW w:w="2761" w:type="pct"/>
            <w:tcBorders>
              <w:top w:val="double" w:sz="4" w:space="0" w:color="auto"/>
              <w:left w:val="double" w:sz="4" w:space="0" w:color="auto"/>
              <w:bottom w:val="double" w:sz="4" w:space="0" w:color="auto"/>
              <w:right w:val="double" w:sz="4" w:space="0" w:color="auto"/>
            </w:tcBorders>
            <w:shd w:val="clear" w:color="auto" w:fill="FFFFFF" w:themeFill="background1"/>
          </w:tcPr>
          <w:p w:rsidR="006909CA" w:rsidRPr="00081AA0" w:rsidRDefault="006909CA" w:rsidP="00860974">
            <w:pPr>
              <w:pStyle w:val="Bezmezer"/>
              <w:keepNext/>
              <w:keepLines/>
              <w:rPr>
                <w:rFonts w:asciiTheme="minorHAnsi" w:hAnsiTheme="minorHAnsi"/>
                <w:sz w:val="20"/>
                <w:szCs w:val="20"/>
              </w:rPr>
            </w:pPr>
            <w:r w:rsidRPr="00081AA0">
              <w:rPr>
                <w:rFonts w:asciiTheme="minorHAnsi" w:hAnsiTheme="minorHAnsi"/>
                <w:sz w:val="20"/>
                <w:szCs w:val="20"/>
              </w:rPr>
              <w:lastRenderedPageBreak/>
              <w:t>Systém je funkční pouze částečně, Systém je ovlivněn selháním nebo omezením některé ze systémových funkcí podporujících činnosti Systému. Některá z webových služeb vykazuje funkční vady, pouze některé funkce nejsou plně funkční.</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1</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2</w:t>
            </w:r>
          </w:p>
        </w:tc>
        <w:tc>
          <w:tcPr>
            <w:tcW w:w="69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 xml:space="preserve">Priorita 4 </w:t>
            </w:r>
          </w:p>
        </w:tc>
      </w:tr>
      <w:tr w:rsidR="00101F9E" w:rsidRPr="00081AA0" w:rsidTr="00081AA0">
        <w:trPr>
          <w:trHeight w:val="895"/>
        </w:trPr>
        <w:tc>
          <w:tcPr>
            <w:tcW w:w="2761" w:type="pct"/>
            <w:tcBorders>
              <w:top w:val="double" w:sz="4" w:space="0" w:color="auto"/>
              <w:left w:val="double" w:sz="4" w:space="0" w:color="auto"/>
              <w:bottom w:val="double" w:sz="4" w:space="0" w:color="auto"/>
              <w:right w:val="double" w:sz="4" w:space="0" w:color="auto"/>
            </w:tcBorders>
            <w:shd w:val="clear" w:color="auto" w:fill="FFFFFF" w:themeFill="background1"/>
          </w:tcPr>
          <w:p w:rsidR="006909CA" w:rsidRPr="00081AA0" w:rsidRDefault="006909CA" w:rsidP="00860974">
            <w:pPr>
              <w:pStyle w:val="Bezmezer"/>
              <w:keepNext/>
              <w:keepLines/>
              <w:rPr>
                <w:rFonts w:asciiTheme="minorHAnsi" w:hAnsiTheme="minorHAnsi"/>
                <w:sz w:val="20"/>
                <w:szCs w:val="20"/>
              </w:rPr>
            </w:pPr>
            <w:r w:rsidRPr="00081AA0">
              <w:rPr>
                <w:rFonts w:asciiTheme="minorHAnsi" w:hAnsiTheme="minorHAnsi"/>
                <w:sz w:val="20"/>
                <w:szCs w:val="20"/>
              </w:rPr>
              <w:t>Systém je funkční, závada nemá vliv na činnost Systému. Vyskytují se nedostatky nepodstatné povahy, které způsobují například nekomfort obsluhy nebo zvyšující se pracnost činností nad rámec pracnosti obvyklé v běžném provozu.</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3</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3</w:t>
            </w:r>
          </w:p>
        </w:tc>
        <w:tc>
          <w:tcPr>
            <w:tcW w:w="69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4</w:t>
            </w:r>
          </w:p>
        </w:tc>
      </w:tr>
      <w:tr w:rsidR="00101F9E" w:rsidRPr="00081AA0" w:rsidTr="00101F9E">
        <w:trPr>
          <w:trHeight w:val="72"/>
        </w:trPr>
        <w:tc>
          <w:tcPr>
            <w:tcW w:w="2761" w:type="pct"/>
            <w:tcBorders>
              <w:top w:val="double" w:sz="4" w:space="0" w:color="auto"/>
              <w:left w:val="double" w:sz="4" w:space="0" w:color="auto"/>
              <w:bottom w:val="double" w:sz="4" w:space="0" w:color="auto"/>
              <w:right w:val="double" w:sz="4" w:space="0" w:color="auto"/>
            </w:tcBorders>
            <w:shd w:val="clear" w:color="auto" w:fill="FFFFFF" w:themeFill="background1"/>
          </w:tcPr>
          <w:p w:rsidR="006909CA" w:rsidRPr="00081AA0" w:rsidRDefault="000B1B87" w:rsidP="00860974">
            <w:pPr>
              <w:pStyle w:val="Bezmezer"/>
              <w:keepNext/>
              <w:keepLines/>
              <w:rPr>
                <w:rFonts w:asciiTheme="minorHAnsi" w:hAnsiTheme="minorHAnsi"/>
                <w:sz w:val="20"/>
                <w:szCs w:val="20"/>
              </w:rPr>
            </w:pPr>
            <w:r w:rsidRPr="00081AA0">
              <w:rPr>
                <w:rFonts w:asciiTheme="minorHAnsi" w:hAnsiTheme="minorHAnsi"/>
                <w:sz w:val="20"/>
                <w:szCs w:val="20"/>
              </w:rPr>
              <w:t>Požadavky vznesené uživateli. Požadavkem je žádost o součinnost anebo podání informace (dotaz, vysvětlení).</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4</w:t>
            </w:r>
          </w:p>
        </w:tc>
        <w:tc>
          <w:tcPr>
            <w:tcW w:w="772"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4</w:t>
            </w:r>
          </w:p>
        </w:tc>
        <w:tc>
          <w:tcPr>
            <w:tcW w:w="69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909CA" w:rsidRPr="00081AA0" w:rsidRDefault="006909CA" w:rsidP="00860974">
            <w:pPr>
              <w:pStyle w:val="Bezmezer"/>
              <w:keepNext/>
              <w:keepLines/>
              <w:jc w:val="center"/>
              <w:rPr>
                <w:rFonts w:asciiTheme="minorHAnsi" w:hAnsiTheme="minorHAnsi"/>
                <w:sz w:val="20"/>
                <w:szCs w:val="20"/>
              </w:rPr>
            </w:pPr>
            <w:r w:rsidRPr="00081AA0">
              <w:rPr>
                <w:rFonts w:asciiTheme="minorHAnsi" w:hAnsiTheme="minorHAnsi"/>
                <w:sz w:val="20"/>
                <w:szCs w:val="20"/>
              </w:rPr>
              <w:t>Priorita 4</w:t>
            </w:r>
          </w:p>
        </w:tc>
      </w:tr>
    </w:tbl>
    <w:p w:rsidR="006909CA" w:rsidRPr="00081AA0" w:rsidRDefault="006909CA" w:rsidP="000B3857">
      <w:pPr>
        <w:spacing w:line="320" w:lineRule="atLeast"/>
        <w:jc w:val="both"/>
        <w:rPr>
          <w:rFonts w:asciiTheme="minorHAnsi" w:hAnsiTheme="minorHAnsi"/>
          <w:sz w:val="20"/>
          <w:szCs w:val="20"/>
        </w:rPr>
      </w:pPr>
    </w:p>
    <w:p w:rsidR="006909CA" w:rsidRPr="00081AA0" w:rsidRDefault="006909CA" w:rsidP="000B3857">
      <w:pPr>
        <w:spacing w:line="320" w:lineRule="atLeast"/>
        <w:jc w:val="both"/>
        <w:rPr>
          <w:rFonts w:asciiTheme="minorHAnsi" w:hAnsiTheme="minorHAnsi"/>
          <w:sz w:val="20"/>
          <w:szCs w:val="20"/>
        </w:rPr>
      </w:pPr>
      <w:r w:rsidRPr="00081AA0">
        <w:rPr>
          <w:rFonts w:asciiTheme="minorHAnsi" w:hAnsiTheme="minorHAnsi"/>
          <w:sz w:val="20"/>
          <w:szCs w:val="20"/>
        </w:rPr>
        <w:t>SLA Parametry</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9"/>
        <w:gridCol w:w="1897"/>
        <w:gridCol w:w="1164"/>
        <w:gridCol w:w="1164"/>
        <w:gridCol w:w="1168"/>
        <w:gridCol w:w="1138"/>
      </w:tblGrid>
      <w:tr w:rsidR="00DE6FC7" w:rsidRPr="00081AA0" w:rsidTr="00481588">
        <w:trPr>
          <w:trHeight w:val="47"/>
        </w:trPr>
        <w:tc>
          <w:tcPr>
            <w:tcW w:w="1695" w:type="pct"/>
            <w:vMerge w:val="restart"/>
            <w:tcBorders>
              <w:top w:val="double" w:sz="4" w:space="0" w:color="auto"/>
              <w:left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line="288" w:lineRule="auto"/>
              <w:ind w:left="-112"/>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Provozní doba podpory</w:t>
            </w:r>
          </w:p>
        </w:tc>
        <w:tc>
          <w:tcPr>
            <w:tcW w:w="960" w:type="pct"/>
            <w:vMerge w:val="restart"/>
            <w:tcBorders>
              <w:top w:val="double" w:sz="4" w:space="0" w:color="auto"/>
              <w:left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Reakční doba (h)</w:t>
            </w:r>
          </w:p>
        </w:tc>
        <w:tc>
          <w:tcPr>
            <w:tcW w:w="2345" w:type="pct"/>
            <w:gridSpan w:val="4"/>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požadavku</w:t>
            </w:r>
          </w:p>
        </w:tc>
      </w:tr>
      <w:tr w:rsidR="0060604A" w:rsidRPr="00081AA0" w:rsidTr="00481588">
        <w:trPr>
          <w:trHeight w:val="47"/>
        </w:trPr>
        <w:tc>
          <w:tcPr>
            <w:tcW w:w="1695" w:type="pct"/>
            <w:vMerge/>
            <w:tcBorders>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line="288" w:lineRule="auto"/>
              <w:rPr>
                <w:rFonts w:asciiTheme="minorHAnsi" w:hAnsiTheme="minorHAnsi"/>
                <w:b/>
                <w:color w:val="FFFFFF" w:themeColor="background1"/>
                <w:sz w:val="20"/>
                <w:szCs w:val="20"/>
              </w:rPr>
            </w:pPr>
          </w:p>
        </w:tc>
        <w:tc>
          <w:tcPr>
            <w:tcW w:w="960" w:type="pct"/>
            <w:vMerge/>
            <w:tcBorders>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rPr>
                <w:rFonts w:asciiTheme="minorHAnsi" w:hAnsiTheme="minorHAnsi"/>
                <w:b/>
                <w:color w:val="FFFFFF" w:themeColor="background1"/>
                <w:sz w:val="20"/>
                <w:szCs w:val="20"/>
              </w:rPr>
            </w:pPr>
          </w:p>
        </w:tc>
        <w:tc>
          <w:tcPr>
            <w:tcW w:w="589" w:type="pct"/>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1</w:t>
            </w:r>
          </w:p>
        </w:tc>
        <w:tc>
          <w:tcPr>
            <w:tcW w:w="589" w:type="pct"/>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2</w:t>
            </w:r>
          </w:p>
        </w:tc>
        <w:tc>
          <w:tcPr>
            <w:tcW w:w="591" w:type="pct"/>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3</w:t>
            </w:r>
          </w:p>
        </w:tc>
        <w:tc>
          <w:tcPr>
            <w:tcW w:w="576" w:type="pct"/>
            <w:tcBorders>
              <w:top w:val="double" w:sz="4" w:space="0" w:color="auto"/>
              <w:left w:val="double" w:sz="4" w:space="0" w:color="auto"/>
              <w:bottom w:val="double" w:sz="4" w:space="0" w:color="auto"/>
              <w:right w:val="double" w:sz="4" w:space="0" w:color="auto"/>
            </w:tcBorders>
            <w:shd w:val="clear" w:color="auto" w:fill="9BBB59" w:themeFill="accent3"/>
            <w:vAlign w:val="center"/>
          </w:tcPr>
          <w:p w:rsidR="0060604A" w:rsidRPr="000B3FA5" w:rsidRDefault="0060604A" w:rsidP="00860974">
            <w:pPr>
              <w:keepLines/>
              <w:widowControl w:val="0"/>
              <w:spacing w:before="60" w:after="60"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4</w:t>
            </w:r>
          </w:p>
        </w:tc>
      </w:tr>
      <w:tr w:rsidR="0060604A" w:rsidRPr="00081AA0" w:rsidTr="00DE6FC7">
        <w:trPr>
          <w:trHeight w:val="40"/>
        </w:trPr>
        <w:tc>
          <w:tcPr>
            <w:tcW w:w="1695" w:type="pct"/>
            <w:vMerge w:val="restart"/>
            <w:tcBorders>
              <w:top w:val="double" w:sz="4" w:space="0" w:color="auto"/>
              <w:left w:val="double" w:sz="4" w:space="0" w:color="auto"/>
              <w:right w:val="double" w:sz="4" w:space="0" w:color="auto"/>
            </w:tcBorders>
            <w:shd w:val="clear" w:color="auto" w:fill="FFFFFF"/>
            <w:vAlign w:val="center"/>
          </w:tcPr>
          <w:p w:rsidR="0060604A" w:rsidRPr="00081AA0" w:rsidRDefault="0060604A" w:rsidP="00860974">
            <w:pPr>
              <w:keepLines/>
              <w:widowControl w:val="0"/>
              <w:spacing w:line="288" w:lineRule="auto"/>
              <w:jc w:val="center"/>
              <w:rPr>
                <w:rFonts w:asciiTheme="minorHAnsi" w:hAnsiTheme="minorHAnsi"/>
                <w:b/>
                <w:sz w:val="20"/>
                <w:szCs w:val="20"/>
              </w:rPr>
            </w:pPr>
            <w:r w:rsidRPr="00081AA0">
              <w:rPr>
                <w:rFonts w:asciiTheme="minorHAnsi" w:hAnsiTheme="minorHAnsi"/>
                <w:sz w:val="20"/>
                <w:szCs w:val="20"/>
              </w:rPr>
              <w:t>5 x 12 (6 – 18 h) – produkční prostředí</w:t>
            </w:r>
          </w:p>
        </w:tc>
        <w:tc>
          <w:tcPr>
            <w:tcW w:w="960"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rPr>
                <w:rFonts w:asciiTheme="minorHAnsi" w:hAnsiTheme="minorHAnsi"/>
                <w:b/>
                <w:sz w:val="20"/>
                <w:szCs w:val="20"/>
              </w:rPr>
            </w:pPr>
            <w:r w:rsidRPr="00081AA0">
              <w:rPr>
                <w:rFonts w:asciiTheme="minorHAnsi" w:hAnsiTheme="minorHAnsi"/>
                <w:b/>
                <w:sz w:val="20"/>
                <w:szCs w:val="20"/>
              </w:rPr>
              <w:t>Odpověď</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1</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1</w:t>
            </w:r>
          </w:p>
        </w:tc>
        <w:tc>
          <w:tcPr>
            <w:tcW w:w="591"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1</w:t>
            </w:r>
          </w:p>
        </w:tc>
        <w:tc>
          <w:tcPr>
            <w:tcW w:w="576"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1</w:t>
            </w:r>
          </w:p>
        </w:tc>
      </w:tr>
      <w:tr w:rsidR="0060604A" w:rsidRPr="00081AA0" w:rsidTr="00DE6FC7">
        <w:trPr>
          <w:trHeight w:val="40"/>
        </w:trPr>
        <w:tc>
          <w:tcPr>
            <w:tcW w:w="1695" w:type="pct"/>
            <w:vMerge/>
            <w:tcBorders>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line="288" w:lineRule="auto"/>
              <w:rPr>
                <w:rFonts w:asciiTheme="minorHAnsi" w:hAnsiTheme="minorHAnsi"/>
                <w:b/>
                <w:sz w:val="20"/>
                <w:szCs w:val="20"/>
              </w:rPr>
            </w:pPr>
          </w:p>
        </w:tc>
        <w:tc>
          <w:tcPr>
            <w:tcW w:w="960"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rPr>
                <w:rFonts w:asciiTheme="minorHAnsi" w:hAnsiTheme="minorHAnsi"/>
                <w:b/>
                <w:sz w:val="20"/>
                <w:szCs w:val="20"/>
              </w:rPr>
            </w:pPr>
            <w:r w:rsidRPr="00081AA0">
              <w:rPr>
                <w:rFonts w:asciiTheme="minorHAnsi" w:hAnsiTheme="minorHAnsi"/>
                <w:b/>
                <w:sz w:val="20"/>
                <w:szCs w:val="20"/>
              </w:rPr>
              <w:t>Vyřešení</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24</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72</w:t>
            </w:r>
          </w:p>
        </w:tc>
        <w:tc>
          <w:tcPr>
            <w:tcW w:w="591"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240</w:t>
            </w:r>
          </w:p>
        </w:tc>
        <w:tc>
          <w:tcPr>
            <w:tcW w:w="576"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240*</w:t>
            </w:r>
          </w:p>
        </w:tc>
      </w:tr>
      <w:tr w:rsidR="0060604A" w:rsidRPr="00081AA0" w:rsidTr="00DE6FC7">
        <w:trPr>
          <w:trHeight w:val="40"/>
        </w:trPr>
        <w:tc>
          <w:tcPr>
            <w:tcW w:w="1695" w:type="pct"/>
            <w:vMerge w:val="restart"/>
            <w:tcBorders>
              <w:top w:val="double" w:sz="4" w:space="0" w:color="auto"/>
              <w:left w:val="double" w:sz="4" w:space="0" w:color="auto"/>
              <w:right w:val="double" w:sz="4" w:space="0" w:color="auto"/>
            </w:tcBorders>
            <w:shd w:val="clear" w:color="auto" w:fill="FFFFFF"/>
            <w:vAlign w:val="center"/>
          </w:tcPr>
          <w:p w:rsidR="0060604A" w:rsidRPr="00081AA0" w:rsidRDefault="0060604A" w:rsidP="00860974">
            <w:pPr>
              <w:keepLines/>
              <w:widowControl w:val="0"/>
              <w:spacing w:line="288" w:lineRule="auto"/>
              <w:jc w:val="center"/>
              <w:rPr>
                <w:rFonts w:asciiTheme="minorHAnsi" w:hAnsiTheme="minorHAnsi"/>
                <w:b/>
                <w:sz w:val="20"/>
                <w:szCs w:val="20"/>
              </w:rPr>
            </w:pPr>
            <w:r w:rsidRPr="00081AA0">
              <w:rPr>
                <w:rFonts w:asciiTheme="minorHAnsi" w:hAnsiTheme="minorHAnsi"/>
                <w:sz w:val="20"/>
                <w:szCs w:val="20"/>
              </w:rPr>
              <w:t>5 x 10 (8 – 18 h) – testovací prostředí</w:t>
            </w:r>
          </w:p>
        </w:tc>
        <w:tc>
          <w:tcPr>
            <w:tcW w:w="960"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rPr>
                <w:rFonts w:asciiTheme="minorHAnsi" w:hAnsiTheme="minorHAnsi"/>
                <w:b/>
                <w:sz w:val="20"/>
                <w:szCs w:val="20"/>
              </w:rPr>
            </w:pPr>
            <w:r w:rsidRPr="00081AA0">
              <w:rPr>
                <w:rFonts w:asciiTheme="minorHAnsi" w:hAnsiTheme="minorHAnsi"/>
                <w:b/>
                <w:sz w:val="20"/>
                <w:szCs w:val="20"/>
              </w:rPr>
              <w:t>Odpověď</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w:t>
            </w:r>
          </w:p>
        </w:tc>
        <w:tc>
          <w:tcPr>
            <w:tcW w:w="591"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w:t>
            </w:r>
          </w:p>
        </w:tc>
        <w:tc>
          <w:tcPr>
            <w:tcW w:w="576"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w:t>
            </w:r>
          </w:p>
        </w:tc>
      </w:tr>
      <w:tr w:rsidR="0060604A" w:rsidRPr="00081AA0" w:rsidTr="00DE6FC7">
        <w:trPr>
          <w:trHeight w:val="40"/>
        </w:trPr>
        <w:tc>
          <w:tcPr>
            <w:tcW w:w="1695" w:type="pct"/>
            <w:vMerge/>
            <w:tcBorders>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line="288" w:lineRule="auto"/>
              <w:rPr>
                <w:rFonts w:asciiTheme="minorHAnsi" w:hAnsiTheme="minorHAnsi"/>
                <w:b/>
                <w:sz w:val="20"/>
                <w:szCs w:val="20"/>
              </w:rPr>
            </w:pPr>
          </w:p>
        </w:tc>
        <w:tc>
          <w:tcPr>
            <w:tcW w:w="960"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rPr>
                <w:rFonts w:asciiTheme="minorHAnsi" w:hAnsiTheme="minorHAnsi"/>
                <w:b/>
                <w:sz w:val="20"/>
                <w:szCs w:val="20"/>
              </w:rPr>
            </w:pPr>
            <w:r w:rsidRPr="00081AA0">
              <w:rPr>
                <w:rFonts w:asciiTheme="minorHAnsi" w:hAnsiTheme="minorHAnsi"/>
                <w:b/>
                <w:sz w:val="20"/>
                <w:szCs w:val="20"/>
              </w:rPr>
              <w:t>Vyřešení</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72</w:t>
            </w:r>
          </w:p>
        </w:tc>
        <w:tc>
          <w:tcPr>
            <w:tcW w:w="589"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120</w:t>
            </w:r>
          </w:p>
        </w:tc>
        <w:tc>
          <w:tcPr>
            <w:tcW w:w="591"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240</w:t>
            </w:r>
          </w:p>
        </w:tc>
        <w:tc>
          <w:tcPr>
            <w:tcW w:w="576" w:type="pct"/>
            <w:tcBorders>
              <w:top w:val="double" w:sz="4" w:space="0" w:color="auto"/>
              <w:left w:val="double" w:sz="4" w:space="0" w:color="auto"/>
              <w:bottom w:val="double" w:sz="4" w:space="0" w:color="auto"/>
              <w:right w:val="double" w:sz="4" w:space="0" w:color="auto"/>
            </w:tcBorders>
            <w:shd w:val="clear" w:color="auto" w:fill="FFFFFF"/>
            <w:vAlign w:val="center"/>
          </w:tcPr>
          <w:p w:rsidR="0060604A" w:rsidRPr="00081AA0" w:rsidRDefault="0060604A" w:rsidP="00860974">
            <w:pPr>
              <w:keepLines/>
              <w:widowControl w:val="0"/>
              <w:spacing w:before="60" w:after="60" w:line="288" w:lineRule="auto"/>
              <w:jc w:val="center"/>
              <w:rPr>
                <w:rFonts w:asciiTheme="minorHAnsi" w:hAnsiTheme="minorHAnsi"/>
                <w:b/>
                <w:sz w:val="20"/>
                <w:szCs w:val="20"/>
              </w:rPr>
            </w:pPr>
            <w:r w:rsidRPr="00081AA0">
              <w:rPr>
                <w:rFonts w:asciiTheme="minorHAnsi" w:hAnsiTheme="minorHAnsi"/>
                <w:b/>
                <w:sz w:val="20"/>
                <w:szCs w:val="20"/>
              </w:rPr>
              <w:t>240*</w:t>
            </w:r>
          </w:p>
        </w:tc>
      </w:tr>
    </w:tbl>
    <w:p w:rsidR="004A28AB" w:rsidRPr="00081AA0" w:rsidRDefault="004A28AB" w:rsidP="004A28AB">
      <w:pPr>
        <w:keepLines/>
        <w:widowControl w:val="0"/>
        <w:spacing w:line="288" w:lineRule="auto"/>
        <w:rPr>
          <w:rFonts w:asciiTheme="minorHAnsi" w:hAnsiTheme="minorHAnsi"/>
          <w:sz w:val="20"/>
          <w:szCs w:val="20"/>
        </w:rPr>
      </w:pPr>
      <w:r w:rsidRPr="00081AA0">
        <w:rPr>
          <w:rFonts w:asciiTheme="minorHAnsi" w:hAnsiTheme="minorHAnsi"/>
          <w:sz w:val="20"/>
          <w:szCs w:val="20"/>
        </w:rPr>
        <w:t>* V případě požadavku priority 4 je čas vyřešení určen dohodou Objednatele a Poskytovatele. Pokud nedojde k dohodě, tak je čas vyřešení určen na 240 hodin.</w:t>
      </w:r>
    </w:p>
    <w:p w:rsidR="006909CA" w:rsidRPr="00081AA0" w:rsidRDefault="00860974" w:rsidP="000B3857">
      <w:pPr>
        <w:spacing w:line="320" w:lineRule="atLeast"/>
        <w:jc w:val="both"/>
        <w:rPr>
          <w:rFonts w:asciiTheme="minorHAnsi" w:hAnsiTheme="minorHAnsi"/>
          <w:sz w:val="20"/>
          <w:szCs w:val="20"/>
        </w:rPr>
      </w:pPr>
      <w:r w:rsidRPr="00081AA0">
        <w:rPr>
          <w:rFonts w:asciiTheme="minorHAnsi" w:hAnsiTheme="minorHAnsi"/>
          <w:sz w:val="20"/>
          <w:szCs w:val="20"/>
        </w:rPr>
        <w:t xml:space="preserve">Odpověď: </w:t>
      </w:r>
      <w:r w:rsidR="00C74B28" w:rsidRPr="00081AA0">
        <w:rPr>
          <w:rFonts w:asciiTheme="minorHAnsi" w:hAnsiTheme="minorHAnsi"/>
          <w:sz w:val="20"/>
          <w:szCs w:val="20"/>
        </w:rPr>
        <w:t>doba, za kterou dojde k  požadované reakci (např. příjmu požadavku nebo reakci na něj) Poskytovatele na nový požadavek.</w:t>
      </w:r>
    </w:p>
    <w:p w:rsidR="00860974" w:rsidRPr="00081AA0" w:rsidRDefault="00860974" w:rsidP="00C74B28">
      <w:pPr>
        <w:spacing w:line="320" w:lineRule="atLeast"/>
        <w:jc w:val="both"/>
        <w:rPr>
          <w:rFonts w:asciiTheme="minorHAnsi" w:hAnsiTheme="minorHAnsi"/>
          <w:sz w:val="20"/>
          <w:szCs w:val="20"/>
        </w:rPr>
      </w:pPr>
      <w:r w:rsidRPr="00081AA0">
        <w:rPr>
          <w:rFonts w:asciiTheme="minorHAnsi" w:hAnsiTheme="minorHAnsi"/>
          <w:sz w:val="20"/>
          <w:szCs w:val="20"/>
        </w:rPr>
        <w:t xml:space="preserve">Vyřešení: </w:t>
      </w:r>
      <w:r w:rsidR="00C74B28" w:rsidRPr="00081AA0">
        <w:rPr>
          <w:rFonts w:asciiTheme="minorHAnsi" w:hAnsiTheme="minorHAnsi"/>
          <w:sz w:val="20"/>
          <w:szCs w:val="20"/>
        </w:rPr>
        <w:t>j</w:t>
      </w:r>
      <w:r w:rsidRPr="00081AA0">
        <w:rPr>
          <w:rFonts w:asciiTheme="minorHAnsi" w:hAnsiTheme="minorHAnsi"/>
          <w:sz w:val="20"/>
          <w:szCs w:val="20"/>
        </w:rPr>
        <w:t>e doba od evidence požadavku až do</w:t>
      </w:r>
      <w:r w:rsidR="00502B35" w:rsidRPr="00081AA0">
        <w:rPr>
          <w:rFonts w:asciiTheme="minorHAnsi" w:hAnsiTheme="minorHAnsi"/>
          <w:sz w:val="20"/>
          <w:szCs w:val="20"/>
        </w:rPr>
        <w:t xml:space="preserve"> řádného splnění požadavku a</w:t>
      </w:r>
      <w:r w:rsidRPr="00081AA0">
        <w:rPr>
          <w:rFonts w:asciiTheme="minorHAnsi" w:hAnsiTheme="minorHAnsi"/>
          <w:sz w:val="20"/>
          <w:szCs w:val="20"/>
        </w:rPr>
        <w:t xml:space="preserve"> n</w:t>
      </w:r>
      <w:r w:rsidR="00502B35" w:rsidRPr="00081AA0">
        <w:rPr>
          <w:rFonts w:asciiTheme="minorHAnsi" w:hAnsiTheme="minorHAnsi"/>
          <w:sz w:val="20"/>
          <w:szCs w:val="20"/>
        </w:rPr>
        <w:t>ahlášení řešení Poskytovatelem Objednateli</w:t>
      </w:r>
      <w:r w:rsidRPr="00081AA0">
        <w:rPr>
          <w:rFonts w:asciiTheme="minorHAnsi" w:hAnsiTheme="minorHAnsi"/>
          <w:sz w:val="20"/>
          <w:szCs w:val="20"/>
        </w:rPr>
        <w:t xml:space="preserve">. </w:t>
      </w:r>
      <w:r w:rsidR="00C74B28" w:rsidRPr="00081AA0">
        <w:rPr>
          <w:rFonts w:asciiTheme="minorHAnsi" w:hAnsiTheme="minorHAnsi"/>
          <w:sz w:val="20"/>
          <w:szCs w:val="20"/>
        </w:rPr>
        <w:t xml:space="preserve"> </w:t>
      </w:r>
    </w:p>
    <w:p w:rsidR="00971659" w:rsidRPr="00081AA0" w:rsidRDefault="00962958" w:rsidP="00C74B28">
      <w:pPr>
        <w:spacing w:line="320" w:lineRule="atLeast"/>
        <w:jc w:val="both"/>
        <w:rPr>
          <w:rFonts w:asciiTheme="minorHAnsi" w:hAnsiTheme="minorHAnsi"/>
          <w:sz w:val="20"/>
          <w:szCs w:val="20"/>
        </w:rPr>
      </w:pPr>
      <w:r w:rsidRPr="00081AA0">
        <w:rPr>
          <w:rFonts w:asciiTheme="minorHAnsi" w:hAnsiTheme="minorHAnsi"/>
          <w:sz w:val="20"/>
          <w:szCs w:val="20"/>
        </w:rPr>
        <w:t>5 x 12 (6 – 18 h) znamená v pondělí až pátek v pracovní dny od 6:00 hod do 18:00 hod.</w:t>
      </w:r>
    </w:p>
    <w:p w:rsidR="00962958" w:rsidRPr="00081AA0" w:rsidRDefault="00962958" w:rsidP="00C74B28">
      <w:pPr>
        <w:spacing w:line="320" w:lineRule="atLeast"/>
        <w:jc w:val="both"/>
        <w:rPr>
          <w:rFonts w:asciiTheme="minorHAnsi" w:hAnsiTheme="minorHAnsi"/>
          <w:sz w:val="20"/>
          <w:szCs w:val="20"/>
        </w:rPr>
      </w:pPr>
      <w:r w:rsidRPr="00081AA0">
        <w:rPr>
          <w:rFonts w:asciiTheme="minorHAnsi" w:hAnsiTheme="minorHAnsi"/>
          <w:sz w:val="20"/>
          <w:szCs w:val="20"/>
        </w:rPr>
        <w:t>5 x 10 (8 – 18 h) znamená v pondělí až pátek v pracovní dny od 8:00 hod do 18:00 hod.</w:t>
      </w:r>
    </w:p>
    <w:p w:rsidR="00962958" w:rsidRPr="00081AA0" w:rsidRDefault="00962958" w:rsidP="00962958">
      <w:pPr>
        <w:spacing w:line="320" w:lineRule="atLeast"/>
        <w:jc w:val="both"/>
        <w:rPr>
          <w:rFonts w:asciiTheme="minorHAnsi" w:hAnsiTheme="minorHAnsi"/>
          <w:sz w:val="20"/>
          <w:szCs w:val="20"/>
        </w:rPr>
      </w:pPr>
      <w:r w:rsidRPr="00081AA0">
        <w:rPr>
          <w:rFonts w:asciiTheme="minorHAnsi" w:hAnsiTheme="minorHAnsi"/>
          <w:sz w:val="20"/>
          <w:szCs w:val="20"/>
        </w:rPr>
        <w:t>Dojde-li k nahlášení incidentu/požadavku mimo provozní dobu podpory, reakční doby pro odpověď a vyřešení se počítají od okamžiku zahájení provozní doby podpory.</w:t>
      </w:r>
    </w:p>
    <w:p w:rsidR="00962958" w:rsidRPr="00081AA0" w:rsidRDefault="00962958" w:rsidP="00962958">
      <w:pPr>
        <w:spacing w:line="320" w:lineRule="atLeast"/>
        <w:jc w:val="both"/>
        <w:rPr>
          <w:rFonts w:asciiTheme="minorHAnsi" w:hAnsiTheme="minorHAnsi"/>
          <w:sz w:val="20"/>
          <w:szCs w:val="20"/>
        </w:rPr>
      </w:pPr>
      <w:r w:rsidRPr="00081AA0">
        <w:rPr>
          <w:rFonts w:asciiTheme="minorHAnsi" w:hAnsiTheme="minorHAnsi"/>
          <w:sz w:val="20"/>
          <w:szCs w:val="20"/>
        </w:rPr>
        <w:t>Reakční doby pro odpověď a vyřešení se počítají pouze v rámci provozní doby podpory.</w:t>
      </w:r>
    </w:p>
    <w:p w:rsidR="002669FB" w:rsidRPr="00081AA0" w:rsidRDefault="002669FB">
      <w:pPr>
        <w:spacing w:after="0" w:line="240" w:lineRule="auto"/>
        <w:rPr>
          <w:rFonts w:asciiTheme="minorHAnsi" w:hAnsiTheme="minorHAnsi"/>
          <w:sz w:val="20"/>
          <w:szCs w:val="20"/>
        </w:rPr>
      </w:pPr>
    </w:p>
    <w:p w:rsidR="006909CA" w:rsidRPr="002637CD" w:rsidRDefault="00101F9E" w:rsidP="000B3857">
      <w:pPr>
        <w:spacing w:line="320" w:lineRule="atLeast"/>
        <w:jc w:val="both"/>
        <w:rPr>
          <w:rFonts w:asciiTheme="minorHAnsi" w:hAnsiTheme="minorHAnsi"/>
          <w:b/>
          <w:sz w:val="20"/>
          <w:szCs w:val="20"/>
        </w:rPr>
      </w:pPr>
      <w:r w:rsidRPr="002637CD">
        <w:rPr>
          <w:rFonts w:asciiTheme="minorHAnsi" w:hAnsiTheme="minorHAnsi"/>
          <w:b/>
          <w:sz w:val="20"/>
          <w:szCs w:val="20"/>
        </w:rPr>
        <w:t>Sankce</w:t>
      </w:r>
    </w:p>
    <w:p w:rsidR="00E156CB" w:rsidRPr="00081AA0" w:rsidRDefault="00C81D46" w:rsidP="000B3857">
      <w:pPr>
        <w:spacing w:line="320" w:lineRule="atLeast"/>
        <w:jc w:val="both"/>
        <w:rPr>
          <w:rFonts w:asciiTheme="minorHAnsi" w:hAnsiTheme="minorHAnsi"/>
          <w:sz w:val="20"/>
          <w:szCs w:val="20"/>
        </w:rPr>
      </w:pPr>
      <w:r w:rsidRPr="00081AA0">
        <w:rPr>
          <w:rFonts w:asciiTheme="minorHAnsi" w:hAnsiTheme="minorHAnsi"/>
          <w:sz w:val="20"/>
          <w:szCs w:val="20"/>
        </w:rPr>
        <w:t xml:space="preserve">Za každou </w:t>
      </w:r>
      <w:r w:rsidR="00E156CB" w:rsidRPr="00081AA0">
        <w:rPr>
          <w:rFonts w:asciiTheme="minorHAnsi" w:hAnsiTheme="minorHAnsi"/>
          <w:sz w:val="20"/>
          <w:szCs w:val="20"/>
        </w:rPr>
        <w:t>započatou minutu</w:t>
      </w:r>
      <w:r w:rsidR="004676FC" w:rsidRPr="00081AA0">
        <w:rPr>
          <w:rFonts w:asciiTheme="minorHAnsi" w:hAnsiTheme="minorHAnsi"/>
          <w:sz w:val="20"/>
          <w:szCs w:val="20"/>
        </w:rPr>
        <w:t xml:space="preserve"> </w:t>
      </w:r>
      <w:r w:rsidR="00B91741" w:rsidRPr="00081AA0">
        <w:rPr>
          <w:rFonts w:asciiTheme="minorHAnsi" w:hAnsiTheme="minorHAnsi"/>
          <w:sz w:val="20"/>
          <w:szCs w:val="20"/>
        </w:rPr>
        <w:t xml:space="preserve">překročení výše uvedené doby pro Odpověď nebo doby pro Vyřešení ze strany Poskytovatele náleží Objednateli sleva za ceny definovaná pro jednotlivé priority požadavků následujícím způsobem: </w:t>
      </w:r>
    </w:p>
    <w:tbl>
      <w:tblPr>
        <w:tblW w:w="9038" w:type="dxa"/>
        <w:tblInd w:w="47" w:type="dxa"/>
        <w:tblCellMar>
          <w:left w:w="70" w:type="dxa"/>
          <w:right w:w="70" w:type="dxa"/>
        </w:tblCellMar>
        <w:tblLook w:val="04A0" w:firstRow="1" w:lastRow="0" w:firstColumn="1" w:lastColumn="0" w:noHBand="0" w:noVBand="1"/>
      </w:tblPr>
      <w:tblGrid>
        <w:gridCol w:w="1208"/>
        <w:gridCol w:w="7830"/>
      </w:tblGrid>
      <w:tr w:rsidR="00E156CB" w:rsidRPr="00081AA0" w:rsidTr="00481588">
        <w:trPr>
          <w:trHeight w:val="336"/>
        </w:trPr>
        <w:tc>
          <w:tcPr>
            <w:tcW w:w="1208" w:type="dxa"/>
            <w:tcBorders>
              <w:top w:val="double" w:sz="6" w:space="0" w:color="auto"/>
              <w:left w:val="double" w:sz="6" w:space="0" w:color="auto"/>
              <w:bottom w:val="double" w:sz="6" w:space="0" w:color="auto"/>
              <w:right w:val="double" w:sz="6" w:space="0" w:color="auto"/>
            </w:tcBorders>
            <w:shd w:val="clear" w:color="auto" w:fill="9BBB59" w:themeFill="accent3"/>
            <w:noWrap/>
            <w:vAlign w:val="bottom"/>
            <w:hideMark/>
          </w:tcPr>
          <w:p w:rsidR="00E156CB" w:rsidRPr="000B3FA5" w:rsidRDefault="00E156CB" w:rsidP="00E156CB">
            <w:pPr>
              <w:spacing w:after="0" w:line="240" w:lineRule="auto"/>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1</w:t>
            </w:r>
          </w:p>
        </w:tc>
        <w:tc>
          <w:tcPr>
            <w:tcW w:w="7830" w:type="dxa"/>
            <w:tcBorders>
              <w:top w:val="double" w:sz="6" w:space="0" w:color="auto"/>
              <w:left w:val="nil"/>
              <w:bottom w:val="double" w:sz="6" w:space="0" w:color="auto"/>
              <w:right w:val="double" w:sz="6" w:space="0" w:color="auto"/>
            </w:tcBorders>
            <w:shd w:val="clear" w:color="auto" w:fill="auto"/>
            <w:noWrap/>
            <w:vAlign w:val="bottom"/>
            <w:hideMark/>
          </w:tcPr>
          <w:p w:rsidR="00E156CB" w:rsidRPr="00081AA0" w:rsidRDefault="004676FC" w:rsidP="00673A95">
            <w:pPr>
              <w:spacing w:after="0" w:line="240" w:lineRule="auto"/>
              <w:rPr>
                <w:rFonts w:asciiTheme="minorHAnsi" w:hAnsiTheme="minorHAnsi"/>
                <w:color w:val="000000"/>
                <w:sz w:val="20"/>
                <w:szCs w:val="20"/>
              </w:rPr>
            </w:pPr>
            <w:r w:rsidRPr="00081AA0">
              <w:rPr>
                <w:rFonts w:asciiTheme="minorHAnsi" w:hAnsiTheme="minorHAnsi"/>
                <w:color w:val="000000"/>
                <w:sz w:val="20"/>
                <w:szCs w:val="20"/>
              </w:rPr>
              <w:t>0,100 % z ceny Paušálních</w:t>
            </w:r>
            <w:r w:rsidR="00E156CB" w:rsidRPr="00081AA0">
              <w:rPr>
                <w:rFonts w:asciiTheme="minorHAnsi" w:hAnsiTheme="minorHAnsi"/>
                <w:color w:val="000000"/>
                <w:sz w:val="20"/>
                <w:szCs w:val="20"/>
              </w:rPr>
              <w:t xml:space="preserve"> plnění za dan</w:t>
            </w:r>
            <w:r w:rsidR="004A28AB" w:rsidRPr="00081AA0">
              <w:rPr>
                <w:rFonts w:asciiTheme="minorHAnsi" w:hAnsiTheme="minorHAnsi"/>
                <w:color w:val="000000"/>
                <w:sz w:val="20"/>
                <w:szCs w:val="20"/>
              </w:rPr>
              <w:t>é</w:t>
            </w:r>
            <w:r w:rsidR="00E156CB" w:rsidRPr="00081AA0">
              <w:rPr>
                <w:rFonts w:asciiTheme="minorHAnsi" w:hAnsiTheme="minorHAnsi"/>
                <w:color w:val="000000"/>
                <w:sz w:val="20"/>
                <w:szCs w:val="20"/>
              </w:rPr>
              <w:t xml:space="preserve"> </w:t>
            </w:r>
            <w:r w:rsidRPr="00081AA0">
              <w:rPr>
                <w:rFonts w:asciiTheme="minorHAnsi" w:hAnsiTheme="minorHAnsi"/>
                <w:color w:val="000000"/>
                <w:sz w:val="20"/>
                <w:szCs w:val="20"/>
              </w:rPr>
              <w:t>V</w:t>
            </w:r>
            <w:r w:rsidR="00E156CB" w:rsidRPr="00081AA0">
              <w:rPr>
                <w:rFonts w:asciiTheme="minorHAnsi" w:hAnsiTheme="minorHAnsi"/>
                <w:color w:val="000000"/>
                <w:sz w:val="20"/>
                <w:szCs w:val="20"/>
              </w:rPr>
              <w:t>yhodnocovací období</w:t>
            </w:r>
            <w:r w:rsidRPr="00081AA0">
              <w:rPr>
                <w:rFonts w:asciiTheme="minorHAnsi" w:hAnsiTheme="minorHAnsi"/>
                <w:color w:val="000000"/>
                <w:sz w:val="20"/>
                <w:szCs w:val="20"/>
              </w:rPr>
              <w:t xml:space="preserve"> (bez DPH)</w:t>
            </w:r>
          </w:p>
        </w:tc>
      </w:tr>
      <w:tr w:rsidR="00E156CB" w:rsidRPr="00081AA0" w:rsidTr="00481588">
        <w:trPr>
          <w:trHeight w:val="336"/>
        </w:trPr>
        <w:tc>
          <w:tcPr>
            <w:tcW w:w="1208" w:type="dxa"/>
            <w:tcBorders>
              <w:top w:val="nil"/>
              <w:left w:val="double" w:sz="6" w:space="0" w:color="auto"/>
              <w:bottom w:val="double" w:sz="6" w:space="0" w:color="auto"/>
              <w:right w:val="double" w:sz="6" w:space="0" w:color="auto"/>
            </w:tcBorders>
            <w:shd w:val="clear" w:color="auto" w:fill="9BBB59" w:themeFill="accent3"/>
            <w:noWrap/>
            <w:vAlign w:val="bottom"/>
            <w:hideMark/>
          </w:tcPr>
          <w:p w:rsidR="00E156CB" w:rsidRPr="000B3FA5" w:rsidRDefault="00E156CB" w:rsidP="00E156CB">
            <w:pPr>
              <w:spacing w:after="0" w:line="240" w:lineRule="auto"/>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2</w:t>
            </w:r>
          </w:p>
        </w:tc>
        <w:tc>
          <w:tcPr>
            <w:tcW w:w="7830" w:type="dxa"/>
            <w:tcBorders>
              <w:top w:val="nil"/>
              <w:left w:val="nil"/>
              <w:bottom w:val="double" w:sz="6" w:space="0" w:color="auto"/>
              <w:right w:val="double" w:sz="6" w:space="0" w:color="auto"/>
            </w:tcBorders>
            <w:shd w:val="clear" w:color="auto" w:fill="auto"/>
            <w:noWrap/>
            <w:vAlign w:val="bottom"/>
            <w:hideMark/>
          </w:tcPr>
          <w:p w:rsidR="00E156CB" w:rsidRPr="00081AA0" w:rsidRDefault="00E156CB" w:rsidP="004A28AB">
            <w:pPr>
              <w:spacing w:after="0" w:line="240" w:lineRule="auto"/>
              <w:rPr>
                <w:rFonts w:asciiTheme="minorHAnsi" w:hAnsiTheme="minorHAnsi"/>
                <w:color w:val="000000"/>
                <w:sz w:val="20"/>
                <w:szCs w:val="20"/>
              </w:rPr>
            </w:pPr>
            <w:r w:rsidRPr="00081AA0">
              <w:rPr>
                <w:rFonts w:asciiTheme="minorHAnsi" w:hAnsiTheme="minorHAnsi"/>
                <w:color w:val="000000"/>
                <w:sz w:val="20"/>
                <w:szCs w:val="20"/>
              </w:rPr>
              <w:t xml:space="preserve">0,050 % z ceny </w:t>
            </w:r>
            <w:r w:rsidR="004676FC" w:rsidRPr="00081AA0">
              <w:rPr>
                <w:rFonts w:asciiTheme="minorHAnsi" w:hAnsiTheme="minorHAnsi"/>
                <w:color w:val="000000"/>
                <w:sz w:val="20"/>
                <w:szCs w:val="20"/>
              </w:rPr>
              <w:t>Paušálních plnění za dan</w:t>
            </w:r>
            <w:r w:rsidR="004A28AB" w:rsidRPr="00081AA0">
              <w:rPr>
                <w:rFonts w:asciiTheme="minorHAnsi" w:hAnsiTheme="minorHAnsi"/>
                <w:color w:val="000000"/>
                <w:sz w:val="20"/>
                <w:szCs w:val="20"/>
              </w:rPr>
              <w:t>é</w:t>
            </w:r>
            <w:r w:rsidR="004676FC" w:rsidRPr="00081AA0">
              <w:rPr>
                <w:rFonts w:asciiTheme="minorHAnsi" w:hAnsiTheme="minorHAnsi"/>
                <w:color w:val="000000"/>
                <w:sz w:val="20"/>
                <w:szCs w:val="20"/>
              </w:rPr>
              <w:t xml:space="preserve"> Vyhodnocovací období (bez DPH)</w:t>
            </w:r>
          </w:p>
        </w:tc>
      </w:tr>
      <w:tr w:rsidR="00E156CB" w:rsidRPr="00081AA0" w:rsidTr="00481588">
        <w:trPr>
          <w:trHeight w:val="336"/>
        </w:trPr>
        <w:tc>
          <w:tcPr>
            <w:tcW w:w="1208" w:type="dxa"/>
            <w:tcBorders>
              <w:top w:val="nil"/>
              <w:left w:val="double" w:sz="6" w:space="0" w:color="auto"/>
              <w:bottom w:val="double" w:sz="6" w:space="0" w:color="auto"/>
              <w:right w:val="double" w:sz="6" w:space="0" w:color="auto"/>
            </w:tcBorders>
            <w:shd w:val="clear" w:color="auto" w:fill="9BBB59" w:themeFill="accent3"/>
            <w:noWrap/>
            <w:vAlign w:val="bottom"/>
            <w:hideMark/>
          </w:tcPr>
          <w:p w:rsidR="00E156CB" w:rsidRPr="000B3FA5" w:rsidRDefault="00E156CB" w:rsidP="00E156CB">
            <w:pPr>
              <w:spacing w:after="0" w:line="240" w:lineRule="auto"/>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3</w:t>
            </w:r>
          </w:p>
        </w:tc>
        <w:tc>
          <w:tcPr>
            <w:tcW w:w="7830" w:type="dxa"/>
            <w:tcBorders>
              <w:top w:val="nil"/>
              <w:left w:val="nil"/>
              <w:bottom w:val="double" w:sz="6" w:space="0" w:color="auto"/>
              <w:right w:val="double" w:sz="6" w:space="0" w:color="auto"/>
            </w:tcBorders>
            <w:shd w:val="clear" w:color="auto" w:fill="auto"/>
            <w:noWrap/>
            <w:vAlign w:val="bottom"/>
            <w:hideMark/>
          </w:tcPr>
          <w:p w:rsidR="00E156CB" w:rsidRPr="00081AA0" w:rsidRDefault="00E156CB" w:rsidP="00673A95">
            <w:pPr>
              <w:spacing w:after="0" w:line="240" w:lineRule="auto"/>
              <w:rPr>
                <w:rFonts w:asciiTheme="minorHAnsi" w:hAnsiTheme="minorHAnsi"/>
                <w:color w:val="000000"/>
                <w:sz w:val="20"/>
                <w:szCs w:val="20"/>
              </w:rPr>
            </w:pPr>
            <w:r w:rsidRPr="00081AA0">
              <w:rPr>
                <w:rFonts w:asciiTheme="minorHAnsi" w:hAnsiTheme="minorHAnsi"/>
                <w:color w:val="000000"/>
                <w:sz w:val="20"/>
                <w:szCs w:val="20"/>
              </w:rPr>
              <w:t xml:space="preserve">0,033 % z ceny </w:t>
            </w:r>
            <w:r w:rsidR="004676FC" w:rsidRPr="00081AA0">
              <w:rPr>
                <w:rFonts w:asciiTheme="minorHAnsi" w:hAnsiTheme="minorHAnsi"/>
                <w:color w:val="000000"/>
                <w:sz w:val="20"/>
                <w:szCs w:val="20"/>
              </w:rPr>
              <w:t>Paušálních plnění za dan</w:t>
            </w:r>
            <w:r w:rsidR="004A28AB" w:rsidRPr="00081AA0">
              <w:rPr>
                <w:rFonts w:asciiTheme="minorHAnsi" w:hAnsiTheme="minorHAnsi"/>
                <w:color w:val="000000"/>
                <w:sz w:val="20"/>
                <w:szCs w:val="20"/>
              </w:rPr>
              <w:t>é</w:t>
            </w:r>
            <w:r w:rsidR="004676FC" w:rsidRPr="00081AA0">
              <w:rPr>
                <w:rFonts w:asciiTheme="minorHAnsi" w:hAnsiTheme="minorHAnsi"/>
                <w:color w:val="000000"/>
                <w:sz w:val="20"/>
                <w:szCs w:val="20"/>
              </w:rPr>
              <w:t xml:space="preserve"> Vyhodnocovací období (bez DPH)</w:t>
            </w:r>
          </w:p>
        </w:tc>
      </w:tr>
      <w:tr w:rsidR="00E156CB" w:rsidRPr="00081AA0" w:rsidTr="00481588">
        <w:trPr>
          <w:trHeight w:val="336"/>
        </w:trPr>
        <w:tc>
          <w:tcPr>
            <w:tcW w:w="1208" w:type="dxa"/>
            <w:tcBorders>
              <w:top w:val="nil"/>
              <w:left w:val="double" w:sz="6" w:space="0" w:color="auto"/>
              <w:bottom w:val="double" w:sz="6" w:space="0" w:color="auto"/>
              <w:right w:val="double" w:sz="6" w:space="0" w:color="auto"/>
            </w:tcBorders>
            <w:shd w:val="clear" w:color="auto" w:fill="9BBB59" w:themeFill="accent3"/>
            <w:noWrap/>
            <w:vAlign w:val="bottom"/>
            <w:hideMark/>
          </w:tcPr>
          <w:p w:rsidR="00E156CB" w:rsidRPr="000B3FA5" w:rsidRDefault="00E156CB" w:rsidP="00E156CB">
            <w:pPr>
              <w:spacing w:after="0" w:line="240" w:lineRule="auto"/>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Priorita 4</w:t>
            </w:r>
          </w:p>
        </w:tc>
        <w:tc>
          <w:tcPr>
            <w:tcW w:w="7830" w:type="dxa"/>
            <w:tcBorders>
              <w:top w:val="nil"/>
              <w:left w:val="nil"/>
              <w:bottom w:val="double" w:sz="6" w:space="0" w:color="auto"/>
              <w:right w:val="double" w:sz="6" w:space="0" w:color="auto"/>
            </w:tcBorders>
            <w:shd w:val="clear" w:color="auto" w:fill="auto"/>
            <w:noWrap/>
            <w:vAlign w:val="bottom"/>
            <w:hideMark/>
          </w:tcPr>
          <w:p w:rsidR="00E156CB" w:rsidRPr="00081AA0" w:rsidRDefault="00E156CB" w:rsidP="00673A95">
            <w:pPr>
              <w:spacing w:after="0" w:line="240" w:lineRule="auto"/>
              <w:rPr>
                <w:rFonts w:asciiTheme="minorHAnsi" w:hAnsiTheme="minorHAnsi"/>
                <w:color w:val="000000"/>
                <w:sz w:val="20"/>
                <w:szCs w:val="20"/>
              </w:rPr>
            </w:pPr>
            <w:r w:rsidRPr="00081AA0">
              <w:rPr>
                <w:rFonts w:asciiTheme="minorHAnsi" w:hAnsiTheme="minorHAnsi"/>
                <w:color w:val="000000"/>
                <w:sz w:val="20"/>
                <w:szCs w:val="20"/>
              </w:rPr>
              <w:t xml:space="preserve">0,025 % z ceny </w:t>
            </w:r>
            <w:r w:rsidR="004676FC" w:rsidRPr="00081AA0">
              <w:rPr>
                <w:rFonts w:asciiTheme="minorHAnsi" w:hAnsiTheme="minorHAnsi"/>
                <w:color w:val="000000"/>
                <w:sz w:val="20"/>
                <w:szCs w:val="20"/>
              </w:rPr>
              <w:t>Paušálních plnění za dan</w:t>
            </w:r>
            <w:r w:rsidR="004A28AB" w:rsidRPr="00081AA0">
              <w:rPr>
                <w:rFonts w:asciiTheme="minorHAnsi" w:hAnsiTheme="minorHAnsi"/>
                <w:color w:val="000000"/>
                <w:sz w:val="20"/>
                <w:szCs w:val="20"/>
              </w:rPr>
              <w:t>é</w:t>
            </w:r>
            <w:r w:rsidR="004676FC" w:rsidRPr="00081AA0">
              <w:rPr>
                <w:rFonts w:asciiTheme="minorHAnsi" w:hAnsiTheme="minorHAnsi"/>
                <w:color w:val="000000"/>
                <w:sz w:val="20"/>
                <w:szCs w:val="20"/>
              </w:rPr>
              <w:t xml:space="preserve"> Vyhodnocovací období (bez DPH)</w:t>
            </w:r>
          </w:p>
        </w:tc>
      </w:tr>
    </w:tbl>
    <w:p w:rsidR="000B3857" w:rsidRPr="00081AA0" w:rsidRDefault="000B3857" w:rsidP="00E156CB">
      <w:pPr>
        <w:spacing w:line="320" w:lineRule="atLeast"/>
        <w:jc w:val="both"/>
        <w:rPr>
          <w:rFonts w:asciiTheme="minorHAnsi" w:hAnsiTheme="minorHAnsi"/>
          <w:sz w:val="20"/>
          <w:szCs w:val="20"/>
        </w:rPr>
      </w:pPr>
    </w:p>
    <w:p w:rsidR="00B804B0" w:rsidRPr="00081AA0" w:rsidRDefault="00C7063E" w:rsidP="004C78D1">
      <w:pPr>
        <w:pStyle w:val="Nadpis1"/>
        <w:numPr>
          <w:ilvl w:val="0"/>
          <w:numId w:val="47"/>
        </w:numPr>
        <w:tabs>
          <w:tab w:val="clear" w:pos="879"/>
        </w:tabs>
        <w:ind w:left="432" w:hanging="432"/>
        <w:rPr>
          <w:rFonts w:asciiTheme="minorHAnsi" w:hAnsiTheme="minorHAnsi"/>
          <w:sz w:val="20"/>
          <w:szCs w:val="20"/>
        </w:rPr>
      </w:pPr>
      <w:r w:rsidRPr="00081AA0">
        <w:rPr>
          <w:rFonts w:asciiTheme="minorHAnsi" w:hAnsiTheme="minorHAnsi"/>
          <w:sz w:val="20"/>
          <w:szCs w:val="20"/>
        </w:rPr>
        <w:lastRenderedPageBreak/>
        <w:t>Monitoring dostupnosti</w:t>
      </w:r>
    </w:p>
    <w:p w:rsidR="00C7063E" w:rsidRPr="00081AA0" w:rsidRDefault="00C7063E" w:rsidP="00C7063E">
      <w:pPr>
        <w:rPr>
          <w:rFonts w:asciiTheme="minorHAnsi" w:hAnsiTheme="minorHAnsi"/>
          <w:sz w:val="20"/>
          <w:szCs w:val="20"/>
        </w:rPr>
      </w:pPr>
    </w:p>
    <w:p w:rsidR="00E156CB" w:rsidRPr="00081AA0" w:rsidRDefault="00E156CB" w:rsidP="00C7063E">
      <w:pPr>
        <w:rPr>
          <w:rFonts w:asciiTheme="minorHAnsi" w:eastAsia="Calibri" w:hAnsiTheme="minorHAnsi"/>
          <w:sz w:val="20"/>
          <w:szCs w:val="20"/>
          <w:lang w:eastAsia="en-US"/>
        </w:rPr>
      </w:pPr>
      <w:r w:rsidRPr="00081AA0">
        <w:rPr>
          <w:rFonts w:asciiTheme="minorHAnsi" w:eastAsia="Calibri" w:hAnsiTheme="minorHAnsi"/>
          <w:sz w:val="20"/>
          <w:szCs w:val="20"/>
          <w:lang w:eastAsia="en-US"/>
        </w:rPr>
        <w:t xml:space="preserve">Objednatel sleduje a vyhodnocuje dostupnost systému na základě nástroje pro monitoring. </w:t>
      </w:r>
      <w:r w:rsidR="00B91741" w:rsidRPr="00081AA0">
        <w:rPr>
          <w:rFonts w:asciiTheme="minorHAnsi" w:eastAsia="Calibri" w:hAnsiTheme="minorHAnsi"/>
          <w:sz w:val="20"/>
          <w:szCs w:val="20"/>
          <w:lang w:eastAsia="en-US"/>
        </w:rPr>
        <w:t>T</w:t>
      </w:r>
      <w:r w:rsidR="003B0549" w:rsidRPr="00081AA0">
        <w:rPr>
          <w:rFonts w:asciiTheme="minorHAnsi" w:eastAsia="Calibri" w:hAnsiTheme="minorHAnsi"/>
          <w:sz w:val="20"/>
          <w:szCs w:val="20"/>
          <w:lang w:eastAsia="en-US"/>
        </w:rPr>
        <w:t>estovací</w:t>
      </w:r>
      <w:r w:rsidRPr="00081AA0">
        <w:rPr>
          <w:rFonts w:asciiTheme="minorHAnsi" w:eastAsia="Calibri" w:hAnsiTheme="minorHAnsi"/>
          <w:sz w:val="20"/>
          <w:szCs w:val="20"/>
          <w:lang w:eastAsia="en-US"/>
        </w:rPr>
        <w:t xml:space="preserve"> </w:t>
      </w:r>
      <w:r w:rsidR="003B0549" w:rsidRPr="00081AA0">
        <w:rPr>
          <w:rFonts w:asciiTheme="minorHAnsi" w:eastAsia="Calibri" w:hAnsiTheme="minorHAnsi"/>
          <w:sz w:val="20"/>
          <w:szCs w:val="20"/>
          <w:lang w:eastAsia="en-US"/>
        </w:rPr>
        <w:t>scénář</w:t>
      </w:r>
      <w:r w:rsidRPr="00081AA0">
        <w:rPr>
          <w:rFonts w:asciiTheme="minorHAnsi" w:eastAsia="Calibri" w:hAnsiTheme="minorHAnsi"/>
          <w:sz w:val="20"/>
          <w:szCs w:val="20"/>
          <w:lang w:eastAsia="en-US"/>
        </w:rPr>
        <w:t xml:space="preserve"> je </w:t>
      </w:r>
      <w:r w:rsidR="00B91741" w:rsidRPr="00081AA0">
        <w:rPr>
          <w:rFonts w:asciiTheme="minorHAnsi" w:eastAsia="Calibri" w:hAnsiTheme="minorHAnsi"/>
          <w:sz w:val="20"/>
          <w:szCs w:val="20"/>
          <w:lang w:eastAsia="en-US"/>
        </w:rPr>
        <w:t>uveden v části D této přílohy č. 1 Smlouvy.</w:t>
      </w:r>
    </w:p>
    <w:p w:rsidR="00B31F89" w:rsidRPr="00081AA0" w:rsidRDefault="00B31F89" w:rsidP="00C7063E">
      <w:pPr>
        <w:rPr>
          <w:rFonts w:asciiTheme="minorHAnsi" w:hAnsiTheme="minorHAnsi"/>
          <w:sz w:val="20"/>
          <w:szCs w:val="20"/>
        </w:rPr>
      </w:pPr>
    </w:p>
    <w:p w:rsidR="00B31F89" w:rsidRPr="00081AA0" w:rsidRDefault="00B31F89" w:rsidP="007A7337">
      <w:pPr>
        <w:jc w:val="both"/>
        <w:rPr>
          <w:rFonts w:asciiTheme="minorHAnsi" w:eastAsia="Calibri" w:hAnsiTheme="minorHAnsi"/>
          <w:sz w:val="20"/>
          <w:szCs w:val="20"/>
          <w:lang w:eastAsia="en-US"/>
        </w:rPr>
      </w:pPr>
      <w:r w:rsidRPr="00081AA0">
        <w:rPr>
          <w:rFonts w:asciiTheme="minorHAnsi" w:eastAsia="Calibri" w:hAnsiTheme="minorHAnsi"/>
          <w:sz w:val="20"/>
          <w:szCs w:val="20"/>
          <w:lang w:eastAsia="en-US"/>
        </w:rPr>
        <w:t xml:space="preserve">Monitoring systém Objednatele bude s minimální frekvencí 15 minut monitorovat dostupnost </w:t>
      </w:r>
      <w:r w:rsidR="007A7337" w:rsidRPr="00081AA0">
        <w:rPr>
          <w:rFonts w:asciiTheme="minorHAnsi" w:eastAsia="Calibri" w:hAnsiTheme="minorHAnsi"/>
          <w:sz w:val="20"/>
          <w:szCs w:val="20"/>
          <w:lang w:eastAsia="en-US"/>
        </w:rPr>
        <w:t>s</w:t>
      </w:r>
      <w:r w:rsidR="00A93F9C" w:rsidRPr="00081AA0">
        <w:rPr>
          <w:rFonts w:asciiTheme="minorHAnsi" w:eastAsia="Calibri" w:hAnsiTheme="minorHAnsi"/>
          <w:sz w:val="20"/>
          <w:szCs w:val="20"/>
          <w:lang w:eastAsia="en-US"/>
        </w:rPr>
        <w:t>ystému</w:t>
      </w:r>
      <w:r w:rsidR="007A7337" w:rsidRPr="00081AA0">
        <w:rPr>
          <w:rFonts w:asciiTheme="minorHAnsi" w:eastAsia="Calibri" w:hAnsiTheme="minorHAnsi"/>
          <w:sz w:val="20"/>
          <w:szCs w:val="20"/>
          <w:lang w:eastAsia="en-US"/>
        </w:rPr>
        <w:t xml:space="preserve"> d</w:t>
      </w:r>
      <w:r w:rsidRPr="00081AA0">
        <w:rPr>
          <w:rFonts w:asciiTheme="minorHAnsi" w:eastAsia="Calibri" w:hAnsiTheme="minorHAnsi"/>
          <w:sz w:val="20"/>
          <w:szCs w:val="20"/>
          <w:lang w:eastAsia="en-US"/>
        </w:rPr>
        <w:t>le testovacího scénáře. V případě selhání jakéhokoli kroku Testov</w:t>
      </w:r>
      <w:r w:rsidR="007A7337" w:rsidRPr="00081AA0">
        <w:rPr>
          <w:rFonts w:asciiTheme="minorHAnsi" w:eastAsia="Calibri" w:hAnsiTheme="minorHAnsi"/>
          <w:sz w:val="20"/>
          <w:szCs w:val="20"/>
          <w:lang w:eastAsia="en-US"/>
        </w:rPr>
        <w:t>acího scénáře anebo překročení m</w:t>
      </w:r>
      <w:r w:rsidRPr="00081AA0">
        <w:rPr>
          <w:rFonts w:asciiTheme="minorHAnsi" w:eastAsia="Calibri" w:hAnsiTheme="minorHAnsi"/>
          <w:sz w:val="20"/>
          <w:szCs w:val="20"/>
          <w:lang w:eastAsia="en-US"/>
        </w:rPr>
        <w:t>aximální doby odezvy</w:t>
      </w:r>
      <w:r w:rsidR="008417AD" w:rsidRPr="00081AA0">
        <w:rPr>
          <w:rFonts w:asciiTheme="minorHAnsi" w:eastAsia="Calibri" w:hAnsiTheme="minorHAnsi"/>
          <w:sz w:val="20"/>
          <w:szCs w:val="20"/>
          <w:lang w:eastAsia="en-US"/>
        </w:rPr>
        <w:t>, která je 20 sekund u</w:t>
      </w:r>
      <w:r w:rsidRPr="00081AA0">
        <w:rPr>
          <w:rFonts w:asciiTheme="minorHAnsi" w:eastAsia="Calibri" w:hAnsiTheme="minorHAnsi"/>
          <w:sz w:val="20"/>
          <w:szCs w:val="20"/>
          <w:lang w:eastAsia="en-US"/>
        </w:rPr>
        <w:t xml:space="preserve">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w:t>
      </w:r>
      <w:r w:rsidR="007A7337" w:rsidRPr="00081AA0">
        <w:rPr>
          <w:rFonts w:asciiTheme="minorHAnsi" w:eastAsia="Calibri" w:hAnsiTheme="minorHAnsi"/>
          <w:sz w:val="20"/>
          <w:szCs w:val="20"/>
          <w:lang w:eastAsia="en-US"/>
        </w:rPr>
        <w:t>systému</w:t>
      </w:r>
      <w:r w:rsidRPr="00081AA0">
        <w:rPr>
          <w:rFonts w:asciiTheme="minorHAnsi" w:eastAsia="Calibri" w:hAnsiTheme="minorHAnsi"/>
          <w:sz w:val="20"/>
          <w:szCs w:val="20"/>
          <w:lang w:eastAsia="en-US"/>
        </w:rPr>
        <w:t>.</w:t>
      </w:r>
    </w:p>
    <w:p w:rsidR="008417AD" w:rsidRPr="00081AA0" w:rsidRDefault="008417AD" w:rsidP="008417AD">
      <w:pPr>
        <w:rPr>
          <w:rFonts w:asciiTheme="minorHAnsi" w:hAnsiTheme="minorHAnsi"/>
          <w:sz w:val="20"/>
          <w:szCs w:val="20"/>
        </w:rPr>
      </w:pPr>
    </w:p>
    <w:p w:rsidR="008417AD" w:rsidRPr="00081AA0" w:rsidRDefault="008417AD" w:rsidP="008417AD">
      <w:pPr>
        <w:rPr>
          <w:rFonts w:asciiTheme="minorHAnsi" w:hAnsiTheme="minorHAnsi"/>
          <w:sz w:val="20"/>
          <w:szCs w:val="20"/>
        </w:rPr>
      </w:pPr>
      <w:r w:rsidRPr="00081AA0">
        <w:rPr>
          <w:rFonts w:asciiTheme="minorHAnsi" w:hAnsiTheme="minorHAnsi"/>
          <w:sz w:val="20"/>
          <w:szCs w:val="20"/>
        </w:rPr>
        <w:t>Požadována hodnota Dostupnosti</w:t>
      </w:r>
    </w:p>
    <w:p w:rsidR="008417AD" w:rsidRPr="00081AA0" w:rsidRDefault="008417AD" w:rsidP="00C7063E">
      <w:pPr>
        <w:rPr>
          <w:rFonts w:asciiTheme="minorHAnsi" w:hAnsiTheme="minorHAnsi"/>
          <w:sz w:val="20"/>
          <w:szCs w:val="20"/>
        </w:rPr>
      </w:pPr>
    </w:p>
    <w:tbl>
      <w:tblPr>
        <w:tblW w:w="2431" w:type="pct"/>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2449"/>
        <w:gridCol w:w="2452"/>
      </w:tblGrid>
      <w:tr w:rsidR="00B31F89" w:rsidRPr="00081AA0" w:rsidTr="00481588">
        <w:trPr>
          <w:trHeight w:val="315"/>
        </w:trPr>
        <w:tc>
          <w:tcPr>
            <w:tcW w:w="2498" w:type="pct"/>
            <w:shd w:val="clear" w:color="auto" w:fill="9BBB59" w:themeFill="accent3"/>
            <w:vAlign w:val="center"/>
          </w:tcPr>
          <w:p w:rsidR="00B31F89" w:rsidRPr="000B3FA5" w:rsidRDefault="00B31F89" w:rsidP="000B6B6A">
            <w:pPr>
              <w:keepLines/>
              <w:widowControl w:val="0"/>
              <w:spacing w:line="288" w:lineRule="auto"/>
              <w:jc w:val="center"/>
              <w:rPr>
                <w:rFonts w:asciiTheme="minorHAnsi" w:hAnsiTheme="minorHAnsi"/>
                <w:b/>
                <w:color w:val="FFFFFF" w:themeColor="background1"/>
                <w:sz w:val="20"/>
                <w:szCs w:val="20"/>
              </w:rPr>
            </w:pPr>
            <w:r w:rsidRPr="000B3FA5">
              <w:rPr>
                <w:rFonts w:asciiTheme="minorHAnsi" w:hAnsiTheme="minorHAnsi"/>
                <w:b/>
                <w:color w:val="FFFFFF" w:themeColor="background1"/>
                <w:sz w:val="20"/>
                <w:szCs w:val="20"/>
              </w:rPr>
              <w:t xml:space="preserve">Provozní doba </w:t>
            </w:r>
            <w:r w:rsidR="000B6B6A" w:rsidRPr="000B3FA5">
              <w:rPr>
                <w:rFonts w:asciiTheme="minorHAnsi" w:hAnsiTheme="minorHAnsi"/>
                <w:b/>
                <w:color w:val="FFFFFF" w:themeColor="background1"/>
                <w:sz w:val="20"/>
                <w:szCs w:val="20"/>
              </w:rPr>
              <w:t>systému</w:t>
            </w:r>
          </w:p>
        </w:tc>
        <w:tc>
          <w:tcPr>
            <w:tcW w:w="2502" w:type="pct"/>
            <w:shd w:val="clear" w:color="auto" w:fill="9BBB59" w:themeFill="accent3"/>
            <w:vAlign w:val="center"/>
          </w:tcPr>
          <w:p w:rsidR="00B31F89" w:rsidRPr="000B3FA5" w:rsidRDefault="00B31F89" w:rsidP="00860974">
            <w:pPr>
              <w:keepLines/>
              <w:widowControl w:val="0"/>
              <w:spacing w:line="288" w:lineRule="auto"/>
              <w:jc w:val="center"/>
              <w:rPr>
                <w:rFonts w:asciiTheme="minorHAnsi" w:hAnsiTheme="minorHAnsi"/>
                <w:color w:val="FFFFFF" w:themeColor="background1"/>
                <w:sz w:val="20"/>
                <w:szCs w:val="20"/>
              </w:rPr>
            </w:pPr>
            <w:r w:rsidRPr="000B3FA5">
              <w:rPr>
                <w:rFonts w:asciiTheme="minorHAnsi" w:hAnsiTheme="minorHAnsi"/>
                <w:b/>
                <w:color w:val="FFFFFF" w:themeColor="background1"/>
                <w:sz w:val="20"/>
                <w:szCs w:val="20"/>
              </w:rPr>
              <w:t>Dostupnost (SDo) (%)</w:t>
            </w:r>
          </w:p>
        </w:tc>
      </w:tr>
      <w:tr w:rsidR="00B31F89" w:rsidRPr="00081AA0" w:rsidTr="008417AD">
        <w:trPr>
          <w:trHeight w:val="346"/>
        </w:trPr>
        <w:tc>
          <w:tcPr>
            <w:tcW w:w="2498" w:type="pct"/>
          </w:tcPr>
          <w:p w:rsidR="00B31F89" w:rsidRPr="00081AA0" w:rsidRDefault="00B31F89" w:rsidP="00860974">
            <w:pPr>
              <w:jc w:val="center"/>
              <w:rPr>
                <w:rFonts w:asciiTheme="minorHAnsi" w:hAnsiTheme="minorHAnsi"/>
                <w:b/>
                <w:sz w:val="20"/>
                <w:szCs w:val="20"/>
              </w:rPr>
            </w:pPr>
            <w:r w:rsidRPr="00081AA0">
              <w:rPr>
                <w:rFonts w:asciiTheme="minorHAnsi" w:hAnsiTheme="minorHAnsi"/>
                <w:b/>
                <w:sz w:val="20"/>
                <w:szCs w:val="20"/>
              </w:rPr>
              <w:t>7 x 24 (0 – 24 h)</w:t>
            </w:r>
          </w:p>
        </w:tc>
        <w:tc>
          <w:tcPr>
            <w:tcW w:w="2502" w:type="pct"/>
            <w:vAlign w:val="center"/>
          </w:tcPr>
          <w:p w:rsidR="00B31F89" w:rsidRPr="00081AA0" w:rsidRDefault="00481588" w:rsidP="00860974">
            <w:pPr>
              <w:jc w:val="center"/>
              <w:rPr>
                <w:rFonts w:asciiTheme="minorHAnsi" w:hAnsiTheme="minorHAnsi"/>
                <w:b/>
                <w:sz w:val="20"/>
                <w:szCs w:val="20"/>
              </w:rPr>
            </w:pPr>
            <w:r w:rsidRPr="00081AA0">
              <w:rPr>
                <w:rFonts w:asciiTheme="minorHAnsi" w:hAnsiTheme="minorHAnsi"/>
                <w:b/>
                <w:sz w:val="20"/>
                <w:szCs w:val="20"/>
              </w:rPr>
              <w:t>98</w:t>
            </w:r>
            <w:r w:rsidR="00B31F89" w:rsidRPr="00081AA0">
              <w:rPr>
                <w:rFonts w:asciiTheme="minorHAnsi" w:hAnsiTheme="minorHAnsi"/>
                <w:b/>
                <w:sz w:val="20"/>
                <w:szCs w:val="20"/>
              </w:rPr>
              <w:t>,0</w:t>
            </w:r>
          </w:p>
        </w:tc>
      </w:tr>
    </w:tbl>
    <w:p w:rsidR="003B0549" w:rsidRPr="00081AA0" w:rsidRDefault="003B0549" w:rsidP="00C7063E">
      <w:pPr>
        <w:rPr>
          <w:rFonts w:asciiTheme="minorHAnsi" w:hAnsiTheme="minorHAnsi"/>
          <w:sz w:val="20"/>
          <w:szCs w:val="20"/>
        </w:rPr>
      </w:pPr>
    </w:p>
    <w:p w:rsidR="003B0549" w:rsidRPr="00081AA0" w:rsidRDefault="003B0549" w:rsidP="00C7063E">
      <w:pPr>
        <w:rPr>
          <w:rFonts w:asciiTheme="minorHAnsi" w:hAnsiTheme="minorHAnsi"/>
          <w:sz w:val="20"/>
          <w:szCs w:val="20"/>
        </w:rPr>
      </w:pPr>
      <w:r w:rsidRPr="00081AA0">
        <w:rPr>
          <w:rFonts w:asciiTheme="minorHAnsi" w:hAnsiTheme="minorHAnsi"/>
          <w:sz w:val="20"/>
          <w:szCs w:val="20"/>
        </w:rPr>
        <w:t>Sankce</w:t>
      </w:r>
    </w:p>
    <w:p w:rsidR="003B0549" w:rsidRPr="00081AA0" w:rsidRDefault="00CB54A0" w:rsidP="00CB54A0">
      <w:pPr>
        <w:jc w:val="both"/>
        <w:rPr>
          <w:rFonts w:asciiTheme="minorHAnsi" w:hAnsiTheme="minorHAnsi"/>
          <w:sz w:val="20"/>
          <w:szCs w:val="20"/>
        </w:rPr>
      </w:pPr>
      <w:r w:rsidRPr="00081AA0">
        <w:rPr>
          <w:rFonts w:asciiTheme="minorHAnsi" w:hAnsiTheme="minorHAnsi"/>
          <w:sz w:val="20"/>
          <w:szCs w:val="20"/>
        </w:rPr>
        <w:t>Z</w:t>
      </w:r>
      <w:r w:rsidR="005E259B" w:rsidRPr="00081AA0">
        <w:rPr>
          <w:rFonts w:asciiTheme="minorHAnsi" w:hAnsiTheme="minorHAnsi"/>
          <w:sz w:val="20"/>
          <w:szCs w:val="20"/>
        </w:rPr>
        <w:t>a každé 0,</w:t>
      </w:r>
      <w:r w:rsidR="00B31F89" w:rsidRPr="00081AA0">
        <w:rPr>
          <w:rFonts w:asciiTheme="minorHAnsi" w:hAnsiTheme="minorHAnsi"/>
          <w:sz w:val="20"/>
          <w:szCs w:val="20"/>
        </w:rPr>
        <w:t>0</w:t>
      </w:r>
      <w:r w:rsidR="005E259B" w:rsidRPr="00081AA0">
        <w:rPr>
          <w:rFonts w:asciiTheme="minorHAnsi" w:hAnsiTheme="minorHAnsi"/>
          <w:sz w:val="20"/>
          <w:szCs w:val="20"/>
        </w:rPr>
        <w:t>1 % Dostupnosti, o které byla dosažená hodnota Dostupnosti</w:t>
      </w:r>
      <w:r w:rsidRPr="00081AA0">
        <w:rPr>
          <w:rFonts w:asciiTheme="minorHAnsi" w:hAnsiTheme="minorHAnsi"/>
          <w:sz w:val="20"/>
          <w:szCs w:val="20"/>
        </w:rPr>
        <w:t xml:space="preserve"> za Vyhodnocovací</w:t>
      </w:r>
      <w:r w:rsidR="005E259B" w:rsidRPr="00081AA0">
        <w:rPr>
          <w:rFonts w:asciiTheme="minorHAnsi" w:hAnsiTheme="minorHAnsi"/>
          <w:sz w:val="20"/>
          <w:szCs w:val="20"/>
        </w:rPr>
        <w:t xml:space="preserve"> období nižší</w:t>
      </w:r>
      <w:r w:rsidRPr="00081AA0">
        <w:rPr>
          <w:rFonts w:asciiTheme="minorHAnsi" w:hAnsiTheme="minorHAnsi"/>
          <w:sz w:val="20"/>
          <w:szCs w:val="20"/>
        </w:rPr>
        <w:t>,</w:t>
      </w:r>
      <w:r w:rsidR="005E259B" w:rsidRPr="00081AA0">
        <w:rPr>
          <w:rFonts w:asciiTheme="minorHAnsi" w:hAnsiTheme="minorHAnsi"/>
          <w:sz w:val="20"/>
          <w:szCs w:val="20"/>
        </w:rPr>
        <w:t xml:space="preserve"> než smluvní hodnota parametru Dostupnosti</w:t>
      </w:r>
      <w:r w:rsidR="00C2152B" w:rsidRPr="00081AA0">
        <w:rPr>
          <w:rFonts w:asciiTheme="minorHAnsi" w:hAnsiTheme="minorHAnsi"/>
          <w:sz w:val="20"/>
          <w:szCs w:val="20"/>
        </w:rPr>
        <w:t>,</w:t>
      </w:r>
      <w:r w:rsidR="00B31F89" w:rsidRPr="00081AA0">
        <w:rPr>
          <w:rFonts w:asciiTheme="minorHAnsi" w:hAnsiTheme="minorHAnsi"/>
          <w:sz w:val="20"/>
          <w:szCs w:val="20"/>
        </w:rPr>
        <w:t xml:space="preserve"> bude</w:t>
      </w:r>
      <w:r w:rsidRPr="00081AA0">
        <w:rPr>
          <w:rFonts w:asciiTheme="minorHAnsi" w:hAnsiTheme="minorHAnsi"/>
          <w:sz w:val="20"/>
          <w:szCs w:val="20"/>
        </w:rPr>
        <w:t xml:space="preserve"> Objednateli</w:t>
      </w:r>
      <w:r w:rsidR="00B31F89" w:rsidRPr="00081AA0">
        <w:rPr>
          <w:rFonts w:asciiTheme="minorHAnsi" w:hAnsiTheme="minorHAnsi"/>
          <w:sz w:val="20"/>
          <w:szCs w:val="20"/>
        </w:rPr>
        <w:t xml:space="preserve"> náležet sleva ve výši 3% z měsíční ceny </w:t>
      </w:r>
      <w:r w:rsidRPr="00081AA0">
        <w:rPr>
          <w:rFonts w:asciiTheme="minorHAnsi" w:hAnsiTheme="minorHAnsi"/>
          <w:sz w:val="20"/>
          <w:szCs w:val="20"/>
        </w:rPr>
        <w:t xml:space="preserve">Paušálních služeb za Vyhodnocovací období </w:t>
      </w:r>
      <w:r w:rsidR="00C2152B" w:rsidRPr="00081AA0">
        <w:rPr>
          <w:rFonts w:asciiTheme="minorHAnsi" w:hAnsiTheme="minorHAnsi"/>
          <w:sz w:val="20"/>
          <w:szCs w:val="20"/>
        </w:rPr>
        <w:t>(</w:t>
      </w:r>
      <w:r w:rsidRPr="00081AA0">
        <w:rPr>
          <w:rFonts w:asciiTheme="minorHAnsi" w:hAnsiTheme="minorHAnsi"/>
          <w:sz w:val="20"/>
          <w:szCs w:val="20"/>
        </w:rPr>
        <w:t>bez DPH</w:t>
      </w:r>
      <w:r w:rsidR="00C2152B" w:rsidRPr="00081AA0">
        <w:rPr>
          <w:rFonts w:asciiTheme="minorHAnsi" w:hAnsiTheme="minorHAnsi"/>
          <w:sz w:val="20"/>
          <w:szCs w:val="20"/>
        </w:rPr>
        <w:t>)</w:t>
      </w:r>
      <w:r w:rsidRPr="00081AA0">
        <w:rPr>
          <w:rFonts w:asciiTheme="minorHAnsi" w:hAnsiTheme="minorHAnsi"/>
          <w:sz w:val="20"/>
          <w:szCs w:val="20"/>
        </w:rPr>
        <w:t>.</w:t>
      </w:r>
    </w:p>
    <w:p w:rsidR="003B0549" w:rsidRPr="00081AA0" w:rsidRDefault="002122EB" w:rsidP="002637CD">
      <w:pPr>
        <w:jc w:val="center"/>
        <w:rPr>
          <w:rFonts w:asciiTheme="minorHAnsi" w:hAnsiTheme="minorHAnsi"/>
          <w:b/>
          <w:sz w:val="20"/>
          <w:szCs w:val="20"/>
        </w:rPr>
      </w:pPr>
      <w:r w:rsidRPr="00081AA0">
        <w:rPr>
          <w:rFonts w:asciiTheme="minorHAnsi" w:hAnsiTheme="minorHAnsi"/>
          <w:b/>
          <w:sz w:val="20"/>
          <w:szCs w:val="20"/>
        </w:rPr>
        <w:t>Část D</w:t>
      </w:r>
    </w:p>
    <w:p w:rsidR="002122EB" w:rsidRPr="00081AA0" w:rsidRDefault="002122EB" w:rsidP="002122EB">
      <w:pPr>
        <w:pStyle w:val="Nadpis1"/>
        <w:widowControl w:val="0"/>
        <w:tabs>
          <w:tab w:val="num" w:pos="432"/>
        </w:tabs>
        <w:suppressAutoHyphens/>
        <w:spacing w:after="120" w:line="240" w:lineRule="auto"/>
        <w:ind w:left="432" w:hanging="432"/>
        <w:rPr>
          <w:rFonts w:asciiTheme="minorHAnsi" w:hAnsiTheme="minorHAnsi"/>
          <w:sz w:val="20"/>
          <w:szCs w:val="20"/>
        </w:rPr>
      </w:pPr>
      <w:r w:rsidRPr="00081AA0">
        <w:rPr>
          <w:rFonts w:asciiTheme="minorHAnsi" w:hAnsiTheme="minorHAnsi"/>
          <w:sz w:val="20"/>
          <w:szCs w:val="20"/>
        </w:rPr>
        <w:t>Scénář automatického dohledu pro aplikaci IS ND</w:t>
      </w:r>
    </w:p>
    <w:p w:rsidR="002122EB" w:rsidRPr="00081AA0" w:rsidRDefault="002122EB" w:rsidP="002122EB">
      <w:pPr>
        <w:pStyle w:val="Zkladntext"/>
        <w:rPr>
          <w:rFonts w:asciiTheme="minorHAnsi" w:hAnsiTheme="minorHAnsi"/>
          <w:b/>
          <w:sz w:val="20"/>
          <w:szCs w:val="20"/>
        </w:rPr>
      </w:pPr>
      <w:r w:rsidRPr="00081AA0">
        <w:rPr>
          <w:rFonts w:asciiTheme="minorHAnsi" w:hAnsiTheme="minorHAnsi"/>
          <w:b/>
          <w:sz w:val="20"/>
          <w:szCs w:val="20"/>
        </w:rPr>
        <w:t>A. Celkový přehled</w:t>
      </w:r>
    </w:p>
    <w:p w:rsidR="002122EB" w:rsidRPr="00081AA0" w:rsidRDefault="002122EB" w:rsidP="002D1E76">
      <w:pPr>
        <w:widowControl w:val="0"/>
        <w:numPr>
          <w:ilvl w:val="0"/>
          <w:numId w:val="61"/>
        </w:numPr>
        <w:tabs>
          <w:tab w:val="left" w:pos="292"/>
        </w:tabs>
        <w:suppressAutoHyphens/>
        <w:spacing w:after="576" w:line="240" w:lineRule="auto"/>
        <w:ind w:left="0" w:firstLine="0"/>
        <w:rPr>
          <w:rFonts w:asciiTheme="minorHAnsi" w:hAnsiTheme="minorHAnsi"/>
          <w:sz w:val="20"/>
          <w:szCs w:val="20"/>
        </w:rPr>
      </w:pPr>
      <w:r w:rsidRPr="00081AA0">
        <w:rPr>
          <w:rFonts w:asciiTheme="minorHAnsi" w:hAnsiTheme="minorHAnsi"/>
          <w:sz w:val="20"/>
          <w:szCs w:val="20"/>
        </w:rPr>
        <w:t xml:space="preserve">Přihlásit se k internímu portálu MZe uživatelským účtem s rolí </w:t>
      </w:r>
      <w:r w:rsidRPr="00081AA0">
        <w:rPr>
          <w:rFonts w:asciiTheme="minorHAnsi" w:hAnsiTheme="minorHAnsi"/>
          <w:b/>
          <w:sz w:val="20"/>
          <w:szCs w:val="20"/>
        </w:rPr>
        <w:t>ISND Uživatel</w:t>
      </w:r>
      <w:r w:rsidRPr="00081AA0">
        <w:rPr>
          <w:rFonts w:asciiTheme="minorHAnsi" w:hAnsiTheme="minorHAnsi"/>
          <w:sz w:val="20"/>
          <w:szCs w:val="20"/>
        </w:rPr>
        <w:t>.</w:t>
      </w:r>
    </w:p>
    <w:p w:rsidR="002122EB" w:rsidRPr="00081AA0" w:rsidRDefault="002122EB" w:rsidP="002D1E76">
      <w:pPr>
        <w:widowControl w:val="0"/>
        <w:numPr>
          <w:ilvl w:val="0"/>
          <w:numId w:val="61"/>
        </w:numPr>
        <w:tabs>
          <w:tab w:val="left" w:pos="292"/>
        </w:tabs>
        <w:suppressAutoHyphens/>
        <w:spacing w:after="576" w:line="240" w:lineRule="auto"/>
        <w:ind w:left="0" w:firstLine="0"/>
        <w:rPr>
          <w:rFonts w:asciiTheme="minorHAnsi" w:hAnsiTheme="minorHAnsi"/>
          <w:sz w:val="20"/>
          <w:szCs w:val="20"/>
        </w:rPr>
      </w:pPr>
      <w:r w:rsidRPr="00081AA0">
        <w:rPr>
          <w:rFonts w:asciiTheme="minorHAnsi" w:hAnsiTheme="minorHAnsi"/>
          <w:sz w:val="20"/>
          <w:szCs w:val="20"/>
        </w:rPr>
        <w:t>Po přihlášení k portálu kliknout na odkaz „IS Národní dotace“</w:t>
      </w:r>
      <w:r w:rsidRPr="00081AA0">
        <w:rPr>
          <w:rFonts w:asciiTheme="minorHAnsi" w:hAnsiTheme="minorHAnsi"/>
          <w:sz w:val="20"/>
          <w:szCs w:val="20"/>
        </w:rPr>
        <w:br/>
      </w:r>
      <w:r w:rsidRPr="00081AA0">
        <w:rPr>
          <w:rFonts w:asciiTheme="minorHAnsi" w:hAnsiTheme="minorHAnsi"/>
          <w:noProof/>
          <w:sz w:val="20"/>
          <w:szCs w:val="20"/>
        </w:rPr>
        <w:drawing>
          <wp:inline distT="0" distB="0" distL="0" distR="0" wp14:anchorId="5DC5E84A" wp14:editId="0C6D3893">
            <wp:extent cx="6115050" cy="3048000"/>
            <wp:effectExtent l="1905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115050" cy="3048000"/>
                    </a:xfrm>
                    <a:prstGeom prst="rect">
                      <a:avLst/>
                    </a:prstGeom>
                    <a:noFill/>
                    <a:ln w="9525">
                      <a:noFill/>
                      <a:miter lim="800000"/>
                      <a:headEnd/>
                      <a:tailEnd/>
                    </a:ln>
                  </pic:spPr>
                </pic:pic>
              </a:graphicData>
            </a:graphic>
          </wp:inline>
        </w:drawing>
      </w:r>
    </w:p>
    <w:p w:rsidR="002122EB" w:rsidRPr="00081AA0" w:rsidRDefault="002122EB" w:rsidP="002D1E76">
      <w:pPr>
        <w:widowControl w:val="0"/>
        <w:numPr>
          <w:ilvl w:val="0"/>
          <w:numId w:val="61"/>
        </w:numPr>
        <w:tabs>
          <w:tab w:val="left" w:pos="292"/>
        </w:tabs>
        <w:suppressAutoHyphens/>
        <w:spacing w:after="576" w:line="240" w:lineRule="auto"/>
        <w:ind w:left="0" w:firstLine="0"/>
        <w:rPr>
          <w:rFonts w:asciiTheme="minorHAnsi" w:hAnsiTheme="minorHAnsi"/>
          <w:sz w:val="20"/>
          <w:szCs w:val="20"/>
        </w:rPr>
      </w:pPr>
      <w:r w:rsidRPr="00081AA0">
        <w:rPr>
          <w:rFonts w:asciiTheme="minorHAnsi" w:hAnsiTheme="minorHAnsi"/>
          <w:sz w:val="20"/>
          <w:szCs w:val="20"/>
        </w:rPr>
        <w:lastRenderedPageBreak/>
        <w:t>Po otevření aplikace ND kliknout na odkaz s ikonou písmena i v modrém kroužku</w:t>
      </w:r>
      <w:r w:rsidRPr="00081AA0">
        <w:rPr>
          <w:rFonts w:asciiTheme="minorHAnsi" w:hAnsiTheme="minorHAnsi"/>
          <w:sz w:val="20"/>
          <w:szCs w:val="20"/>
        </w:rPr>
        <w:br/>
      </w:r>
      <w:r w:rsidRPr="00081AA0">
        <w:rPr>
          <w:rFonts w:asciiTheme="minorHAnsi" w:hAnsiTheme="minorHAnsi"/>
          <w:noProof/>
          <w:sz w:val="20"/>
          <w:szCs w:val="20"/>
        </w:rPr>
        <w:drawing>
          <wp:inline distT="0" distB="0" distL="0" distR="0" wp14:anchorId="55202323" wp14:editId="4CF0D759">
            <wp:extent cx="6115050" cy="1524000"/>
            <wp:effectExtent l="1905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6115050" cy="1524000"/>
                    </a:xfrm>
                    <a:prstGeom prst="rect">
                      <a:avLst/>
                    </a:prstGeom>
                    <a:noFill/>
                    <a:ln w="9525">
                      <a:noFill/>
                      <a:miter lim="800000"/>
                      <a:headEnd/>
                      <a:tailEnd/>
                    </a:ln>
                  </pic:spPr>
                </pic:pic>
              </a:graphicData>
            </a:graphic>
          </wp:inline>
        </w:drawing>
      </w:r>
    </w:p>
    <w:p w:rsidR="002122EB" w:rsidRPr="00081AA0" w:rsidRDefault="002122EB" w:rsidP="002D1E76">
      <w:pPr>
        <w:widowControl w:val="0"/>
        <w:numPr>
          <w:ilvl w:val="0"/>
          <w:numId w:val="61"/>
        </w:numPr>
        <w:tabs>
          <w:tab w:val="left" w:pos="292"/>
        </w:tabs>
        <w:suppressAutoHyphens/>
        <w:spacing w:after="576" w:line="240" w:lineRule="auto"/>
        <w:ind w:left="0" w:firstLine="0"/>
        <w:rPr>
          <w:rFonts w:asciiTheme="minorHAnsi" w:hAnsiTheme="minorHAnsi"/>
          <w:sz w:val="20"/>
          <w:szCs w:val="20"/>
        </w:rPr>
      </w:pPr>
      <w:r w:rsidRPr="00081AA0">
        <w:rPr>
          <w:rFonts w:asciiTheme="minorHAnsi" w:hAnsiTheme="minorHAnsi"/>
          <w:sz w:val="20"/>
          <w:szCs w:val="20"/>
        </w:rPr>
        <w:t>Na načtené stránce jsou informace o funkčnosti aplikace</w:t>
      </w:r>
      <w:r w:rsidRPr="00081AA0">
        <w:rPr>
          <w:rFonts w:asciiTheme="minorHAnsi" w:hAnsiTheme="minorHAnsi"/>
          <w:sz w:val="20"/>
          <w:szCs w:val="20"/>
        </w:rPr>
        <w:br/>
      </w:r>
      <w:r w:rsidRPr="00081AA0">
        <w:rPr>
          <w:rFonts w:asciiTheme="minorHAnsi" w:hAnsiTheme="minorHAnsi"/>
          <w:noProof/>
          <w:sz w:val="20"/>
          <w:szCs w:val="20"/>
        </w:rPr>
        <w:drawing>
          <wp:inline distT="0" distB="0" distL="0" distR="0" wp14:anchorId="4E823ECF" wp14:editId="75B05DFE">
            <wp:extent cx="6115050" cy="2333625"/>
            <wp:effectExtent l="1905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6115050" cy="2333625"/>
                    </a:xfrm>
                    <a:prstGeom prst="rect">
                      <a:avLst/>
                    </a:prstGeom>
                    <a:noFill/>
                    <a:ln w="9525">
                      <a:noFill/>
                      <a:miter lim="800000"/>
                      <a:headEnd/>
                      <a:tailEnd/>
                    </a:ln>
                  </pic:spPr>
                </pic:pic>
              </a:graphicData>
            </a:graphic>
          </wp:inline>
        </w:drawing>
      </w:r>
    </w:p>
    <w:p w:rsidR="002122EB" w:rsidRPr="00081AA0" w:rsidRDefault="002122EB" w:rsidP="002122EB">
      <w:pPr>
        <w:pStyle w:val="Nadpis1"/>
        <w:widowControl w:val="0"/>
        <w:tabs>
          <w:tab w:val="num" w:pos="432"/>
        </w:tabs>
        <w:suppressAutoHyphens/>
        <w:spacing w:after="120" w:line="240" w:lineRule="auto"/>
        <w:ind w:left="432" w:hanging="432"/>
        <w:rPr>
          <w:rFonts w:asciiTheme="minorHAnsi" w:hAnsiTheme="minorHAnsi"/>
          <w:sz w:val="20"/>
          <w:szCs w:val="20"/>
        </w:rPr>
      </w:pPr>
      <w:r w:rsidRPr="00081AA0">
        <w:rPr>
          <w:rFonts w:asciiTheme="minorHAnsi" w:hAnsiTheme="minorHAnsi"/>
          <w:sz w:val="20"/>
          <w:szCs w:val="20"/>
        </w:rPr>
        <w:t>Způsob kontroly stavu:</w:t>
      </w:r>
    </w:p>
    <w:p w:rsidR="002122EB" w:rsidRPr="00081AA0" w:rsidRDefault="002122EB" w:rsidP="002D1E76">
      <w:pPr>
        <w:pStyle w:val="Odstavecseseznamem"/>
        <w:widowControl w:val="0"/>
        <w:numPr>
          <w:ilvl w:val="1"/>
          <w:numId w:val="61"/>
        </w:numPr>
        <w:tabs>
          <w:tab w:val="left" w:pos="292"/>
        </w:tabs>
        <w:suppressAutoHyphens/>
        <w:spacing w:after="576" w:line="240" w:lineRule="auto"/>
        <w:contextualSpacing/>
        <w:rPr>
          <w:rFonts w:asciiTheme="minorHAnsi" w:hAnsiTheme="minorHAnsi"/>
          <w:sz w:val="20"/>
          <w:szCs w:val="20"/>
        </w:rPr>
      </w:pPr>
      <w:r w:rsidRPr="00081AA0">
        <w:rPr>
          <w:rFonts w:asciiTheme="minorHAnsi" w:hAnsiTheme="minorHAnsi"/>
          <w:sz w:val="20"/>
          <w:szCs w:val="20"/>
        </w:rPr>
        <w:t>Komunikace s databází je ověřena databázovým dotazem:</w:t>
      </w:r>
      <w:r w:rsidRPr="00081AA0">
        <w:rPr>
          <w:rFonts w:asciiTheme="minorHAnsi" w:hAnsiTheme="minorHAnsi"/>
          <w:sz w:val="20"/>
          <w:szCs w:val="20"/>
        </w:rPr>
        <w:br/>
        <w:t>SELECT Count(*) FROM d_zadost;</w:t>
      </w:r>
      <w:r w:rsidRPr="00081AA0">
        <w:rPr>
          <w:rFonts w:asciiTheme="minorHAnsi" w:hAnsiTheme="minorHAnsi"/>
          <w:sz w:val="20"/>
          <w:szCs w:val="20"/>
        </w:rPr>
        <w:br/>
        <w:t xml:space="preserve">V případě, že dotaz proběhne úspěšně, je vypsán status </w:t>
      </w:r>
      <w:r w:rsidRPr="00081AA0">
        <w:rPr>
          <w:rFonts w:asciiTheme="minorHAnsi" w:hAnsiTheme="minorHAnsi"/>
          <w:b/>
          <w:sz w:val="20"/>
          <w:szCs w:val="20"/>
        </w:rPr>
        <w:t>OK</w:t>
      </w:r>
      <w:r w:rsidRPr="00081AA0">
        <w:rPr>
          <w:rFonts w:asciiTheme="minorHAnsi" w:hAnsiTheme="minorHAnsi"/>
          <w:sz w:val="20"/>
          <w:szCs w:val="20"/>
        </w:rPr>
        <w:t xml:space="preserve"> a počet nalezených záznamů. V případě chyby je vypsán status </w:t>
      </w:r>
      <w:r w:rsidRPr="00081AA0">
        <w:rPr>
          <w:rFonts w:asciiTheme="minorHAnsi" w:hAnsiTheme="minorHAnsi"/>
          <w:b/>
          <w:sz w:val="20"/>
          <w:szCs w:val="20"/>
        </w:rPr>
        <w:t>Chyba</w:t>
      </w:r>
      <w:r w:rsidRPr="00081AA0">
        <w:rPr>
          <w:rFonts w:asciiTheme="minorHAnsi" w:hAnsiTheme="minorHAnsi"/>
          <w:sz w:val="20"/>
          <w:szCs w:val="20"/>
        </w:rPr>
        <w:t>.</w:t>
      </w:r>
    </w:p>
    <w:p w:rsidR="002122EB" w:rsidRPr="00081AA0" w:rsidRDefault="002122EB" w:rsidP="002D1E76">
      <w:pPr>
        <w:pStyle w:val="Odstavecseseznamem"/>
        <w:widowControl w:val="0"/>
        <w:numPr>
          <w:ilvl w:val="1"/>
          <w:numId w:val="61"/>
        </w:numPr>
        <w:tabs>
          <w:tab w:val="left" w:pos="292"/>
        </w:tabs>
        <w:suppressAutoHyphens/>
        <w:spacing w:after="576" w:line="240" w:lineRule="auto"/>
        <w:contextualSpacing/>
        <w:rPr>
          <w:rFonts w:asciiTheme="minorHAnsi" w:hAnsiTheme="minorHAnsi"/>
          <w:sz w:val="20"/>
          <w:szCs w:val="20"/>
        </w:rPr>
      </w:pPr>
      <w:r w:rsidRPr="00081AA0">
        <w:rPr>
          <w:rFonts w:asciiTheme="minorHAnsi" w:hAnsiTheme="minorHAnsi"/>
          <w:sz w:val="20"/>
          <w:szCs w:val="20"/>
        </w:rPr>
        <w:t xml:space="preserve">Komunikace s LDAP je ověřena vyhledáním loginu přihlášeného uživatele. V případě, že operace proběhne úspěšně, je vypsán status </w:t>
      </w:r>
      <w:r w:rsidRPr="00081AA0">
        <w:rPr>
          <w:rFonts w:asciiTheme="minorHAnsi" w:hAnsiTheme="minorHAnsi"/>
          <w:b/>
          <w:sz w:val="20"/>
          <w:szCs w:val="20"/>
        </w:rPr>
        <w:t>OK</w:t>
      </w:r>
      <w:r w:rsidRPr="00081AA0">
        <w:rPr>
          <w:rFonts w:asciiTheme="minorHAnsi" w:hAnsiTheme="minorHAnsi"/>
          <w:sz w:val="20"/>
          <w:szCs w:val="20"/>
        </w:rPr>
        <w:t xml:space="preserve">, jinak je vypsáno </w:t>
      </w:r>
      <w:r w:rsidRPr="00081AA0">
        <w:rPr>
          <w:rFonts w:asciiTheme="minorHAnsi" w:hAnsiTheme="minorHAnsi"/>
          <w:b/>
          <w:sz w:val="20"/>
          <w:szCs w:val="20"/>
        </w:rPr>
        <w:t>Chyba</w:t>
      </w:r>
      <w:r w:rsidRPr="00081AA0">
        <w:rPr>
          <w:rFonts w:asciiTheme="minorHAnsi" w:hAnsiTheme="minorHAnsi"/>
          <w:sz w:val="20"/>
          <w:szCs w:val="20"/>
        </w:rPr>
        <w:t>.</w:t>
      </w:r>
    </w:p>
    <w:p w:rsidR="002122EB" w:rsidRPr="00081AA0" w:rsidRDefault="002122EB" w:rsidP="002122EB">
      <w:pPr>
        <w:spacing w:after="240"/>
        <w:rPr>
          <w:rFonts w:asciiTheme="minorHAnsi" w:hAnsiTheme="minorHAnsi"/>
          <w:b/>
          <w:sz w:val="20"/>
          <w:szCs w:val="20"/>
        </w:rPr>
      </w:pPr>
      <w:r w:rsidRPr="00081AA0">
        <w:rPr>
          <w:rFonts w:asciiTheme="minorHAnsi" w:hAnsiTheme="minorHAnsi"/>
          <w:b/>
          <w:sz w:val="20"/>
          <w:szCs w:val="20"/>
        </w:rPr>
        <w:t>B. Možnost kontroly odezvy databáze</w:t>
      </w:r>
    </w:p>
    <w:p w:rsidR="002122EB" w:rsidRPr="00081AA0" w:rsidRDefault="002122EB" w:rsidP="002122EB">
      <w:pPr>
        <w:rPr>
          <w:rFonts w:asciiTheme="minorHAnsi" w:hAnsiTheme="minorHAnsi" w:cs="Mangal"/>
          <w:sz w:val="20"/>
          <w:szCs w:val="20"/>
        </w:rPr>
      </w:pPr>
      <w:r w:rsidRPr="00081AA0">
        <w:rPr>
          <w:rFonts w:asciiTheme="minorHAnsi" w:hAnsiTheme="minorHAnsi" w:cs="Mangal"/>
          <w:sz w:val="20"/>
          <w:szCs w:val="20"/>
        </w:rPr>
        <w:t>1. a 2.</w:t>
      </w:r>
      <w:r w:rsidRPr="00081AA0">
        <w:rPr>
          <w:rFonts w:asciiTheme="minorHAnsi" w:hAnsiTheme="minorHAnsi" w:cs="Mangal"/>
          <w:sz w:val="20"/>
          <w:szCs w:val="20"/>
        </w:rPr>
        <w:tab/>
        <w:t>Stejné jako v A</w:t>
      </w:r>
    </w:p>
    <w:p w:rsidR="002122EB" w:rsidRPr="00081AA0" w:rsidRDefault="002122EB" w:rsidP="002122EB">
      <w:pPr>
        <w:rPr>
          <w:rFonts w:asciiTheme="minorHAnsi" w:hAnsiTheme="minorHAnsi"/>
          <w:sz w:val="20"/>
          <w:szCs w:val="20"/>
        </w:rPr>
      </w:pPr>
      <w:r w:rsidRPr="00081AA0">
        <w:rPr>
          <w:rFonts w:asciiTheme="minorHAnsi" w:hAnsiTheme="minorHAnsi" w:cs="Mangal"/>
          <w:sz w:val="20"/>
          <w:szCs w:val="20"/>
        </w:rPr>
        <w:t xml:space="preserve">3. </w:t>
      </w:r>
      <w:r w:rsidRPr="00081AA0">
        <w:rPr>
          <w:rFonts w:asciiTheme="minorHAnsi" w:hAnsiTheme="minorHAnsi" w:cs="Mangal"/>
          <w:sz w:val="20"/>
          <w:szCs w:val="20"/>
        </w:rPr>
        <w:tab/>
      </w:r>
      <w:r w:rsidRPr="00081AA0">
        <w:rPr>
          <w:rFonts w:asciiTheme="minorHAnsi" w:hAnsiTheme="minorHAnsi"/>
          <w:sz w:val="20"/>
          <w:szCs w:val="20"/>
        </w:rPr>
        <w:t>Po otevření aplikace ND kliknout na odkaz "Číselníky".</w:t>
      </w:r>
    </w:p>
    <w:p w:rsidR="002122EB" w:rsidRPr="00081AA0" w:rsidRDefault="002122EB" w:rsidP="002122EB">
      <w:pPr>
        <w:rPr>
          <w:rFonts w:asciiTheme="minorHAnsi" w:hAnsiTheme="minorHAnsi" w:cs="Mangal"/>
          <w:sz w:val="20"/>
          <w:szCs w:val="20"/>
        </w:rPr>
      </w:pPr>
      <w:r w:rsidRPr="00081AA0">
        <w:rPr>
          <w:rFonts w:asciiTheme="minorHAnsi" w:hAnsiTheme="minorHAnsi" w:cs="Mangal"/>
          <w:noProof/>
          <w:sz w:val="20"/>
          <w:szCs w:val="20"/>
        </w:rPr>
        <w:drawing>
          <wp:inline distT="0" distB="0" distL="0" distR="0" wp14:anchorId="0A12CE77" wp14:editId="0E876202">
            <wp:extent cx="6115050" cy="1257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115050" cy="1257300"/>
                    </a:xfrm>
                    <a:prstGeom prst="rect">
                      <a:avLst/>
                    </a:prstGeom>
                    <a:noFill/>
                    <a:ln w="9525">
                      <a:noFill/>
                      <a:miter lim="800000"/>
                      <a:headEnd/>
                      <a:tailEnd/>
                    </a:ln>
                  </pic:spPr>
                </pic:pic>
              </a:graphicData>
            </a:graphic>
          </wp:inline>
        </w:drawing>
      </w:r>
    </w:p>
    <w:p w:rsidR="002122EB" w:rsidRPr="00081AA0" w:rsidRDefault="002122EB" w:rsidP="002122EB">
      <w:pPr>
        <w:rPr>
          <w:rFonts w:asciiTheme="minorHAnsi" w:hAnsiTheme="minorHAnsi" w:cs="Mangal"/>
          <w:sz w:val="20"/>
          <w:szCs w:val="20"/>
        </w:rPr>
      </w:pPr>
      <w:r w:rsidRPr="00081AA0">
        <w:rPr>
          <w:rFonts w:asciiTheme="minorHAnsi" w:hAnsiTheme="minorHAnsi" w:cs="Mangal"/>
          <w:sz w:val="20"/>
          <w:szCs w:val="20"/>
        </w:rPr>
        <w:t>4.</w:t>
      </w:r>
      <w:r w:rsidRPr="00081AA0">
        <w:rPr>
          <w:rFonts w:asciiTheme="minorHAnsi" w:hAnsiTheme="minorHAnsi" w:cs="Mangal"/>
          <w:sz w:val="20"/>
          <w:szCs w:val="20"/>
        </w:rPr>
        <w:tab/>
        <w:t>V rozbalovacím menu "Číselník" vybrat položku "Banka".</w:t>
      </w:r>
    </w:p>
    <w:p w:rsidR="002122EB" w:rsidRPr="00081AA0" w:rsidRDefault="002122EB" w:rsidP="002122EB">
      <w:pPr>
        <w:rPr>
          <w:rFonts w:asciiTheme="minorHAnsi" w:hAnsiTheme="minorHAnsi" w:cs="Mangal"/>
          <w:sz w:val="20"/>
          <w:szCs w:val="20"/>
        </w:rPr>
      </w:pPr>
      <w:r w:rsidRPr="00081AA0">
        <w:rPr>
          <w:rFonts w:asciiTheme="minorHAnsi" w:hAnsiTheme="minorHAnsi" w:cs="Mangal"/>
          <w:noProof/>
          <w:sz w:val="20"/>
          <w:szCs w:val="20"/>
        </w:rPr>
        <w:drawing>
          <wp:inline distT="0" distB="0" distL="0" distR="0" wp14:anchorId="7AC791BB" wp14:editId="552EBD2D">
            <wp:extent cx="6115050" cy="211455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6115050" cy="2114550"/>
                    </a:xfrm>
                    <a:prstGeom prst="rect">
                      <a:avLst/>
                    </a:prstGeom>
                    <a:noFill/>
                    <a:ln w="9525">
                      <a:noFill/>
                      <a:miter lim="800000"/>
                      <a:headEnd/>
                      <a:tailEnd/>
                    </a:ln>
                  </pic:spPr>
                </pic:pic>
              </a:graphicData>
            </a:graphic>
          </wp:inline>
        </w:drawing>
      </w:r>
    </w:p>
    <w:p w:rsidR="002122EB" w:rsidRPr="00081AA0" w:rsidRDefault="002122EB" w:rsidP="002122EB">
      <w:pPr>
        <w:rPr>
          <w:rFonts w:asciiTheme="minorHAnsi" w:hAnsiTheme="minorHAnsi" w:cs="Mangal"/>
          <w:sz w:val="20"/>
          <w:szCs w:val="20"/>
        </w:rPr>
      </w:pPr>
      <w:r w:rsidRPr="00081AA0">
        <w:rPr>
          <w:rFonts w:asciiTheme="minorHAnsi" w:hAnsiTheme="minorHAnsi" w:cs="Mangal"/>
          <w:sz w:val="20"/>
          <w:szCs w:val="20"/>
        </w:rPr>
        <w:t>5. Pro opětovné načtení číselníku kliknout na ikonu v levém dolním rohu tabulky.</w:t>
      </w:r>
    </w:p>
    <w:p w:rsidR="002122EB" w:rsidRPr="00081AA0" w:rsidRDefault="002122EB" w:rsidP="002122EB">
      <w:pPr>
        <w:rPr>
          <w:rFonts w:asciiTheme="minorHAnsi" w:hAnsiTheme="minorHAnsi" w:cs="Mangal"/>
          <w:sz w:val="20"/>
          <w:szCs w:val="20"/>
        </w:rPr>
      </w:pPr>
      <w:r w:rsidRPr="00081AA0">
        <w:rPr>
          <w:rFonts w:asciiTheme="minorHAnsi" w:hAnsiTheme="minorHAnsi" w:cs="Mangal"/>
          <w:noProof/>
          <w:sz w:val="20"/>
          <w:szCs w:val="20"/>
        </w:rPr>
        <w:drawing>
          <wp:inline distT="0" distB="0" distL="0" distR="0" wp14:anchorId="7D1C4621" wp14:editId="40BB5793">
            <wp:extent cx="6115050" cy="3705225"/>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6115050" cy="3705225"/>
                    </a:xfrm>
                    <a:prstGeom prst="rect">
                      <a:avLst/>
                    </a:prstGeom>
                    <a:noFill/>
                    <a:ln w="9525">
                      <a:noFill/>
                      <a:miter lim="800000"/>
                      <a:headEnd/>
                      <a:tailEnd/>
                    </a:ln>
                  </pic:spPr>
                </pic:pic>
              </a:graphicData>
            </a:graphic>
          </wp:inline>
        </w:drawing>
      </w:r>
    </w:p>
    <w:p w:rsidR="002122EB" w:rsidRPr="00081AA0" w:rsidRDefault="002122EB" w:rsidP="00C7063E">
      <w:pPr>
        <w:rPr>
          <w:rFonts w:asciiTheme="minorHAnsi" w:hAnsiTheme="minorHAnsi"/>
          <w:sz w:val="20"/>
          <w:szCs w:val="20"/>
        </w:rPr>
      </w:pPr>
    </w:p>
    <w:p w:rsidR="00C7063E" w:rsidRPr="00081AA0" w:rsidRDefault="00C7063E" w:rsidP="00C7063E">
      <w:pPr>
        <w:pStyle w:val="RLslovanodstavec"/>
        <w:numPr>
          <w:ilvl w:val="0"/>
          <w:numId w:val="0"/>
        </w:numPr>
        <w:ind w:left="879"/>
        <w:rPr>
          <w:rFonts w:asciiTheme="minorHAnsi" w:hAnsiTheme="minorHAnsi"/>
          <w:sz w:val="20"/>
          <w:szCs w:val="20"/>
        </w:rPr>
      </w:pPr>
    </w:p>
    <w:p w:rsidR="00731962" w:rsidRPr="00081AA0" w:rsidRDefault="00B804B0">
      <w:pPr>
        <w:spacing w:after="0" w:line="240" w:lineRule="auto"/>
        <w:rPr>
          <w:rFonts w:asciiTheme="minorHAnsi" w:hAnsiTheme="minorHAnsi" w:cs="Tahoma"/>
          <w:b/>
          <w:sz w:val="20"/>
          <w:szCs w:val="20"/>
          <w:lang w:eastAsia="en-US"/>
        </w:rPr>
      </w:pPr>
      <w:bookmarkStart w:id="89" w:name="_Příloha_č._3"/>
      <w:bookmarkEnd w:id="89"/>
      <w:r w:rsidRPr="00081AA0">
        <w:rPr>
          <w:rFonts w:asciiTheme="minorHAnsi" w:hAnsiTheme="minorHAnsi" w:cs="Tahoma"/>
          <w:sz w:val="20"/>
          <w:szCs w:val="20"/>
        </w:rPr>
        <w:br w:type="page"/>
      </w:r>
    </w:p>
    <w:p w:rsidR="00413B6A" w:rsidRPr="00081AA0" w:rsidRDefault="00D37169" w:rsidP="00413B6A">
      <w:pPr>
        <w:pStyle w:val="RLlneksmlouvy"/>
        <w:jc w:val="center"/>
        <w:rPr>
          <w:rFonts w:asciiTheme="minorHAnsi" w:hAnsiTheme="minorHAnsi" w:cs="Arial"/>
          <w:sz w:val="20"/>
          <w:szCs w:val="20"/>
        </w:rPr>
      </w:pPr>
      <w:r w:rsidRPr="00081AA0">
        <w:rPr>
          <w:rFonts w:asciiTheme="minorHAnsi" w:hAnsiTheme="minorHAnsi" w:cs="Arial"/>
          <w:sz w:val="20"/>
          <w:szCs w:val="20"/>
        </w:rPr>
        <w:lastRenderedPageBreak/>
        <w:t>Příloha č. 2</w:t>
      </w:r>
    </w:p>
    <w:bookmarkEnd w:id="0"/>
    <w:p w:rsidR="00413B6A" w:rsidRPr="00081AA0" w:rsidRDefault="00413B6A" w:rsidP="00413B6A">
      <w:pPr>
        <w:spacing w:after="0" w:line="240" w:lineRule="auto"/>
        <w:jc w:val="center"/>
        <w:rPr>
          <w:rFonts w:asciiTheme="minorHAnsi" w:hAnsiTheme="minorHAnsi" w:cs="Arial"/>
          <w:b/>
          <w:sz w:val="20"/>
          <w:szCs w:val="20"/>
        </w:rPr>
      </w:pPr>
      <w:r w:rsidRPr="00081AA0">
        <w:rPr>
          <w:rFonts w:asciiTheme="minorHAnsi" w:hAnsiTheme="minorHAnsi" w:cs="Arial"/>
          <w:b/>
          <w:sz w:val="20"/>
          <w:szCs w:val="20"/>
        </w:rPr>
        <w:t>Oprávněné osoby</w:t>
      </w:r>
    </w:p>
    <w:p w:rsidR="00413B6A" w:rsidRPr="00081AA0" w:rsidRDefault="00413B6A" w:rsidP="00413B6A">
      <w:pPr>
        <w:spacing w:after="0" w:line="240" w:lineRule="auto"/>
        <w:jc w:val="center"/>
        <w:rPr>
          <w:rFonts w:asciiTheme="minorHAnsi" w:hAnsiTheme="minorHAnsi" w:cs="Arial"/>
          <w:b/>
          <w:sz w:val="20"/>
          <w:szCs w:val="20"/>
        </w:rPr>
      </w:pPr>
    </w:p>
    <w:p w:rsidR="00413B6A" w:rsidRPr="00081AA0" w:rsidRDefault="00413B6A" w:rsidP="00413B6A">
      <w:pPr>
        <w:spacing w:after="0" w:line="240" w:lineRule="auto"/>
        <w:jc w:val="both"/>
        <w:rPr>
          <w:rFonts w:asciiTheme="minorHAnsi" w:hAnsiTheme="minorHAnsi" w:cs="Arial"/>
          <w:b/>
          <w:sz w:val="20"/>
          <w:szCs w:val="20"/>
        </w:rPr>
      </w:pPr>
    </w:p>
    <w:p w:rsidR="00413B6A" w:rsidRPr="00081AA0" w:rsidRDefault="00413B6A" w:rsidP="00413B6A">
      <w:pPr>
        <w:rPr>
          <w:rFonts w:asciiTheme="minorHAnsi" w:hAnsiTheme="minorHAnsi" w:cs="Arial"/>
          <w:b/>
          <w:sz w:val="20"/>
          <w:szCs w:val="20"/>
        </w:rPr>
      </w:pPr>
      <w:r w:rsidRPr="00081AA0">
        <w:rPr>
          <w:rFonts w:asciiTheme="minorHAnsi" w:hAnsiTheme="minorHAnsi" w:cs="Arial"/>
          <w:b/>
          <w:sz w:val="20"/>
          <w:szCs w:val="20"/>
        </w:rPr>
        <w:t>Za Objednatele:</w:t>
      </w:r>
    </w:p>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ve věcech smluvních a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Jméno a příjmení</w:t>
            </w:r>
          </w:p>
        </w:tc>
        <w:tc>
          <w:tcPr>
            <w:tcW w:w="6343" w:type="dxa"/>
            <w:shd w:val="clear" w:color="auto" w:fill="auto"/>
          </w:tcPr>
          <w:p w:rsidR="00413B6A" w:rsidRPr="00081AA0" w:rsidRDefault="00081AA0" w:rsidP="001814BC">
            <w:pPr>
              <w:rPr>
                <w:rFonts w:asciiTheme="minorHAnsi" w:hAnsiTheme="minorHAnsi" w:cs="Arial"/>
                <w:sz w:val="20"/>
                <w:szCs w:val="20"/>
              </w:rPr>
            </w:pPr>
            <w:r>
              <w:rPr>
                <w:rFonts w:asciiTheme="minorHAnsi" w:hAnsiTheme="minorHAnsi" w:cs="Arial"/>
                <w:iCs/>
                <w:sz w:val="20"/>
                <w:szCs w:val="20"/>
              </w:rPr>
              <w:t>Mgr. Václav Koubek, MBA</w:t>
            </w:r>
            <w:r w:rsidR="00454E2B" w:rsidRPr="00081AA0">
              <w:rPr>
                <w:rFonts w:asciiTheme="minorHAnsi" w:hAnsiTheme="minorHAnsi" w:cs="Arial"/>
                <w:iCs/>
                <w:sz w:val="20"/>
                <w:szCs w:val="20"/>
              </w:rPr>
              <w:t xml:space="preserve">, ředitel odboru, </w:t>
            </w:r>
            <w:r w:rsidR="00454E2B" w:rsidRPr="00081AA0">
              <w:rPr>
                <w:rFonts w:asciiTheme="minorHAnsi" w:hAnsiTheme="minorHAnsi" w:cs="Arial"/>
                <w:sz w:val="20"/>
                <w:szCs w:val="20"/>
              </w:rPr>
              <w:t>Odbor informačních a</w:t>
            </w:r>
            <w:r w:rsidR="001814BC" w:rsidRPr="00081AA0">
              <w:rPr>
                <w:rFonts w:asciiTheme="minorHAnsi" w:hAnsiTheme="minorHAnsi" w:cs="Arial"/>
                <w:sz w:val="20"/>
                <w:szCs w:val="20"/>
              </w:rPr>
              <w:t> </w:t>
            </w:r>
            <w:r w:rsidR="00454E2B" w:rsidRPr="00081AA0">
              <w:rPr>
                <w:rFonts w:asciiTheme="minorHAnsi" w:hAnsiTheme="minorHAnsi" w:cs="Arial"/>
                <w:sz w:val="20"/>
                <w:szCs w:val="20"/>
              </w:rPr>
              <w:t>komunikačních technologií</w:t>
            </w:r>
            <w:r w:rsidR="00454E2B" w:rsidRPr="00081AA0" w:rsidDel="00454E2B">
              <w:rPr>
                <w:rFonts w:asciiTheme="minorHAnsi" w:hAnsiTheme="minorHAnsi" w:cs="Arial"/>
                <w:iCs/>
                <w:sz w:val="20"/>
                <w:szCs w:val="20"/>
              </w:rPr>
              <w:t xml:space="preserve"> </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Adresa</w:t>
            </w:r>
          </w:p>
        </w:tc>
        <w:tc>
          <w:tcPr>
            <w:tcW w:w="6343" w:type="dxa"/>
            <w:shd w:val="clear" w:color="auto" w:fill="auto"/>
          </w:tcPr>
          <w:p w:rsidR="00413B6A" w:rsidRPr="00081AA0" w:rsidRDefault="00E254FA" w:rsidP="00EA3B63">
            <w:pPr>
              <w:jc w:val="both"/>
              <w:rPr>
                <w:rFonts w:asciiTheme="minorHAnsi" w:hAnsiTheme="minorHAnsi" w:cs="Arial"/>
                <w:sz w:val="20"/>
                <w:szCs w:val="20"/>
              </w:rPr>
            </w:pPr>
            <w:r w:rsidRPr="00081AA0">
              <w:rPr>
                <w:rFonts w:asciiTheme="minorHAnsi" w:hAnsiTheme="minorHAnsi" w:cs="Arial"/>
                <w:iCs/>
                <w:sz w:val="20"/>
                <w:szCs w:val="20"/>
              </w:rPr>
              <w:t>Ministerstvo zemědělství, Těšnov 65/17, 110 00 Praha 1 – Nové Město</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E-mail</w:t>
            </w:r>
          </w:p>
        </w:tc>
        <w:tc>
          <w:tcPr>
            <w:tcW w:w="6343" w:type="dxa"/>
            <w:shd w:val="clear" w:color="auto" w:fill="auto"/>
          </w:tcPr>
          <w:p w:rsidR="00413B6A" w:rsidRPr="00081AA0" w:rsidRDefault="00B162BF" w:rsidP="0070053C">
            <w:pPr>
              <w:rPr>
                <w:rFonts w:asciiTheme="minorHAnsi" w:hAnsiTheme="minorHAnsi" w:cs="Arial"/>
                <w:sz w:val="20"/>
                <w:szCs w:val="20"/>
              </w:rPr>
            </w:pPr>
            <w:r>
              <w:rPr>
                <w:rFonts w:asciiTheme="minorHAnsi" w:hAnsiTheme="minorHAnsi" w:cs="Arial"/>
                <w:iCs/>
                <w:sz w:val="20"/>
                <w:szCs w:val="20"/>
              </w:rPr>
              <w:t>vaclav.koubek</w:t>
            </w:r>
            <w:r w:rsidR="00454E2B" w:rsidRPr="00081AA0">
              <w:rPr>
                <w:rFonts w:asciiTheme="minorHAnsi" w:hAnsiTheme="minorHAnsi" w:cs="Arial"/>
                <w:iCs/>
                <w:sz w:val="20"/>
                <w:szCs w:val="20"/>
              </w:rPr>
              <w:t>@mze.cz</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Telefon</w:t>
            </w:r>
          </w:p>
        </w:tc>
        <w:tc>
          <w:tcPr>
            <w:tcW w:w="6343" w:type="dxa"/>
            <w:shd w:val="clear" w:color="auto" w:fill="auto"/>
          </w:tcPr>
          <w:p w:rsidR="00413B6A" w:rsidRPr="00081AA0" w:rsidRDefault="00454E2B" w:rsidP="00413B6A">
            <w:pPr>
              <w:rPr>
                <w:rFonts w:asciiTheme="minorHAnsi" w:hAnsiTheme="minorHAnsi" w:cs="Arial"/>
                <w:sz w:val="20"/>
                <w:szCs w:val="20"/>
              </w:rPr>
            </w:pPr>
            <w:r w:rsidRPr="00081AA0">
              <w:rPr>
                <w:rFonts w:asciiTheme="minorHAnsi" w:hAnsiTheme="minorHAnsi" w:cs="Arial"/>
                <w:iCs/>
                <w:sz w:val="20"/>
                <w:szCs w:val="20"/>
              </w:rPr>
              <w:t>221 813 092</w:t>
            </w:r>
            <w:r w:rsidRPr="00081AA0" w:rsidDel="00454E2B">
              <w:rPr>
                <w:rFonts w:asciiTheme="minorHAnsi" w:hAnsiTheme="minorHAnsi" w:cs="Arial"/>
                <w:iCs/>
                <w:sz w:val="20"/>
                <w:szCs w:val="20"/>
              </w:rPr>
              <w:t xml:space="preserve"> </w:t>
            </w:r>
          </w:p>
        </w:tc>
      </w:tr>
    </w:tbl>
    <w:p w:rsidR="00413B6A" w:rsidRPr="00081AA0" w:rsidRDefault="00413B6A" w:rsidP="00413B6A">
      <w:pPr>
        <w:rPr>
          <w:rFonts w:asciiTheme="minorHAnsi" w:hAnsiTheme="minorHAnsi" w:cs="Arial"/>
          <w:sz w:val="20"/>
          <w:szCs w:val="20"/>
        </w:rPr>
      </w:pPr>
    </w:p>
    <w:p w:rsidR="00413B6A" w:rsidRPr="00081AA0" w:rsidRDefault="00413B6A" w:rsidP="00413B6A">
      <w:pPr>
        <w:rPr>
          <w:rFonts w:asciiTheme="minorHAnsi" w:hAnsiTheme="minorHAnsi" w:cs="Arial"/>
          <w:sz w:val="20"/>
          <w:szCs w:val="20"/>
        </w:rPr>
      </w:pPr>
      <w:r w:rsidRPr="00081AA0">
        <w:rPr>
          <w:rFonts w:asciiTheme="minorHAnsi" w:hAnsiTheme="minorHAnsi" w:cs="Arial"/>
          <w:sz w:val="20"/>
          <w:szCs w:val="20"/>
        </w:rPr>
        <w:t>ve věcech technických a realizačních</w:t>
      </w:r>
      <w:r w:rsidR="0091046D">
        <w:rPr>
          <w:rFonts w:asciiTheme="minorHAnsi" w:hAnsiTheme="minorHAnsi" w:cs="Arial"/>
          <w:sz w:val="20"/>
          <w:szCs w:val="20"/>
        </w:rPr>
        <w:t xml:space="preserve"> a Ad Hoc služeb</w:t>
      </w:r>
      <w:r w:rsidRPr="00081AA0">
        <w:rPr>
          <w:rFonts w:asciiTheme="minorHAnsi" w:hAnsiTheme="minorHAnsi" w:cs="Arial"/>
          <w:sz w:val="2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Jméno a příjmení</w:t>
            </w:r>
          </w:p>
        </w:tc>
        <w:tc>
          <w:tcPr>
            <w:tcW w:w="6343" w:type="dxa"/>
            <w:shd w:val="clear" w:color="auto" w:fill="auto"/>
          </w:tcPr>
          <w:p w:rsidR="00413B6A" w:rsidRPr="00081AA0" w:rsidRDefault="00454E2B" w:rsidP="001814BC">
            <w:pPr>
              <w:rPr>
                <w:rFonts w:asciiTheme="minorHAnsi" w:hAnsiTheme="minorHAnsi" w:cs="Arial"/>
                <w:sz w:val="20"/>
                <w:szCs w:val="20"/>
              </w:rPr>
            </w:pPr>
            <w:r w:rsidRPr="00081AA0">
              <w:rPr>
                <w:rFonts w:asciiTheme="minorHAnsi" w:hAnsiTheme="minorHAnsi" w:cs="Arial"/>
                <w:iCs/>
                <w:sz w:val="20"/>
                <w:szCs w:val="20"/>
              </w:rPr>
              <w:t>Ing. Daniel Hetzer, vedoucí oddělení, Oddělení provozu a</w:t>
            </w:r>
            <w:r w:rsidR="001814BC" w:rsidRPr="00081AA0">
              <w:rPr>
                <w:rFonts w:asciiTheme="minorHAnsi" w:hAnsiTheme="minorHAnsi" w:cs="Arial"/>
                <w:iCs/>
                <w:sz w:val="20"/>
                <w:szCs w:val="20"/>
              </w:rPr>
              <w:t> </w:t>
            </w:r>
            <w:r w:rsidRPr="00081AA0">
              <w:rPr>
                <w:rFonts w:asciiTheme="minorHAnsi" w:hAnsiTheme="minorHAnsi" w:cs="Arial"/>
                <w:iCs/>
                <w:sz w:val="20"/>
                <w:szCs w:val="20"/>
              </w:rPr>
              <w:t>podpory aplikací</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Adresa</w:t>
            </w:r>
          </w:p>
        </w:tc>
        <w:tc>
          <w:tcPr>
            <w:tcW w:w="6343" w:type="dxa"/>
            <w:shd w:val="clear" w:color="auto" w:fill="auto"/>
          </w:tcPr>
          <w:p w:rsidR="00413B6A" w:rsidRPr="00081AA0" w:rsidRDefault="00E254FA" w:rsidP="00EA3B63">
            <w:pPr>
              <w:jc w:val="both"/>
              <w:rPr>
                <w:rFonts w:asciiTheme="minorHAnsi" w:hAnsiTheme="minorHAnsi" w:cs="Arial"/>
                <w:sz w:val="20"/>
                <w:szCs w:val="20"/>
              </w:rPr>
            </w:pPr>
            <w:r w:rsidRPr="00081AA0">
              <w:rPr>
                <w:rFonts w:asciiTheme="minorHAnsi" w:hAnsiTheme="minorHAnsi" w:cs="Arial"/>
                <w:iCs/>
                <w:sz w:val="20"/>
                <w:szCs w:val="20"/>
              </w:rPr>
              <w:t>Ministerstvo zemědělství, Těšnov 65/17, 110 00 Praha 1 – Nové Město</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E-mail</w:t>
            </w:r>
          </w:p>
        </w:tc>
        <w:tc>
          <w:tcPr>
            <w:tcW w:w="6343" w:type="dxa"/>
            <w:shd w:val="clear" w:color="auto" w:fill="auto"/>
          </w:tcPr>
          <w:p w:rsidR="00413B6A" w:rsidRPr="00081AA0" w:rsidRDefault="00454E2B" w:rsidP="00413B6A">
            <w:pPr>
              <w:rPr>
                <w:rFonts w:asciiTheme="minorHAnsi" w:hAnsiTheme="minorHAnsi" w:cs="Arial"/>
                <w:sz w:val="20"/>
                <w:szCs w:val="20"/>
              </w:rPr>
            </w:pPr>
            <w:r w:rsidRPr="00081AA0">
              <w:rPr>
                <w:rFonts w:asciiTheme="minorHAnsi" w:hAnsiTheme="minorHAnsi" w:cs="Arial"/>
                <w:iCs/>
                <w:sz w:val="20"/>
                <w:szCs w:val="20"/>
              </w:rPr>
              <w:t>daniel.hetzer@mze.cz</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Telefon</w:t>
            </w:r>
          </w:p>
        </w:tc>
        <w:tc>
          <w:tcPr>
            <w:tcW w:w="6343" w:type="dxa"/>
            <w:shd w:val="clear" w:color="auto" w:fill="auto"/>
          </w:tcPr>
          <w:p w:rsidR="00413B6A" w:rsidRPr="00081AA0" w:rsidRDefault="00454E2B" w:rsidP="0070053C">
            <w:pPr>
              <w:rPr>
                <w:rFonts w:asciiTheme="minorHAnsi" w:hAnsiTheme="minorHAnsi" w:cs="Arial"/>
                <w:sz w:val="20"/>
                <w:szCs w:val="20"/>
              </w:rPr>
            </w:pPr>
            <w:r w:rsidRPr="00081AA0">
              <w:rPr>
                <w:rFonts w:asciiTheme="minorHAnsi" w:hAnsiTheme="minorHAnsi" w:cs="Arial"/>
                <w:iCs/>
                <w:sz w:val="20"/>
                <w:szCs w:val="20"/>
              </w:rPr>
              <w:t>221 812 627</w:t>
            </w:r>
            <w:r w:rsidRPr="00081AA0" w:rsidDel="00454E2B">
              <w:rPr>
                <w:rFonts w:asciiTheme="minorHAnsi" w:hAnsiTheme="minorHAnsi" w:cs="Arial"/>
                <w:iCs/>
                <w:sz w:val="20"/>
                <w:szCs w:val="20"/>
                <w:highlight w:val="yellow"/>
              </w:rPr>
              <w:t xml:space="preserve"> </w:t>
            </w:r>
          </w:p>
        </w:tc>
      </w:tr>
    </w:tbl>
    <w:p w:rsidR="00413B6A" w:rsidRPr="00081AA0" w:rsidRDefault="00413B6A" w:rsidP="00413B6A">
      <w:pPr>
        <w:rPr>
          <w:rFonts w:asciiTheme="minorHAnsi" w:hAnsiTheme="minorHAnsi" w:cs="Arial"/>
          <w:sz w:val="20"/>
          <w:szCs w:val="20"/>
        </w:rPr>
      </w:pPr>
    </w:p>
    <w:p w:rsidR="00413B6A" w:rsidRPr="00081AA0" w:rsidRDefault="00413B6A" w:rsidP="00413B6A">
      <w:pPr>
        <w:rPr>
          <w:rFonts w:asciiTheme="minorHAnsi" w:hAnsiTheme="minorHAnsi" w:cs="Arial"/>
          <w:b/>
          <w:sz w:val="20"/>
          <w:szCs w:val="20"/>
        </w:rPr>
      </w:pPr>
      <w:r w:rsidRPr="00081AA0">
        <w:rPr>
          <w:rFonts w:asciiTheme="minorHAnsi" w:hAnsiTheme="minorHAnsi" w:cs="Arial"/>
          <w:b/>
          <w:sz w:val="20"/>
          <w:szCs w:val="20"/>
        </w:rPr>
        <w:t>Za Poskytovatele:</w:t>
      </w:r>
    </w:p>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ve věcech smluvních</w:t>
      </w:r>
      <w:r w:rsidR="00ED1EC8" w:rsidRPr="00081AA0">
        <w:rPr>
          <w:rFonts w:asciiTheme="minorHAnsi" w:hAnsiTheme="minorHAnsi" w:cs="Arial"/>
          <w:sz w:val="20"/>
          <w:szCs w:val="20"/>
          <w:lang w:eastAsia="en-US"/>
        </w:rPr>
        <w:t xml:space="preserve"> a obchodních</w:t>
      </w:r>
      <w:r w:rsidRPr="00081AA0">
        <w:rPr>
          <w:rFonts w:asciiTheme="minorHAnsi" w:hAnsiTheme="minorHAnsi" w:cs="Arial"/>
          <w:sz w:val="20"/>
          <w:szCs w:val="20"/>
          <w:lang w:eastAsia="en-US"/>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Jméno a příjmení</w:t>
            </w:r>
          </w:p>
        </w:tc>
        <w:tc>
          <w:tcPr>
            <w:tcW w:w="6343" w:type="dxa"/>
            <w:shd w:val="clear" w:color="auto" w:fill="auto"/>
            <w:vAlign w:val="center"/>
          </w:tcPr>
          <w:p w:rsidR="00413B6A" w:rsidRPr="00081AA0" w:rsidRDefault="000C4746" w:rsidP="00413B6A">
            <w:pPr>
              <w:rPr>
                <w:rFonts w:asciiTheme="minorHAnsi" w:hAnsiTheme="minorHAnsi" w:cs="Arial"/>
                <w:sz w:val="20"/>
                <w:szCs w:val="20"/>
                <w:lang w:eastAsia="en-US"/>
              </w:rPr>
            </w:pPr>
            <w:r>
              <w:rPr>
                <w:rFonts w:asciiTheme="minorHAnsi" w:hAnsiTheme="minorHAnsi" w:cs="Arial"/>
                <w:sz w:val="20"/>
                <w:szCs w:val="20"/>
              </w:rPr>
              <w:t>xxx</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Adresa</w:t>
            </w:r>
          </w:p>
        </w:tc>
        <w:tc>
          <w:tcPr>
            <w:tcW w:w="6343" w:type="dxa"/>
            <w:shd w:val="clear" w:color="auto" w:fill="auto"/>
          </w:tcPr>
          <w:p w:rsidR="00413B6A" w:rsidRPr="00081AA0" w:rsidRDefault="00FD2C89" w:rsidP="00413B6A">
            <w:pPr>
              <w:rPr>
                <w:rFonts w:asciiTheme="minorHAnsi" w:hAnsiTheme="minorHAnsi" w:cs="Arial"/>
                <w:sz w:val="20"/>
                <w:szCs w:val="20"/>
              </w:rPr>
            </w:pPr>
            <w:r>
              <w:rPr>
                <w:rFonts w:asciiTheme="minorHAnsi" w:hAnsiTheme="minorHAnsi" w:cs="Arial"/>
                <w:sz w:val="20"/>
                <w:szCs w:val="20"/>
              </w:rPr>
              <w:t>Za Brumlovkou 266/2, Michle, 140 00 Praha 4</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E-mail</w:t>
            </w:r>
          </w:p>
        </w:tc>
        <w:tc>
          <w:tcPr>
            <w:tcW w:w="6343" w:type="dxa"/>
            <w:shd w:val="clear" w:color="auto" w:fill="auto"/>
          </w:tcPr>
          <w:p w:rsidR="00413B6A" w:rsidRPr="00081AA0" w:rsidRDefault="00293029" w:rsidP="000C4746">
            <w:pPr>
              <w:rPr>
                <w:rFonts w:asciiTheme="minorHAnsi" w:hAnsiTheme="minorHAnsi" w:cs="Arial"/>
                <w:sz w:val="20"/>
                <w:szCs w:val="20"/>
              </w:rPr>
            </w:pPr>
            <w:hyperlink r:id="rId20" w:history="1">
              <w:r w:rsidR="000C4746">
                <w:rPr>
                  <w:rStyle w:val="Hypertextovodkaz"/>
                  <w:rFonts w:asciiTheme="minorHAnsi" w:hAnsiTheme="minorHAnsi" w:cs="Arial"/>
                  <w:sz w:val="20"/>
                  <w:szCs w:val="20"/>
                </w:rPr>
                <w:t>xxx</w:t>
              </w:r>
            </w:hyperlink>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Telefon</w:t>
            </w:r>
          </w:p>
        </w:tc>
        <w:tc>
          <w:tcPr>
            <w:tcW w:w="6343" w:type="dxa"/>
            <w:shd w:val="clear" w:color="auto" w:fill="auto"/>
          </w:tcPr>
          <w:p w:rsidR="00413B6A" w:rsidRPr="00081AA0" w:rsidRDefault="000C4746" w:rsidP="00413B6A">
            <w:pPr>
              <w:rPr>
                <w:rFonts w:asciiTheme="minorHAnsi" w:hAnsiTheme="minorHAnsi" w:cs="Arial"/>
                <w:sz w:val="20"/>
                <w:szCs w:val="20"/>
              </w:rPr>
            </w:pPr>
            <w:r>
              <w:rPr>
                <w:rFonts w:asciiTheme="minorHAnsi" w:hAnsiTheme="minorHAnsi" w:cs="Arial"/>
                <w:sz w:val="20"/>
                <w:szCs w:val="20"/>
              </w:rPr>
              <w:t>xxx</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Fax</w:t>
            </w:r>
          </w:p>
        </w:tc>
        <w:tc>
          <w:tcPr>
            <w:tcW w:w="6343" w:type="dxa"/>
            <w:shd w:val="clear" w:color="auto" w:fill="auto"/>
          </w:tcPr>
          <w:p w:rsidR="00413B6A" w:rsidRPr="00081AA0" w:rsidRDefault="00FD2C89" w:rsidP="00413B6A">
            <w:pPr>
              <w:rPr>
                <w:rFonts w:asciiTheme="minorHAnsi" w:hAnsiTheme="minorHAnsi" w:cs="Arial"/>
                <w:sz w:val="20"/>
                <w:szCs w:val="20"/>
              </w:rPr>
            </w:pPr>
            <w:r w:rsidRPr="00F27D5B">
              <w:rPr>
                <w:rFonts w:asciiTheme="minorHAnsi" w:hAnsiTheme="minorHAnsi" w:cs="Arial"/>
                <w:sz w:val="20"/>
                <w:szCs w:val="20"/>
              </w:rPr>
              <w:t>/</w:t>
            </w:r>
          </w:p>
        </w:tc>
      </w:tr>
    </w:tbl>
    <w:p w:rsidR="00413B6A" w:rsidRPr="00081AA0" w:rsidRDefault="00413B6A" w:rsidP="00413B6A">
      <w:pPr>
        <w:rPr>
          <w:rFonts w:asciiTheme="minorHAnsi" w:hAnsiTheme="minorHAnsi" w:cs="Arial"/>
          <w:sz w:val="20"/>
          <w:szCs w:val="20"/>
        </w:rPr>
      </w:pPr>
      <w:r w:rsidRPr="00081AA0">
        <w:rPr>
          <w:rFonts w:asciiTheme="minorHAnsi" w:hAnsiTheme="minorHAnsi" w:cs="Arial"/>
          <w:sz w:val="2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Jméno a příjmení</w:t>
            </w:r>
          </w:p>
        </w:tc>
        <w:tc>
          <w:tcPr>
            <w:tcW w:w="6343" w:type="dxa"/>
            <w:shd w:val="clear" w:color="auto" w:fill="auto"/>
          </w:tcPr>
          <w:p w:rsidR="00413B6A" w:rsidRPr="00081AA0" w:rsidRDefault="000C4746" w:rsidP="00413B6A">
            <w:pPr>
              <w:rPr>
                <w:rFonts w:asciiTheme="minorHAnsi" w:hAnsiTheme="minorHAnsi" w:cs="Arial"/>
                <w:sz w:val="20"/>
                <w:szCs w:val="20"/>
                <w:lang w:eastAsia="en-US"/>
              </w:rPr>
            </w:pPr>
            <w:r>
              <w:rPr>
                <w:rFonts w:asciiTheme="minorHAnsi" w:hAnsiTheme="minorHAnsi" w:cs="Arial"/>
                <w:sz w:val="20"/>
                <w:szCs w:val="20"/>
              </w:rPr>
              <w:t>xxx</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Adresa</w:t>
            </w:r>
          </w:p>
        </w:tc>
        <w:tc>
          <w:tcPr>
            <w:tcW w:w="6343" w:type="dxa"/>
            <w:shd w:val="clear" w:color="auto" w:fill="auto"/>
          </w:tcPr>
          <w:p w:rsidR="00413B6A" w:rsidRPr="00081AA0" w:rsidRDefault="00FD2C89" w:rsidP="00413B6A">
            <w:pPr>
              <w:rPr>
                <w:rFonts w:asciiTheme="minorHAnsi" w:hAnsiTheme="minorHAnsi" w:cs="Arial"/>
                <w:sz w:val="20"/>
                <w:szCs w:val="20"/>
                <w:lang w:eastAsia="en-US"/>
              </w:rPr>
            </w:pPr>
            <w:r>
              <w:rPr>
                <w:rFonts w:asciiTheme="minorHAnsi" w:hAnsiTheme="minorHAnsi" w:cs="Arial"/>
                <w:sz w:val="20"/>
                <w:szCs w:val="20"/>
              </w:rPr>
              <w:t>Za Brumlovkou 266/2, Michle, 140 00 Praha 4</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E-mail</w:t>
            </w:r>
          </w:p>
        </w:tc>
        <w:tc>
          <w:tcPr>
            <w:tcW w:w="6343" w:type="dxa"/>
            <w:shd w:val="clear" w:color="auto" w:fill="auto"/>
          </w:tcPr>
          <w:p w:rsidR="00413B6A" w:rsidRPr="00081AA0" w:rsidRDefault="00293029" w:rsidP="000C4746">
            <w:pPr>
              <w:rPr>
                <w:rFonts w:asciiTheme="minorHAnsi" w:hAnsiTheme="minorHAnsi" w:cs="Arial"/>
                <w:sz w:val="20"/>
                <w:szCs w:val="20"/>
                <w:lang w:eastAsia="en-US"/>
              </w:rPr>
            </w:pPr>
            <w:hyperlink r:id="rId21" w:history="1">
              <w:r w:rsidR="000C4746">
                <w:rPr>
                  <w:rStyle w:val="Hypertextovodkaz"/>
                  <w:rFonts w:asciiTheme="minorHAnsi" w:hAnsiTheme="minorHAnsi" w:cs="Arial"/>
                  <w:sz w:val="20"/>
                  <w:szCs w:val="20"/>
                </w:rPr>
                <w:t>xxx</w:t>
              </w:r>
            </w:hyperlink>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Telefon</w:t>
            </w:r>
          </w:p>
        </w:tc>
        <w:tc>
          <w:tcPr>
            <w:tcW w:w="6343" w:type="dxa"/>
            <w:shd w:val="clear" w:color="auto" w:fill="auto"/>
          </w:tcPr>
          <w:p w:rsidR="00413B6A" w:rsidRPr="00081AA0" w:rsidRDefault="000C4746" w:rsidP="00413B6A">
            <w:pPr>
              <w:rPr>
                <w:rFonts w:asciiTheme="minorHAnsi" w:hAnsiTheme="minorHAnsi" w:cs="Arial"/>
                <w:sz w:val="20"/>
                <w:szCs w:val="20"/>
                <w:lang w:eastAsia="en-US"/>
              </w:rPr>
            </w:pPr>
            <w:r>
              <w:rPr>
                <w:rFonts w:asciiTheme="minorHAnsi" w:hAnsiTheme="minorHAnsi" w:cs="Arial"/>
                <w:sz w:val="20"/>
                <w:szCs w:val="20"/>
              </w:rPr>
              <w:t>xxx</w:t>
            </w:r>
          </w:p>
        </w:tc>
      </w:tr>
      <w:tr w:rsidR="00413B6A" w:rsidRPr="00081AA0" w:rsidTr="00413B6A">
        <w:tc>
          <w:tcPr>
            <w:tcW w:w="2206" w:type="dxa"/>
            <w:shd w:val="clear" w:color="auto" w:fill="auto"/>
            <w:vAlign w:val="center"/>
          </w:tcPr>
          <w:p w:rsidR="00413B6A" w:rsidRPr="00081AA0" w:rsidRDefault="00413B6A" w:rsidP="00413B6A">
            <w:pPr>
              <w:rPr>
                <w:rFonts w:asciiTheme="minorHAnsi" w:hAnsiTheme="minorHAnsi" w:cs="Arial"/>
                <w:sz w:val="20"/>
                <w:szCs w:val="20"/>
                <w:lang w:eastAsia="en-US"/>
              </w:rPr>
            </w:pPr>
            <w:r w:rsidRPr="00081AA0">
              <w:rPr>
                <w:rFonts w:asciiTheme="minorHAnsi" w:hAnsiTheme="minorHAnsi" w:cs="Arial"/>
                <w:sz w:val="20"/>
                <w:szCs w:val="20"/>
                <w:lang w:eastAsia="en-US"/>
              </w:rPr>
              <w:t>Fax</w:t>
            </w:r>
          </w:p>
        </w:tc>
        <w:tc>
          <w:tcPr>
            <w:tcW w:w="6343" w:type="dxa"/>
            <w:shd w:val="clear" w:color="auto" w:fill="auto"/>
          </w:tcPr>
          <w:p w:rsidR="00413B6A" w:rsidRPr="00081AA0" w:rsidRDefault="00593E4E" w:rsidP="00413B6A">
            <w:pPr>
              <w:rPr>
                <w:rFonts w:asciiTheme="minorHAnsi" w:hAnsiTheme="minorHAnsi" w:cs="Arial"/>
                <w:sz w:val="20"/>
                <w:szCs w:val="20"/>
                <w:lang w:eastAsia="en-US"/>
              </w:rPr>
            </w:pPr>
            <w:r w:rsidRPr="00F27D5B">
              <w:rPr>
                <w:rFonts w:asciiTheme="minorHAnsi" w:hAnsiTheme="minorHAnsi" w:cs="Arial"/>
                <w:sz w:val="20"/>
                <w:szCs w:val="20"/>
              </w:rPr>
              <w:t>/</w:t>
            </w:r>
          </w:p>
        </w:tc>
      </w:tr>
    </w:tbl>
    <w:p w:rsidR="00413B6A" w:rsidRPr="00081AA0" w:rsidRDefault="00413B6A" w:rsidP="00413B6A">
      <w:pPr>
        <w:spacing w:after="0" w:line="240" w:lineRule="auto"/>
        <w:rPr>
          <w:rFonts w:asciiTheme="minorHAnsi" w:hAnsiTheme="minorHAnsi" w:cs="Arial"/>
          <w:b/>
          <w:sz w:val="20"/>
          <w:szCs w:val="20"/>
        </w:rPr>
      </w:pPr>
    </w:p>
    <w:p w:rsidR="00ED1EC8" w:rsidRPr="00081AA0" w:rsidRDefault="00ED1EC8">
      <w:pPr>
        <w:spacing w:after="0" w:line="240" w:lineRule="auto"/>
        <w:rPr>
          <w:rFonts w:asciiTheme="minorHAnsi" w:hAnsiTheme="minorHAnsi" w:cs="Arial"/>
          <w:b/>
          <w:sz w:val="20"/>
          <w:szCs w:val="20"/>
          <w:lang w:eastAsia="en-US"/>
        </w:rPr>
      </w:pPr>
      <w:bookmarkStart w:id="90" w:name="Priloha3"/>
      <w:r w:rsidRPr="00081AA0">
        <w:rPr>
          <w:rFonts w:asciiTheme="minorHAnsi" w:hAnsiTheme="minorHAnsi" w:cs="Arial"/>
          <w:sz w:val="20"/>
          <w:szCs w:val="20"/>
        </w:rPr>
        <w:br w:type="page"/>
      </w:r>
    </w:p>
    <w:p w:rsidR="00413B6A" w:rsidRPr="00081AA0" w:rsidRDefault="00D37169" w:rsidP="00D37169">
      <w:pPr>
        <w:pStyle w:val="RLProhlensmluvnchstran"/>
        <w:rPr>
          <w:rFonts w:asciiTheme="minorHAnsi" w:hAnsiTheme="minorHAnsi" w:cs="Arial"/>
          <w:sz w:val="20"/>
          <w:szCs w:val="20"/>
        </w:rPr>
      </w:pPr>
      <w:r w:rsidRPr="00081AA0">
        <w:rPr>
          <w:rFonts w:asciiTheme="minorHAnsi" w:hAnsiTheme="minorHAnsi" w:cs="Arial"/>
          <w:sz w:val="20"/>
          <w:szCs w:val="20"/>
        </w:rPr>
        <w:lastRenderedPageBreak/>
        <w:t>Příloha č. 3</w:t>
      </w:r>
    </w:p>
    <w:bookmarkEnd w:id="90"/>
    <w:p w:rsidR="00413B6A" w:rsidRPr="00081AA0" w:rsidRDefault="00413B6A" w:rsidP="00413B6A">
      <w:pPr>
        <w:pStyle w:val="RLProhlensmluvnchstran"/>
        <w:rPr>
          <w:rFonts w:asciiTheme="minorHAnsi" w:hAnsiTheme="minorHAnsi" w:cs="Arial"/>
          <w:sz w:val="20"/>
          <w:szCs w:val="20"/>
        </w:rPr>
      </w:pPr>
      <w:r w:rsidRPr="00081AA0">
        <w:rPr>
          <w:rFonts w:asciiTheme="minorHAnsi" w:hAnsiTheme="minorHAnsi" w:cs="Arial"/>
          <w:sz w:val="20"/>
          <w:szCs w:val="20"/>
        </w:rPr>
        <w:t xml:space="preserve">Seznam </w:t>
      </w:r>
      <w:r w:rsidR="00FE7FF5" w:rsidRPr="00081AA0">
        <w:rPr>
          <w:rFonts w:asciiTheme="minorHAnsi" w:hAnsiTheme="minorHAnsi" w:cs="Arial"/>
          <w:sz w:val="20"/>
          <w:szCs w:val="20"/>
        </w:rPr>
        <w:t>pod</w:t>
      </w:r>
      <w:r w:rsidRPr="00081AA0">
        <w:rPr>
          <w:rFonts w:asciiTheme="minorHAnsi" w:hAnsiTheme="minorHAnsi" w:cs="Arial"/>
          <w:sz w:val="20"/>
          <w:szCs w:val="20"/>
        </w:rPr>
        <w:t>dodavatelů</w:t>
      </w:r>
    </w:p>
    <w:p w:rsidR="00413B6A" w:rsidRPr="00081AA0" w:rsidRDefault="00413B6A" w:rsidP="00413B6A">
      <w:pPr>
        <w:rPr>
          <w:rFonts w:asciiTheme="minorHAnsi" w:hAnsiTheme="minorHAnsi" w:cs="Arial"/>
          <w:b/>
          <w:sz w:val="20"/>
          <w:szCs w:val="20"/>
        </w:rPr>
      </w:pPr>
    </w:p>
    <w:p w:rsidR="00413B6A" w:rsidRPr="00081AA0" w:rsidRDefault="00413B6A" w:rsidP="00413B6A">
      <w:pPr>
        <w:rPr>
          <w:rFonts w:asciiTheme="minorHAnsi" w:hAnsiTheme="minorHAnsi" w:cs="Arial"/>
          <w:b/>
          <w:sz w:val="20"/>
          <w:szCs w:val="20"/>
        </w:rPr>
      </w:pPr>
      <w:r w:rsidRPr="00081AA0">
        <w:rPr>
          <w:rFonts w:asciiTheme="minorHAnsi" w:hAnsiTheme="minorHAnsi" w:cs="Arial"/>
          <w:b/>
          <w:sz w:val="20"/>
          <w:szCs w:val="20"/>
        </w:rPr>
        <w:t xml:space="preserve">1/ </w:t>
      </w:r>
    </w:p>
    <w:p w:rsidR="00593E4E" w:rsidRDefault="00593E4E" w:rsidP="00593E4E">
      <w:pPr>
        <w:tabs>
          <w:tab w:val="left" w:pos="2340"/>
        </w:tabs>
        <w:rPr>
          <w:rFonts w:ascii="Verdana" w:hAnsi="Verdana"/>
          <w:color w:val="333333"/>
          <w:sz w:val="18"/>
          <w:szCs w:val="18"/>
          <w:shd w:val="clear" w:color="auto" w:fill="FFFFFF"/>
        </w:rPr>
      </w:pPr>
      <w:r w:rsidRPr="00081AA0">
        <w:rPr>
          <w:rFonts w:asciiTheme="minorHAnsi" w:hAnsiTheme="minorHAnsi" w:cs="Arial"/>
          <w:b/>
          <w:sz w:val="20"/>
          <w:szCs w:val="20"/>
        </w:rPr>
        <w:t>Název:</w:t>
      </w:r>
      <w:r w:rsidRPr="00081AA0">
        <w:rPr>
          <w:rFonts w:asciiTheme="minorHAnsi" w:hAnsiTheme="minorHAnsi" w:cs="Arial"/>
          <w:sz w:val="20"/>
          <w:szCs w:val="20"/>
        </w:rPr>
        <w:t xml:space="preserve"> </w:t>
      </w:r>
      <w:r w:rsidRPr="00081AA0">
        <w:rPr>
          <w:rFonts w:asciiTheme="minorHAnsi" w:hAnsiTheme="minorHAnsi" w:cs="Arial"/>
          <w:sz w:val="20"/>
          <w:szCs w:val="20"/>
        </w:rPr>
        <w:tab/>
      </w:r>
      <w:r w:rsidRPr="00F27D5B">
        <w:rPr>
          <w:rFonts w:asciiTheme="minorHAnsi" w:hAnsiTheme="minorHAnsi" w:cstheme="minorHAnsi"/>
          <w:color w:val="333333"/>
          <w:sz w:val="20"/>
          <w:szCs w:val="18"/>
          <w:shd w:val="clear" w:color="auto" w:fill="FFFFFF"/>
        </w:rPr>
        <w:t>PDS les s.r.o.</w:t>
      </w:r>
    </w:p>
    <w:p w:rsidR="00593E4E" w:rsidRPr="00F27D5B" w:rsidRDefault="00593E4E" w:rsidP="00593E4E">
      <w:pPr>
        <w:tabs>
          <w:tab w:val="left" w:pos="2340"/>
        </w:tabs>
        <w:rPr>
          <w:rFonts w:asciiTheme="minorHAnsi" w:hAnsiTheme="minorHAnsi" w:cstheme="minorHAnsi"/>
          <w:color w:val="333333"/>
          <w:sz w:val="20"/>
          <w:szCs w:val="18"/>
          <w:shd w:val="clear" w:color="auto" w:fill="FFFFFF"/>
        </w:rPr>
      </w:pPr>
      <w:r w:rsidRPr="00081AA0">
        <w:rPr>
          <w:rFonts w:asciiTheme="minorHAnsi" w:hAnsiTheme="minorHAnsi" w:cs="Arial"/>
          <w:b/>
          <w:sz w:val="20"/>
          <w:szCs w:val="20"/>
        </w:rPr>
        <w:t>Sídlo:</w:t>
      </w:r>
      <w:r w:rsidRPr="00081AA0">
        <w:rPr>
          <w:rFonts w:asciiTheme="minorHAnsi" w:hAnsiTheme="minorHAnsi" w:cs="Arial"/>
          <w:sz w:val="20"/>
          <w:szCs w:val="20"/>
        </w:rPr>
        <w:tab/>
      </w:r>
      <w:r w:rsidRPr="00F27D5B">
        <w:rPr>
          <w:rFonts w:asciiTheme="minorHAnsi" w:hAnsiTheme="minorHAnsi" w:cstheme="minorHAnsi"/>
          <w:color w:val="333333"/>
          <w:sz w:val="20"/>
          <w:szCs w:val="18"/>
          <w:shd w:val="clear" w:color="auto" w:fill="FFFFFF"/>
        </w:rPr>
        <w:t>Vlhká 194/25, Trnitá, 602 00 Brno</w:t>
      </w:r>
    </w:p>
    <w:p w:rsidR="00593E4E" w:rsidRPr="00F27D5B" w:rsidRDefault="00593E4E" w:rsidP="00593E4E">
      <w:pPr>
        <w:tabs>
          <w:tab w:val="left" w:pos="2340"/>
        </w:tabs>
        <w:rPr>
          <w:rFonts w:asciiTheme="minorHAnsi" w:hAnsiTheme="minorHAnsi" w:cstheme="minorHAnsi"/>
          <w:color w:val="333333"/>
          <w:sz w:val="20"/>
          <w:szCs w:val="18"/>
          <w:shd w:val="clear" w:color="auto" w:fill="FFFFFF"/>
        </w:rPr>
      </w:pPr>
      <w:r w:rsidRPr="00081AA0">
        <w:rPr>
          <w:rFonts w:asciiTheme="minorHAnsi" w:hAnsiTheme="minorHAnsi" w:cs="Arial"/>
          <w:b/>
          <w:sz w:val="20"/>
          <w:szCs w:val="20"/>
        </w:rPr>
        <w:t>Právní forma:</w:t>
      </w:r>
      <w:r w:rsidRPr="00081AA0">
        <w:rPr>
          <w:rFonts w:asciiTheme="minorHAnsi" w:hAnsiTheme="minorHAnsi" w:cs="Arial"/>
          <w:sz w:val="20"/>
          <w:szCs w:val="20"/>
        </w:rPr>
        <w:tab/>
      </w:r>
      <w:r w:rsidRPr="00F27D5B">
        <w:rPr>
          <w:rFonts w:asciiTheme="minorHAnsi" w:hAnsiTheme="minorHAnsi" w:cstheme="minorHAnsi"/>
          <w:color w:val="333333"/>
          <w:sz w:val="20"/>
          <w:szCs w:val="18"/>
          <w:shd w:val="clear" w:color="auto" w:fill="FFFFFF"/>
        </w:rPr>
        <w:t>Společnost s ručením omezeným</w:t>
      </w:r>
    </w:p>
    <w:p w:rsidR="00593E4E" w:rsidRPr="00F27D5B" w:rsidRDefault="00593E4E" w:rsidP="00593E4E">
      <w:pPr>
        <w:tabs>
          <w:tab w:val="left" w:pos="2340"/>
        </w:tabs>
        <w:rPr>
          <w:rFonts w:asciiTheme="minorHAnsi" w:hAnsiTheme="minorHAnsi" w:cstheme="minorHAnsi"/>
          <w:color w:val="333333"/>
          <w:sz w:val="20"/>
          <w:szCs w:val="18"/>
          <w:shd w:val="clear" w:color="auto" w:fill="FFFFFF"/>
        </w:rPr>
      </w:pPr>
      <w:r w:rsidRPr="00081AA0">
        <w:rPr>
          <w:rFonts w:asciiTheme="minorHAnsi" w:hAnsiTheme="minorHAnsi" w:cs="Arial"/>
          <w:b/>
          <w:sz w:val="20"/>
          <w:szCs w:val="20"/>
        </w:rPr>
        <w:t>Identifikační číslo:</w:t>
      </w:r>
      <w:r w:rsidRPr="00081AA0">
        <w:rPr>
          <w:rFonts w:asciiTheme="minorHAnsi" w:hAnsiTheme="minorHAnsi" w:cs="Arial"/>
          <w:sz w:val="20"/>
          <w:szCs w:val="20"/>
        </w:rPr>
        <w:tab/>
      </w:r>
      <w:r w:rsidRPr="00F27D5B">
        <w:rPr>
          <w:rFonts w:asciiTheme="minorHAnsi" w:hAnsiTheme="minorHAnsi" w:cstheme="minorHAnsi"/>
          <w:color w:val="333333"/>
          <w:sz w:val="20"/>
          <w:szCs w:val="18"/>
          <w:shd w:val="clear" w:color="auto" w:fill="FFFFFF"/>
        </w:rPr>
        <w:t>01833570</w:t>
      </w:r>
    </w:p>
    <w:p w:rsidR="00593E4E" w:rsidRPr="00F27D5B" w:rsidRDefault="00593E4E" w:rsidP="00593E4E">
      <w:pPr>
        <w:tabs>
          <w:tab w:val="left" w:pos="2340"/>
        </w:tabs>
        <w:rPr>
          <w:rFonts w:asciiTheme="minorHAnsi" w:hAnsiTheme="minorHAnsi" w:cstheme="minorHAnsi"/>
          <w:color w:val="333333"/>
          <w:sz w:val="20"/>
          <w:szCs w:val="18"/>
          <w:shd w:val="clear" w:color="auto" w:fill="FFFFFF"/>
        </w:rPr>
      </w:pPr>
      <w:r w:rsidRPr="00081AA0">
        <w:rPr>
          <w:rFonts w:asciiTheme="minorHAnsi" w:hAnsiTheme="minorHAnsi" w:cs="Arial"/>
          <w:b/>
          <w:sz w:val="20"/>
          <w:szCs w:val="20"/>
        </w:rPr>
        <w:t>Rozsah plnění Smlouvy:</w:t>
      </w:r>
      <w:r w:rsidRPr="00081AA0">
        <w:rPr>
          <w:rFonts w:asciiTheme="minorHAnsi" w:hAnsiTheme="minorHAnsi" w:cs="Arial"/>
          <w:b/>
          <w:sz w:val="20"/>
          <w:szCs w:val="20"/>
        </w:rPr>
        <w:tab/>
      </w:r>
      <w:r w:rsidRPr="00F27D5B">
        <w:rPr>
          <w:rFonts w:asciiTheme="minorHAnsi" w:hAnsiTheme="minorHAnsi" w:cstheme="minorHAnsi"/>
          <w:color w:val="333333"/>
          <w:sz w:val="20"/>
          <w:szCs w:val="18"/>
          <w:shd w:val="clear" w:color="auto" w:fill="FFFFFF"/>
        </w:rPr>
        <w:t>ze 70% spolupráce na provozu a rozvoji ISND a souvisejících služeb</w:t>
      </w:r>
    </w:p>
    <w:p w:rsidR="00413B6A" w:rsidRPr="00081AA0" w:rsidRDefault="00413B6A" w:rsidP="00413B6A">
      <w:pPr>
        <w:rPr>
          <w:rFonts w:asciiTheme="minorHAnsi" w:hAnsiTheme="minorHAnsi" w:cs="Arial"/>
          <w:b/>
          <w:sz w:val="20"/>
          <w:szCs w:val="20"/>
        </w:rPr>
      </w:pPr>
    </w:p>
    <w:p w:rsidR="00593E4E" w:rsidRDefault="00593E4E">
      <w:pPr>
        <w:spacing w:after="0" w:line="240" w:lineRule="auto"/>
        <w:rPr>
          <w:rFonts w:asciiTheme="minorHAnsi" w:hAnsiTheme="minorHAnsi" w:cs="Tahoma"/>
          <w:b/>
          <w:bCs/>
          <w:kern w:val="32"/>
          <w:sz w:val="20"/>
          <w:szCs w:val="20"/>
        </w:rPr>
      </w:pPr>
      <w:r>
        <w:rPr>
          <w:rFonts w:asciiTheme="minorHAnsi" w:hAnsiTheme="minorHAnsi" w:cs="Tahoma"/>
          <w:sz w:val="20"/>
          <w:szCs w:val="20"/>
        </w:rPr>
        <w:br w:type="page"/>
      </w:r>
    </w:p>
    <w:p w:rsidR="002D5D9C" w:rsidRPr="0065234C" w:rsidRDefault="002D5D9C" w:rsidP="002D5D9C">
      <w:pPr>
        <w:pStyle w:val="Nadpis1"/>
        <w:spacing w:before="60" w:line="240" w:lineRule="auto"/>
        <w:jc w:val="center"/>
        <w:rPr>
          <w:rFonts w:asciiTheme="minorHAnsi" w:hAnsiTheme="minorHAnsi" w:cs="Tahoma"/>
          <w:sz w:val="20"/>
          <w:szCs w:val="20"/>
        </w:rPr>
      </w:pPr>
      <w:r w:rsidRPr="0065234C">
        <w:rPr>
          <w:rFonts w:asciiTheme="minorHAnsi" w:hAnsiTheme="minorHAnsi" w:cs="Tahoma"/>
          <w:sz w:val="20"/>
          <w:szCs w:val="20"/>
        </w:rPr>
        <w:lastRenderedPageBreak/>
        <w:t xml:space="preserve">Příloha č. </w:t>
      </w:r>
      <w:r>
        <w:rPr>
          <w:rFonts w:asciiTheme="minorHAnsi" w:hAnsiTheme="minorHAnsi" w:cs="Tahoma"/>
          <w:sz w:val="20"/>
          <w:szCs w:val="20"/>
        </w:rPr>
        <w:t>4</w:t>
      </w:r>
    </w:p>
    <w:p w:rsidR="002D5D9C" w:rsidRPr="0065234C" w:rsidRDefault="002D5D9C" w:rsidP="002D5D9C">
      <w:pPr>
        <w:pStyle w:val="RLProhlensmluvnchstran"/>
        <w:spacing w:before="60" w:after="60" w:line="240" w:lineRule="auto"/>
        <w:rPr>
          <w:rFonts w:asciiTheme="minorHAnsi" w:hAnsiTheme="minorHAnsi" w:cs="Tahoma"/>
          <w:szCs w:val="20"/>
        </w:rPr>
      </w:pPr>
      <w:bookmarkStart w:id="91" w:name="_Příloha_č._11"/>
      <w:bookmarkEnd w:id="91"/>
      <w:r w:rsidRPr="0065234C">
        <w:rPr>
          <w:rFonts w:asciiTheme="minorHAnsi" w:hAnsiTheme="minorHAnsi" w:cs="Tahoma"/>
          <w:szCs w:val="20"/>
        </w:rPr>
        <w:t>Informace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Předmět zpracování</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Pr>
                <w:rFonts w:asciiTheme="minorHAnsi" w:hAnsiTheme="minorHAnsi"/>
                <w:szCs w:val="20"/>
              </w:rPr>
              <w:t>Z</w:t>
            </w:r>
            <w:r w:rsidRPr="009613C0">
              <w:rPr>
                <w:rFonts w:asciiTheme="minorHAnsi" w:hAnsiTheme="minorHAnsi"/>
                <w:szCs w:val="20"/>
              </w:rPr>
              <w:t>pracování osobních údajů v souvislosti s plněním předmětu této Smlouvy</w:t>
            </w:r>
          </w:p>
        </w:tc>
      </w:tr>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Doba trvání zpracování</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Pr>
                <w:rFonts w:asciiTheme="minorHAnsi" w:hAnsiTheme="minorHAnsi"/>
                <w:szCs w:val="20"/>
              </w:rPr>
              <w:t>Po dobu trvání této Smlouvy</w:t>
            </w:r>
          </w:p>
        </w:tc>
      </w:tr>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Povaha zpracování</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sidRPr="009613C0">
              <w:rPr>
                <w:rFonts w:asciiTheme="minorHAnsi" w:hAnsiTheme="minorHAnsi"/>
                <w:szCs w:val="20"/>
              </w:rPr>
              <w:t>Shromáždění, zaznamenání, uspořádání, uložení, vyhledávání, nahlédnutí, použití.</w:t>
            </w:r>
          </w:p>
        </w:tc>
      </w:tr>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Účel zpracování</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Pr>
                <w:rFonts w:asciiTheme="minorHAnsi" w:hAnsiTheme="minorHAnsi"/>
                <w:szCs w:val="20"/>
              </w:rPr>
              <w:t>Zpracování za účelem plnění této Smlouvy</w:t>
            </w:r>
          </w:p>
        </w:tc>
      </w:tr>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Typ osobních údajů</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sidRPr="00B62CB6">
              <w:rPr>
                <w:rFonts w:asciiTheme="minorHAnsi" w:hAnsiTheme="minorHAnsi"/>
                <w:szCs w:val="20"/>
              </w:rPr>
              <w:t>Jméno, adresa, tel. číslo, e-mailová adresa</w:t>
            </w:r>
          </w:p>
        </w:tc>
      </w:tr>
      <w:tr w:rsidR="002D5D9C" w:rsidRPr="0065234C" w:rsidTr="000B3FA5">
        <w:tc>
          <w:tcPr>
            <w:tcW w:w="2552" w:type="dxa"/>
            <w:shd w:val="clear" w:color="auto" w:fill="auto"/>
            <w:vAlign w:val="center"/>
          </w:tcPr>
          <w:p w:rsidR="002D5D9C" w:rsidRPr="0065234C" w:rsidRDefault="002D5D9C" w:rsidP="002D5D9C">
            <w:pPr>
              <w:spacing w:before="60" w:after="60"/>
              <w:rPr>
                <w:rFonts w:asciiTheme="minorHAnsi" w:hAnsiTheme="minorHAnsi"/>
                <w:szCs w:val="20"/>
              </w:rPr>
            </w:pPr>
            <w:r w:rsidRPr="0065234C">
              <w:rPr>
                <w:rFonts w:asciiTheme="minorHAnsi" w:hAnsiTheme="minorHAnsi"/>
                <w:szCs w:val="20"/>
              </w:rPr>
              <w:t>Kategorie subjektů údajů</w:t>
            </w:r>
          </w:p>
        </w:tc>
        <w:tc>
          <w:tcPr>
            <w:tcW w:w="7371" w:type="dxa"/>
            <w:shd w:val="clear" w:color="auto" w:fill="auto"/>
            <w:vAlign w:val="center"/>
          </w:tcPr>
          <w:p w:rsidR="002D5D9C" w:rsidRPr="0065234C" w:rsidRDefault="002D5D9C" w:rsidP="002D5D9C">
            <w:pPr>
              <w:spacing w:before="60" w:after="60"/>
              <w:jc w:val="both"/>
              <w:rPr>
                <w:rFonts w:asciiTheme="minorHAnsi" w:hAnsiTheme="minorHAnsi"/>
                <w:szCs w:val="20"/>
              </w:rPr>
            </w:pPr>
            <w:r>
              <w:rPr>
                <w:rFonts w:asciiTheme="minorHAnsi" w:hAnsiTheme="minorHAnsi"/>
                <w:szCs w:val="20"/>
              </w:rPr>
              <w:t>Zemědělská veřejnost</w:t>
            </w:r>
            <w:r w:rsidRPr="0065234C">
              <w:rPr>
                <w:rFonts w:asciiTheme="minorHAnsi" w:hAnsiTheme="minorHAnsi"/>
                <w:szCs w:val="20"/>
              </w:rPr>
              <w:t xml:space="preserve"> </w:t>
            </w:r>
          </w:p>
        </w:tc>
      </w:tr>
    </w:tbl>
    <w:p w:rsidR="002D5D9C" w:rsidRPr="0065234C" w:rsidRDefault="002D5D9C" w:rsidP="002D5D9C">
      <w:pPr>
        <w:pStyle w:val="RLProhlensmluvnchstran"/>
        <w:spacing w:before="60" w:after="60" w:line="240" w:lineRule="auto"/>
        <w:jc w:val="both"/>
        <w:rPr>
          <w:rFonts w:asciiTheme="minorHAnsi" w:hAnsiTheme="minorHAnsi" w:cs="Tahoma"/>
          <w:b w:val="0"/>
          <w:szCs w:val="20"/>
        </w:rPr>
      </w:pPr>
    </w:p>
    <w:p w:rsidR="002D5D9C" w:rsidRPr="0065234C" w:rsidRDefault="002D5D9C" w:rsidP="002D5D9C"/>
    <w:p w:rsidR="002D5D9C" w:rsidRPr="00824F56" w:rsidRDefault="002D5D9C" w:rsidP="002D5D9C">
      <w:pPr>
        <w:spacing w:before="60" w:after="60" w:line="259" w:lineRule="auto"/>
        <w:rPr>
          <w:rFonts w:asciiTheme="minorHAnsi" w:hAnsiTheme="minorHAnsi" w:cs="Tahoma"/>
          <w:b/>
          <w:bCs/>
          <w:kern w:val="32"/>
          <w:szCs w:val="20"/>
          <w:lang w:eastAsia="x-none"/>
        </w:rPr>
      </w:pPr>
    </w:p>
    <w:p w:rsidR="00413B6A" w:rsidRPr="00081AA0" w:rsidRDefault="00413B6A" w:rsidP="00413B6A">
      <w:pPr>
        <w:pStyle w:val="RLProhlensmluvnchstran"/>
        <w:rPr>
          <w:rFonts w:asciiTheme="minorHAnsi" w:hAnsiTheme="minorHAnsi" w:cs="Arial"/>
          <w:sz w:val="20"/>
          <w:szCs w:val="20"/>
        </w:rPr>
      </w:pPr>
    </w:p>
    <w:p w:rsidR="00413B6A" w:rsidRPr="00081AA0" w:rsidRDefault="00413B6A" w:rsidP="00413B6A">
      <w:pPr>
        <w:pStyle w:val="RLdajeosmluvnstran0"/>
        <w:rPr>
          <w:rFonts w:asciiTheme="minorHAnsi" w:hAnsiTheme="minorHAnsi" w:cs="Arial"/>
          <w:b/>
          <w:sz w:val="20"/>
          <w:szCs w:val="20"/>
        </w:rPr>
      </w:pPr>
    </w:p>
    <w:p w:rsidR="00413B6A" w:rsidRPr="00081AA0" w:rsidRDefault="00413B6A" w:rsidP="00413B6A">
      <w:pPr>
        <w:spacing w:after="0" w:line="240" w:lineRule="auto"/>
        <w:rPr>
          <w:rFonts w:asciiTheme="minorHAnsi" w:hAnsiTheme="minorHAnsi" w:cs="Arial"/>
          <w:b/>
          <w:sz w:val="20"/>
          <w:szCs w:val="20"/>
        </w:rPr>
      </w:pPr>
    </w:p>
    <w:sectPr w:rsidR="00413B6A" w:rsidRPr="00081AA0" w:rsidSect="00081AA0">
      <w:headerReference w:type="default" r:id="rId22"/>
      <w:footerReference w:type="default" r:id="rId23"/>
      <w:headerReference w:type="first" r:id="rId24"/>
      <w:footerReference w:type="first" r:id="rId25"/>
      <w:pgSz w:w="11906" w:h="16838"/>
      <w:pgMar w:top="1021" w:right="1021" w:bottom="1021" w:left="102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29" w:rsidRDefault="00293029">
      <w:r>
        <w:separator/>
      </w:r>
    </w:p>
  </w:endnote>
  <w:endnote w:type="continuationSeparator" w:id="0">
    <w:p w:rsidR="00293029" w:rsidRDefault="00293029">
      <w:r>
        <w:continuationSeparator/>
      </w:r>
    </w:p>
  </w:endnote>
  <w:endnote w:type="continuationNotice" w:id="1">
    <w:p w:rsidR="00293029" w:rsidRDefault="00293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Gill Sans MT">
    <w:panose1 w:val="020B0502020104020203"/>
    <w:charset w:val="EE"/>
    <w:family w:val="swiss"/>
    <w:pitch w:val="variable"/>
    <w:sig w:usb0="00000007"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177122"/>
      <w:docPartObj>
        <w:docPartGallery w:val="Page Numbers (Bottom of Page)"/>
        <w:docPartUnique/>
      </w:docPartObj>
    </w:sdtPr>
    <w:sdtEndPr/>
    <w:sdtContent>
      <w:p w:rsidR="0051793A" w:rsidRDefault="0051793A">
        <w:pPr>
          <w:pStyle w:val="Zpat"/>
        </w:pPr>
        <w:r w:rsidRPr="00340E53">
          <w:rPr>
            <w:rFonts w:ascii="Arial" w:hAnsi="Arial" w:cs="Arial"/>
            <w:sz w:val="20"/>
            <w:szCs w:val="20"/>
          </w:rPr>
          <w:fldChar w:fldCharType="begin"/>
        </w:r>
        <w:r w:rsidRPr="00340E53">
          <w:rPr>
            <w:rFonts w:ascii="Arial" w:hAnsi="Arial" w:cs="Arial"/>
            <w:sz w:val="20"/>
            <w:szCs w:val="20"/>
          </w:rPr>
          <w:instrText>PAGE   \* MERGEFORMAT</w:instrText>
        </w:r>
        <w:r w:rsidRPr="00340E53">
          <w:rPr>
            <w:rFonts w:ascii="Arial" w:hAnsi="Arial" w:cs="Arial"/>
            <w:sz w:val="20"/>
            <w:szCs w:val="20"/>
          </w:rPr>
          <w:fldChar w:fldCharType="separate"/>
        </w:r>
        <w:r w:rsidR="00CF51CD">
          <w:rPr>
            <w:rFonts w:ascii="Arial" w:hAnsi="Arial" w:cs="Arial"/>
            <w:noProof/>
            <w:sz w:val="20"/>
            <w:szCs w:val="20"/>
          </w:rPr>
          <w:t>2</w:t>
        </w:r>
        <w:r w:rsidRPr="00340E53">
          <w:rPr>
            <w:rFonts w:ascii="Arial" w:hAnsi="Arial" w:cs="Arial"/>
            <w:sz w:val="20"/>
            <w:szCs w:val="20"/>
          </w:rPr>
          <w:fldChar w:fldCharType="end"/>
        </w:r>
      </w:p>
    </w:sdtContent>
  </w:sdt>
  <w:p w:rsidR="0051793A" w:rsidRDefault="0051793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3A" w:rsidRPr="00135257" w:rsidRDefault="0051793A" w:rsidP="00505402">
    <w:pPr>
      <w:pStyle w:val="Zpat"/>
      <w:pBdr>
        <w:top w:val="single" w:sz="4" w:space="6" w:color="auto"/>
      </w:pBdr>
      <w:rPr>
        <w:rFonts w:ascii="Arial" w:hAnsi="Arial" w:cs="Arial"/>
        <w:sz w:val="20"/>
        <w:szCs w:val="20"/>
      </w:rPr>
    </w:pPr>
    <w:r w:rsidRPr="00135257">
      <w:rPr>
        <w:rFonts w:ascii="Arial" w:hAnsi="Arial" w:cs="Arial"/>
        <w:sz w:val="20"/>
        <w:szCs w:val="20"/>
      </w:rPr>
      <w:t xml:space="preserve">Stránka </w:t>
    </w:r>
    <w:r w:rsidRPr="00135257">
      <w:rPr>
        <w:rFonts w:ascii="Arial" w:hAnsi="Arial" w:cs="Arial"/>
        <w:sz w:val="20"/>
        <w:szCs w:val="20"/>
      </w:rPr>
      <w:fldChar w:fldCharType="begin"/>
    </w:r>
    <w:r w:rsidRPr="00135257">
      <w:rPr>
        <w:rFonts w:ascii="Arial" w:hAnsi="Arial" w:cs="Arial"/>
        <w:sz w:val="20"/>
        <w:szCs w:val="20"/>
      </w:rPr>
      <w:instrText>PAGE  \* Arabic  \* MERGEFORMAT</w:instrText>
    </w:r>
    <w:r w:rsidRPr="00135257">
      <w:rPr>
        <w:rFonts w:ascii="Arial" w:hAnsi="Arial" w:cs="Arial"/>
        <w:sz w:val="20"/>
        <w:szCs w:val="20"/>
      </w:rPr>
      <w:fldChar w:fldCharType="separate"/>
    </w:r>
    <w:r w:rsidR="00CF51CD">
      <w:rPr>
        <w:rFonts w:ascii="Arial" w:hAnsi="Arial" w:cs="Arial"/>
        <w:noProof/>
        <w:sz w:val="20"/>
        <w:szCs w:val="20"/>
      </w:rPr>
      <w:t>9</w:t>
    </w:r>
    <w:r w:rsidRPr="00135257">
      <w:rPr>
        <w:rFonts w:ascii="Arial" w:hAnsi="Arial" w:cs="Arial"/>
        <w:sz w:val="20"/>
        <w:szCs w:val="20"/>
      </w:rPr>
      <w:fldChar w:fldCharType="end"/>
    </w:r>
    <w:r w:rsidRPr="00135257">
      <w:rPr>
        <w:rFonts w:ascii="Arial" w:hAnsi="Arial" w:cs="Arial"/>
        <w:sz w:val="20"/>
        <w:szCs w:val="20"/>
      </w:rPr>
      <w:t xml:space="preserve"> z </w:t>
    </w:r>
    <w:fldSimple w:instr="NUMPAGES  \* Arabic  \* MERGEFORMAT">
      <w:r w:rsidR="00CF51CD" w:rsidRPr="00CF51CD">
        <w:rPr>
          <w:rFonts w:ascii="Arial" w:hAnsi="Arial" w:cs="Arial"/>
          <w:noProof/>
          <w:sz w:val="20"/>
          <w:szCs w:val="20"/>
        </w:rPr>
        <w:t>26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3A" w:rsidRDefault="0051793A" w:rsidP="00505402">
    <w:pPr>
      <w:pStyle w:val="Zpat"/>
      <w:pBdr>
        <w:top w:val="none" w:sz="0" w:space="0" w:color="auto"/>
      </w:pBdr>
      <w:tabs>
        <w:tab w:val="left" w:pos="5640"/>
      </w:tabs>
      <w:jc w:val="lef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29" w:rsidRDefault="00293029">
      <w:r>
        <w:separator/>
      </w:r>
    </w:p>
  </w:footnote>
  <w:footnote w:type="continuationSeparator" w:id="0">
    <w:p w:rsidR="00293029" w:rsidRDefault="00293029">
      <w:r>
        <w:continuationSeparator/>
      </w:r>
    </w:p>
  </w:footnote>
  <w:footnote w:type="continuationNotice" w:id="1">
    <w:p w:rsidR="00293029" w:rsidRDefault="002930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3A" w:rsidRPr="001C11CC" w:rsidRDefault="0051793A" w:rsidP="009B66C4">
    <w:pPr>
      <w:pStyle w:val="RLdajeosmluvnstran"/>
      <w:pBdr>
        <w:bottom w:val="single" w:sz="4" w:space="1" w:color="auto"/>
      </w:pBdr>
      <w:jc w:val="both"/>
      <w:rPr>
        <w:rFonts w:ascii="Arial" w:hAnsi="Arial" w:cs="Arial"/>
        <w:b/>
        <w:sz w:val="18"/>
        <w:szCs w:val="22"/>
      </w:rPr>
    </w:pPr>
    <w:r w:rsidRPr="009C4321">
      <w:rPr>
        <w:rFonts w:ascii="Arial" w:hAnsi="Arial" w:cs="Arial"/>
        <w:b/>
        <w:bCs/>
        <w:caps/>
        <w:sz w:val="20"/>
        <w:szCs w:val="22"/>
      </w:rPr>
      <w:t xml:space="preserve">SMLOUVA </w:t>
    </w:r>
    <w:r>
      <w:rPr>
        <w:rFonts w:ascii="Arial" w:hAnsi="Arial" w:cs="Arial"/>
        <w:b/>
        <w:bCs/>
        <w:caps/>
        <w:sz w:val="20"/>
        <w:szCs w:val="22"/>
      </w:rPr>
      <w:t>o poskytování služeb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3A" w:rsidRPr="00505402" w:rsidRDefault="0051793A" w:rsidP="00505402">
    <w:pPr>
      <w:pStyle w:val="Zhlav"/>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4pt;height:140pt" o:bullet="t">
        <v:imagedata r:id="rId1" o:title="odrazka"/>
      </v:shape>
    </w:pict>
  </w:numPicBullet>
  <w:numPicBullet w:numPicBulletId="1">
    <w:pict>
      <v:shape id="_x0000_i1046" type="#_x0000_t75" style="width:10.65pt;height:10.65pt" o:bullet="t">
        <v:imagedata r:id="rId2" o:title="BD14691_"/>
      </v:shape>
    </w:pict>
  </w:numPicBullet>
  <w:numPicBullet w:numPicBulletId="2">
    <w:pict>
      <v:shape id="_x0000_i1047" type="#_x0000_t75" style="width:9.35pt;height:9.35pt" o:bullet="t">
        <v:imagedata r:id="rId3" o:title="BD14692_"/>
      </v:shape>
    </w:pict>
  </w:numPicBullet>
  <w:numPicBullet w:numPicBulletId="3">
    <w:pict>
      <v:shape id="_x0000_i1048" type="#_x0000_t75" style="width:9.35pt;height:9.35pt" o:bullet="t">
        <v:imagedata r:id="rId4" o:title="BD14693_"/>
      </v:shape>
    </w:pict>
  </w:numPicBullet>
  <w:numPicBullet w:numPicBulletId="4">
    <w:pict>
      <v:shape id="_x0000_i1049" type="#_x0000_t75" style="width:9.35pt;height:9.35pt" o:bullet="t">
        <v:imagedata r:id="rId5" o:title="BD14656_"/>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rPr>
    </w:lvl>
  </w:abstractNum>
  <w:abstractNum w:abstractNumId="5">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3">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5">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nsid w:val="18715DE2"/>
    <w:multiLevelType w:val="multilevel"/>
    <w:tmpl w:val="59CE8938"/>
    <w:lvl w:ilvl="0">
      <w:start w:val="1"/>
      <w:numFmt w:val="decimal"/>
      <w:pStyle w:val="MZeSMLNadpis1"/>
      <w:suff w:val="space"/>
      <w:lvlText w:val="Článek %1"/>
      <w:lvlJc w:val="left"/>
      <w:pPr>
        <w:ind w:left="227" w:hanging="227"/>
      </w:pPr>
      <w:rPr>
        <w:rFonts w:hint="default"/>
        <w:b/>
        <w:i w:val="0"/>
      </w:rPr>
    </w:lvl>
    <w:lvl w:ilvl="1">
      <w:start w:val="1"/>
      <w:numFmt w:val="decimal"/>
      <w:pStyle w:val="MZeSMLNadpis2"/>
      <w:lvlText w:val="%1.%2."/>
      <w:lvlJc w:val="left"/>
      <w:pPr>
        <w:tabs>
          <w:tab w:val="num" w:pos="720"/>
        </w:tabs>
        <w:ind w:left="720" w:hanging="720"/>
      </w:pPr>
      <w:rPr>
        <w:rFonts w:hint="default"/>
        <w:b w:val="0"/>
        <w:i w:val="0"/>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B30619"/>
    <w:multiLevelType w:val="multilevel"/>
    <w:tmpl w:val="CF8E0CEE"/>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decimal"/>
      <w:pStyle w:val="Ploha4"/>
      <w:lvlText w:val="%1.%2.%3.%4"/>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cs="Times New Roman" w:hint="default"/>
      </w:rPr>
    </w:lvl>
    <w:lvl w:ilvl="1" w:tplc="C39E3906">
      <w:start w:val="1"/>
      <w:numFmt w:val="bullet"/>
      <w:lvlText w:val="o"/>
      <w:lvlJc w:val="left"/>
      <w:pPr>
        <w:tabs>
          <w:tab w:val="num" w:pos="1440"/>
        </w:tabs>
        <w:ind w:left="1440" w:hanging="360"/>
      </w:pPr>
      <w:rPr>
        <w:rFonts w:ascii="Courier New" w:hAnsi="Courier New" w:cs="Courier New" w:hint="default"/>
      </w:rPr>
    </w:lvl>
    <w:lvl w:ilvl="2" w:tplc="24DC8DDC">
      <w:start w:val="1"/>
      <w:numFmt w:val="bullet"/>
      <w:lvlText w:val=""/>
      <w:lvlJc w:val="left"/>
      <w:pPr>
        <w:tabs>
          <w:tab w:val="num" w:pos="2160"/>
        </w:tabs>
        <w:ind w:left="2160" w:hanging="360"/>
      </w:pPr>
      <w:rPr>
        <w:rFonts w:ascii="Wingdings" w:hAnsi="Wingdings" w:cs="Times New Roman" w:hint="default"/>
      </w:rPr>
    </w:lvl>
    <w:lvl w:ilvl="3" w:tplc="93D25806">
      <w:start w:val="1"/>
      <w:numFmt w:val="bullet"/>
      <w:lvlText w:val=""/>
      <w:lvlJc w:val="left"/>
      <w:pPr>
        <w:tabs>
          <w:tab w:val="num" w:pos="2880"/>
        </w:tabs>
        <w:ind w:left="2880" w:hanging="360"/>
      </w:pPr>
      <w:rPr>
        <w:rFonts w:ascii="Symbol" w:hAnsi="Symbol" w:cs="Times New Roman" w:hint="default"/>
      </w:rPr>
    </w:lvl>
    <w:lvl w:ilvl="4" w:tplc="3190F2B4">
      <w:start w:val="1"/>
      <w:numFmt w:val="bullet"/>
      <w:lvlText w:val="o"/>
      <w:lvlJc w:val="left"/>
      <w:pPr>
        <w:tabs>
          <w:tab w:val="num" w:pos="3600"/>
        </w:tabs>
        <w:ind w:left="3600" w:hanging="360"/>
      </w:pPr>
      <w:rPr>
        <w:rFonts w:ascii="Courier New" w:hAnsi="Courier New" w:cs="Courier New" w:hint="default"/>
      </w:rPr>
    </w:lvl>
    <w:lvl w:ilvl="5" w:tplc="852EB38A">
      <w:start w:val="1"/>
      <w:numFmt w:val="bullet"/>
      <w:lvlText w:val=""/>
      <w:lvlJc w:val="left"/>
      <w:pPr>
        <w:tabs>
          <w:tab w:val="num" w:pos="4320"/>
        </w:tabs>
        <w:ind w:left="4320" w:hanging="360"/>
      </w:pPr>
      <w:rPr>
        <w:rFonts w:ascii="Wingdings" w:hAnsi="Wingdings" w:cs="Times New Roman" w:hint="default"/>
      </w:rPr>
    </w:lvl>
    <w:lvl w:ilvl="6" w:tplc="5EAE8E36">
      <w:start w:val="1"/>
      <w:numFmt w:val="bullet"/>
      <w:lvlText w:val=""/>
      <w:lvlJc w:val="left"/>
      <w:pPr>
        <w:tabs>
          <w:tab w:val="num" w:pos="5040"/>
        </w:tabs>
        <w:ind w:left="5040" w:hanging="360"/>
      </w:pPr>
      <w:rPr>
        <w:rFonts w:ascii="Symbol" w:hAnsi="Symbol" w:cs="Times New Roman" w:hint="default"/>
      </w:rPr>
    </w:lvl>
    <w:lvl w:ilvl="7" w:tplc="44607D14">
      <w:start w:val="1"/>
      <w:numFmt w:val="bullet"/>
      <w:lvlText w:val="o"/>
      <w:lvlJc w:val="left"/>
      <w:pPr>
        <w:tabs>
          <w:tab w:val="num" w:pos="5760"/>
        </w:tabs>
        <w:ind w:left="5760" w:hanging="360"/>
      </w:pPr>
      <w:rPr>
        <w:rFonts w:ascii="Courier New" w:hAnsi="Courier New" w:cs="Courier New" w:hint="default"/>
      </w:rPr>
    </w:lvl>
    <w:lvl w:ilvl="8" w:tplc="CF966DDE">
      <w:start w:val="1"/>
      <w:numFmt w:val="bullet"/>
      <w:lvlText w:val=""/>
      <w:lvlJc w:val="left"/>
      <w:pPr>
        <w:tabs>
          <w:tab w:val="num" w:pos="6480"/>
        </w:tabs>
        <w:ind w:left="6480" w:hanging="360"/>
      </w:pPr>
      <w:rPr>
        <w:rFonts w:ascii="Wingdings" w:hAnsi="Wingdings" w:cs="Times New Roman" w:hint="default"/>
      </w:rPr>
    </w:lvl>
  </w:abstractNum>
  <w:abstractNum w:abstractNumId="23">
    <w:nsid w:val="2D26424C"/>
    <w:multiLevelType w:val="hybridMultilevel"/>
    <w:tmpl w:val="81AACE2E"/>
    <w:name w:val="WW8Num82"/>
    <w:lvl w:ilvl="0" w:tplc="FF7012B8">
      <w:numFmt w:val="bullet"/>
      <w:lvlText w:val="-"/>
      <w:lvlJc w:val="left"/>
      <w:pPr>
        <w:ind w:left="720" w:hanging="360"/>
      </w:pPr>
      <w:rPr>
        <w:rFonts w:ascii="Calibri" w:eastAsiaTheme="minorHAnsi" w:hAnsi="Calibri" w:cs="Calibri" w:hint="default"/>
      </w:rPr>
    </w:lvl>
    <w:lvl w:ilvl="1" w:tplc="5EFE98DA" w:tentative="1">
      <w:start w:val="1"/>
      <w:numFmt w:val="bullet"/>
      <w:lvlText w:val="o"/>
      <w:lvlJc w:val="left"/>
      <w:pPr>
        <w:ind w:left="1440" w:hanging="360"/>
      </w:pPr>
      <w:rPr>
        <w:rFonts w:ascii="Courier New" w:hAnsi="Courier New" w:cs="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cs="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cs="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4">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1F23D66"/>
    <w:multiLevelType w:val="multilevel"/>
    <w:tmpl w:val="49A84480"/>
    <w:styleLink w:val="AQ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4BD63E8"/>
    <w:multiLevelType w:val="multilevel"/>
    <w:tmpl w:val="62C6D944"/>
    <w:lvl w:ilvl="0">
      <w:start w:val="1"/>
      <w:numFmt w:val="decimal"/>
      <w:pStyle w:val="Kap1"/>
      <w:lvlText w:val="%1."/>
      <w:lvlJc w:val="left"/>
      <w:pPr>
        <w:ind w:left="360" w:hanging="360"/>
      </w:pPr>
    </w:lvl>
    <w:lvl w:ilvl="1">
      <w:start w:val="1"/>
      <w:numFmt w:val="decimal"/>
      <w:pStyle w:val="Kap11"/>
      <w:lvlText w:val="%1.%2."/>
      <w:lvlJc w:val="left"/>
      <w:pPr>
        <w:ind w:left="716" w:hanging="432"/>
      </w:pPr>
    </w:lvl>
    <w:lvl w:ilvl="2">
      <w:start w:val="1"/>
      <w:numFmt w:val="decimal"/>
      <w:pStyle w:val="Kap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4DE5D85"/>
    <w:multiLevelType w:val="multilevel"/>
    <w:tmpl w:val="A2A41F60"/>
    <w:lvl w:ilvl="0">
      <w:start w:val="1"/>
      <w:numFmt w:val="decimal"/>
      <w:pStyle w:val="sN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62C6FCD"/>
    <w:multiLevelType w:val="multilevel"/>
    <w:tmpl w:val="B34E62DA"/>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asciiTheme="minorHAnsi" w:hAnsiTheme="minorHAnsi" w:cs="Arial" w:hint="default"/>
      </w:rPr>
    </w:lvl>
    <w:lvl w:ilvl="2">
      <w:start w:val="1"/>
      <w:numFmt w:val="decimal"/>
      <w:lvlText w:val="%3.%1"/>
      <w:lvlJc w:val="left"/>
      <w:pPr>
        <w:tabs>
          <w:tab w:val="num" w:pos="2211"/>
        </w:tabs>
        <w:ind w:left="2211" w:hanging="737"/>
      </w:pPr>
      <w:rPr>
        <w:rFonts w:hint="default"/>
      </w:rPr>
    </w:lvl>
    <w:lvl w:ilvl="3">
      <w:start w:val="1"/>
      <w:numFmt w:val="lowerLetter"/>
      <w:lvlText w:val="%4)"/>
      <w:lvlJc w:val="left"/>
      <w:pPr>
        <w:tabs>
          <w:tab w:val="num" w:pos="3062"/>
        </w:tabs>
        <w:ind w:left="3062" w:hanging="851"/>
      </w:pPr>
      <w:rPr>
        <w:rFonts w:hint="default"/>
      </w:rPr>
    </w:lvl>
    <w:lvl w:ilvl="4">
      <w:start w:val="1"/>
      <w:numFmt w:val="bullet"/>
      <w:lvlText w:val=""/>
      <w:lvlJc w:val="left"/>
      <w:pPr>
        <w:tabs>
          <w:tab w:val="num" w:pos="3799"/>
        </w:tabs>
        <w:ind w:left="3799" w:hanging="73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3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1">
    <w:nsid w:val="3BE03825"/>
    <w:multiLevelType w:val="multilevel"/>
    <w:tmpl w:val="6DA24478"/>
    <w:lvl w:ilvl="0">
      <w:start w:val="1"/>
      <w:numFmt w:val="none"/>
      <w:pStyle w:val="Seznambezodrek"/>
      <w:lvlText w:val="%1"/>
      <w:lvlJc w:val="left"/>
      <w:pPr>
        <w:tabs>
          <w:tab w:val="num" w:pos="1701"/>
        </w:tabs>
        <w:ind w:left="1701" w:hanging="567"/>
      </w:pPr>
      <w:rPr>
        <w:rFonts w:hint="default"/>
      </w:rPr>
    </w:lvl>
    <w:lvl w:ilvl="1">
      <w:start w:val="1"/>
      <w:numFmt w:val="none"/>
      <w:lvlText w:val="%1"/>
      <w:lvlJc w:val="left"/>
      <w:pPr>
        <w:tabs>
          <w:tab w:val="num" w:pos="2268"/>
        </w:tabs>
        <w:ind w:left="2268" w:hanging="567"/>
      </w:pPr>
      <w:rPr>
        <w:rFonts w:hint="default"/>
      </w:rPr>
    </w:lvl>
    <w:lvl w:ilvl="2">
      <w:start w:val="1"/>
      <w:numFmt w:val="none"/>
      <w:lvlText w:val="%1"/>
      <w:lvlJc w:val="left"/>
      <w:pPr>
        <w:tabs>
          <w:tab w:val="num" w:pos="2835"/>
        </w:tabs>
        <w:ind w:left="2835" w:hanging="567"/>
      </w:pPr>
      <w:rPr>
        <w:rFonts w:hint="default"/>
      </w:rPr>
    </w:lvl>
    <w:lvl w:ilvl="3">
      <w:start w:val="1"/>
      <w:numFmt w:val="none"/>
      <w:lvlText w:val="%1"/>
      <w:lvlJc w:val="left"/>
      <w:pPr>
        <w:tabs>
          <w:tab w:val="num" w:pos="3402"/>
        </w:tabs>
        <w:ind w:left="3402" w:hanging="567"/>
      </w:pPr>
      <w:rPr>
        <w:rFonts w:hint="default"/>
      </w:rPr>
    </w:lvl>
    <w:lvl w:ilvl="4">
      <w:start w:val="1"/>
      <w:numFmt w:val="decimal"/>
      <w:lvlText w:val="%1"/>
      <w:lvlJc w:val="left"/>
      <w:pPr>
        <w:tabs>
          <w:tab w:val="num" w:pos="3969"/>
        </w:tabs>
        <w:ind w:left="3969" w:hanging="567"/>
      </w:pPr>
      <w:rPr>
        <w:rFonts w:hint="default"/>
      </w:rPr>
    </w:lvl>
    <w:lvl w:ilvl="5">
      <w:start w:val="1"/>
      <w:numFmt w:val="decimal"/>
      <w:lvlText w:val="%1"/>
      <w:lvlJc w:val="left"/>
      <w:pPr>
        <w:tabs>
          <w:tab w:val="num" w:pos="4536"/>
        </w:tabs>
        <w:ind w:left="4536" w:hanging="567"/>
      </w:pPr>
      <w:rPr>
        <w:rFonts w:hint="default"/>
      </w:rPr>
    </w:lvl>
    <w:lvl w:ilvl="6">
      <w:start w:val="1"/>
      <w:numFmt w:val="decimal"/>
      <w:lvlText w:val="%1"/>
      <w:lvlJc w:val="left"/>
      <w:pPr>
        <w:tabs>
          <w:tab w:val="num" w:pos="5103"/>
        </w:tabs>
        <w:ind w:left="5103" w:hanging="567"/>
      </w:pPr>
      <w:rPr>
        <w:rFonts w:hint="default"/>
      </w:rPr>
    </w:lvl>
    <w:lvl w:ilvl="7">
      <w:start w:val="1"/>
      <w:numFmt w:val="decimal"/>
      <w:lvlText w:val="%1"/>
      <w:lvlJc w:val="left"/>
      <w:pPr>
        <w:tabs>
          <w:tab w:val="num" w:pos="5670"/>
        </w:tabs>
        <w:ind w:left="5670" w:hanging="567"/>
      </w:pPr>
      <w:rPr>
        <w:rFonts w:hint="default"/>
      </w:rPr>
    </w:lvl>
    <w:lvl w:ilvl="8">
      <w:start w:val="1"/>
      <w:numFmt w:val="decimal"/>
      <w:lvlText w:val="%1"/>
      <w:lvlJc w:val="left"/>
      <w:pPr>
        <w:tabs>
          <w:tab w:val="num" w:pos="6237"/>
        </w:tabs>
        <w:ind w:left="6237" w:hanging="567"/>
      </w:pPr>
      <w:rPr>
        <w:rFonts w:hint="default"/>
      </w:rPr>
    </w:lvl>
  </w:abstractNum>
  <w:abstractNum w:abstractNumId="32">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4">
    <w:nsid w:val="422300BD"/>
    <w:multiLevelType w:val="hybridMultilevel"/>
    <w:tmpl w:val="D7B01A64"/>
    <w:lvl w:ilvl="0" w:tplc="04050003">
      <w:start w:val="1"/>
      <w:numFmt w:val="decimal"/>
      <w:pStyle w:val="slovanodstavec"/>
      <w:lvlText w:val="%1."/>
      <w:lvlJc w:val="left"/>
      <w:pPr>
        <w:tabs>
          <w:tab w:val="num" w:pos="851"/>
        </w:tabs>
        <w:ind w:left="851" w:hanging="567"/>
      </w:pPr>
      <w:rPr>
        <w:rFonts w:hint="default"/>
      </w:rPr>
    </w:lvl>
    <w:lvl w:ilvl="1" w:tplc="04050003" w:tentative="1">
      <w:start w:val="1"/>
      <w:numFmt w:val="lowerLetter"/>
      <w:lvlText w:val="%2."/>
      <w:lvlJc w:val="left"/>
      <w:pPr>
        <w:tabs>
          <w:tab w:val="num" w:pos="2007"/>
        </w:tabs>
        <w:ind w:left="2007" w:hanging="360"/>
      </w:pPr>
    </w:lvl>
    <w:lvl w:ilvl="2" w:tplc="04050005" w:tentative="1">
      <w:start w:val="1"/>
      <w:numFmt w:val="lowerRoman"/>
      <w:lvlText w:val="%3."/>
      <w:lvlJc w:val="right"/>
      <w:pPr>
        <w:tabs>
          <w:tab w:val="num" w:pos="2727"/>
        </w:tabs>
        <w:ind w:left="2727" w:hanging="180"/>
      </w:pPr>
    </w:lvl>
    <w:lvl w:ilvl="3" w:tplc="04050001" w:tentative="1">
      <w:start w:val="1"/>
      <w:numFmt w:val="decimal"/>
      <w:lvlText w:val="%4."/>
      <w:lvlJc w:val="left"/>
      <w:pPr>
        <w:tabs>
          <w:tab w:val="num" w:pos="3447"/>
        </w:tabs>
        <w:ind w:left="3447" w:hanging="360"/>
      </w:pPr>
    </w:lvl>
    <w:lvl w:ilvl="4" w:tplc="04050003" w:tentative="1">
      <w:start w:val="1"/>
      <w:numFmt w:val="lowerLetter"/>
      <w:lvlText w:val="%5."/>
      <w:lvlJc w:val="left"/>
      <w:pPr>
        <w:tabs>
          <w:tab w:val="num" w:pos="4167"/>
        </w:tabs>
        <w:ind w:left="4167" w:hanging="360"/>
      </w:pPr>
    </w:lvl>
    <w:lvl w:ilvl="5" w:tplc="04050005" w:tentative="1">
      <w:start w:val="1"/>
      <w:numFmt w:val="lowerRoman"/>
      <w:lvlText w:val="%6."/>
      <w:lvlJc w:val="right"/>
      <w:pPr>
        <w:tabs>
          <w:tab w:val="num" w:pos="4887"/>
        </w:tabs>
        <w:ind w:left="4887" w:hanging="180"/>
      </w:pPr>
    </w:lvl>
    <w:lvl w:ilvl="6" w:tplc="04050001" w:tentative="1">
      <w:start w:val="1"/>
      <w:numFmt w:val="decimal"/>
      <w:lvlText w:val="%7."/>
      <w:lvlJc w:val="left"/>
      <w:pPr>
        <w:tabs>
          <w:tab w:val="num" w:pos="5607"/>
        </w:tabs>
        <w:ind w:left="5607" w:hanging="360"/>
      </w:pPr>
    </w:lvl>
    <w:lvl w:ilvl="7" w:tplc="04050003" w:tentative="1">
      <w:start w:val="1"/>
      <w:numFmt w:val="lowerLetter"/>
      <w:lvlText w:val="%8."/>
      <w:lvlJc w:val="left"/>
      <w:pPr>
        <w:tabs>
          <w:tab w:val="num" w:pos="6327"/>
        </w:tabs>
        <w:ind w:left="6327" w:hanging="360"/>
      </w:pPr>
    </w:lvl>
    <w:lvl w:ilvl="8" w:tplc="04050005" w:tentative="1">
      <w:start w:val="1"/>
      <w:numFmt w:val="lowerRoman"/>
      <w:lvlText w:val="%9."/>
      <w:lvlJc w:val="right"/>
      <w:pPr>
        <w:tabs>
          <w:tab w:val="num" w:pos="7047"/>
        </w:tabs>
        <w:ind w:left="7047" w:hanging="180"/>
      </w:pPr>
    </w:lvl>
  </w:abstractNum>
  <w:abstractNum w:abstractNumId="35">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nsid w:val="43BA0505"/>
    <w:multiLevelType w:val="multilevel"/>
    <w:tmpl w:val="1DF6AB64"/>
    <w:lvl w:ilvl="0">
      <w:start w:val="1"/>
      <w:numFmt w:val="decimal"/>
      <w:pStyle w:val="Nadpisobsahu"/>
      <w:lvlText w:val="%1."/>
      <w:lvlJc w:val="left"/>
      <w:pPr>
        <w:tabs>
          <w:tab w:val="num" w:pos="0"/>
        </w:tabs>
        <w:ind w:left="720" w:hanging="360"/>
      </w:pPr>
      <w:rPr>
        <w:rFonts w:hint="default"/>
      </w:rPr>
    </w:lvl>
    <w:lvl w:ilvl="1">
      <w:start w:val="2"/>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37">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8">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9">
    <w:nsid w:val="497C637E"/>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41">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2">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3">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5">
    <w:nsid w:val="5599276F"/>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cs="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cs="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cs="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8">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51">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53">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5">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57">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A8C1C31"/>
    <w:multiLevelType w:val="multilevel"/>
    <w:tmpl w:val="4926B224"/>
    <w:lvl w:ilvl="0">
      <w:start w:val="1"/>
      <w:numFmt w:val="decimal"/>
      <w:pStyle w:val="slovannadpis1rovn"/>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nsid w:val="7D224A7A"/>
    <w:multiLevelType w:val="hybridMultilevel"/>
    <w:tmpl w:val="DC10E1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8"/>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19"/>
  </w:num>
  <w:num w:numId="6">
    <w:abstractNumId w:val="14"/>
  </w:num>
  <w:num w:numId="7">
    <w:abstractNumId w:val="42"/>
  </w:num>
  <w:num w:numId="8">
    <w:abstractNumId w:val="55"/>
  </w:num>
  <w:num w:numId="9">
    <w:abstractNumId w:val="36"/>
  </w:num>
  <w:num w:numId="10">
    <w:abstractNumId w:val="29"/>
  </w:num>
  <w:num w:numId="11">
    <w:abstractNumId w:val="26"/>
  </w:num>
  <w:num w:numId="12">
    <w:abstractNumId w:val="38"/>
  </w:num>
  <w:num w:numId="13">
    <w:abstractNumId w:val="37"/>
  </w:num>
  <w:num w:numId="14">
    <w:abstractNumId w:val="12"/>
  </w:num>
  <w:num w:numId="15">
    <w:abstractNumId w:val="48"/>
  </w:num>
  <w:num w:numId="16">
    <w:abstractNumId w:val="15"/>
  </w:num>
  <w:num w:numId="17">
    <w:abstractNumId w:val="8"/>
  </w:num>
  <w:num w:numId="18">
    <w:abstractNumId w:val="3"/>
  </w:num>
  <w:num w:numId="19">
    <w:abstractNumId w:val="2"/>
  </w:num>
  <w:num w:numId="20">
    <w:abstractNumId w:val="35"/>
  </w:num>
  <w:num w:numId="21">
    <w:abstractNumId w:val="43"/>
  </w:num>
  <w:num w:numId="22">
    <w:abstractNumId w:val="47"/>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46"/>
  </w:num>
  <w:num w:numId="28">
    <w:abstractNumId w:val="53"/>
  </w:num>
  <w:num w:numId="29">
    <w:abstractNumId w:val="54"/>
  </w:num>
  <w:num w:numId="30">
    <w:abstractNumId w:val="30"/>
  </w:num>
  <w:num w:numId="31">
    <w:abstractNumId w:val="41"/>
  </w:num>
  <w:num w:numId="32">
    <w:abstractNumId w:val="51"/>
  </w:num>
  <w:num w:numId="33">
    <w:abstractNumId w:val="40"/>
  </w:num>
  <w:num w:numId="34">
    <w:abstractNumId w:val="34"/>
  </w:num>
  <w:num w:numId="35">
    <w:abstractNumId w:val="6"/>
  </w:num>
  <w:num w:numId="36">
    <w:abstractNumId w:val="22"/>
  </w:num>
  <w:num w:numId="37">
    <w:abstractNumId w:val="1"/>
  </w:num>
  <w:num w:numId="38">
    <w:abstractNumId w:val="0"/>
  </w:num>
  <w:num w:numId="39">
    <w:abstractNumId w:val="25"/>
  </w:num>
  <w:num w:numId="40">
    <w:abstractNumId w:val="7"/>
  </w:num>
  <w:num w:numId="41">
    <w:abstractNumId w:val="32"/>
  </w:num>
  <w:num w:numId="42">
    <w:abstractNumId w:val="27"/>
  </w:num>
  <w:num w:numId="43">
    <w:abstractNumId w:val="59"/>
  </w:num>
  <w:num w:numId="44">
    <w:abstractNumId w:val="28"/>
    <w:lvlOverride w:ilvl="0">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5">
    <w:abstractNumId w:val="31"/>
  </w:num>
  <w:num w:numId="46">
    <w:abstractNumId w:val="16"/>
  </w:num>
  <w:num w:numId="47">
    <w:abstractNumId w:val="50"/>
  </w:num>
  <w:num w:numId="48">
    <w:abstractNumId w:val="49"/>
  </w:num>
  <w:num w:numId="49">
    <w:abstractNumId w:val="58"/>
  </w:num>
  <w:num w:numId="50">
    <w:abstractNumId w:val="18"/>
  </w:num>
  <w:num w:numId="51">
    <w:abstractNumId w:val="56"/>
  </w:num>
  <w:num w:numId="52">
    <w:abstractNumId w:val="9"/>
  </w:num>
  <w:num w:numId="53">
    <w:abstractNumId w:val="11"/>
  </w:num>
  <w:num w:numId="54">
    <w:abstractNumId w:val="45"/>
  </w:num>
  <w:num w:numId="55">
    <w:abstractNumId w:val="39"/>
  </w:num>
  <w:num w:numId="56">
    <w:abstractNumId w:val="17"/>
  </w:num>
  <w:num w:numId="57">
    <w:abstractNumId w:val="24"/>
  </w:num>
  <w:num w:numId="58">
    <w:abstractNumId w:val="21"/>
  </w:num>
  <w:num w:numId="59">
    <w:abstractNumId w:val="60"/>
  </w:num>
  <w:num w:numId="60">
    <w:abstractNumId w:val="13"/>
  </w:num>
  <w:num w:numId="61">
    <w:abstractNumId w:val="5"/>
  </w:num>
  <w:num w:numId="62">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9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265"/>
    <w:rsid w:val="00003439"/>
    <w:rsid w:val="00005E8A"/>
    <w:rsid w:val="00005F5D"/>
    <w:rsid w:val="0000611F"/>
    <w:rsid w:val="00006609"/>
    <w:rsid w:val="00006B59"/>
    <w:rsid w:val="000106B9"/>
    <w:rsid w:val="00010877"/>
    <w:rsid w:val="00010F32"/>
    <w:rsid w:val="00011674"/>
    <w:rsid w:val="000118DF"/>
    <w:rsid w:val="000128DF"/>
    <w:rsid w:val="000148FB"/>
    <w:rsid w:val="000150F8"/>
    <w:rsid w:val="00015269"/>
    <w:rsid w:val="00016811"/>
    <w:rsid w:val="0001690A"/>
    <w:rsid w:val="0002001E"/>
    <w:rsid w:val="00022876"/>
    <w:rsid w:val="00022D82"/>
    <w:rsid w:val="0002303D"/>
    <w:rsid w:val="0002305B"/>
    <w:rsid w:val="000245E7"/>
    <w:rsid w:val="00025089"/>
    <w:rsid w:val="00025BB2"/>
    <w:rsid w:val="0003001F"/>
    <w:rsid w:val="0003313E"/>
    <w:rsid w:val="00033256"/>
    <w:rsid w:val="00034101"/>
    <w:rsid w:val="000352AD"/>
    <w:rsid w:val="000355EF"/>
    <w:rsid w:val="000357DB"/>
    <w:rsid w:val="0003617C"/>
    <w:rsid w:val="00036DF7"/>
    <w:rsid w:val="000403AE"/>
    <w:rsid w:val="0004116E"/>
    <w:rsid w:val="00041B1C"/>
    <w:rsid w:val="00041D84"/>
    <w:rsid w:val="000432AB"/>
    <w:rsid w:val="000438F3"/>
    <w:rsid w:val="00044830"/>
    <w:rsid w:val="0004489C"/>
    <w:rsid w:val="00045038"/>
    <w:rsid w:val="0004617E"/>
    <w:rsid w:val="00046603"/>
    <w:rsid w:val="00046B69"/>
    <w:rsid w:val="00046BE1"/>
    <w:rsid w:val="00047B69"/>
    <w:rsid w:val="0005020D"/>
    <w:rsid w:val="00050474"/>
    <w:rsid w:val="000516C6"/>
    <w:rsid w:val="000542A5"/>
    <w:rsid w:val="00055FEF"/>
    <w:rsid w:val="00060CA1"/>
    <w:rsid w:val="00060F47"/>
    <w:rsid w:val="000616F2"/>
    <w:rsid w:val="000619B1"/>
    <w:rsid w:val="000644CF"/>
    <w:rsid w:val="00065633"/>
    <w:rsid w:val="00070D5A"/>
    <w:rsid w:val="00070EF8"/>
    <w:rsid w:val="00072B64"/>
    <w:rsid w:val="000733B8"/>
    <w:rsid w:val="0007341D"/>
    <w:rsid w:val="00074EB0"/>
    <w:rsid w:val="00076868"/>
    <w:rsid w:val="00077290"/>
    <w:rsid w:val="000809B7"/>
    <w:rsid w:val="00081153"/>
    <w:rsid w:val="00081AA0"/>
    <w:rsid w:val="00081CE2"/>
    <w:rsid w:val="00083B3C"/>
    <w:rsid w:val="00083BF8"/>
    <w:rsid w:val="00085865"/>
    <w:rsid w:val="00085C42"/>
    <w:rsid w:val="00087CFF"/>
    <w:rsid w:val="00090165"/>
    <w:rsid w:val="0009054B"/>
    <w:rsid w:val="0009092D"/>
    <w:rsid w:val="000912F9"/>
    <w:rsid w:val="00092A44"/>
    <w:rsid w:val="00092CFA"/>
    <w:rsid w:val="00093033"/>
    <w:rsid w:val="00094A1C"/>
    <w:rsid w:val="00094A43"/>
    <w:rsid w:val="00096C23"/>
    <w:rsid w:val="00097C11"/>
    <w:rsid w:val="00097CC7"/>
    <w:rsid w:val="000A03E8"/>
    <w:rsid w:val="000A09BB"/>
    <w:rsid w:val="000A10D7"/>
    <w:rsid w:val="000A1393"/>
    <w:rsid w:val="000A19ED"/>
    <w:rsid w:val="000A7BEF"/>
    <w:rsid w:val="000B0C12"/>
    <w:rsid w:val="000B1B87"/>
    <w:rsid w:val="000B23E4"/>
    <w:rsid w:val="000B31DD"/>
    <w:rsid w:val="000B31E3"/>
    <w:rsid w:val="000B3857"/>
    <w:rsid w:val="000B3FA5"/>
    <w:rsid w:val="000B419C"/>
    <w:rsid w:val="000B5DE7"/>
    <w:rsid w:val="000B6B6A"/>
    <w:rsid w:val="000B70B4"/>
    <w:rsid w:val="000B74B6"/>
    <w:rsid w:val="000B7D2F"/>
    <w:rsid w:val="000C0861"/>
    <w:rsid w:val="000C1787"/>
    <w:rsid w:val="000C195A"/>
    <w:rsid w:val="000C2475"/>
    <w:rsid w:val="000C3F03"/>
    <w:rsid w:val="000C3F5E"/>
    <w:rsid w:val="000C42CA"/>
    <w:rsid w:val="000C459F"/>
    <w:rsid w:val="000C4746"/>
    <w:rsid w:val="000C4CCD"/>
    <w:rsid w:val="000C5AA8"/>
    <w:rsid w:val="000C5DBA"/>
    <w:rsid w:val="000C74CA"/>
    <w:rsid w:val="000D186C"/>
    <w:rsid w:val="000D18E2"/>
    <w:rsid w:val="000D2260"/>
    <w:rsid w:val="000D2473"/>
    <w:rsid w:val="000D2ACD"/>
    <w:rsid w:val="000D2B3A"/>
    <w:rsid w:val="000D2D95"/>
    <w:rsid w:val="000D3776"/>
    <w:rsid w:val="000D4A29"/>
    <w:rsid w:val="000D4AC6"/>
    <w:rsid w:val="000D56A7"/>
    <w:rsid w:val="000D648F"/>
    <w:rsid w:val="000D6A82"/>
    <w:rsid w:val="000D6AAB"/>
    <w:rsid w:val="000D7333"/>
    <w:rsid w:val="000D73F1"/>
    <w:rsid w:val="000D7FA9"/>
    <w:rsid w:val="000E0068"/>
    <w:rsid w:val="000E0618"/>
    <w:rsid w:val="000E08C6"/>
    <w:rsid w:val="000E1905"/>
    <w:rsid w:val="000E263D"/>
    <w:rsid w:val="000E375A"/>
    <w:rsid w:val="000E377C"/>
    <w:rsid w:val="000E3BBF"/>
    <w:rsid w:val="000E415A"/>
    <w:rsid w:val="000E4774"/>
    <w:rsid w:val="000E4805"/>
    <w:rsid w:val="000E4D22"/>
    <w:rsid w:val="000E5BF9"/>
    <w:rsid w:val="000E75B5"/>
    <w:rsid w:val="000F0697"/>
    <w:rsid w:val="000F10F0"/>
    <w:rsid w:val="000F4158"/>
    <w:rsid w:val="000F4999"/>
    <w:rsid w:val="000F7651"/>
    <w:rsid w:val="000F77BE"/>
    <w:rsid w:val="000F7ABA"/>
    <w:rsid w:val="000F7E77"/>
    <w:rsid w:val="00100913"/>
    <w:rsid w:val="00100EA8"/>
    <w:rsid w:val="0010118D"/>
    <w:rsid w:val="0010185F"/>
    <w:rsid w:val="00101F9E"/>
    <w:rsid w:val="0010258E"/>
    <w:rsid w:val="001109A2"/>
    <w:rsid w:val="00110B17"/>
    <w:rsid w:val="00110EA8"/>
    <w:rsid w:val="001110D4"/>
    <w:rsid w:val="001148BE"/>
    <w:rsid w:val="001155C2"/>
    <w:rsid w:val="00115A0B"/>
    <w:rsid w:val="00116664"/>
    <w:rsid w:val="0011682B"/>
    <w:rsid w:val="001169B3"/>
    <w:rsid w:val="00120048"/>
    <w:rsid w:val="0012071F"/>
    <w:rsid w:val="00120881"/>
    <w:rsid w:val="0012338C"/>
    <w:rsid w:val="001233A5"/>
    <w:rsid w:val="00130D8C"/>
    <w:rsid w:val="00131EEC"/>
    <w:rsid w:val="001325DF"/>
    <w:rsid w:val="00134099"/>
    <w:rsid w:val="00134206"/>
    <w:rsid w:val="00134E89"/>
    <w:rsid w:val="00135257"/>
    <w:rsid w:val="001358E4"/>
    <w:rsid w:val="00135CFE"/>
    <w:rsid w:val="00136244"/>
    <w:rsid w:val="00137024"/>
    <w:rsid w:val="001411DB"/>
    <w:rsid w:val="00141D94"/>
    <w:rsid w:val="00142F74"/>
    <w:rsid w:val="00144F44"/>
    <w:rsid w:val="001456AE"/>
    <w:rsid w:val="00145FF2"/>
    <w:rsid w:val="00146BFC"/>
    <w:rsid w:val="00147352"/>
    <w:rsid w:val="00150FBD"/>
    <w:rsid w:val="0015128C"/>
    <w:rsid w:val="00151F8C"/>
    <w:rsid w:val="00152C4E"/>
    <w:rsid w:val="00153CD8"/>
    <w:rsid w:val="00153D84"/>
    <w:rsid w:val="0015581B"/>
    <w:rsid w:val="00156335"/>
    <w:rsid w:val="0015724A"/>
    <w:rsid w:val="00157A4F"/>
    <w:rsid w:val="00157ADB"/>
    <w:rsid w:val="001604FB"/>
    <w:rsid w:val="00160517"/>
    <w:rsid w:val="00161098"/>
    <w:rsid w:val="00161E96"/>
    <w:rsid w:val="001624A1"/>
    <w:rsid w:val="00163A3A"/>
    <w:rsid w:val="00163FF8"/>
    <w:rsid w:val="00164313"/>
    <w:rsid w:val="00164A2D"/>
    <w:rsid w:val="00164CC3"/>
    <w:rsid w:val="0016525E"/>
    <w:rsid w:val="001653E0"/>
    <w:rsid w:val="0016541A"/>
    <w:rsid w:val="00166BA4"/>
    <w:rsid w:val="00167D99"/>
    <w:rsid w:val="00167EFB"/>
    <w:rsid w:val="00170258"/>
    <w:rsid w:val="00170B2B"/>
    <w:rsid w:val="001710CA"/>
    <w:rsid w:val="00171BA3"/>
    <w:rsid w:val="00173633"/>
    <w:rsid w:val="00173F24"/>
    <w:rsid w:val="00174E30"/>
    <w:rsid w:val="00174EF0"/>
    <w:rsid w:val="001753AD"/>
    <w:rsid w:val="00176DC6"/>
    <w:rsid w:val="001779F1"/>
    <w:rsid w:val="0018051E"/>
    <w:rsid w:val="001810DD"/>
    <w:rsid w:val="001814BC"/>
    <w:rsid w:val="00190627"/>
    <w:rsid w:val="001908B8"/>
    <w:rsid w:val="0019094A"/>
    <w:rsid w:val="00190B9F"/>
    <w:rsid w:val="00191C2E"/>
    <w:rsid w:val="0019207A"/>
    <w:rsid w:val="00192BAA"/>
    <w:rsid w:val="00193DF3"/>
    <w:rsid w:val="001960A1"/>
    <w:rsid w:val="00196524"/>
    <w:rsid w:val="00196C4D"/>
    <w:rsid w:val="00197505"/>
    <w:rsid w:val="001A0966"/>
    <w:rsid w:val="001A1E34"/>
    <w:rsid w:val="001A21E4"/>
    <w:rsid w:val="001A3007"/>
    <w:rsid w:val="001A32DB"/>
    <w:rsid w:val="001A3C36"/>
    <w:rsid w:val="001A4287"/>
    <w:rsid w:val="001A49BD"/>
    <w:rsid w:val="001A642C"/>
    <w:rsid w:val="001A6A0A"/>
    <w:rsid w:val="001A711E"/>
    <w:rsid w:val="001B0781"/>
    <w:rsid w:val="001B3F3F"/>
    <w:rsid w:val="001B532F"/>
    <w:rsid w:val="001B54F0"/>
    <w:rsid w:val="001B58EF"/>
    <w:rsid w:val="001B7223"/>
    <w:rsid w:val="001C0BC8"/>
    <w:rsid w:val="001C11CC"/>
    <w:rsid w:val="001C25F8"/>
    <w:rsid w:val="001C2D3D"/>
    <w:rsid w:val="001C4010"/>
    <w:rsid w:val="001C4D23"/>
    <w:rsid w:val="001C4DA5"/>
    <w:rsid w:val="001C5A3C"/>
    <w:rsid w:val="001C6398"/>
    <w:rsid w:val="001C67E2"/>
    <w:rsid w:val="001C76A5"/>
    <w:rsid w:val="001C797D"/>
    <w:rsid w:val="001D2888"/>
    <w:rsid w:val="001D33AD"/>
    <w:rsid w:val="001D34C6"/>
    <w:rsid w:val="001D35CF"/>
    <w:rsid w:val="001D35D9"/>
    <w:rsid w:val="001D4224"/>
    <w:rsid w:val="001D455F"/>
    <w:rsid w:val="001D50F4"/>
    <w:rsid w:val="001D5272"/>
    <w:rsid w:val="001D5341"/>
    <w:rsid w:val="001D6DE6"/>
    <w:rsid w:val="001E1C4F"/>
    <w:rsid w:val="001E224E"/>
    <w:rsid w:val="001E2766"/>
    <w:rsid w:val="001E3D20"/>
    <w:rsid w:val="001E41C0"/>
    <w:rsid w:val="001E4289"/>
    <w:rsid w:val="001E4428"/>
    <w:rsid w:val="001E51AB"/>
    <w:rsid w:val="001E57FD"/>
    <w:rsid w:val="001E5E74"/>
    <w:rsid w:val="001E7537"/>
    <w:rsid w:val="001E75D3"/>
    <w:rsid w:val="001E78F5"/>
    <w:rsid w:val="001E7C86"/>
    <w:rsid w:val="001F00B4"/>
    <w:rsid w:val="001F0955"/>
    <w:rsid w:val="001F249C"/>
    <w:rsid w:val="001F3856"/>
    <w:rsid w:val="001F4ED8"/>
    <w:rsid w:val="001F4F78"/>
    <w:rsid w:val="001F5456"/>
    <w:rsid w:val="001F5FDA"/>
    <w:rsid w:val="001F73F4"/>
    <w:rsid w:val="00202F3E"/>
    <w:rsid w:val="002034E1"/>
    <w:rsid w:val="00203591"/>
    <w:rsid w:val="00203CAD"/>
    <w:rsid w:val="00204F1E"/>
    <w:rsid w:val="00205FF9"/>
    <w:rsid w:val="00207108"/>
    <w:rsid w:val="00207AD0"/>
    <w:rsid w:val="00210052"/>
    <w:rsid w:val="002122EB"/>
    <w:rsid w:val="00212D38"/>
    <w:rsid w:val="002135D9"/>
    <w:rsid w:val="002139A0"/>
    <w:rsid w:val="002139FD"/>
    <w:rsid w:val="002140E6"/>
    <w:rsid w:val="00215542"/>
    <w:rsid w:val="00215839"/>
    <w:rsid w:val="00215AE2"/>
    <w:rsid w:val="00215F17"/>
    <w:rsid w:val="0021619D"/>
    <w:rsid w:val="00221E9D"/>
    <w:rsid w:val="00221EB9"/>
    <w:rsid w:val="00221EF2"/>
    <w:rsid w:val="00222960"/>
    <w:rsid w:val="002234BC"/>
    <w:rsid w:val="00226F91"/>
    <w:rsid w:val="00227BEB"/>
    <w:rsid w:val="00227CFE"/>
    <w:rsid w:val="00232B70"/>
    <w:rsid w:val="00233244"/>
    <w:rsid w:val="00233DF3"/>
    <w:rsid w:val="00234DB2"/>
    <w:rsid w:val="00236009"/>
    <w:rsid w:val="00240192"/>
    <w:rsid w:val="00240C1E"/>
    <w:rsid w:val="0024124A"/>
    <w:rsid w:val="0024236E"/>
    <w:rsid w:val="00242B8D"/>
    <w:rsid w:val="00242E76"/>
    <w:rsid w:val="0024312C"/>
    <w:rsid w:val="00243805"/>
    <w:rsid w:val="00243D74"/>
    <w:rsid w:val="00243ED5"/>
    <w:rsid w:val="00246702"/>
    <w:rsid w:val="002474F2"/>
    <w:rsid w:val="002503DE"/>
    <w:rsid w:val="002505C1"/>
    <w:rsid w:val="00251FA1"/>
    <w:rsid w:val="00252310"/>
    <w:rsid w:val="00252C3F"/>
    <w:rsid w:val="00254B02"/>
    <w:rsid w:val="0025593B"/>
    <w:rsid w:val="00260353"/>
    <w:rsid w:val="00260FAD"/>
    <w:rsid w:val="00261705"/>
    <w:rsid w:val="00261793"/>
    <w:rsid w:val="00261BF4"/>
    <w:rsid w:val="002620D7"/>
    <w:rsid w:val="00262B48"/>
    <w:rsid w:val="002637CD"/>
    <w:rsid w:val="00263891"/>
    <w:rsid w:val="0026390F"/>
    <w:rsid w:val="002669FB"/>
    <w:rsid w:val="00266A0A"/>
    <w:rsid w:val="00266E00"/>
    <w:rsid w:val="00267A6E"/>
    <w:rsid w:val="00271411"/>
    <w:rsid w:val="00271773"/>
    <w:rsid w:val="00272466"/>
    <w:rsid w:val="00273144"/>
    <w:rsid w:val="00273B42"/>
    <w:rsid w:val="00273CE9"/>
    <w:rsid w:val="002747E9"/>
    <w:rsid w:val="00275A7F"/>
    <w:rsid w:val="00276B78"/>
    <w:rsid w:val="00276E18"/>
    <w:rsid w:val="00277554"/>
    <w:rsid w:val="00277C5B"/>
    <w:rsid w:val="00280520"/>
    <w:rsid w:val="00280B5A"/>
    <w:rsid w:val="00281572"/>
    <w:rsid w:val="002815B4"/>
    <w:rsid w:val="0028282A"/>
    <w:rsid w:val="0028455E"/>
    <w:rsid w:val="00284604"/>
    <w:rsid w:val="00284722"/>
    <w:rsid w:val="00285A2C"/>
    <w:rsid w:val="00285DF0"/>
    <w:rsid w:val="00287042"/>
    <w:rsid w:val="002915F0"/>
    <w:rsid w:val="00292768"/>
    <w:rsid w:val="00293029"/>
    <w:rsid w:val="0029309D"/>
    <w:rsid w:val="00293837"/>
    <w:rsid w:val="00293852"/>
    <w:rsid w:val="002938E5"/>
    <w:rsid w:val="00293DAC"/>
    <w:rsid w:val="00294A3E"/>
    <w:rsid w:val="00294F44"/>
    <w:rsid w:val="00296D3E"/>
    <w:rsid w:val="00297229"/>
    <w:rsid w:val="002976EA"/>
    <w:rsid w:val="00297A80"/>
    <w:rsid w:val="002A292A"/>
    <w:rsid w:val="002A2F96"/>
    <w:rsid w:val="002A35D9"/>
    <w:rsid w:val="002A71F3"/>
    <w:rsid w:val="002A7670"/>
    <w:rsid w:val="002B110B"/>
    <w:rsid w:val="002B112C"/>
    <w:rsid w:val="002B152D"/>
    <w:rsid w:val="002B1E81"/>
    <w:rsid w:val="002B24A5"/>
    <w:rsid w:val="002B3BBA"/>
    <w:rsid w:val="002B47B2"/>
    <w:rsid w:val="002B4888"/>
    <w:rsid w:val="002B539B"/>
    <w:rsid w:val="002B5FA4"/>
    <w:rsid w:val="002B63F3"/>
    <w:rsid w:val="002B649A"/>
    <w:rsid w:val="002B692E"/>
    <w:rsid w:val="002C07E8"/>
    <w:rsid w:val="002C16CF"/>
    <w:rsid w:val="002C1E41"/>
    <w:rsid w:val="002C464E"/>
    <w:rsid w:val="002C4FCD"/>
    <w:rsid w:val="002C6B78"/>
    <w:rsid w:val="002C76B1"/>
    <w:rsid w:val="002D17D1"/>
    <w:rsid w:val="002D1B17"/>
    <w:rsid w:val="002D1E76"/>
    <w:rsid w:val="002D2055"/>
    <w:rsid w:val="002D27BE"/>
    <w:rsid w:val="002D3EE8"/>
    <w:rsid w:val="002D5D9C"/>
    <w:rsid w:val="002E108C"/>
    <w:rsid w:val="002E1312"/>
    <w:rsid w:val="002E1BD4"/>
    <w:rsid w:val="002E2194"/>
    <w:rsid w:val="002E4EDD"/>
    <w:rsid w:val="002E52B9"/>
    <w:rsid w:val="002E583B"/>
    <w:rsid w:val="002E6D92"/>
    <w:rsid w:val="002E6D9E"/>
    <w:rsid w:val="002E6F0E"/>
    <w:rsid w:val="002E718D"/>
    <w:rsid w:val="002F0A73"/>
    <w:rsid w:val="002F16A2"/>
    <w:rsid w:val="002F552B"/>
    <w:rsid w:val="002F5B61"/>
    <w:rsid w:val="002F5C45"/>
    <w:rsid w:val="002F678F"/>
    <w:rsid w:val="002F7209"/>
    <w:rsid w:val="00300EBC"/>
    <w:rsid w:val="0030116C"/>
    <w:rsid w:val="00301EB7"/>
    <w:rsid w:val="0030215E"/>
    <w:rsid w:val="0030241C"/>
    <w:rsid w:val="00302636"/>
    <w:rsid w:val="00303E54"/>
    <w:rsid w:val="003043E6"/>
    <w:rsid w:val="00304CC5"/>
    <w:rsid w:val="00304E74"/>
    <w:rsid w:val="00304F48"/>
    <w:rsid w:val="003069ED"/>
    <w:rsid w:val="00306B46"/>
    <w:rsid w:val="00310A4D"/>
    <w:rsid w:val="00310C40"/>
    <w:rsid w:val="00312E68"/>
    <w:rsid w:val="00312EA9"/>
    <w:rsid w:val="00313183"/>
    <w:rsid w:val="00316944"/>
    <w:rsid w:val="003169A4"/>
    <w:rsid w:val="003175F4"/>
    <w:rsid w:val="003211C3"/>
    <w:rsid w:val="0032129C"/>
    <w:rsid w:val="00321A3E"/>
    <w:rsid w:val="003238F4"/>
    <w:rsid w:val="00323F7A"/>
    <w:rsid w:val="00324A4D"/>
    <w:rsid w:val="00325518"/>
    <w:rsid w:val="003265DB"/>
    <w:rsid w:val="00326854"/>
    <w:rsid w:val="00326861"/>
    <w:rsid w:val="00326E7B"/>
    <w:rsid w:val="00327539"/>
    <w:rsid w:val="003303D7"/>
    <w:rsid w:val="00331052"/>
    <w:rsid w:val="00331F0C"/>
    <w:rsid w:val="00332CB2"/>
    <w:rsid w:val="003334A3"/>
    <w:rsid w:val="00334FCE"/>
    <w:rsid w:val="003358E6"/>
    <w:rsid w:val="00337AB7"/>
    <w:rsid w:val="003400B7"/>
    <w:rsid w:val="003403AF"/>
    <w:rsid w:val="00340BF6"/>
    <w:rsid w:val="00340E53"/>
    <w:rsid w:val="003421BC"/>
    <w:rsid w:val="00344080"/>
    <w:rsid w:val="00346212"/>
    <w:rsid w:val="00346A96"/>
    <w:rsid w:val="00350790"/>
    <w:rsid w:val="00351AD3"/>
    <w:rsid w:val="00352F76"/>
    <w:rsid w:val="00353A67"/>
    <w:rsid w:val="00354CD2"/>
    <w:rsid w:val="00354FBC"/>
    <w:rsid w:val="00355311"/>
    <w:rsid w:val="0035598B"/>
    <w:rsid w:val="0035697D"/>
    <w:rsid w:val="00357361"/>
    <w:rsid w:val="003606A7"/>
    <w:rsid w:val="00361CDE"/>
    <w:rsid w:val="00361E7B"/>
    <w:rsid w:val="00363D0A"/>
    <w:rsid w:val="00363D85"/>
    <w:rsid w:val="0036436A"/>
    <w:rsid w:val="00367A26"/>
    <w:rsid w:val="00367E16"/>
    <w:rsid w:val="00372611"/>
    <w:rsid w:val="003728D7"/>
    <w:rsid w:val="003731DC"/>
    <w:rsid w:val="003749A7"/>
    <w:rsid w:val="00375516"/>
    <w:rsid w:val="003758BF"/>
    <w:rsid w:val="00375B20"/>
    <w:rsid w:val="00375C91"/>
    <w:rsid w:val="003767FF"/>
    <w:rsid w:val="00377197"/>
    <w:rsid w:val="00380097"/>
    <w:rsid w:val="003804A3"/>
    <w:rsid w:val="0038123A"/>
    <w:rsid w:val="0038142F"/>
    <w:rsid w:val="00382509"/>
    <w:rsid w:val="0038332B"/>
    <w:rsid w:val="00386283"/>
    <w:rsid w:val="00386BAD"/>
    <w:rsid w:val="003876A7"/>
    <w:rsid w:val="00387936"/>
    <w:rsid w:val="00390225"/>
    <w:rsid w:val="003903F3"/>
    <w:rsid w:val="0039060F"/>
    <w:rsid w:val="00391A73"/>
    <w:rsid w:val="0039234C"/>
    <w:rsid w:val="00392C98"/>
    <w:rsid w:val="003937E8"/>
    <w:rsid w:val="00394121"/>
    <w:rsid w:val="003944BD"/>
    <w:rsid w:val="003950A1"/>
    <w:rsid w:val="00395B3F"/>
    <w:rsid w:val="003960D0"/>
    <w:rsid w:val="0039633D"/>
    <w:rsid w:val="003A0E9D"/>
    <w:rsid w:val="003A13FD"/>
    <w:rsid w:val="003A16FE"/>
    <w:rsid w:val="003A1817"/>
    <w:rsid w:val="003A18FB"/>
    <w:rsid w:val="003A1D52"/>
    <w:rsid w:val="003A28A9"/>
    <w:rsid w:val="003A2AFE"/>
    <w:rsid w:val="003A521D"/>
    <w:rsid w:val="003A6C9F"/>
    <w:rsid w:val="003A791B"/>
    <w:rsid w:val="003A7B43"/>
    <w:rsid w:val="003B041C"/>
    <w:rsid w:val="003B0549"/>
    <w:rsid w:val="003B1559"/>
    <w:rsid w:val="003B19F1"/>
    <w:rsid w:val="003B264D"/>
    <w:rsid w:val="003B2CED"/>
    <w:rsid w:val="003B3026"/>
    <w:rsid w:val="003B44D3"/>
    <w:rsid w:val="003B500F"/>
    <w:rsid w:val="003B5C98"/>
    <w:rsid w:val="003B6344"/>
    <w:rsid w:val="003B65C4"/>
    <w:rsid w:val="003B7AD2"/>
    <w:rsid w:val="003B7CE6"/>
    <w:rsid w:val="003C03C7"/>
    <w:rsid w:val="003C0960"/>
    <w:rsid w:val="003C0C72"/>
    <w:rsid w:val="003C1E4D"/>
    <w:rsid w:val="003C24D4"/>
    <w:rsid w:val="003C27DD"/>
    <w:rsid w:val="003C29EB"/>
    <w:rsid w:val="003C46CB"/>
    <w:rsid w:val="003C47F1"/>
    <w:rsid w:val="003C5434"/>
    <w:rsid w:val="003D0796"/>
    <w:rsid w:val="003D0DB9"/>
    <w:rsid w:val="003D12B0"/>
    <w:rsid w:val="003D1C6E"/>
    <w:rsid w:val="003D3722"/>
    <w:rsid w:val="003D580B"/>
    <w:rsid w:val="003D5930"/>
    <w:rsid w:val="003D6467"/>
    <w:rsid w:val="003D6470"/>
    <w:rsid w:val="003D6901"/>
    <w:rsid w:val="003D6C56"/>
    <w:rsid w:val="003D725C"/>
    <w:rsid w:val="003D7899"/>
    <w:rsid w:val="003E073A"/>
    <w:rsid w:val="003E1766"/>
    <w:rsid w:val="003E1895"/>
    <w:rsid w:val="003E27E8"/>
    <w:rsid w:val="003E3092"/>
    <w:rsid w:val="003E3521"/>
    <w:rsid w:val="003E39FF"/>
    <w:rsid w:val="003E48D2"/>
    <w:rsid w:val="003E4EA6"/>
    <w:rsid w:val="003E55C2"/>
    <w:rsid w:val="003E5927"/>
    <w:rsid w:val="003E5991"/>
    <w:rsid w:val="003E6850"/>
    <w:rsid w:val="003E7341"/>
    <w:rsid w:val="003E79FD"/>
    <w:rsid w:val="003F0E21"/>
    <w:rsid w:val="003F2534"/>
    <w:rsid w:val="003F38B2"/>
    <w:rsid w:val="003F3B25"/>
    <w:rsid w:val="003F45AE"/>
    <w:rsid w:val="003F62EC"/>
    <w:rsid w:val="003F6724"/>
    <w:rsid w:val="003F685E"/>
    <w:rsid w:val="0040092D"/>
    <w:rsid w:val="0040230F"/>
    <w:rsid w:val="00402FEC"/>
    <w:rsid w:val="004037E0"/>
    <w:rsid w:val="00404C27"/>
    <w:rsid w:val="0040541E"/>
    <w:rsid w:val="00405E43"/>
    <w:rsid w:val="0040611C"/>
    <w:rsid w:val="00406780"/>
    <w:rsid w:val="00406FD5"/>
    <w:rsid w:val="00407281"/>
    <w:rsid w:val="0040745F"/>
    <w:rsid w:val="00407555"/>
    <w:rsid w:val="00410710"/>
    <w:rsid w:val="00411482"/>
    <w:rsid w:val="00411AC6"/>
    <w:rsid w:val="00411DEF"/>
    <w:rsid w:val="004127AA"/>
    <w:rsid w:val="004137DB"/>
    <w:rsid w:val="00413B6A"/>
    <w:rsid w:val="00413F55"/>
    <w:rsid w:val="00414FB4"/>
    <w:rsid w:val="0041514F"/>
    <w:rsid w:val="004164DA"/>
    <w:rsid w:val="00416566"/>
    <w:rsid w:val="0041748D"/>
    <w:rsid w:val="00420367"/>
    <w:rsid w:val="00421324"/>
    <w:rsid w:val="00422067"/>
    <w:rsid w:val="004224D2"/>
    <w:rsid w:val="00423117"/>
    <w:rsid w:val="004231A3"/>
    <w:rsid w:val="004235C1"/>
    <w:rsid w:val="004238CC"/>
    <w:rsid w:val="0042563E"/>
    <w:rsid w:val="00425702"/>
    <w:rsid w:val="0042588A"/>
    <w:rsid w:val="00425B04"/>
    <w:rsid w:val="00426705"/>
    <w:rsid w:val="0042685B"/>
    <w:rsid w:val="00431AE1"/>
    <w:rsid w:val="004322C5"/>
    <w:rsid w:val="00434028"/>
    <w:rsid w:val="004347BF"/>
    <w:rsid w:val="00435928"/>
    <w:rsid w:val="00436327"/>
    <w:rsid w:val="00436C33"/>
    <w:rsid w:val="00436E50"/>
    <w:rsid w:val="00436EFC"/>
    <w:rsid w:val="00437BC0"/>
    <w:rsid w:val="00440EDA"/>
    <w:rsid w:val="004419A1"/>
    <w:rsid w:val="00443242"/>
    <w:rsid w:val="0044386F"/>
    <w:rsid w:val="00444024"/>
    <w:rsid w:val="0044519B"/>
    <w:rsid w:val="00445735"/>
    <w:rsid w:val="00452292"/>
    <w:rsid w:val="00452E74"/>
    <w:rsid w:val="00452EDB"/>
    <w:rsid w:val="00453173"/>
    <w:rsid w:val="004547FD"/>
    <w:rsid w:val="00454BE4"/>
    <w:rsid w:val="00454DF2"/>
    <w:rsid w:val="00454E2B"/>
    <w:rsid w:val="00456183"/>
    <w:rsid w:val="00456CA2"/>
    <w:rsid w:val="004574DD"/>
    <w:rsid w:val="004574F8"/>
    <w:rsid w:val="00457897"/>
    <w:rsid w:val="00460277"/>
    <w:rsid w:val="00460431"/>
    <w:rsid w:val="004622CE"/>
    <w:rsid w:val="00463A63"/>
    <w:rsid w:val="00463D4B"/>
    <w:rsid w:val="004644F9"/>
    <w:rsid w:val="00464A4D"/>
    <w:rsid w:val="0046576C"/>
    <w:rsid w:val="00465D51"/>
    <w:rsid w:val="004667AD"/>
    <w:rsid w:val="0046705F"/>
    <w:rsid w:val="004676FC"/>
    <w:rsid w:val="00467B55"/>
    <w:rsid w:val="00471EB2"/>
    <w:rsid w:val="00477342"/>
    <w:rsid w:val="00480C88"/>
    <w:rsid w:val="00480FE7"/>
    <w:rsid w:val="00481588"/>
    <w:rsid w:val="004824B4"/>
    <w:rsid w:val="00482DBD"/>
    <w:rsid w:val="00482EC5"/>
    <w:rsid w:val="0048339F"/>
    <w:rsid w:val="00484A4D"/>
    <w:rsid w:val="0048517F"/>
    <w:rsid w:val="00485E32"/>
    <w:rsid w:val="00486A36"/>
    <w:rsid w:val="00487240"/>
    <w:rsid w:val="004872C2"/>
    <w:rsid w:val="00487715"/>
    <w:rsid w:val="00492FD5"/>
    <w:rsid w:val="0049464D"/>
    <w:rsid w:val="004973BA"/>
    <w:rsid w:val="004A0692"/>
    <w:rsid w:val="004A087C"/>
    <w:rsid w:val="004A09D7"/>
    <w:rsid w:val="004A1C62"/>
    <w:rsid w:val="004A1F37"/>
    <w:rsid w:val="004A2829"/>
    <w:rsid w:val="004A28AB"/>
    <w:rsid w:val="004A3B76"/>
    <w:rsid w:val="004A414C"/>
    <w:rsid w:val="004A486F"/>
    <w:rsid w:val="004A4DC5"/>
    <w:rsid w:val="004A60F8"/>
    <w:rsid w:val="004A61E7"/>
    <w:rsid w:val="004A7835"/>
    <w:rsid w:val="004A7EA6"/>
    <w:rsid w:val="004B02BA"/>
    <w:rsid w:val="004B0A56"/>
    <w:rsid w:val="004B1949"/>
    <w:rsid w:val="004B1DDD"/>
    <w:rsid w:val="004B1FC1"/>
    <w:rsid w:val="004B21E4"/>
    <w:rsid w:val="004B3FCD"/>
    <w:rsid w:val="004B441D"/>
    <w:rsid w:val="004B565C"/>
    <w:rsid w:val="004B56E3"/>
    <w:rsid w:val="004B5C6B"/>
    <w:rsid w:val="004B6537"/>
    <w:rsid w:val="004B6888"/>
    <w:rsid w:val="004C12B8"/>
    <w:rsid w:val="004C1D8E"/>
    <w:rsid w:val="004C2BCA"/>
    <w:rsid w:val="004C364E"/>
    <w:rsid w:val="004C3C6C"/>
    <w:rsid w:val="004C4B5F"/>
    <w:rsid w:val="004C59B4"/>
    <w:rsid w:val="004C6273"/>
    <w:rsid w:val="004C677A"/>
    <w:rsid w:val="004C78D1"/>
    <w:rsid w:val="004D0ACE"/>
    <w:rsid w:val="004D14A5"/>
    <w:rsid w:val="004D430B"/>
    <w:rsid w:val="004D7416"/>
    <w:rsid w:val="004D7B82"/>
    <w:rsid w:val="004E095C"/>
    <w:rsid w:val="004E1E59"/>
    <w:rsid w:val="004E2098"/>
    <w:rsid w:val="004E389E"/>
    <w:rsid w:val="004E471F"/>
    <w:rsid w:val="004E47DB"/>
    <w:rsid w:val="004E5096"/>
    <w:rsid w:val="004E5642"/>
    <w:rsid w:val="004E587D"/>
    <w:rsid w:val="004E6455"/>
    <w:rsid w:val="004E7B37"/>
    <w:rsid w:val="004F0E95"/>
    <w:rsid w:val="004F1081"/>
    <w:rsid w:val="004F1C5A"/>
    <w:rsid w:val="004F22D9"/>
    <w:rsid w:val="004F29FB"/>
    <w:rsid w:val="004F4206"/>
    <w:rsid w:val="004F55C6"/>
    <w:rsid w:val="004F5720"/>
    <w:rsid w:val="004F6E4A"/>
    <w:rsid w:val="004F775C"/>
    <w:rsid w:val="00501834"/>
    <w:rsid w:val="00502B35"/>
    <w:rsid w:val="00502E40"/>
    <w:rsid w:val="00502E46"/>
    <w:rsid w:val="005034A5"/>
    <w:rsid w:val="00503976"/>
    <w:rsid w:val="00503F42"/>
    <w:rsid w:val="005047E7"/>
    <w:rsid w:val="00504A81"/>
    <w:rsid w:val="00505402"/>
    <w:rsid w:val="005055E9"/>
    <w:rsid w:val="00505AC2"/>
    <w:rsid w:val="005070F0"/>
    <w:rsid w:val="00507377"/>
    <w:rsid w:val="00507BB5"/>
    <w:rsid w:val="005109E7"/>
    <w:rsid w:val="00510B3E"/>
    <w:rsid w:val="0051232A"/>
    <w:rsid w:val="00513F1A"/>
    <w:rsid w:val="00516934"/>
    <w:rsid w:val="00516D02"/>
    <w:rsid w:val="00516E47"/>
    <w:rsid w:val="0051793A"/>
    <w:rsid w:val="00520010"/>
    <w:rsid w:val="00521CB0"/>
    <w:rsid w:val="00522E4D"/>
    <w:rsid w:val="005230B2"/>
    <w:rsid w:val="005245BE"/>
    <w:rsid w:val="005251F1"/>
    <w:rsid w:val="0052561B"/>
    <w:rsid w:val="005258D5"/>
    <w:rsid w:val="00525CED"/>
    <w:rsid w:val="00525DA6"/>
    <w:rsid w:val="00531407"/>
    <w:rsid w:val="005318B0"/>
    <w:rsid w:val="0053411C"/>
    <w:rsid w:val="00534724"/>
    <w:rsid w:val="0053472B"/>
    <w:rsid w:val="00536273"/>
    <w:rsid w:val="0053639F"/>
    <w:rsid w:val="00536D87"/>
    <w:rsid w:val="005410C9"/>
    <w:rsid w:val="005415E2"/>
    <w:rsid w:val="00542E06"/>
    <w:rsid w:val="00542FF2"/>
    <w:rsid w:val="005432DF"/>
    <w:rsid w:val="0054374E"/>
    <w:rsid w:val="005449F2"/>
    <w:rsid w:val="005457DC"/>
    <w:rsid w:val="00545D85"/>
    <w:rsid w:val="00546376"/>
    <w:rsid w:val="005505FE"/>
    <w:rsid w:val="00550AB0"/>
    <w:rsid w:val="00550B47"/>
    <w:rsid w:val="0055100A"/>
    <w:rsid w:val="00552481"/>
    <w:rsid w:val="005529A6"/>
    <w:rsid w:val="00552EBD"/>
    <w:rsid w:val="00553B30"/>
    <w:rsid w:val="0055413B"/>
    <w:rsid w:val="0055456A"/>
    <w:rsid w:val="00555C39"/>
    <w:rsid w:val="00555DE5"/>
    <w:rsid w:val="0055661C"/>
    <w:rsid w:val="00556CC7"/>
    <w:rsid w:val="005575F0"/>
    <w:rsid w:val="00560491"/>
    <w:rsid w:val="00561369"/>
    <w:rsid w:val="00561840"/>
    <w:rsid w:val="00561885"/>
    <w:rsid w:val="00561DE1"/>
    <w:rsid w:val="00562145"/>
    <w:rsid w:val="005622EB"/>
    <w:rsid w:val="00562CA9"/>
    <w:rsid w:val="005634EC"/>
    <w:rsid w:val="005647DB"/>
    <w:rsid w:val="005650A7"/>
    <w:rsid w:val="0056523D"/>
    <w:rsid w:val="00565CDA"/>
    <w:rsid w:val="005666E5"/>
    <w:rsid w:val="00567744"/>
    <w:rsid w:val="00567910"/>
    <w:rsid w:val="00570048"/>
    <w:rsid w:val="005716D0"/>
    <w:rsid w:val="00571F1C"/>
    <w:rsid w:val="00572D3E"/>
    <w:rsid w:val="005755BC"/>
    <w:rsid w:val="00575A0D"/>
    <w:rsid w:val="00576853"/>
    <w:rsid w:val="0057699A"/>
    <w:rsid w:val="00577D75"/>
    <w:rsid w:val="00580C5B"/>
    <w:rsid w:val="00581072"/>
    <w:rsid w:val="0058136C"/>
    <w:rsid w:val="0058137D"/>
    <w:rsid w:val="00581396"/>
    <w:rsid w:val="0058188C"/>
    <w:rsid w:val="00583CEF"/>
    <w:rsid w:val="0058416F"/>
    <w:rsid w:val="00585647"/>
    <w:rsid w:val="005859DF"/>
    <w:rsid w:val="0058682C"/>
    <w:rsid w:val="005879E2"/>
    <w:rsid w:val="0059080A"/>
    <w:rsid w:val="0059093B"/>
    <w:rsid w:val="005913A5"/>
    <w:rsid w:val="00593851"/>
    <w:rsid w:val="00593CF1"/>
    <w:rsid w:val="00593E4E"/>
    <w:rsid w:val="00594551"/>
    <w:rsid w:val="00594DE4"/>
    <w:rsid w:val="00594E1F"/>
    <w:rsid w:val="005958D3"/>
    <w:rsid w:val="00595D48"/>
    <w:rsid w:val="00595DB5"/>
    <w:rsid w:val="005970DD"/>
    <w:rsid w:val="005A1449"/>
    <w:rsid w:val="005A18B4"/>
    <w:rsid w:val="005A1981"/>
    <w:rsid w:val="005A1CC4"/>
    <w:rsid w:val="005A1F82"/>
    <w:rsid w:val="005A2A2C"/>
    <w:rsid w:val="005A32F1"/>
    <w:rsid w:val="005A5368"/>
    <w:rsid w:val="005A5ACE"/>
    <w:rsid w:val="005A5E6F"/>
    <w:rsid w:val="005A7C44"/>
    <w:rsid w:val="005B14F4"/>
    <w:rsid w:val="005B1AB5"/>
    <w:rsid w:val="005B1DD7"/>
    <w:rsid w:val="005B2977"/>
    <w:rsid w:val="005B3F0E"/>
    <w:rsid w:val="005B4A5A"/>
    <w:rsid w:val="005B5A6E"/>
    <w:rsid w:val="005B5C28"/>
    <w:rsid w:val="005B62D2"/>
    <w:rsid w:val="005B648D"/>
    <w:rsid w:val="005B762D"/>
    <w:rsid w:val="005C0E18"/>
    <w:rsid w:val="005C0F0C"/>
    <w:rsid w:val="005C13D4"/>
    <w:rsid w:val="005C1C3C"/>
    <w:rsid w:val="005C24CE"/>
    <w:rsid w:val="005C2538"/>
    <w:rsid w:val="005C285B"/>
    <w:rsid w:val="005C367C"/>
    <w:rsid w:val="005C3AB9"/>
    <w:rsid w:val="005C59CB"/>
    <w:rsid w:val="005C5BBA"/>
    <w:rsid w:val="005C7566"/>
    <w:rsid w:val="005C7945"/>
    <w:rsid w:val="005D1CA8"/>
    <w:rsid w:val="005D26D0"/>
    <w:rsid w:val="005D2712"/>
    <w:rsid w:val="005D33C9"/>
    <w:rsid w:val="005D3CA2"/>
    <w:rsid w:val="005D443A"/>
    <w:rsid w:val="005D4D80"/>
    <w:rsid w:val="005D4FCF"/>
    <w:rsid w:val="005D6D28"/>
    <w:rsid w:val="005E259B"/>
    <w:rsid w:val="005E2B7B"/>
    <w:rsid w:val="005E2D85"/>
    <w:rsid w:val="005E37ED"/>
    <w:rsid w:val="005E3CCA"/>
    <w:rsid w:val="005E6174"/>
    <w:rsid w:val="005F0285"/>
    <w:rsid w:val="005F0B3C"/>
    <w:rsid w:val="005F1F3C"/>
    <w:rsid w:val="005F2352"/>
    <w:rsid w:val="005F2527"/>
    <w:rsid w:val="005F2C25"/>
    <w:rsid w:val="005F2CE0"/>
    <w:rsid w:val="005F3FFB"/>
    <w:rsid w:val="005F58D7"/>
    <w:rsid w:val="005F667E"/>
    <w:rsid w:val="005F6F2C"/>
    <w:rsid w:val="005F76F9"/>
    <w:rsid w:val="005F7781"/>
    <w:rsid w:val="005F7893"/>
    <w:rsid w:val="0060129B"/>
    <w:rsid w:val="00603730"/>
    <w:rsid w:val="0060493D"/>
    <w:rsid w:val="0060604A"/>
    <w:rsid w:val="006062B0"/>
    <w:rsid w:val="00607561"/>
    <w:rsid w:val="006075CC"/>
    <w:rsid w:val="00607D22"/>
    <w:rsid w:val="00607DA0"/>
    <w:rsid w:val="0061230F"/>
    <w:rsid w:val="006132A8"/>
    <w:rsid w:val="00614947"/>
    <w:rsid w:val="00614F96"/>
    <w:rsid w:val="006163D2"/>
    <w:rsid w:val="00621292"/>
    <w:rsid w:val="0062151A"/>
    <w:rsid w:val="00621B7B"/>
    <w:rsid w:val="00622C4C"/>
    <w:rsid w:val="0062357C"/>
    <w:rsid w:val="00623A13"/>
    <w:rsid w:val="00623A60"/>
    <w:rsid w:val="00623A86"/>
    <w:rsid w:val="00625A59"/>
    <w:rsid w:val="00625DB6"/>
    <w:rsid w:val="00625FD1"/>
    <w:rsid w:val="0062698A"/>
    <w:rsid w:val="00627256"/>
    <w:rsid w:val="00627C64"/>
    <w:rsid w:val="00630566"/>
    <w:rsid w:val="00630850"/>
    <w:rsid w:val="00632313"/>
    <w:rsid w:val="00632735"/>
    <w:rsid w:val="006331FD"/>
    <w:rsid w:val="006340B3"/>
    <w:rsid w:val="00635153"/>
    <w:rsid w:val="00635B87"/>
    <w:rsid w:val="00636611"/>
    <w:rsid w:val="00637542"/>
    <w:rsid w:val="00640FF3"/>
    <w:rsid w:val="006434A1"/>
    <w:rsid w:val="0064355E"/>
    <w:rsid w:val="00643E95"/>
    <w:rsid w:val="00645593"/>
    <w:rsid w:val="00647902"/>
    <w:rsid w:val="0065074E"/>
    <w:rsid w:val="00651004"/>
    <w:rsid w:val="006519C5"/>
    <w:rsid w:val="00652F97"/>
    <w:rsid w:val="0065494E"/>
    <w:rsid w:val="00655CB0"/>
    <w:rsid w:val="006578BF"/>
    <w:rsid w:val="00657FDC"/>
    <w:rsid w:val="006608E6"/>
    <w:rsid w:val="00662084"/>
    <w:rsid w:val="00663853"/>
    <w:rsid w:val="0066530A"/>
    <w:rsid w:val="0066675E"/>
    <w:rsid w:val="00667DA0"/>
    <w:rsid w:val="00671D58"/>
    <w:rsid w:val="006731C1"/>
    <w:rsid w:val="006734F1"/>
    <w:rsid w:val="00673A95"/>
    <w:rsid w:val="00673C22"/>
    <w:rsid w:val="00674313"/>
    <w:rsid w:val="00675521"/>
    <w:rsid w:val="00675FB3"/>
    <w:rsid w:val="00676E93"/>
    <w:rsid w:val="006828FD"/>
    <w:rsid w:val="006842C1"/>
    <w:rsid w:val="006847A0"/>
    <w:rsid w:val="0068480A"/>
    <w:rsid w:val="006848F3"/>
    <w:rsid w:val="00684B8E"/>
    <w:rsid w:val="00686968"/>
    <w:rsid w:val="00686EDF"/>
    <w:rsid w:val="006870E2"/>
    <w:rsid w:val="0069037D"/>
    <w:rsid w:val="006909CA"/>
    <w:rsid w:val="006914A3"/>
    <w:rsid w:val="00691EB2"/>
    <w:rsid w:val="0069217D"/>
    <w:rsid w:val="00693DC3"/>
    <w:rsid w:val="0069493E"/>
    <w:rsid w:val="00694C86"/>
    <w:rsid w:val="00695B13"/>
    <w:rsid w:val="00695CEF"/>
    <w:rsid w:val="006969B1"/>
    <w:rsid w:val="00697018"/>
    <w:rsid w:val="006976E3"/>
    <w:rsid w:val="006A671B"/>
    <w:rsid w:val="006B014A"/>
    <w:rsid w:val="006B03F1"/>
    <w:rsid w:val="006B05DC"/>
    <w:rsid w:val="006B28D6"/>
    <w:rsid w:val="006B304B"/>
    <w:rsid w:val="006B3507"/>
    <w:rsid w:val="006B4592"/>
    <w:rsid w:val="006B4E8F"/>
    <w:rsid w:val="006B4EB0"/>
    <w:rsid w:val="006B5635"/>
    <w:rsid w:val="006B59E0"/>
    <w:rsid w:val="006B6241"/>
    <w:rsid w:val="006B62BB"/>
    <w:rsid w:val="006B7E4E"/>
    <w:rsid w:val="006C02CD"/>
    <w:rsid w:val="006C107C"/>
    <w:rsid w:val="006C3936"/>
    <w:rsid w:val="006C4945"/>
    <w:rsid w:val="006C6815"/>
    <w:rsid w:val="006D0FC9"/>
    <w:rsid w:val="006D148C"/>
    <w:rsid w:val="006D18A2"/>
    <w:rsid w:val="006D1D2B"/>
    <w:rsid w:val="006D2D3E"/>
    <w:rsid w:val="006D3347"/>
    <w:rsid w:val="006D3C1D"/>
    <w:rsid w:val="006D4E12"/>
    <w:rsid w:val="006D5099"/>
    <w:rsid w:val="006D5167"/>
    <w:rsid w:val="006D568D"/>
    <w:rsid w:val="006D6077"/>
    <w:rsid w:val="006D6DE7"/>
    <w:rsid w:val="006D6E80"/>
    <w:rsid w:val="006E0EAB"/>
    <w:rsid w:val="006E1687"/>
    <w:rsid w:val="006E1FBE"/>
    <w:rsid w:val="006E2128"/>
    <w:rsid w:val="006E2C73"/>
    <w:rsid w:val="006E354C"/>
    <w:rsid w:val="006E3579"/>
    <w:rsid w:val="006E38A2"/>
    <w:rsid w:val="006E3981"/>
    <w:rsid w:val="006E40C7"/>
    <w:rsid w:val="006E4AD3"/>
    <w:rsid w:val="006E5F29"/>
    <w:rsid w:val="006E6D15"/>
    <w:rsid w:val="006E6D88"/>
    <w:rsid w:val="006E740F"/>
    <w:rsid w:val="006E7DFD"/>
    <w:rsid w:val="006F0A84"/>
    <w:rsid w:val="006F0F76"/>
    <w:rsid w:val="006F103E"/>
    <w:rsid w:val="006F14CC"/>
    <w:rsid w:val="006F32F1"/>
    <w:rsid w:val="006F3816"/>
    <w:rsid w:val="006F3826"/>
    <w:rsid w:val="006F38CB"/>
    <w:rsid w:val="006F4E04"/>
    <w:rsid w:val="006F52E5"/>
    <w:rsid w:val="006F5CD1"/>
    <w:rsid w:val="006F680F"/>
    <w:rsid w:val="006F6FE9"/>
    <w:rsid w:val="006F71EB"/>
    <w:rsid w:val="006F72E7"/>
    <w:rsid w:val="006F73BE"/>
    <w:rsid w:val="0070053C"/>
    <w:rsid w:val="00705E27"/>
    <w:rsid w:val="00707166"/>
    <w:rsid w:val="0070718F"/>
    <w:rsid w:val="0070757E"/>
    <w:rsid w:val="00710F13"/>
    <w:rsid w:val="0071190D"/>
    <w:rsid w:val="00711AED"/>
    <w:rsid w:val="00712209"/>
    <w:rsid w:val="00712E34"/>
    <w:rsid w:val="0071540B"/>
    <w:rsid w:val="0071543A"/>
    <w:rsid w:val="00717A15"/>
    <w:rsid w:val="00717C7A"/>
    <w:rsid w:val="00720028"/>
    <w:rsid w:val="00720502"/>
    <w:rsid w:val="00720E64"/>
    <w:rsid w:val="00722FA6"/>
    <w:rsid w:val="00723D01"/>
    <w:rsid w:val="00724BD9"/>
    <w:rsid w:val="007251B0"/>
    <w:rsid w:val="0072585D"/>
    <w:rsid w:val="007259FF"/>
    <w:rsid w:val="00725A10"/>
    <w:rsid w:val="00725D5A"/>
    <w:rsid w:val="00725FE2"/>
    <w:rsid w:val="00726644"/>
    <w:rsid w:val="00727F05"/>
    <w:rsid w:val="0073043D"/>
    <w:rsid w:val="00731962"/>
    <w:rsid w:val="007324D3"/>
    <w:rsid w:val="00732690"/>
    <w:rsid w:val="007360A9"/>
    <w:rsid w:val="0073613E"/>
    <w:rsid w:val="0073741E"/>
    <w:rsid w:val="007406A8"/>
    <w:rsid w:val="00741D30"/>
    <w:rsid w:val="00743264"/>
    <w:rsid w:val="00743C9B"/>
    <w:rsid w:val="00744330"/>
    <w:rsid w:val="0074536C"/>
    <w:rsid w:val="00750052"/>
    <w:rsid w:val="0075190E"/>
    <w:rsid w:val="00752038"/>
    <w:rsid w:val="0075210A"/>
    <w:rsid w:val="007526B4"/>
    <w:rsid w:val="00752935"/>
    <w:rsid w:val="00753F11"/>
    <w:rsid w:val="007544C9"/>
    <w:rsid w:val="00754EC7"/>
    <w:rsid w:val="00755C80"/>
    <w:rsid w:val="00756375"/>
    <w:rsid w:val="007563F2"/>
    <w:rsid w:val="007570FA"/>
    <w:rsid w:val="007572D7"/>
    <w:rsid w:val="007601BC"/>
    <w:rsid w:val="007604BF"/>
    <w:rsid w:val="00761F26"/>
    <w:rsid w:val="00761F72"/>
    <w:rsid w:val="00762305"/>
    <w:rsid w:val="00762E48"/>
    <w:rsid w:val="007631BF"/>
    <w:rsid w:val="007635F7"/>
    <w:rsid w:val="00764326"/>
    <w:rsid w:val="00765DB4"/>
    <w:rsid w:val="007667AF"/>
    <w:rsid w:val="00767EC7"/>
    <w:rsid w:val="00771870"/>
    <w:rsid w:val="00771975"/>
    <w:rsid w:val="00771A80"/>
    <w:rsid w:val="00772341"/>
    <w:rsid w:val="00772F91"/>
    <w:rsid w:val="00773D30"/>
    <w:rsid w:val="007747E6"/>
    <w:rsid w:val="00775110"/>
    <w:rsid w:val="00775284"/>
    <w:rsid w:val="00776574"/>
    <w:rsid w:val="00776A62"/>
    <w:rsid w:val="00776A68"/>
    <w:rsid w:val="007775E0"/>
    <w:rsid w:val="0077797C"/>
    <w:rsid w:val="00777B71"/>
    <w:rsid w:val="00781A1A"/>
    <w:rsid w:val="0078235F"/>
    <w:rsid w:val="0078280E"/>
    <w:rsid w:val="00782EC4"/>
    <w:rsid w:val="0078393B"/>
    <w:rsid w:val="007845F7"/>
    <w:rsid w:val="00785733"/>
    <w:rsid w:val="00785755"/>
    <w:rsid w:val="00786923"/>
    <w:rsid w:val="00793D9E"/>
    <w:rsid w:val="00793FCE"/>
    <w:rsid w:val="007941C7"/>
    <w:rsid w:val="00794575"/>
    <w:rsid w:val="00794975"/>
    <w:rsid w:val="007954C9"/>
    <w:rsid w:val="007960BD"/>
    <w:rsid w:val="00796ABD"/>
    <w:rsid w:val="007970B9"/>
    <w:rsid w:val="00797A31"/>
    <w:rsid w:val="007A12AC"/>
    <w:rsid w:val="007A245E"/>
    <w:rsid w:val="007A26D4"/>
    <w:rsid w:val="007A3201"/>
    <w:rsid w:val="007A38C1"/>
    <w:rsid w:val="007A3A20"/>
    <w:rsid w:val="007A3CE0"/>
    <w:rsid w:val="007A60FD"/>
    <w:rsid w:val="007A7337"/>
    <w:rsid w:val="007A7B70"/>
    <w:rsid w:val="007B1C9B"/>
    <w:rsid w:val="007B42AE"/>
    <w:rsid w:val="007B5197"/>
    <w:rsid w:val="007B5A7F"/>
    <w:rsid w:val="007B5BEB"/>
    <w:rsid w:val="007B7F4F"/>
    <w:rsid w:val="007C0CE0"/>
    <w:rsid w:val="007C3AAD"/>
    <w:rsid w:val="007C4450"/>
    <w:rsid w:val="007C50AF"/>
    <w:rsid w:val="007C5B19"/>
    <w:rsid w:val="007C6F5B"/>
    <w:rsid w:val="007C782D"/>
    <w:rsid w:val="007D05A8"/>
    <w:rsid w:val="007D0892"/>
    <w:rsid w:val="007D12CF"/>
    <w:rsid w:val="007D1A88"/>
    <w:rsid w:val="007D29EB"/>
    <w:rsid w:val="007D2BB3"/>
    <w:rsid w:val="007D31D6"/>
    <w:rsid w:val="007D3486"/>
    <w:rsid w:val="007D457A"/>
    <w:rsid w:val="007D46B6"/>
    <w:rsid w:val="007D5523"/>
    <w:rsid w:val="007D5860"/>
    <w:rsid w:val="007D5A6D"/>
    <w:rsid w:val="007D6445"/>
    <w:rsid w:val="007D6B50"/>
    <w:rsid w:val="007D6C4E"/>
    <w:rsid w:val="007E02B4"/>
    <w:rsid w:val="007E0643"/>
    <w:rsid w:val="007E15D8"/>
    <w:rsid w:val="007E1B27"/>
    <w:rsid w:val="007E4F60"/>
    <w:rsid w:val="007E58CB"/>
    <w:rsid w:val="007E6B05"/>
    <w:rsid w:val="007E7EDC"/>
    <w:rsid w:val="007F05E5"/>
    <w:rsid w:val="007F0CF6"/>
    <w:rsid w:val="007F1899"/>
    <w:rsid w:val="007F3842"/>
    <w:rsid w:val="007F3E13"/>
    <w:rsid w:val="007F5617"/>
    <w:rsid w:val="007F6635"/>
    <w:rsid w:val="007F6C40"/>
    <w:rsid w:val="007F74BF"/>
    <w:rsid w:val="007F762C"/>
    <w:rsid w:val="007F7BDA"/>
    <w:rsid w:val="008004BF"/>
    <w:rsid w:val="00801137"/>
    <w:rsid w:val="008014B7"/>
    <w:rsid w:val="00803E44"/>
    <w:rsid w:val="00804A30"/>
    <w:rsid w:val="00805458"/>
    <w:rsid w:val="008057D8"/>
    <w:rsid w:val="00806354"/>
    <w:rsid w:val="008067CB"/>
    <w:rsid w:val="00806999"/>
    <w:rsid w:val="00807F8D"/>
    <w:rsid w:val="008104EA"/>
    <w:rsid w:val="00810C6E"/>
    <w:rsid w:val="0081328E"/>
    <w:rsid w:val="0081395F"/>
    <w:rsid w:val="00813A47"/>
    <w:rsid w:val="008146B2"/>
    <w:rsid w:val="0081566A"/>
    <w:rsid w:val="0081688B"/>
    <w:rsid w:val="00817531"/>
    <w:rsid w:val="008203DA"/>
    <w:rsid w:val="00820D12"/>
    <w:rsid w:val="00821156"/>
    <w:rsid w:val="00821A8B"/>
    <w:rsid w:val="008240AB"/>
    <w:rsid w:val="0082478F"/>
    <w:rsid w:val="008265FB"/>
    <w:rsid w:val="00833079"/>
    <w:rsid w:val="008355D9"/>
    <w:rsid w:val="00835C85"/>
    <w:rsid w:val="008365A7"/>
    <w:rsid w:val="0083722F"/>
    <w:rsid w:val="00837970"/>
    <w:rsid w:val="008417AD"/>
    <w:rsid w:val="0084245A"/>
    <w:rsid w:val="008424C1"/>
    <w:rsid w:val="008430AD"/>
    <w:rsid w:val="00843E9F"/>
    <w:rsid w:val="00844527"/>
    <w:rsid w:val="00846616"/>
    <w:rsid w:val="00847702"/>
    <w:rsid w:val="0084790D"/>
    <w:rsid w:val="00850410"/>
    <w:rsid w:val="008509FA"/>
    <w:rsid w:val="0085150D"/>
    <w:rsid w:val="00851555"/>
    <w:rsid w:val="00851E7E"/>
    <w:rsid w:val="008525DB"/>
    <w:rsid w:val="008527FC"/>
    <w:rsid w:val="00852C4B"/>
    <w:rsid w:val="008537BF"/>
    <w:rsid w:val="00854101"/>
    <w:rsid w:val="008542E3"/>
    <w:rsid w:val="008543C1"/>
    <w:rsid w:val="00854EC9"/>
    <w:rsid w:val="00855076"/>
    <w:rsid w:val="008556F9"/>
    <w:rsid w:val="00855B3E"/>
    <w:rsid w:val="00856D29"/>
    <w:rsid w:val="00857F3D"/>
    <w:rsid w:val="00857FB6"/>
    <w:rsid w:val="008604F7"/>
    <w:rsid w:val="00860974"/>
    <w:rsid w:val="00860A48"/>
    <w:rsid w:val="00860D07"/>
    <w:rsid w:val="00861200"/>
    <w:rsid w:val="008618A2"/>
    <w:rsid w:val="00861AB9"/>
    <w:rsid w:val="008625CE"/>
    <w:rsid w:val="0086350D"/>
    <w:rsid w:val="00863BE9"/>
    <w:rsid w:val="0086450F"/>
    <w:rsid w:val="00866006"/>
    <w:rsid w:val="00867182"/>
    <w:rsid w:val="008727CE"/>
    <w:rsid w:val="0087402E"/>
    <w:rsid w:val="00874FA4"/>
    <w:rsid w:val="0087582C"/>
    <w:rsid w:val="00876631"/>
    <w:rsid w:val="008767BB"/>
    <w:rsid w:val="00876F5E"/>
    <w:rsid w:val="008776E5"/>
    <w:rsid w:val="00877A2F"/>
    <w:rsid w:val="00880998"/>
    <w:rsid w:val="00880D63"/>
    <w:rsid w:val="008834C6"/>
    <w:rsid w:val="00883E0D"/>
    <w:rsid w:val="00884814"/>
    <w:rsid w:val="00884894"/>
    <w:rsid w:val="00884A64"/>
    <w:rsid w:val="00884EF6"/>
    <w:rsid w:val="00885DD1"/>
    <w:rsid w:val="00886FBE"/>
    <w:rsid w:val="00887C3A"/>
    <w:rsid w:val="008900B6"/>
    <w:rsid w:val="00890E1E"/>
    <w:rsid w:val="008912B1"/>
    <w:rsid w:val="008912BF"/>
    <w:rsid w:val="00892402"/>
    <w:rsid w:val="00896575"/>
    <w:rsid w:val="00896D52"/>
    <w:rsid w:val="0089712F"/>
    <w:rsid w:val="0089739D"/>
    <w:rsid w:val="00897F2A"/>
    <w:rsid w:val="008A17E0"/>
    <w:rsid w:val="008A1ABE"/>
    <w:rsid w:val="008A1AD1"/>
    <w:rsid w:val="008A3341"/>
    <w:rsid w:val="008A3623"/>
    <w:rsid w:val="008A3A3E"/>
    <w:rsid w:val="008A3B49"/>
    <w:rsid w:val="008A5301"/>
    <w:rsid w:val="008A65C3"/>
    <w:rsid w:val="008A7B76"/>
    <w:rsid w:val="008A7F10"/>
    <w:rsid w:val="008B045E"/>
    <w:rsid w:val="008B104A"/>
    <w:rsid w:val="008B10BF"/>
    <w:rsid w:val="008B1276"/>
    <w:rsid w:val="008B26AF"/>
    <w:rsid w:val="008B395E"/>
    <w:rsid w:val="008B4B9A"/>
    <w:rsid w:val="008B5C1C"/>
    <w:rsid w:val="008B7E7E"/>
    <w:rsid w:val="008C033A"/>
    <w:rsid w:val="008C18FB"/>
    <w:rsid w:val="008C3974"/>
    <w:rsid w:val="008C4984"/>
    <w:rsid w:val="008C72BF"/>
    <w:rsid w:val="008D113E"/>
    <w:rsid w:val="008D156E"/>
    <w:rsid w:val="008D21E2"/>
    <w:rsid w:val="008D2662"/>
    <w:rsid w:val="008D2AD9"/>
    <w:rsid w:val="008D337F"/>
    <w:rsid w:val="008D4FE1"/>
    <w:rsid w:val="008D545A"/>
    <w:rsid w:val="008D5E22"/>
    <w:rsid w:val="008D6CE7"/>
    <w:rsid w:val="008E099B"/>
    <w:rsid w:val="008E1481"/>
    <w:rsid w:val="008E15C4"/>
    <w:rsid w:val="008E1D61"/>
    <w:rsid w:val="008E2907"/>
    <w:rsid w:val="008E29E1"/>
    <w:rsid w:val="008E3000"/>
    <w:rsid w:val="008E3466"/>
    <w:rsid w:val="008E3E5D"/>
    <w:rsid w:val="008E42B4"/>
    <w:rsid w:val="008E59AF"/>
    <w:rsid w:val="008E5E79"/>
    <w:rsid w:val="008F062F"/>
    <w:rsid w:val="008F1A55"/>
    <w:rsid w:val="008F1B3A"/>
    <w:rsid w:val="008F22EC"/>
    <w:rsid w:val="008F246B"/>
    <w:rsid w:val="008F322B"/>
    <w:rsid w:val="008F5DA0"/>
    <w:rsid w:val="008F66A7"/>
    <w:rsid w:val="008F66C5"/>
    <w:rsid w:val="008F6C5D"/>
    <w:rsid w:val="0090020D"/>
    <w:rsid w:val="0090063E"/>
    <w:rsid w:val="009019D7"/>
    <w:rsid w:val="00901C59"/>
    <w:rsid w:val="00902B63"/>
    <w:rsid w:val="009041A3"/>
    <w:rsid w:val="00904B42"/>
    <w:rsid w:val="00906666"/>
    <w:rsid w:val="00906E01"/>
    <w:rsid w:val="0090730F"/>
    <w:rsid w:val="0091046D"/>
    <w:rsid w:val="00911032"/>
    <w:rsid w:val="009121F1"/>
    <w:rsid w:val="00912A28"/>
    <w:rsid w:val="0091376A"/>
    <w:rsid w:val="00913840"/>
    <w:rsid w:val="00914D29"/>
    <w:rsid w:val="00915997"/>
    <w:rsid w:val="00916FD6"/>
    <w:rsid w:val="00920DF4"/>
    <w:rsid w:val="00921B47"/>
    <w:rsid w:val="00921C95"/>
    <w:rsid w:val="009232FA"/>
    <w:rsid w:val="009240FE"/>
    <w:rsid w:val="00924B50"/>
    <w:rsid w:val="009258DA"/>
    <w:rsid w:val="00926186"/>
    <w:rsid w:val="009263EF"/>
    <w:rsid w:val="00926582"/>
    <w:rsid w:val="009302FF"/>
    <w:rsid w:val="00931412"/>
    <w:rsid w:val="009316FE"/>
    <w:rsid w:val="00932059"/>
    <w:rsid w:val="00932F23"/>
    <w:rsid w:val="009335D8"/>
    <w:rsid w:val="009352F8"/>
    <w:rsid w:val="009361BE"/>
    <w:rsid w:val="00936CF6"/>
    <w:rsid w:val="009402DC"/>
    <w:rsid w:val="00942251"/>
    <w:rsid w:val="00943141"/>
    <w:rsid w:val="0094351E"/>
    <w:rsid w:val="0094380D"/>
    <w:rsid w:val="00943AC6"/>
    <w:rsid w:val="00943FB4"/>
    <w:rsid w:val="009447EA"/>
    <w:rsid w:val="00945AA9"/>
    <w:rsid w:val="009467BE"/>
    <w:rsid w:val="0094746D"/>
    <w:rsid w:val="00947BB1"/>
    <w:rsid w:val="00950599"/>
    <w:rsid w:val="009518BB"/>
    <w:rsid w:val="009522F3"/>
    <w:rsid w:val="0095349F"/>
    <w:rsid w:val="00953A55"/>
    <w:rsid w:val="00953B6A"/>
    <w:rsid w:val="00954A0D"/>
    <w:rsid w:val="009558DA"/>
    <w:rsid w:val="009562C7"/>
    <w:rsid w:val="009576C9"/>
    <w:rsid w:val="00957874"/>
    <w:rsid w:val="009608F7"/>
    <w:rsid w:val="00960BA1"/>
    <w:rsid w:val="009625C2"/>
    <w:rsid w:val="0096270C"/>
    <w:rsid w:val="00962958"/>
    <w:rsid w:val="00966A5F"/>
    <w:rsid w:val="00966D84"/>
    <w:rsid w:val="00967A2E"/>
    <w:rsid w:val="00970CC4"/>
    <w:rsid w:val="00971659"/>
    <w:rsid w:val="00973A81"/>
    <w:rsid w:val="0097403D"/>
    <w:rsid w:val="0097428E"/>
    <w:rsid w:val="00977B88"/>
    <w:rsid w:val="00981CE0"/>
    <w:rsid w:val="00981DE7"/>
    <w:rsid w:val="00984285"/>
    <w:rsid w:val="00985892"/>
    <w:rsid w:val="009864C4"/>
    <w:rsid w:val="00986682"/>
    <w:rsid w:val="00987B21"/>
    <w:rsid w:val="0099081E"/>
    <w:rsid w:val="00990AFE"/>
    <w:rsid w:val="00991222"/>
    <w:rsid w:val="00992699"/>
    <w:rsid w:val="009944F0"/>
    <w:rsid w:val="00994551"/>
    <w:rsid w:val="00994693"/>
    <w:rsid w:val="009A06FE"/>
    <w:rsid w:val="009A0E5C"/>
    <w:rsid w:val="009A104C"/>
    <w:rsid w:val="009A122F"/>
    <w:rsid w:val="009A2054"/>
    <w:rsid w:val="009A29A7"/>
    <w:rsid w:val="009A5267"/>
    <w:rsid w:val="009A55BF"/>
    <w:rsid w:val="009A686B"/>
    <w:rsid w:val="009A6B2F"/>
    <w:rsid w:val="009A6B57"/>
    <w:rsid w:val="009B0EF1"/>
    <w:rsid w:val="009B190E"/>
    <w:rsid w:val="009B4C20"/>
    <w:rsid w:val="009B5249"/>
    <w:rsid w:val="009B5E64"/>
    <w:rsid w:val="009B6478"/>
    <w:rsid w:val="009B66C4"/>
    <w:rsid w:val="009B6B5A"/>
    <w:rsid w:val="009C0A55"/>
    <w:rsid w:val="009C0BD0"/>
    <w:rsid w:val="009C0C59"/>
    <w:rsid w:val="009C1287"/>
    <w:rsid w:val="009C15C4"/>
    <w:rsid w:val="009C16EC"/>
    <w:rsid w:val="009C20E9"/>
    <w:rsid w:val="009C2520"/>
    <w:rsid w:val="009C38BF"/>
    <w:rsid w:val="009C448F"/>
    <w:rsid w:val="009C47E8"/>
    <w:rsid w:val="009C5D3C"/>
    <w:rsid w:val="009C72DA"/>
    <w:rsid w:val="009C730D"/>
    <w:rsid w:val="009C7CF2"/>
    <w:rsid w:val="009D1839"/>
    <w:rsid w:val="009D3AAB"/>
    <w:rsid w:val="009D4073"/>
    <w:rsid w:val="009D41CA"/>
    <w:rsid w:val="009D41E6"/>
    <w:rsid w:val="009D49E8"/>
    <w:rsid w:val="009D4A7B"/>
    <w:rsid w:val="009D5DF3"/>
    <w:rsid w:val="009D6DB2"/>
    <w:rsid w:val="009D7CFC"/>
    <w:rsid w:val="009D7D43"/>
    <w:rsid w:val="009E105B"/>
    <w:rsid w:val="009E23A1"/>
    <w:rsid w:val="009E265E"/>
    <w:rsid w:val="009E3388"/>
    <w:rsid w:val="009E39ED"/>
    <w:rsid w:val="009E520A"/>
    <w:rsid w:val="009E66A8"/>
    <w:rsid w:val="009E7509"/>
    <w:rsid w:val="009E7D06"/>
    <w:rsid w:val="009E7D6B"/>
    <w:rsid w:val="009F0F3A"/>
    <w:rsid w:val="009F1190"/>
    <w:rsid w:val="009F3A88"/>
    <w:rsid w:val="009F519B"/>
    <w:rsid w:val="009F5C0E"/>
    <w:rsid w:val="009F6286"/>
    <w:rsid w:val="009F7521"/>
    <w:rsid w:val="009F7FF9"/>
    <w:rsid w:val="00A00333"/>
    <w:rsid w:val="00A00B79"/>
    <w:rsid w:val="00A014AF"/>
    <w:rsid w:val="00A01B3B"/>
    <w:rsid w:val="00A0266C"/>
    <w:rsid w:val="00A02DFC"/>
    <w:rsid w:val="00A034FA"/>
    <w:rsid w:val="00A03DC0"/>
    <w:rsid w:val="00A0522E"/>
    <w:rsid w:val="00A05995"/>
    <w:rsid w:val="00A06D16"/>
    <w:rsid w:val="00A06E0E"/>
    <w:rsid w:val="00A072ED"/>
    <w:rsid w:val="00A078AE"/>
    <w:rsid w:val="00A11250"/>
    <w:rsid w:val="00A12245"/>
    <w:rsid w:val="00A1252F"/>
    <w:rsid w:val="00A129DB"/>
    <w:rsid w:val="00A13433"/>
    <w:rsid w:val="00A135CE"/>
    <w:rsid w:val="00A13618"/>
    <w:rsid w:val="00A13F2A"/>
    <w:rsid w:val="00A14734"/>
    <w:rsid w:val="00A14BB6"/>
    <w:rsid w:val="00A152E1"/>
    <w:rsid w:val="00A1531F"/>
    <w:rsid w:val="00A21631"/>
    <w:rsid w:val="00A21853"/>
    <w:rsid w:val="00A21864"/>
    <w:rsid w:val="00A22E22"/>
    <w:rsid w:val="00A23056"/>
    <w:rsid w:val="00A2336F"/>
    <w:rsid w:val="00A23539"/>
    <w:rsid w:val="00A247E4"/>
    <w:rsid w:val="00A25F4B"/>
    <w:rsid w:val="00A2659E"/>
    <w:rsid w:val="00A26F3D"/>
    <w:rsid w:val="00A27875"/>
    <w:rsid w:val="00A30B39"/>
    <w:rsid w:val="00A32BB3"/>
    <w:rsid w:val="00A33EA6"/>
    <w:rsid w:val="00A345B4"/>
    <w:rsid w:val="00A34D72"/>
    <w:rsid w:val="00A357F0"/>
    <w:rsid w:val="00A3596A"/>
    <w:rsid w:val="00A36202"/>
    <w:rsid w:val="00A363BB"/>
    <w:rsid w:val="00A3716E"/>
    <w:rsid w:val="00A42BB0"/>
    <w:rsid w:val="00A42E36"/>
    <w:rsid w:val="00A4308D"/>
    <w:rsid w:val="00A43285"/>
    <w:rsid w:val="00A43B63"/>
    <w:rsid w:val="00A4415F"/>
    <w:rsid w:val="00A448AB"/>
    <w:rsid w:val="00A44DBD"/>
    <w:rsid w:val="00A44EAC"/>
    <w:rsid w:val="00A44ECD"/>
    <w:rsid w:val="00A452FC"/>
    <w:rsid w:val="00A45315"/>
    <w:rsid w:val="00A46C7D"/>
    <w:rsid w:val="00A46D46"/>
    <w:rsid w:val="00A473E9"/>
    <w:rsid w:val="00A47646"/>
    <w:rsid w:val="00A47954"/>
    <w:rsid w:val="00A47EE1"/>
    <w:rsid w:val="00A50030"/>
    <w:rsid w:val="00A50CBA"/>
    <w:rsid w:val="00A511C2"/>
    <w:rsid w:val="00A51786"/>
    <w:rsid w:val="00A5495D"/>
    <w:rsid w:val="00A55401"/>
    <w:rsid w:val="00A56716"/>
    <w:rsid w:val="00A57BBE"/>
    <w:rsid w:val="00A61C32"/>
    <w:rsid w:val="00A636B3"/>
    <w:rsid w:val="00A65BB4"/>
    <w:rsid w:val="00A664C0"/>
    <w:rsid w:val="00A66E7F"/>
    <w:rsid w:val="00A67671"/>
    <w:rsid w:val="00A67686"/>
    <w:rsid w:val="00A67FAF"/>
    <w:rsid w:val="00A72485"/>
    <w:rsid w:val="00A724D6"/>
    <w:rsid w:val="00A74716"/>
    <w:rsid w:val="00A74C1A"/>
    <w:rsid w:val="00A75E06"/>
    <w:rsid w:val="00A76437"/>
    <w:rsid w:val="00A76586"/>
    <w:rsid w:val="00A801FF"/>
    <w:rsid w:val="00A80638"/>
    <w:rsid w:val="00A808E4"/>
    <w:rsid w:val="00A816F8"/>
    <w:rsid w:val="00A8192A"/>
    <w:rsid w:val="00A81E1F"/>
    <w:rsid w:val="00A8220F"/>
    <w:rsid w:val="00A8282B"/>
    <w:rsid w:val="00A8343B"/>
    <w:rsid w:val="00A83618"/>
    <w:rsid w:val="00A85C19"/>
    <w:rsid w:val="00A85DDC"/>
    <w:rsid w:val="00A86218"/>
    <w:rsid w:val="00A86BE8"/>
    <w:rsid w:val="00A87790"/>
    <w:rsid w:val="00A903A3"/>
    <w:rsid w:val="00A90DEB"/>
    <w:rsid w:val="00A91142"/>
    <w:rsid w:val="00A912CA"/>
    <w:rsid w:val="00A92CA3"/>
    <w:rsid w:val="00A933CF"/>
    <w:rsid w:val="00A93E6D"/>
    <w:rsid w:val="00A93F9C"/>
    <w:rsid w:val="00A94A60"/>
    <w:rsid w:val="00A950F3"/>
    <w:rsid w:val="00A9630E"/>
    <w:rsid w:val="00A96DF5"/>
    <w:rsid w:val="00AA00DD"/>
    <w:rsid w:val="00AA03CE"/>
    <w:rsid w:val="00AA0455"/>
    <w:rsid w:val="00AA1B60"/>
    <w:rsid w:val="00AA261D"/>
    <w:rsid w:val="00AA2BDE"/>
    <w:rsid w:val="00AA32D0"/>
    <w:rsid w:val="00AA4503"/>
    <w:rsid w:val="00AA4BBA"/>
    <w:rsid w:val="00AA4C92"/>
    <w:rsid w:val="00AA5E2F"/>
    <w:rsid w:val="00AA6A89"/>
    <w:rsid w:val="00AA7117"/>
    <w:rsid w:val="00AA7CE0"/>
    <w:rsid w:val="00AB0279"/>
    <w:rsid w:val="00AB0D7C"/>
    <w:rsid w:val="00AB1296"/>
    <w:rsid w:val="00AB1704"/>
    <w:rsid w:val="00AB3A38"/>
    <w:rsid w:val="00AB3C69"/>
    <w:rsid w:val="00AB41DB"/>
    <w:rsid w:val="00AB4B79"/>
    <w:rsid w:val="00AB53E9"/>
    <w:rsid w:val="00AB60D0"/>
    <w:rsid w:val="00AB63AA"/>
    <w:rsid w:val="00AB64E1"/>
    <w:rsid w:val="00AB7B6B"/>
    <w:rsid w:val="00AC395B"/>
    <w:rsid w:val="00AC43A1"/>
    <w:rsid w:val="00AC46A8"/>
    <w:rsid w:val="00AC66F0"/>
    <w:rsid w:val="00AC6CF1"/>
    <w:rsid w:val="00AC79C2"/>
    <w:rsid w:val="00AC7BE4"/>
    <w:rsid w:val="00AD0AE1"/>
    <w:rsid w:val="00AD160A"/>
    <w:rsid w:val="00AD3D05"/>
    <w:rsid w:val="00AD3F25"/>
    <w:rsid w:val="00AD5FCC"/>
    <w:rsid w:val="00AD700F"/>
    <w:rsid w:val="00AD770D"/>
    <w:rsid w:val="00AE02DA"/>
    <w:rsid w:val="00AE0B3A"/>
    <w:rsid w:val="00AE0D97"/>
    <w:rsid w:val="00AE1137"/>
    <w:rsid w:val="00AE24FA"/>
    <w:rsid w:val="00AE31C2"/>
    <w:rsid w:val="00AE426B"/>
    <w:rsid w:val="00AE478C"/>
    <w:rsid w:val="00AE4E48"/>
    <w:rsid w:val="00AE51EB"/>
    <w:rsid w:val="00AE631F"/>
    <w:rsid w:val="00AE7E5A"/>
    <w:rsid w:val="00AF08EE"/>
    <w:rsid w:val="00AF0C89"/>
    <w:rsid w:val="00AF0F2E"/>
    <w:rsid w:val="00AF1DC3"/>
    <w:rsid w:val="00AF2C7D"/>
    <w:rsid w:val="00AF2E71"/>
    <w:rsid w:val="00AF2F19"/>
    <w:rsid w:val="00AF361C"/>
    <w:rsid w:val="00AF369C"/>
    <w:rsid w:val="00AF4C39"/>
    <w:rsid w:val="00AF4DD2"/>
    <w:rsid w:val="00AF5CA0"/>
    <w:rsid w:val="00AF63DB"/>
    <w:rsid w:val="00AF65BF"/>
    <w:rsid w:val="00AF7433"/>
    <w:rsid w:val="00B011B2"/>
    <w:rsid w:val="00B01335"/>
    <w:rsid w:val="00B02552"/>
    <w:rsid w:val="00B02C26"/>
    <w:rsid w:val="00B02F36"/>
    <w:rsid w:val="00B036BA"/>
    <w:rsid w:val="00B0467C"/>
    <w:rsid w:val="00B04825"/>
    <w:rsid w:val="00B05BCA"/>
    <w:rsid w:val="00B05C3E"/>
    <w:rsid w:val="00B07C6A"/>
    <w:rsid w:val="00B1176A"/>
    <w:rsid w:val="00B11886"/>
    <w:rsid w:val="00B11B95"/>
    <w:rsid w:val="00B12128"/>
    <w:rsid w:val="00B1344D"/>
    <w:rsid w:val="00B13916"/>
    <w:rsid w:val="00B13DA2"/>
    <w:rsid w:val="00B13DB8"/>
    <w:rsid w:val="00B14612"/>
    <w:rsid w:val="00B162BF"/>
    <w:rsid w:val="00B163C3"/>
    <w:rsid w:val="00B17032"/>
    <w:rsid w:val="00B174D9"/>
    <w:rsid w:val="00B17A06"/>
    <w:rsid w:val="00B21B79"/>
    <w:rsid w:val="00B22AC3"/>
    <w:rsid w:val="00B22BBD"/>
    <w:rsid w:val="00B23402"/>
    <w:rsid w:val="00B247E8"/>
    <w:rsid w:val="00B249A0"/>
    <w:rsid w:val="00B24A62"/>
    <w:rsid w:val="00B26686"/>
    <w:rsid w:val="00B26D2E"/>
    <w:rsid w:val="00B2717E"/>
    <w:rsid w:val="00B274B4"/>
    <w:rsid w:val="00B300D9"/>
    <w:rsid w:val="00B314CC"/>
    <w:rsid w:val="00B31777"/>
    <w:rsid w:val="00B31F89"/>
    <w:rsid w:val="00B32D03"/>
    <w:rsid w:val="00B32FF9"/>
    <w:rsid w:val="00B33BF0"/>
    <w:rsid w:val="00B34392"/>
    <w:rsid w:val="00B34632"/>
    <w:rsid w:val="00B35200"/>
    <w:rsid w:val="00B352A8"/>
    <w:rsid w:val="00B35E87"/>
    <w:rsid w:val="00B3697E"/>
    <w:rsid w:val="00B376B5"/>
    <w:rsid w:val="00B403F9"/>
    <w:rsid w:val="00B42041"/>
    <w:rsid w:val="00B426FE"/>
    <w:rsid w:val="00B42DA0"/>
    <w:rsid w:val="00B431A4"/>
    <w:rsid w:val="00B435F9"/>
    <w:rsid w:val="00B4371B"/>
    <w:rsid w:val="00B43D0D"/>
    <w:rsid w:val="00B44C61"/>
    <w:rsid w:val="00B45D0F"/>
    <w:rsid w:val="00B46ACA"/>
    <w:rsid w:val="00B46C76"/>
    <w:rsid w:val="00B47906"/>
    <w:rsid w:val="00B47A2C"/>
    <w:rsid w:val="00B47D21"/>
    <w:rsid w:val="00B50DEB"/>
    <w:rsid w:val="00B5131A"/>
    <w:rsid w:val="00B54C25"/>
    <w:rsid w:val="00B6092D"/>
    <w:rsid w:val="00B60DA2"/>
    <w:rsid w:val="00B6125C"/>
    <w:rsid w:val="00B6136C"/>
    <w:rsid w:val="00B628EF"/>
    <w:rsid w:val="00B62C47"/>
    <w:rsid w:val="00B62C82"/>
    <w:rsid w:val="00B62FBE"/>
    <w:rsid w:val="00B633A1"/>
    <w:rsid w:val="00B63B64"/>
    <w:rsid w:val="00B643EF"/>
    <w:rsid w:val="00B650C6"/>
    <w:rsid w:val="00B652BD"/>
    <w:rsid w:val="00B658B0"/>
    <w:rsid w:val="00B672D0"/>
    <w:rsid w:val="00B67685"/>
    <w:rsid w:val="00B67986"/>
    <w:rsid w:val="00B67DE4"/>
    <w:rsid w:val="00B70164"/>
    <w:rsid w:val="00B711ED"/>
    <w:rsid w:val="00B717F5"/>
    <w:rsid w:val="00B735B8"/>
    <w:rsid w:val="00B736D3"/>
    <w:rsid w:val="00B73D64"/>
    <w:rsid w:val="00B7439B"/>
    <w:rsid w:val="00B7536D"/>
    <w:rsid w:val="00B76518"/>
    <w:rsid w:val="00B76F55"/>
    <w:rsid w:val="00B776C9"/>
    <w:rsid w:val="00B8041A"/>
    <w:rsid w:val="00B804B0"/>
    <w:rsid w:val="00B80831"/>
    <w:rsid w:val="00B814F3"/>
    <w:rsid w:val="00B81DC5"/>
    <w:rsid w:val="00B830B2"/>
    <w:rsid w:val="00B8310D"/>
    <w:rsid w:val="00B83632"/>
    <w:rsid w:val="00B83F90"/>
    <w:rsid w:val="00B8401B"/>
    <w:rsid w:val="00B86183"/>
    <w:rsid w:val="00B872F7"/>
    <w:rsid w:val="00B9156F"/>
    <w:rsid w:val="00B91741"/>
    <w:rsid w:val="00B9203A"/>
    <w:rsid w:val="00B9204B"/>
    <w:rsid w:val="00B92A07"/>
    <w:rsid w:val="00B9327C"/>
    <w:rsid w:val="00B9335A"/>
    <w:rsid w:val="00B93B3C"/>
    <w:rsid w:val="00B94915"/>
    <w:rsid w:val="00B94FA9"/>
    <w:rsid w:val="00B95EF4"/>
    <w:rsid w:val="00B9622D"/>
    <w:rsid w:val="00B96495"/>
    <w:rsid w:val="00B96D05"/>
    <w:rsid w:val="00B97F81"/>
    <w:rsid w:val="00BA178C"/>
    <w:rsid w:val="00BA1F17"/>
    <w:rsid w:val="00BA37B0"/>
    <w:rsid w:val="00BA3CD8"/>
    <w:rsid w:val="00BA49A1"/>
    <w:rsid w:val="00BA4ADE"/>
    <w:rsid w:val="00BA4D52"/>
    <w:rsid w:val="00BA5617"/>
    <w:rsid w:val="00BA60AE"/>
    <w:rsid w:val="00BA61F4"/>
    <w:rsid w:val="00BB124D"/>
    <w:rsid w:val="00BB18B8"/>
    <w:rsid w:val="00BB3061"/>
    <w:rsid w:val="00BB43C9"/>
    <w:rsid w:val="00BB47D8"/>
    <w:rsid w:val="00BB59CF"/>
    <w:rsid w:val="00BB5BA3"/>
    <w:rsid w:val="00BB7A8F"/>
    <w:rsid w:val="00BB7DF4"/>
    <w:rsid w:val="00BC0F7F"/>
    <w:rsid w:val="00BC1EA3"/>
    <w:rsid w:val="00BC23DF"/>
    <w:rsid w:val="00BC248A"/>
    <w:rsid w:val="00BC269C"/>
    <w:rsid w:val="00BC2A0E"/>
    <w:rsid w:val="00BC335A"/>
    <w:rsid w:val="00BC404C"/>
    <w:rsid w:val="00BC4204"/>
    <w:rsid w:val="00BC46E4"/>
    <w:rsid w:val="00BC4B1C"/>
    <w:rsid w:val="00BC5AAE"/>
    <w:rsid w:val="00BC5EBD"/>
    <w:rsid w:val="00BC726D"/>
    <w:rsid w:val="00BD00DF"/>
    <w:rsid w:val="00BD0FD6"/>
    <w:rsid w:val="00BD338B"/>
    <w:rsid w:val="00BD35E7"/>
    <w:rsid w:val="00BD772A"/>
    <w:rsid w:val="00BE04C9"/>
    <w:rsid w:val="00BE11F8"/>
    <w:rsid w:val="00BE143B"/>
    <w:rsid w:val="00BE2C44"/>
    <w:rsid w:val="00BE3FD6"/>
    <w:rsid w:val="00BE42DF"/>
    <w:rsid w:val="00BE5363"/>
    <w:rsid w:val="00BE5475"/>
    <w:rsid w:val="00BE560A"/>
    <w:rsid w:val="00BE62A4"/>
    <w:rsid w:val="00BE6A34"/>
    <w:rsid w:val="00BE7216"/>
    <w:rsid w:val="00BE78BC"/>
    <w:rsid w:val="00BF074A"/>
    <w:rsid w:val="00BF07E9"/>
    <w:rsid w:val="00BF31BB"/>
    <w:rsid w:val="00BF3845"/>
    <w:rsid w:val="00BF485D"/>
    <w:rsid w:val="00BF4F0E"/>
    <w:rsid w:val="00BF6785"/>
    <w:rsid w:val="00BF6C59"/>
    <w:rsid w:val="00C0010E"/>
    <w:rsid w:val="00C008C8"/>
    <w:rsid w:val="00C00B61"/>
    <w:rsid w:val="00C01A26"/>
    <w:rsid w:val="00C01C3B"/>
    <w:rsid w:val="00C01C9C"/>
    <w:rsid w:val="00C01D84"/>
    <w:rsid w:val="00C029BA"/>
    <w:rsid w:val="00C03EFF"/>
    <w:rsid w:val="00C0514B"/>
    <w:rsid w:val="00C061A2"/>
    <w:rsid w:val="00C06459"/>
    <w:rsid w:val="00C065E7"/>
    <w:rsid w:val="00C103D2"/>
    <w:rsid w:val="00C1057C"/>
    <w:rsid w:val="00C112F0"/>
    <w:rsid w:val="00C11C03"/>
    <w:rsid w:val="00C12AE7"/>
    <w:rsid w:val="00C12E42"/>
    <w:rsid w:val="00C144B7"/>
    <w:rsid w:val="00C147F2"/>
    <w:rsid w:val="00C17502"/>
    <w:rsid w:val="00C20CDB"/>
    <w:rsid w:val="00C20DE8"/>
    <w:rsid w:val="00C2152B"/>
    <w:rsid w:val="00C217AD"/>
    <w:rsid w:val="00C2474E"/>
    <w:rsid w:val="00C2496A"/>
    <w:rsid w:val="00C25422"/>
    <w:rsid w:val="00C25D44"/>
    <w:rsid w:val="00C30821"/>
    <w:rsid w:val="00C310B9"/>
    <w:rsid w:val="00C32603"/>
    <w:rsid w:val="00C337F1"/>
    <w:rsid w:val="00C34271"/>
    <w:rsid w:val="00C3526E"/>
    <w:rsid w:val="00C3532D"/>
    <w:rsid w:val="00C35619"/>
    <w:rsid w:val="00C365E0"/>
    <w:rsid w:val="00C36CC5"/>
    <w:rsid w:val="00C37805"/>
    <w:rsid w:val="00C37F2A"/>
    <w:rsid w:val="00C407A6"/>
    <w:rsid w:val="00C4131B"/>
    <w:rsid w:val="00C413EE"/>
    <w:rsid w:val="00C4245A"/>
    <w:rsid w:val="00C42D59"/>
    <w:rsid w:val="00C437EE"/>
    <w:rsid w:val="00C44EB9"/>
    <w:rsid w:val="00C45182"/>
    <w:rsid w:val="00C4674D"/>
    <w:rsid w:val="00C47379"/>
    <w:rsid w:val="00C5017E"/>
    <w:rsid w:val="00C523CB"/>
    <w:rsid w:val="00C527C7"/>
    <w:rsid w:val="00C5572F"/>
    <w:rsid w:val="00C55755"/>
    <w:rsid w:val="00C557F0"/>
    <w:rsid w:val="00C55A48"/>
    <w:rsid w:val="00C55A6B"/>
    <w:rsid w:val="00C55B1B"/>
    <w:rsid w:val="00C55B20"/>
    <w:rsid w:val="00C55BA5"/>
    <w:rsid w:val="00C57444"/>
    <w:rsid w:val="00C57661"/>
    <w:rsid w:val="00C579A9"/>
    <w:rsid w:val="00C57B20"/>
    <w:rsid w:val="00C602B7"/>
    <w:rsid w:val="00C6091B"/>
    <w:rsid w:val="00C61318"/>
    <w:rsid w:val="00C6190E"/>
    <w:rsid w:val="00C6310A"/>
    <w:rsid w:val="00C6708A"/>
    <w:rsid w:val="00C705A2"/>
    <w:rsid w:val="00C7063E"/>
    <w:rsid w:val="00C706EC"/>
    <w:rsid w:val="00C70E0A"/>
    <w:rsid w:val="00C70F7A"/>
    <w:rsid w:val="00C7255F"/>
    <w:rsid w:val="00C72B36"/>
    <w:rsid w:val="00C73BBA"/>
    <w:rsid w:val="00C74087"/>
    <w:rsid w:val="00C743CF"/>
    <w:rsid w:val="00C74B28"/>
    <w:rsid w:val="00C75D17"/>
    <w:rsid w:val="00C76547"/>
    <w:rsid w:val="00C77D6C"/>
    <w:rsid w:val="00C805D1"/>
    <w:rsid w:val="00C81BBD"/>
    <w:rsid w:val="00C81D46"/>
    <w:rsid w:val="00C81EBB"/>
    <w:rsid w:val="00C828A3"/>
    <w:rsid w:val="00C83D7C"/>
    <w:rsid w:val="00C8464B"/>
    <w:rsid w:val="00C84808"/>
    <w:rsid w:val="00C8681E"/>
    <w:rsid w:val="00C86F15"/>
    <w:rsid w:val="00C86F56"/>
    <w:rsid w:val="00C8734A"/>
    <w:rsid w:val="00C9086D"/>
    <w:rsid w:val="00C9113B"/>
    <w:rsid w:val="00C91373"/>
    <w:rsid w:val="00C92A8A"/>
    <w:rsid w:val="00C92FBF"/>
    <w:rsid w:val="00C93544"/>
    <w:rsid w:val="00C938CF"/>
    <w:rsid w:val="00C94086"/>
    <w:rsid w:val="00C9461D"/>
    <w:rsid w:val="00C9680C"/>
    <w:rsid w:val="00C96CB4"/>
    <w:rsid w:val="00C972D7"/>
    <w:rsid w:val="00CA0168"/>
    <w:rsid w:val="00CA0CD1"/>
    <w:rsid w:val="00CA2445"/>
    <w:rsid w:val="00CA258C"/>
    <w:rsid w:val="00CA375F"/>
    <w:rsid w:val="00CA53F7"/>
    <w:rsid w:val="00CA579B"/>
    <w:rsid w:val="00CA6034"/>
    <w:rsid w:val="00CA6F18"/>
    <w:rsid w:val="00CA782E"/>
    <w:rsid w:val="00CA78C3"/>
    <w:rsid w:val="00CA7FDD"/>
    <w:rsid w:val="00CB12DC"/>
    <w:rsid w:val="00CB1843"/>
    <w:rsid w:val="00CB19E6"/>
    <w:rsid w:val="00CB1A24"/>
    <w:rsid w:val="00CB1E43"/>
    <w:rsid w:val="00CB24D2"/>
    <w:rsid w:val="00CB31C2"/>
    <w:rsid w:val="00CB3A92"/>
    <w:rsid w:val="00CB4254"/>
    <w:rsid w:val="00CB54A0"/>
    <w:rsid w:val="00CB54A9"/>
    <w:rsid w:val="00CB5F22"/>
    <w:rsid w:val="00CB683C"/>
    <w:rsid w:val="00CB737F"/>
    <w:rsid w:val="00CC26A9"/>
    <w:rsid w:val="00CC2B97"/>
    <w:rsid w:val="00CC409E"/>
    <w:rsid w:val="00CC6174"/>
    <w:rsid w:val="00CC7AA9"/>
    <w:rsid w:val="00CD01F6"/>
    <w:rsid w:val="00CD1A3D"/>
    <w:rsid w:val="00CD3C3A"/>
    <w:rsid w:val="00CD73DA"/>
    <w:rsid w:val="00CD7977"/>
    <w:rsid w:val="00CE3BDF"/>
    <w:rsid w:val="00CE5A36"/>
    <w:rsid w:val="00CE602D"/>
    <w:rsid w:val="00CE6421"/>
    <w:rsid w:val="00CE65D9"/>
    <w:rsid w:val="00CE6F7B"/>
    <w:rsid w:val="00CF090A"/>
    <w:rsid w:val="00CF24BC"/>
    <w:rsid w:val="00CF2F12"/>
    <w:rsid w:val="00CF39CF"/>
    <w:rsid w:val="00CF3CD8"/>
    <w:rsid w:val="00CF4279"/>
    <w:rsid w:val="00CF4664"/>
    <w:rsid w:val="00CF4FD8"/>
    <w:rsid w:val="00CF51CD"/>
    <w:rsid w:val="00CF6C74"/>
    <w:rsid w:val="00CF6CE7"/>
    <w:rsid w:val="00CF70EC"/>
    <w:rsid w:val="00CF7E36"/>
    <w:rsid w:val="00CF7E91"/>
    <w:rsid w:val="00D00A7A"/>
    <w:rsid w:val="00D01D50"/>
    <w:rsid w:val="00D01E91"/>
    <w:rsid w:val="00D028BE"/>
    <w:rsid w:val="00D03A4E"/>
    <w:rsid w:val="00D04445"/>
    <w:rsid w:val="00D06ED1"/>
    <w:rsid w:val="00D072CD"/>
    <w:rsid w:val="00D079BA"/>
    <w:rsid w:val="00D10015"/>
    <w:rsid w:val="00D13CB2"/>
    <w:rsid w:val="00D158BD"/>
    <w:rsid w:val="00D1792D"/>
    <w:rsid w:val="00D17E1E"/>
    <w:rsid w:val="00D207BE"/>
    <w:rsid w:val="00D2161F"/>
    <w:rsid w:val="00D22CE7"/>
    <w:rsid w:val="00D23038"/>
    <w:rsid w:val="00D2357B"/>
    <w:rsid w:val="00D236B4"/>
    <w:rsid w:val="00D23A29"/>
    <w:rsid w:val="00D257AB"/>
    <w:rsid w:val="00D25CB0"/>
    <w:rsid w:val="00D25E0E"/>
    <w:rsid w:val="00D262F3"/>
    <w:rsid w:val="00D26E4E"/>
    <w:rsid w:val="00D27487"/>
    <w:rsid w:val="00D27B7F"/>
    <w:rsid w:val="00D31988"/>
    <w:rsid w:val="00D33FC4"/>
    <w:rsid w:val="00D34716"/>
    <w:rsid w:val="00D36EA5"/>
    <w:rsid w:val="00D36F52"/>
    <w:rsid w:val="00D37169"/>
    <w:rsid w:val="00D379A5"/>
    <w:rsid w:val="00D37E88"/>
    <w:rsid w:val="00D40218"/>
    <w:rsid w:val="00D40283"/>
    <w:rsid w:val="00D4046E"/>
    <w:rsid w:val="00D41164"/>
    <w:rsid w:val="00D4124B"/>
    <w:rsid w:val="00D416FB"/>
    <w:rsid w:val="00D42BC8"/>
    <w:rsid w:val="00D42FB0"/>
    <w:rsid w:val="00D450AF"/>
    <w:rsid w:val="00D461E1"/>
    <w:rsid w:val="00D4697A"/>
    <w:rsid w:val="00D47D40"/>
    <w:rsid w:val="00D47FE5"/>
    <w:rsid w:val="00D50940"/>
    <w:rsid w:val="00D509DA"/>
    <w:rsid w:val="00D5203E"/>
    <w:rsid w:val="00D54B68"/>
    <w:rsid w:val="00D5512E"/>
    <w:rsid w:val="00D55C55"/>
    <w:rsid w:val="00D55CBF"/>
    <w:rsid w:val="00D563C3"/>
    <w:rsid w:val="00D56644"/>
    <w:rsid w:val="00D6024A"/>
    <w:rsid w:val="00D60C0B"/>
    <w:rsid w:val="00D61E6A"/>
    <w:rsid w:val="00D626FE"/>
    <w:rsid w:val="00D65280"/>
    <w:rsid w:val="00D7083B"/>
    <w:rsid w:val="00D715B9"/>
    <w:rsid w:val="00D71C7A"/>
    <w:rsid w:val="00D71F91"/>
    <w:rsid w:val="00D7240E"/>
    <w:rsid w:val="00D726C4"/>
    <w:rsid w:val="00D72D63"/>
    <w:rsid w:val="00D733AD"/>
    <w:rsid w:val="00D73CC6"/>
    <w:rsid w:val="00D741E6"/>
    <w:rsid w:val="00D7453D"/>
    <w:rsid w:val="00D745DC"/>
    <w:rsid w:val="00D749C7"/>
    <w:rsid w:val="00D7540E"/>
    <w:rsid w:val="00D76009"/>
    <w:rsid w:val="00D77A51"/>
    <w:rsid w:val="00D77BB4"/>
    <w:rsid w:val="00D77D9C"/>
    <w:rsid w:val="00D80D26"/>
    <w:rsid w:val="00D80DA9"/>
    <w:rsid w:val="00D810EF"/>
    <w:rsid w:val="00D813D3"/>
    <w:rsid w:val="00D81D94"/>
    <w:rsid w:val="00D81D98"/>
    <w:rsid w:val="00D820D8"/>
    <w:rsid w:val="00D836E7"/>
    <w:rsid w:val="00D84314"/>
    <w:rsid w:val="00D84B60"/>
    <w:rsid w:val="00D86143"/>
    <w:rsid w:val="00D861B2"/>
    <w:rsid w:val="00D86AB5"/>
    <w:rsid w:val="00D872EC"/>
    <w:rsid w:val="00D87A30"/>
    <w:rsid w:val="00D92182"/>
    <w:rsid w:val="00D92D2A"/>
    <w:rsid w:val="00D93AC9"/>
    <w:rsid w:val="00D9675D"/>
    <w:rsid w:val="00D967D9"/>
    <w:rsid w:val="00D96A05"/>
    <w:rsid w:val="00DA1672"/>
    <w:rsid w:val="00DA3545"/>
    <w:rsid w:val="00DA413D"/>
    <w:rsid w:val="00DA4270"/>
    <w:rsid w:val="00DA42A1"/>
    <w:rsid w:val="00DA5CB9"/>
    <w:rsid w:val="00DA61E4"/>
    <w:rsid w:val="00DA779D"/>
    <w:rsid w:val="00DB0019"/>
    <w:rsid w:val="00DB0732"/>
    <w:rsid w:val="00DB2187"/>
    <w:rsid w:val="00DB37FE"/>
    <w:rsid w:val="00DB4D7E"/>
    <w:rsid w:val="00DB55BD"/>
    <w:rsid w:val="00DB775A"/>
    <w:rsid w:val="00DC0253"/>
    <w:rsid w:val="00DC0601"/>
    <w:rsid w:val="00DC0997"/>
    <w:rsid w:val="00DC12AD"/>
    <w:rsid w:val="00DC2BEF"/>
    <w:rsid w:val="00DC516B"/>
    <w:rsid w:val="00DC6F9B"/>
    <w:rsid w:val="00DC704A"/>
    <w:rsid w:val="00DC75EE"/>
    <w:rsid w:val="00DC7F46"/>
    <w:rsid w:val="00DD11EB"/>
    <w:rsid w:val="00DD198C"/>
    <w:rsid w:val="00DD2460"/>
    <w:rsid w:val="00DD3D38"/>
    <w:rsid w:val="00DD5103"/>
    <w:rsid w:val="00DD516E"/>
    <w:rsid w:val="00DD6AE7"/>
    <w:rsid w:val="00DE0D51"/>
    <w:rsid w:val="00DE0D85"/>
    <w:rsid w:val="00DE18B5"/>
    <w:rsid w:val="00DE1A10"/>
    <w:rsid w:val="00DE30FE"/>
    <w:rsid w:val="00DE34AF"/>
    <w:rsid w:val="00DE35D5"/>
    <w:rsid w:val="00DE4D13"/>
    <w:rsid w:val="00DE5C87"/>
    <w:rsid w:val="00DE6604"/>
    <w:rsid w:val="00DE6B56"/>
    <w:rsid w:val="00DE6CB6"/>
    <w:rsid w:val="00DE6FC7"/>
    <w:rsid w:val="00DF0300"/>
    <w:rsid w:val="00DF0498"/>
    <w:rsid w:val="00DF20BE"/>
    <w:rsid w:val="00DF245A"/>
    <w:rsid w:val="00DF4DD7"/>
    <w:rsid w:val="00DF7A4D"/>
    <w:rsid w:val="00DF7A9A"/>
    <w:rsid w:val="00E012DD"/>
    <w:rsid w:val="00E020F4"/>
    <w:rsid w:val="00E02222"/>
    <w:rsid w:val="00E0258E"/>
    <w:rsid w:val="00E037A8"/>
    <w:rsid w:val="00E03BE4"/>
    <w:rsid w:val="00E04161"/>
    <w:rsid w:val="00E051C1"/>
    <w:rsid w:val="00E05EAF"/>
    <w:rsid w:val="00E07070"/>
    <w:rsid w:val="00E07330"/>
    <w:rsid w:val="00E075FE"/>
    <w:rsid w:val="00E10750"/>
    <w:rsid w:val="00E1231A"/>
    <w:rsid w:val="00E128EF"/>
    <w:rsid w:val="00E13522"/>
    <w:rsid w:val="00E1394F"/>
    <w:rsid w:val="00E13A21"/>
    <w:rsid w:val="00E1478D"/>
    <w:rsid w:val="00E1535F"/>
    <w:rsid w:val="00E156CB"/>
    <w:rsid w:val="00E156E9"/>
    <w:rsid w:val="00E15F9D"/>
    <w:rsid w:val="00E16173"/>
    <w:rsid w:val="00E16F47"/>
    <w:rsid w:val="00E20610"/>
    <w:rsid w:val="00E23063"/>
    <w:rsid w:val="00E23F6E"/>
    <w:rsid w:val="00E254FA"/>
    <w:rsid w:val="00E26D1B"/>
    <w:rsid w:val="00E27EE8"/>
    <w:rsid w:val="00E30112"/>
    <w:rsid w:val="00E30C15"/>
    <w:rsid w:val="00E30E54"/>
    <w:rsid w:val="00E31025"/>
    <w:rsid w:val="00E3471D"/>
    <w:rsid w:val="00E35489"/>
    <w:rsid w:val="00E40FE8"/>
    <w:rsid w:val="00E43F5C"/>
    <w:rsid w:val="00E43F97"/>
    <w:rsid w:val="00E44557"/>
    <w:rsid w:val="00E4480D"/>
    <w:rsid w:val="00E452BF"/>
    <w:rsid w:val="00E45ADE"/>
    <w:rsid w:val="00E45C89"/>
    <w:rsid w:val="00E47C27"/>
    <w:rsid w:val="00E53D10"/>
    <w:rsid w:val="00E54382"/>
    <w:rsid w:val="00E552A1"/>
    <w:rsid w:val="00E55AE6"/>
    <w:rsid w:val="00E560AD"/>
    <w:rsid w:val="00E57BBC"/>
    <w:rsid w:val="00E57FE4"/>
    <w:rsid w:val="00E61E95"/>
    <w:rsid w:val="00E62131"/>
    <w:rsid w:val="00E621DE"/>
    <w:rsid w:val="00E62F0B"/>
    <w:rsid w:val="00E6308B"/>
    <w:rsid w:val="00E635C3"/>
    <w:rsid w:val="00E636DA"/>
    <w:rsid w:val="00E65266"/>
    <w:rsid w:val="00E660EB"/>
    <w:rsid w:val="00E67619"/>
    <w:rsid w:val="00E67EDC"/>
    <w:rsid w:val="00E701D1"/>
    <w:rsid w:val="00E71050"/>
    <w:rsid w:val="00E73A01"/>
    <w:rsid w:val="00E743A1"/>
    <w:rsid w:val="00E748D5"/>
    <w:rsid w:val="00E74F92"/>
    <w:rsid w:val="00E75423"/>
    <w:rsid w:val="00E75CD7"/>
    <w:rsid w:val="00E76228"/>
    <w:rsid w:val="00E76963"/>
    <w:rsid w:val="00E77E02"/>
    <w:rsid w:val="00E806D9"/>
    <w:rsid w:val="00E80759"/>
    <w:rsid w:val="00E80AFB"/>
    <w:rsid w:val="00E80C0C"/>
    <w:rsid w:val="00E81A10"/>
    <w:rsid w:val="00E846FE"/>
    <w:rsid w:val="00E851D5"/>
    <w:rsid w:val="00E85A8F"/>
    <w:rsid w:val="00E8671A"/>
    <w:rsid w:val="00E8715D"/>
    <w:rsid w:val="00E87B6C"/>
    <w:rsid w:val="00E87CDC"/>
    <w:rsid w:val="00E87F01"/>
    <w:rsid w:val="00E91726"/>
    <w:rsid w:val="00E943DD"/>
    <w:rsid w:val="00E96C71"/>
    <w:rsid w:val="00E972CB"/>
    <w:rsid w:val="00E97FAE"/>
    <w:rsid w:val="00EA0962"/>
    <w:rsid w:val="00EA1331"/>
    <w:rsid w:val="00EA2CBE"/>
    <w:rsid w:val="00EA2CCF"/>
    <w:rsid w:val="00EA3B63"/>
    <w:rsid w:val="00EA3E79"/>
    <w:rsid w:val="00EA3F2E"/>
    <w:rsid w:val="00EA3F9A"/>
    <w:rsid w:val="00EA473B"/>
    <w:rsid w:val="00EA4D77"/>
    <w:rsid w:val="00EA60C4"/>
    <w:rsid w:val="00EA6441"/>
    <w:rsid w:val="00EA6735"/>
    <w:rsid w:val="00EA6B44"/>
    <w:rsid w:val="00EB1048"/>
    <w:rsid w:val="00EB16F0"/>
    <w:rsid w:val="00EB2224"/>
    <w:rsid w:val="00EB4646"/>
    <w:rsid w:val="00EB4FA1"/>
    <w:rsid w:val="00EB54E4"/>
    <w:rsid w:val="00EB700F"/>
    <w:rsid w:val="00EC0478"/>
    <w:rsid w:val="00EC1516"/>
    <w:rsid w:val="00EC245F"/>
    <w:rsid w:val="00EC2CC8"/>
    <w:rsid w:val="00EC30DB"/>
    <w:rsid w:val="00EC340F"/>
    <w:rsid w:val="00EC41F4"/>
    <w:rsid w:val="00EC5432"/>
    <w:rsid w:val="00EC578F"/>
    <w:rsid w:val="00EC5DB3"/>
    <w:rsid w:val="00EC5E26"/>
    <w:rsid w:val="00EC6089"/>
    <w:rsid w:val="00EC61D6"/>
    <w:rsid w:val="00EC664E"/>
    <w:rsid w:val="00EC66BB"/>
    <w:rsid w:val="00EC7703"/>
    <w:rsid w:val="00ED0097"/>
    <w:rsid w:val="00ED0B42"/>
    <w:rsid w:val="00ED1073"/>
    <w:rsid w:val="00ED14B2"/>
    <w:rsid w:val="00ED15EA"/>
    <w:rsid w:val="00ED1B3F"/>
    <w:rsid w:val="00ED1BE7"/>
    <w:rsid w:val="00ED1EC8"/>
    <w:rsid w:val="00ED3357"/>
    <w:rsid w:val="00ED47B1"/>
    <w:rsid w:val="00ED4B26"/>
    <w:rsid w:val="00ED5CAE"/>
    <w:rsid w:val="00ED6847"/>
    <w:rsid w:val="00ED6968"/>
    <w:rsid w:val="00ED715A"/>
    <w:rsid w:val="00ED72D8"/>
    <w:rsid w:val="00ED7CA2"/>
    <w:rsid w:val="00EE115A"/>
    <w:rsid w:val="00EE147B"/>
    <w:rsid w:val="00EE1AA4"/>
    <w:rsid w:val="00EE2035"/>
    <w:rsid w:val="00EE2495"/>
    <w:rsid w:val="00EE2BE4"/>
    <w:rsid w:val="00EE2CD3"/>
    <w:rsid w:val="00EE3AB5"/>
    <w:rsid w:val="00EE434B"/>
    <w:rsid w:val="00EE5103"/>
    <w:rsid w:val="00EE53C2"/>
    <w:rsid w:val="00EE70F2"/>
    <w:rsid w:val="00EE724F"/>
    <w:rsid w:val="00EF262A"/>
    <w:rsid w:val="00EF2DA0"/>
    <w:rsid w:val="00EF300C"/>
    <w:rsid w:val="00EF34D1"/>
    <w:rsid w:val="00EF4542"/>
    <w:rsid w:val="00EF5805"/>
    <w:rsid w:val="00F012A0"/>
    <w:rsid w:val="00F01C22"/>
    <w:rsid w:val="00F021AC"/>
    <w:rsid w:val="00F03168"/>
    <w:rsid w:val="00F0401B"/>
    <w:rsid w:val="00F041D6"/>
    <w:rsid w:val="00F0587B"/>
    <w:rsid w:val="00F06B20"/>
    <w:rsid w:val="00F07072"/>
    <w:rsid w:val="00F07DCB"/>
    <w:rsid w:val="00F10E68"/>
    <w:rsid w:val="00F11D02"/>
    <w:rsid w:val="00F13661"/>
    <w:rsid w:val="00F13E3D"/>
    <w:rsid w:val="00F14B57"/>
    <w:rsid w:val="00F15198"/>
    <w:rsid w:val="00F15BF7"/>
    <w:rsid w:val="00F16CE2"/>
    <w:rsid w:val="00F16D59"/>
    <w:rsid w:val="00F16F69"/>
    <w:rsid w:val="00F20C0E"/>
    <w:rsid w:val="00F21011"/>
    <w:rsid w:val="00F2138F"/>
    <w:rsid w:val="00F217FC"/>
    <w:rsid w:val="00F225C9"/>
    <w:rsid w:val="00F22EC2"/>
    <w:rsid w:val="00F22F67"/>
    <w:rsid w:val="00F23367"/>
    <w:rsid w:val="00F26101"/>
    <w:rsid w:val="00F300A6"/>
    <w:rsid w:val="00F32247"/>
    <w:rsid w:val="00F33DEC"/>
    <w:rsid w:val="00F3414D"/>
    <w:rsid w:val="00F349EB"/>
    <w:rsid w:val="00F34CC2"/>
    <w:rsid w:val="00F357A3"/>
    <w:rsid w:val="00F377FA"/>
    <w:rsid w:val="00F41B06"/>
    <w:rsid w:val="00F4203B"/>
    <w:rsid w:val="00F445DD"/>
    <w:rsid w:val="00F466A5"/>
    <w:rsid w:val="00F4770A"/>
    <w:rsid w:val="00F51143"/>
    <w:rsid w:val="00F52440"/>
    <w:rsid w:val="00F53E62"/>
    <w:rsid w:val="00F53F7A"/>
    <w:rsid w:val="00F54100"/>
    <w:rsid w:val="00F560C2"/>
    <w:rsid w:val="00F56EF0"/>
    <w:rsid w:val="00F57294"/>
    <w:rsid w:val="00F601AA"/>
    <w:rsid w:val="00F6173F"/>
    <w:rsid w:val="00F6217F"/>
    <w:rsid w:val="00F62C09"/>
    <w:rsid w:val="00F62CFE"/>
    <w:rsid w:val="00F645F5"/>
    <w:rsid w:val="00F65D5F"/>
    <w:rsid w:val="00F677FD"/>
    <w:rsid w:val="00F70218"/>
    <w:rsid w:val="00F71EC8"/>
    <w:rsid w:val="00F74418"/>
    <w:rsid w:val="00F75D0C"/>
    <w:rsid w:val="00F80A13"/>
    <w:rsid w:val="00F815DE"/>
    <w:rsid w:val="00F81624"/>
    <w:rsid w:val="00F817BA"/>
    <w:rsid w:val="00F828E5"/>
    <w:rsid w:val="00F84270"/>
    <w:rsid w:val="00F84FDA"/>
    <w:rsid w:val="00F85F3A"/>
    <w:rsid w:val="00F90C12"/>
    <w:rsid w:val="00F91E41"/>
    <w:rsid w:val="00F926F4"/>
    <w:rsid w:val="00F92828"/>
    <w:rsid w:val="00F92AAB"/>
    <w:rsid w:val="00F93433"/>
    <w:rsid w:val="00F96BA0"/>
    <w:rsid w:val="00F977E1"/>
    <w:rsid w:val="00F97AE0"/>
    <w:rsid w:val="00F97D30"/>
    <w:rsid w:val="00FA1EA3"/>
    <w:rsid w:val="00FA2261"/>
    <w:rsid w:val="00FA2F76"/>
    <w:rsid w:val="00FA3EFC"/>
    <w:rsid w:val="00FA4E27"/>
    <w:rsid w:val="00FA519A"/>
    <w:rsid w:val="00FA7077"/>
    <w:rsid w:val="00FB157E"/>
    <w:rsid w:val="00FB1E0F"/>
    <w:rsid w:val="00FB2C61"/>
    <w:rsid w:val="00FB5D04"/>
    <w:rsid w:val="00FB6BC3"/>
    <w:rsid w:val="00FB6D9A"/>
    <w:rsid w:val="00FC0C9D"/>
    <w:rsid w:val="00FC290D"/>
    <w:rsid w:val="00FC2BBF"/>
    <w:rsid w:val="00FC3893"/>
    <w:rsid w:val="00FC4656"/>
    <w:rsid w:val="00FC55EA"/>
    <w:rsid w:val="00FC6E16"/>
    <w:rsid w:val="00FC6E4D"/>
    <w:rsid w:val="00FC6E9D"/>
    <w:rsid w:val="00FC7838"/>
    <w:rsid w:val="00FD1C94"/>
    <w:rsid w:val="00FD209D"/>
    <w:rsid w:val="00FD2388"/>
    <w:rsid w:val="00FD2C89"/>
    <w:rsid w:val="00FD3013"/>
    <w:rsid w:val="00FD3956"/>
    <w:rsid w:val="00FD497B"/>
    <w:rsid w:val="00FD5711"/>
    <w:rsid w:val="00FD6A70"/>
    <w:rsid w:val="00FE12B6"/>
    <w:rsid w:val="00FE1814"/>
    <w:rsid w:val="00FE1956"/>
    <w:rsid w:val="00FE3429"/>
    <w:rsid w:val="00FE3454"/>
    <w:rsid w:val="00FE3B24"/>
    <w:rsid w:val="00FE3E5A"/>
    <w:rsid w:val="00FE4653"/>
    <w:rsid w:val="00FE48CC"/>
    <w:rsid w:val="00FE51B0"/>
    <w:rsid w:val="00FE5361"/>
    <w:rsid w:val="00FE6624"/>
    <w:rsid w:val="00FE6C4A"/>
    <w:rsid w:val="00FE6C9E"/>
    <w:rsid w:val="00FE74A7"/>
    <w:rsid w:val="00FE797C"/>
    <w:rsid w:val="00FE7FF5"/>
    <w:rsid w:val="00FF13B7"/>
    <w:rsid w:val="00FF4019"/>
    <w:rsid w:val="00FF4956"/>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4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71"/>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link w:val="Textkomente"/>
    <w:uiPriority w:val="99"/>
    <w:rsid w:val="003944BD"/>
    <w:rPr>
      <w:rFonts w:ascii="Calibri" w:hAnsi="Calibri"/>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1E4289"/>
    <w:pPr>
      <w:jc w:val="center"/>
    </w:pPr>
    <w:rPr>
      <w:lang w:eastAsia="en-US"/>
    </w:rPr>
  </w:style>
  <w:style w:type="paragraph" w:customStyle="1" w:styleId="RLnzevsmlouvy0">
    <w:name w:val="RL název smlouvy"/>
    <w:basedOn w:val="Normln"/>
    <w:next w:val="Normln"/>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1E4289"/>
    <w:pPr>
      <w:numPr>
        <w:ilvl w:val="0"/>
        <w:numId w:val="0"/>
      </w:numPr>
      <w:ind w:left="3572" w:hanging="1361"/>
    </w:pPr>
    <w:rPr>
      <w:lang w:eastAsia="en-US"/>
    </w:rPr>
  </w:style>
  <w:style w:type="character" w:customStyle="1" w:styleId="SeznamplohChar">
    <w:name w:val="Seznam příloh Char"/>
    <w:link w:val="Seznamploh"/>
    <w:rsid w:val="001E4289"/>
    <w:rPr>
      <w:rFonts w:ascii="Calibri" w:hAnsi="Calibri"/>
      <w:sz w:val="22"/>
      <w:szCs w:val="24"/>
      <w:lang w:eastAsia="en-US"/>
    </w:rPr>
  </w:style>
  <w:style w:type="paragraph" w:customStyle="1" w:styleId="doplnuchaze">
    <w:name w:val="doplní uchazeč"/>
    <w:basedOn w:val="Normln"/>
    <w:link w:val="doplnuchazeChar"/>
    <w:qFormat/>
    <w:rsid w:val="001E4289"/>
    <w:pPr>
      <w:jc w:val="center"/>
    </w:pPr>
    <w:rPr>
      <w:b/>
      <w:snapToGrid w:val="0"/>
      <w:szCs w:val="22"/>
    </w:rPr>
  </w:style>
  <w:style w:type="character" w:customStyle="1" w:styleId="doplnuchazeChar">
    <w:name w:val="doplní uchazeč Char"/>
    <w:link w:val="doplnuchaze"/>
    <w:rsid w:val="001E4289"/>
    <w:rPr>
      <w:rFonts w:ascii="Calibri" w:hAnsi="Calibri"/>
      <w:b/>
      <w:snapToGrid w:val="0"/>
      <w:sz w:val="22"/>
      <w:szCs w:val="22"/>
    </w:rPr>
  </w:style>
  <w:style w:type="paragraph" w:styleId="Odstavecseseznamem">
    <w:name w:val="List Paragraph"/>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8F322B"/>
    <w:rPr>
      <w:rFonts w:ascii="Calibri" w:eastAsia="Times New Roman" w:hAnsi="Calibri" w:cs="Times New Roman"/>
      <w:b/>
      <w:bCs/>
      <w:sz w:val="28"/>
      <w:szCs w:val="28"/>
    </w:rPr>
  </w:style>
  <w:style w:type="paragraph" w:styleId="Textvysvtlivek">
    <w:name w:val="endnote text"/>
    <w:basedOn w:val="Normln"/>
    <w:link w:val="TextvysvtlivekChar"/>
    <w:uiPriority w:val="99"/>
    <w:rsid w:val="008F322B"/>
    <w:rPr>
      <w:sz w:val="20"/>
      <w:szCs w:val="20"/>
    </w:rPr>
  </w:style>
  <w:style w:type="character" w:customStyle="1" w:styleId="TextvysvtlivekChar">
    <w:name w:val="Text vysvětlivek Char"/>
    <w:link w:val="Textvysvtlivek"/>
    <w:uiPriority w:val="99"/>
    <w:rsid w:val="008F322B"/>
    <w:rPr>
      <w:rFonts w:ascii="Calibri" w:hAnsi="Calibri"/>
    </w:rPr>
  </w:style>
  <w:style w:type="character" w:styleId="Odkaznavysvtlivky">
    <w:name w:val="endnote reference"/>
    <w:uiPriority w:val="99"/>
    <w:rsid w:val="008F322B"/>
    <w:rPr>
      <w:vertAlign w:val="superscript"/>
    </w:rPr>
  </w:style>
  <w:style w:type="paragraph" w:customStyle="1" w:styleId="Ploha1">
    <w:name w:val="Příloha 1"/>
    <w:basedOn w:val="Nadpis1"/>
    <w:next w:val="Zkladntext"/>
    <w:uiPriority w:val="99"/>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rsid w:val="0059093B"/>
    <w:rPr>
      <w:rFonts w:ascii="Calibri" w:hAnsi="Calibri"/>
      <w:b/>
      <w:sz w:val="16"/>
      <w:szCs w:val="24"/>
    </w:rPr>
  </w:style>
  <w:style w:type="character" w:customStyle="1" w:styleId="PedmtkomenteChar">
    <w:name w:val="Předmět komentáře Char"/>
    <w:basedOn w:val="TextkomenteChar"/>
    <w:link w:val="Pedmtkomente"/>
    <w:uiPriority w:val="99"/>
    <w:rsid w:val="0059093B"/>
    <w:rPr>
      <w:rFonts w:ascii="Calibri" w:hAnsi="Calibri"/>
      <w:b/>
      <w:bCs/>
    </w:rPr>
  </w:style>
  <w:style w:type="character" w:customStyle="1" w:styleId="TextbublinyChar">
    <w:name w:val="Text bubliny Char"/>
    <w:basedOn w:val="Standardnpsmoodstavce"/>
    <w:link w:val="Textbubliny"/>
    <w:uiPriority w:val="99"/>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uiPriority w:val="99"/>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uiPriority w:val="99"/>
    <w:rsid w:val="0059093B"/>
    <w:rPr>
      <w:sz w:val="22"/>
      <w:szCs w:val="24"/>
    </w:rPr>
  </w:style>
  <w:style w:type="paragraph" w:styleId="Textpoznpodarou">
    <w:name w:val="footnote text"/>
    <w:basedOn w:val="Normln"/>
    <w:link w:val="TextpoznpodarouChar"/>
    <w:uiPriority w:val="99"/>
    <w:rsid w:val="0059093B"/>
    <w:rPr>
      <w:rFonts w:ascii="Garamond" w:hAnsi="Garamond"/>
      <w:sz w:val="20"/>
      <w:szCs w:val="20"/>
    </w:rPr>
  </w:style>
  <w:style w:type="character" w:customStyle="1" w:styleId="TextpoznpodarouChar">
    <w:name w:val="Text pozn. pod čarou Char"/>
    <w:basedOn w:val="Standardnpsmoodstavce"/>
    <w:link w:val="Textpoznpodarou"/>
    <w:uiPriority w:val="99"/>
    <w:rsid w:val="0059093B"/>
    <w:rPr>
      <w:rFonts w:ascii="Garamond" w:hAnsi="Garamond"/>
    </w:rPr>
  </w:style>
  <w:style w:type="character" w:styleId="Znakapoznpodarou">
    <w:name w:val="footnote reference"/>
    <w:uiPriority w:val="99"/>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59093B"/>
    <w:pPr>
      <w:numPr>
        <w:numId w:val="17"/>
      </w:numPr>
      <w:spacing w:before="60" w:after="40" w:line="240" w:lineRule="auto"/>
    </w:pPr>
    <w:rPr>
      <w:rFonts w:ascii="Arial" w:hAnsi="Arial"/>
      <w:color w:val="auto"/>
      <w:lang w:eastAsia="cs-CZ"/>
    </w:rPr>
  </w:style>
  <w:style w:type="paragraph" w:styleId="Seznam">
    <w:name w:val="List"/>
    <w:basedOn w:val="Normln"/>
    <w:uiPriority w:val="99"/>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59093B"/>
    <w:pPr>
      <w:spacing w:after="0" w:line="240" w:lineRule="auto"/>
    </w:pPr>
    <w:rPr>
      <w:rFonts w:ascii="Times New Roman" w:hAnsi="Times New Roman"/>
      <w:kern w:val="24"/>
    </w:rPr>
  </w:style>
  <w:style w:type="table" w:customStyle="1" w:styleId="Tabulkafubar">
    <w:name w:val="Tabulka fubar"/>
    <w:basedOn w:val="Normlntabulka"/>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rsid w:val="0059093B"/>
  </w:style>
  <w:style w:type="paragraph" w:customStyle="1" w:styleId="NeslovanNadpis1">
    <w:name w:val="Nečíslovaný Nadpis 1"/>
    <w:basedOn w:val="Nadpis1"/>
    <w:next w:val="Normln"/>
    <w:rsid w:val="0059093B"/>
    <w:pPr>
      <w:spacing w:line="240" w:lineRule="auto"/>
      <w:ind w:left="432" w:hanging="432"/>
    </w:pPr>
    <w:rPr>
      <w:rFonts w:cs="Times New Roman"/>
      <w:sz w:val="44"/>
    </w:rPr>
  </w:style>
  <w:style w:type="paragraph" w:customStyle="1" w:styleId="ACNormln">
    <w:name w:val="AC Normální"/>
    <w:basedOn w:val="Normln"/>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59093B"/>
    <w:pPr>
      <w:pageBreakBefore/>
    </w:pPr>
  </w:style>
  <w:style w:type="paragraph" w:customStyle="1" w:styleId="code">
    <w:name w:val="code"/>
    <w:basedOn w:val="Normln"/>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uiPriority w:val="99"/>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59093B"/>
    <w:pPr>
      <w:spacing w:before="120" w:after="60" w:line="240" w:lineRule="auto"/>
      <w:jc w:val="both"/>
    </w:pPr>
    <w:rPr>
      <w:rFonts w:ascii="Times New Roman" w:hAnsi="Times New Roman"/>
      <w:kern w:val="24"/>
    </w:rPr>
  </w:style>
  <w:style w:type="paragraph" w:customStyle="1" w:styleId="JNadpis3">
    <w:name w:val="J Nadpis 3"/>
    <w:basedOn w:val="Normln"/>
    <w:rsid w:val="0059093B"/>
    <w:pPr>
      <w:spacing w:before="120" w:after="60" w:line="240" w:lineRule="auto"/>
      <w:jc w:val="both"/>
    </w:pPr>
    <w:rPr>
      <w:rFonts w:ascii="Times New Roman" w:hAnsi="Times New Roman"/>
      <w:kern w:val="24"/>
    </w:rPr>
  </w:style>
  <w:style w:type="paragraph" w:customStyle="1" w:styleId="JNadpis4">
    <w:name w:val="J Nadpis 4"/>
    <w:basedOn w:val="Normln"/>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uiPriority w:val="99"/>
    <w:rsid w:val="0059093B"/>
    <w:rPr>
      <w:rFonts w:ascii="Arial" w:hAnsi="Arial"/>
      <w:kern w:val="24"/>
      <w:sz w:val="24"/>
      <w:szCs w:val="24"/>
    </w:rPr>
  </w:style>
  <w:style w:type="paragraph" w:customStyle="1" w:styleId="Stylslovanseznam2">
    <w:name w:val="Styl Číslovaný seznam 2 +"/>
    <w:basedOn w:val="Normln"/>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qFormat/>
    <w:rsid w:val="0059093B"/>
    <w:rPr>
      <w:b/>
      <w:bCs/>
      <w:i/>
      <w:iCs/>
      <w:color w:val="4F81BD"/>
    </w:rPr>
  </w:style>
  <w:style w:type="paragraph" w:customStyle="1" w:styleId="Odrazky1">
    <w:name w:val="Odrazky1"/>
    <w:basedOn w:val="Normln"/>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rsid w:val="0059093B"/>
    <w:rPr>
      <w:kern w:val="24"/>
      <w:sz w:val="24"/>
      <w:szCs w:val="24"/>
      <w:lang w:val="cs-CZ" w:eastAsia="cs-CZ" w:bidi="ar-SA"/>
    </w:rPr>
  </w:style>
  <w:style w:type="paragraph" w:customStyle="1" w:styleId="xl66">
    <w:name w:val="xl66"/>
    <w:basedOn w:val="Normln"/>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59093B"/>
    <w:rPr>
      <w:rFonts w:ascii="Arial" w:hAnsi="Arial"/>
      <w:b/>
      <w:color w:val="000080"/>
      <w:sz w:val="24"/>
    </w:rPr>
  </w:style>
  <w:style w:type="paragraph" w:customStyle="1" w:styleId="Odrka4">
    <w:name w:val="Odrážka 4"/>
    <w:basedOn w:val="Normln"/>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rsid w:val="0059093B"/>
    <w:pPr>
      <w:pageBreakBefore/>
      <w:tabs>
        <w:tab w:val="num" w:pos="709"/>
      </w:tabs>
      <w:spacing w:line="240" w:lineRule="auto"/>
      <w:ind w:left="709" w:hanging="709"/>
    </w:pPr>
    <w:rPr>
      <w:rFonts w:cs="Times New Roman"/>
      <w:sz w:val="44"/>
    </w:rPr>
  </w:style>
  <w:style w:type="character" w:customStyle="1" w:styleId="pi1">
    <w:name w:val="pi1"/>
    <w:rsid w:val="0059093B"/>
    <w:rPr>
      <w:color w:val="0000FF"/>
    </w:rPr>
  </w:style>
  <w:style w:type="character" w:customStyle="1" w:styleId="t1">
    <w:name w:val="t1"/>
    <w:rsid w:val="0059093B"/>
    <w:rPr>
      <w:color w:val="990000"/>
    </w:rPr>
  </w:style>
  <w:style w:type="paragraph" w:customStyle="1" w:styleId="Neslovannadpis6rovn">
    <w:name w:val="Nečíslovaný nadpis 6 úrovně"/>
    <w:basedOn w:val="Nadpis6"/>
    <w:next w:val="Normln"/>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rsid w:val="0059093B"/>
    <w:rPr>
      <w:rFonts w:ascii="Courier New" w:hAnsi="Courier New" w:cs="Courier New" w:hint="default"/>
      <w:b/>
      <w:bCs/>
      <w:strike w:val="0"/>
      <w:dstrike w:val="0"/>
      <w:color w:val="FF0000"/>
      <w:u w:val="none"/>
      <w:effect w:val="none"/>
    </w:rPr>
  </w:style>
  <w:style w:type="character" w:customStyle="1" w:styleId="m1">
    <w:name w:val="m1"/>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rsid w:val="0059093B"/>
    <w:pPr>
      <w:spacing w:before="120" w:after="60" w:line="240" w:lineRule="auto"/>
      <w:jc w:val="both"/>
    </w:pPr>
    <w:rPr>
      <w:kern w:val="24"/>
      <w:sz w:val="24"/>
    </w:rPr>
  </w:style>
  <w:style w:type="paragraph" w:customStyle="1" w:styleId="SAPtextodr">
    <w:name w:val="SAP_text_odr"/>
    <w:basedOn w:val="SAPtext"/>
    <w:rsid w:val="0059093B"/>
    <w:pPr>
      <w:tabs>
        <w:tab w:val="num" w:pos="420"/>
      </w:tabs>
      <w:ind w:left="420" w:hanging="420"/>
    </w:pPr>
  </w:style>
  <w:style w:type="paragraph" w:customStyle="1" w:styleId="SAPtextcisl">
    <w:name w:val="SAP_text_cisl"/>
    <w:basedOn w:val="SAPtext"/>
    <w:rsid w:val="0059093B"/>
    <w:pPr>
      <w:tabs>
        <w:tab w:val="num" w:pos="360"/>
        <w:tab w:val="num" w:pos="420"/>
      </w:tabs>
    </w:pPr>
  </w:style>
  <w:style w:type="paragraph" w:customStyle="1" w:styleId="SAPtextabc">
    <w:name w:val="SAP_text_abc"/>
    <w:basedOn w:val="SAPtext"/>
    <w:rsid w:val="0059093B"/>
    <w:pPr>
      <w:tabs>
        <w:tab w:val="num" w:pos="567"/>
      </w:tabs>
      <w:ind w:left="1361" w:hanging="1361"/>
    </w:pPr>
  </w:style>
  <w:style w:type="paragraph" w:customStyle="1" w:styleId="SAPtextodr2">
    <w:name w:val="SAP_text_odr2"/>
    <w:basedOn w:val="SAPtextodr"/>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rsid w:val="0059093B"/>
    <w:rPr>
      <w:rFonts w:ascii="Calibri" w:hAnsi="Calibri"/>
      <w:kern w:val="24"/>
      <w:sz w:val="24"/>
      <w:szCs w:val="24"/>
    </w:rPr>
  </w:style>
  <w:style w:type="character" w:styleId="Siln">
    <w:name w:val="Strong"/>
    <w:uiPriority w:val="99"/>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rsid w:val="0059093B"/>
    <w:pPr>
      <w:spacing w:before="120" w:after="60" w:line="360" w:lineRule="auto"/>
      <w:jc w:val="center"/>
    </w:pPr>
    <w:rPr>
      <w:b/>
      <w:kern w:val="24"/>
      <w:sz w:val="52"/>
      <w:szCs w:val="52"/>
    </w:rPr>
  </w:style>
  <w:style w:type="paragraph" w:customStyle="1" w:styleId="SAPobsah">
    <w:name w:val="SAP_obsah"/>
    <w:basedOn w:val="Normln"/>
    <w:rsid w:val="0059093B"/>
    <w:pPr>
      <w:spacing w:before="120" w:after="60" w:line="240" w:lineRule="auto"/>
      <w:jc w:val="both"/>
    </w:pPr>
    <w:rPr>
      <w:b/>
      <w:kern w:val="24"/>
      <w:u w:val="single"/>
    </w:rPr>
  </w:style>
  <w:style w:type="paragraph" w:customStyle="1" w:styleId="CharChar3Char">
    <w:name w:val="Char Char3 Char"/>
    <w:basedOn w:val="Normln"/>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qFormat/>
    <w:rsid w:val="0059093B"/>
    <w:rPr>
      <w:sz w:val="20"/>
      <w:szCs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59093B"/>
    <w:rPr>
      <w:sz w:val="16"/>
      <w:szCs w:val="16"/>
    </w:rPr>
  </w:style>
  <w:style w:type="character" w:styleId="Zvraznn0">
    <w:name w:val="Emphasis"/>
    <w:uiPriority w:val="20"/>
    <w:qFormat/>
    <w:rsid w:val="0059093B"/>
    <w:rPr>
      <w:i/>
      <w:iCs/>
    </w:rPr>
  </w:style>
  <w:style w:type="character" w:customStyle="1" w:styleId="CharChar">
    <w:name w:val="Char Char"/>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uiPriority w:val="99"/>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5909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uiPriority w:val="99"/>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59093B"/>
    <w:pPr>
      <w:numPr>
        <w:numId w:val="35"/>
      </w:numPr>
    </w:pPr>
  </w:style>
  <w:style w:type="paragraph" w:customStyle="1" w:styleId="Default">
    <w:name w:val="Default"/>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rsid w:val="0059093B"/>
    <w:rPr>
      <w:rFonts w:ascii="Verdana" w:hAnsi="Verdana"/>
      <w:sz w:val="16"/>
      <w:szCs w:val="16"/>
    </w:rPr>
  </w:style>
  <w:style w:type="character" w:customStyle="1" w:styleId="CharChar1">
    <w:name w:val="Char Char1"/>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5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MV Boli" w:eastAsia="Times New Roman" w:hAnsi="MV Boli" w:cs="Times New Roman"/>
        <w:b/>
        <w:bCs/>
        <w:color w:val="auto"/>
        <w:sz w:val="20"/>
      </w:rPr>
      <w:tblPr/>
      <w:trPr>
        <w:cantSplit w:val="0"/>
        <w:tblHeader/>
      </w:trPr>
      <w:tcPr>
        <w:shd w:val="clear" w:color="auto" w:fill="17365D"/>
      </w:tcPr>
    </w:tblStylePr>
    <w:tblStylePr w:type="lastRow">
      <w:pPr>
        <w:spacing w:before="0" w:after="0" w:line="240" w:lineRule="auto"/>
      </w:pPr>
      <w:rPr>
        <w:rFonts w:ascii="MV Boli" w:eastAsia="Times New Roman" w:hAnsi="MV Boli" w:cs="Times New Roman"/>
        <w:b/>
        <w:bCs/>
        <w:sz w:val="20"/>
      </w:rPr>
      <w:tblPr/>
      <w:tcPr>
        <w:shd w:val="clear" w:color="auto" w:fill="B1C7E1"/>
      </w:tcPr>
    </w:tblStylePr>
    <w:tblStylePr w:type="firstCol">
      <w:rPr>
        <w:rFonts w:ascii="MV Boli" w:eastAsia="Times New Roman" w:hAnsi="MV Boli" w:cs="Times New Roman"/>
        <w:b/>
        <w:bCs/>
        <w:sz w:val="20"/>
      </w:rPr>
      <w:tblPr/>
      <w:tcPr>
        <w:shd w:val="clear" w:color="auto" w:fill="DBE5F1"/>
      </w:tcPr>
    </w:tblStylePr>
    <w:tblStylePr w:type="lastCol">
      <w:rPr>
        <w:rFonts w:ascii="MV Boli" w:eastAsia="Times New Roman" w:hAnsi="MV Boli"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MV Boli" w:hAnsi="MV Boli"/>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MV Boli" w:hAnsi="MV Boli"/>
        <w:sz w:val="22"/>
      </w:rPr>
    </w:tblStylePr>
    <w:tblStylePr w:type="firstCol">
      <w:rPr>
        <w:rFonts w:ascii="MV Boli" w:hAnsi="MV Boli"/>
        <w:sz w:val="22"/>
      </w:rPr>
    </w:tblStylePr>
    <w:tblStylePr w:type="lastCol">
      <w:rPr>
        <w:rFonts w:ascii="MV Boli" w:hAnsi="MV Boli"/>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1Horz">
      <w:pPr>
        <w:jc w:val="left"/>
      </w:pPr>
      <w:rPr>
        <w:rFonts w:ascii="MV Boli" w:hAnsi="MV Boli"/>
        <w:sz w:val="22"/>
      </w:rPr>
      <w:tblPr/>
      <w:tcPr>
        <w:vAlign w:val="center"/>
      </w:tcPr>
    </w:tblStylePr>
    <w:tblStylePr w:type="band2Horz">
      <w:pPr>
        <w:wordWrap/>
        <w:spacing w:beforeLines="0" w:beforeAutospacing="0" w:afterLines="0" w:afterAutospacing="0"/>
        <w:jc w:val="left"/>
      </w:pPr>
      <w:rPr>
        <w:rFonts w:ascii="MV Boli" w:hAnsi="MV Boli"/>
        <w:sz w:val="22"/>
      </w:rPr>
      <w:tblPr/>
      <w:tcPr>
        <w:shd w:val="clear" w:color="auto" w:fill="DBE5F1"/>
        <w:vAlign w:val="center"/>
      </w:tcPr>
    </w:tblStylePr>
    <w:tblStylePr w:type="neCell">
      <w:rPr>
        <w:rFonts w:ascii="MV Boli" w:hAnsi="MV Boli"/>
        <w:sz w:val="22"/>
      </w:rPr>
    </w:tblStylePr>
    <w:tblStylePr w:type="nwCell">
      <w:rPr>
        <w:rFonts w:ascii="MV Boli" w:hAnsi="MV Boli"/>
        <w:sz w:val="22"/>
      </w:rPr>
    </w:tblStylePr>
    <w:tblStylePr w:type="seCell">
      <w:rPr>
        <w:rFonts w:ascii="MV Boli" w:hAnsi="MV Boli"/>
        <w:sz w:val="22"/>
      </w:rPr>
    </w:tblStylePr>
    <w:tblStylePr w:type="swCell">
      <w:rPr>
        <w:rFonts w:ascii="MV Boli" w:hAnsi="MV Boli"/>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paragraph" w:customStyle="1" w:styleId="Seznambezodrek">
    <w:name w:val="Seznam bez odrážek"/>
    <w:rsid w:val="00712209"/>
    <w:pPr>
      <w:numPr>
        <w:numId w:val="45"/>
      </w:numPr>
      <w:overflowPunct w:val="0"/>
      <w:autoSpaceDE w:val="0"/>
      <w:autoSpaceDN w:val="0"/>
      <w:adjustRightInd w:val="0"/>
      <w:spacing w:before="60" w:after="60"/>
      <w:jc w:val="both"/>
      <w:textAlignment w:val="baseline"/>
    </w:pPr>
    <w:rPr>
      <w:rFonts w:ascii="Arial" w:hAnsi="Arial"/>
      <w:kern w:val="22"/>
      <w:sz w:val="22"/>
    </w:rPr>
  </w:style>
  <w:style w:type="paragraph" w:customStyle="1" w:styleId="MZeSMLNadpis1">
    <w:name w:val="MZe SML Nadpis 1"/>
    <w:basedOn w:val="Normln"/>
    <w:link w:val="MZeSMLNadpis1Char"/>
    <w:qFormat/>
    <w:rsid w:val="00AC7BE4"/>
    <w:pPr>
      <w:numPr>
        <w:numId w:val="46"/>
      </w:numPr>
      <w:tabs>
        <w:tab w:val="left" w:pos="567"/>
      </w:tabs>
      <w:spacing w:before="480" w:after="240" w:line="240" w:lineRule="auto"/>
      <w:jc w:val="both"/>
    </w:pPr>
    <w:rPr>
      <w:rFonts w:ascii="Arial" w:hAnsi="Arial" w:cs="Arial"/>
      <w:b/>
      <w:caps/>
      <w:sz w:val="24"/>
    </w:rPr>
  </w:style>
  <w:style w:type="paragraph" w:customStyle="1" w:styleId="MZeSMLNadpis2">
    <w:name w:val="MZe SML Nadpis 2"/>
    <w:basedOn w:val="Normln"/>
    <w:link w:val="MZeSMLNadpis2Char"/>
    <w:qFormat/>
    <w:rsid w:val="00AC7BE4"/>
    <w:pPr>
      <w:numPr>
        <w:ilvl w:val="1"/>
        <w:numId w:val="46"/>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rsid w:val="00AC7BE4"/>
    <w:rPr>
      <w:rFonts w:ascii="Arial" w:hAnsi="Arial" w:cs="Arial"/>
      <w:b/>
      <w:caps/>
      <w:sz w:val="24"/>
      <w:szCs w:val="24"/>
    </w:rPr>
  </w:style>
  <w:style w:type="paragraph" w:customStyle="1" w:styleId="MZeSMLNAdpis3">
    <w:name w:val="MZe SML NAdpis 3"/>
    <w:basedOn w:val="Normln"/>
    <w:link w:val="MZeSMLNAdpis3Char"/>
    <w:qFormat/>
    <w:rsid w:val="00AC7BE4"/>
    <w:pPr>
      <w:keepNext/>
      <w:keepLines/>
      <w:numPr>
        <w:ilvl w:val="2"/>
        <w:numId w:val="46"/>
      </w:numPr>
      <w:spacing w:before="120" w:after="0" w:line="240" w:lineRule="auto"/>
      <w:jc w:val="both"/>
    </w:pPr>
    <w:rPr>
      <w:rFonts w:ascii="Arial" w:hAnsi="Arial" w:cs="Arial"/>
      <w:sz w:val="24"/>
    </w:rPr>
  </w:style>
  <w:style w:type="paragraph" w:customStyle="1" w:styleId="Smlodsnormal">
    <w:name w:val="Sml_ods_normal"/>
    <w:basedOn w:val="Normln"/>
    <w:qFormat/>
    <w:rsid w:val="00AC7BE4"/>
    <w:pPr>
      <w:suppressAutoHyphens/>
      <w:spacing w:before="120" w:after="80" w:line="240" w:lineRule="auto"/>
      <w:ind w:left="397"/>
    </w:pPr>
    <w:rPr>
      <w:rFonts w:ascii="Arial" w:eastAsia="Calibri" w:hAnsi="Arial" w:cs="Calibri"/>
      <w:sz w:val="20"/>
      <w:szCs w:val="20"/>
      <w:lang w:eastAsia="ar-SA"/>
    </w:rPr>
  </w:style>
  <w:style w:type="character" w:customStyle="1" w:styleId="MZeSMLNadpis2Char">
    <w:name w:val="MZe SML Nadpis 2 Char"/>
    <w:basedOn w:val="Standardnpsmoodstavce"/>
    <w:link w:val="MZeSMLNadpis2"/>
    <w:rsid w:val="009D5DF3"/>
    <w:rPr>
      <w:rFonts w:ascii="Arial" w:hAnsi="Arial" w:cs="Arial"/>
      <w:sz w:val="24"/>
      <w:szCs w:val="24"/>
    </w:rPr>
  </w:style>
  <w:style w:type="character" w:customStyle="1" w:styleId="MZeSMLNAdpis3Char">
    <w:name w:val="MZe SML NAdpis 3 Char"/>
    <w:basedOn w:val="Standardnpsmoodstavce"/>
    <w:link w:val="MZeSMLNAdpis3"/>
    <w:rsid w:val="009D5DF3"/>
    <w:rPr>
      <w:rFonts w:ascii="Arial" w:hAnsi="Arial" w:cs="Arial"/>
      <w:sz w:val="24"/>
      <w:szCs w:val="24"/>
    </w:rPr>
  </w:style>
  <w:style w:type="paragraph" w:customStyle="1" w:styleId="RLP1">
    <w:name w:val="RL PČ 1"/>
    <w:basedOn w:val="Normln"/>
    <w:qFormat/>
    <w:rsid w:val="00B804B0"/>
    <w:pPr>
      <w:keepNext/>
      <w:numPr>
        <w:numId w:val="50"/>
      </w:numPr>
      <w:spacing w:line="240" w:lineRule="auto"/>
    </w:pPr>
    <w:rPr>
      <w:b/>
      <w:sz w:val="28"/>
    </w:rPr>
  </w:style>
  <w:style w:type="character" w:customStyle="1" w:styleId="CharChar11">
    <w:name w:val="Char Char11"/>
    <w:rsid w:val="00B804B0"/>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804B0"/>
    <w:pPr>
      <w:spacing w:line="320" w:lineRule="atLeast"/>
      <w:jc w:val="both"/>
    </w:pPr>
    <w:rPr>
      <w:rFonts w:ascii="Garamond" w:hAnsi="Garamond"/>
      <w:sz w:val="24"/>
    </w:rPr>
  </w:style>
  <w:style w:type="table" w:customStyle="1" w:styleId="Mkatabulky2">
    <w:name w:val="Mřížka tabulky2"/>
    <w:basedOn w:val="Normlntabulka"/>
    <w:next w:val="Mkatabulky"/>
    <w:uiPriority w:val="59"/>
    <w:rsid w:val="00B80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B804B0"/>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B804B0"/>
    <w:pPr>
      <w:spacing w:after="360" w:line="240" w:lineRule="auto"/>
    </w:pPr>
    <w:rPr>
      <w:bCs/>
      <w:szCs w:val="20"/>
    </w:rPr>
  </w:style>
  <w:style w:type="character" w:customStyle="1" w:styleId="OdstavecseseznamemChar">
    <w:name w:val="Odstavec se seznamem Char"/>
    <w:link w:val="Odstavecseseznamem"/>
    <w:uiPriority w:val="99"/>
    <w:rsid w:val="00B804B0"/>
    <w:rPr>
      <w:rFonts w:ascii="Calibri" w:hAnsi="Calibri"/>
      <w:sz w:val="22"/>
      <w:szCs w:val="24"/>
    </w:rPr>
  </w:style>
  <w:style w:type="table" w:customStyle="1" w:styleId="Mkatabulky3">
    <w:name w:val="Mřížka tabulky3"/>
    <w:basedOn w:val="Normlntabulka"/>
    <w:next w:val="Mkatabulky"/>
    <w:uiPriority w:val="59"/>
    <w:rsid w:val="00B804B0"/>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Zkladntext"/>
    <w:qFormat/>
    <w:rsid w:val="00B804B0"/>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B804B0"/>
    <w:pPr>
      <w:numPr>
        <w:numId w:val="56"/>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B804B0"/>
    <w:pPr>
      <w:suppressAutoHyphens/>
      <w:spacing w:line="288" w:lineRule="auto"/>
    </w:pPr>
    <w:rPr>
      <w:rFonts w:ascii="Garamond" w:hAnsi="Garamond"/>
      <w:sz w:val="24"/>
    </w:rPr>
  </w:style>
  <w:style w:type="paragraph" w:customStyle="1" w:styleId="11slovantext">
    <w:name w:val="1.1 Číslovaný text"/>
    <w:basedOn w:val="Normln"/>
    <w:link w:val="11slovantextChar"/>
    <w:rsid w:val="00B804B0"/>
    <w:pPr>
      <w:numPr>
        <w:ilvl w:val="1"/>
        <w:numId w:val="57"/>
      </w:numPr>
      <w:spacing w:line="240" w:lineRule="auto"/>
      <w:jc w:val="both"/>
    </w:pPr>
    <w:rPr>
      <w:rFonts w:ascii="Verdana" w:hAnsi="Verdana"/>
      <w:sz w:val="20"/>
    </w:rPr>
  </w:style>
  <w:style w:type="character" w:customStyle="1" w:styleId="11slovantextChar">
    <w:name w:val="1.1 Číslovaný text Char"/>
    <w:link w:val="11slovantext"/>
    <w:rsid w:val="00B804B0"/>
    <w:rPr>
      <w:rFonts w:ascii="Verdana" w:hAnsi="Verdana"/>
      <w:szCs w:val="24"/>
    </w:rPr>
  </w:style>
  <w:style w:type="paragraph" w:customStyle="1" w:styleId="1lneksmlouvy">
    <w:name w:val="1 Článek smlouvy"/>
    <w:basedOn w:val="Normln"/>
    <w:next w:val="11slovantext"/>
    <w:rsid w:val="00B804B0"/>
    <w:pPr>
      <w:keepNext/>
      <w:numPr>
        <w:numId w:val="57"/>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B804B0"/>
    <w:pPr>
      <w:keepNext w:val="0"/>
      <w:widowControl w:val="0"/>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B804B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B804B0"/>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B804B0"/>
    <w:rPr>
      <w:rFonts w:cs="Arial"/>
      <w:bCs/>
      <w:iCs/>
      <w:sz w:val="22"/>
      <w:szCs w:val="28"/>
      <w:lang w:eastAsia="en-US"/>
    </w:rPr>
  </w:style>
  <w:style w:type="paragraph" w:customStyle="1" w:styleId="Level1">
    <w:name w:val="Level 1"/>
    <w:basedOn w:val="Normln"/>
    <w:next w:val="Normln"/>
    <w:qFormat/>
    <w:rsid w:val="00B804B0"/>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B804B0"/>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B804B0"/>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B804B0"/>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B804B0"/>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B804B0"/>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B804B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B804B0"/>
    <w:rPr>
      <w:rFonts w:ascii="Arial" w:hAnsi="Arial"/>
      <w:sz w:val="22"/>
      <w:szCs w:val="22"/>
    </w:rPr>
  </w:style>
  <w:style w:type="paragraph" w:customStyle="1" w:styleId="111">
    <w:name w:val="1.1.1"/>
    <w:basedOn w:val="Normln"/>
    <w:link w:val="111Char"/>
    <w:qFormat/>
    <w:rsid w:val="00B804B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B804B0"/>
    <w:rPr>
      <w:rFonts w:ascii="Arial" w:hAnsi="Arial"/>
      <w:sz w:val="22"/>
      <w:szCs w:val="22"/>
      <w:u w:val="single"/>
    </w:rPr>
  </w:style>
  <w:style w:type="paragraph" w:customStyle="1" w:styleId="Textoby">
    <w:name w:val="Text obyč"/>
    <w:basedOn w:val="Prosttext"/>
    <w:autoRedefine/>
    <w:uiPriority w:val="99"/>
    <w:rsid w:val="00B804B0"/>
    <w:pPr>
      <w:numPr>
        <w:numId w:val="60"/>
      </w:numPr>
      <w:spacing w:after="120"/>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71"/>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link w:val="Textkomente"/>
    <w:uiPriority w:val="99"/>
    <w:rsid w:val="003944BD"/>
    <w:rPr>
      <w:rFonts w:ascii="Calibri" w:hAnsi="Calibri"/>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1E4289"/>
    <w:pPr>
      <w:jc w:val="center"/>
    </w:pPr>
    <w:rPr>
      <w:lang w:eastAsia="en-US"/>
    </w:rPr>
  </w:style>
  <w:style w:type="paragraph" w:customStyle="1" w:styleId="RLnzevsmlouvy0">
    <w:name w:val="RL název smlouvy"/>
    <w:basedOn w:val="Normln"/>
    <w:next w:val="Normln"/>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1E4289"/>
    <w:pPr>
      <w:numPr>
        <w:ilvl w:val="0"/>
        <w:numId w:val="0"/>
      </w:numPr>
      <w:ind w:left="3572" w:hanging="1361"/>
    </w:pPr>
    <w:rPr>
      <w:lang w:eastAsia="en-US"/>
    </w:rPr>
  </w:style>
  <w:style w:type="character" w:customStyle="1" w:styleId="SeznamplohChar">
    <w:name w:val="Seznam příloh Char"/>
    <w:link w:val="Seznamploh"/>
    <w:rsid w:val="001E4289"/>
    <w:rPr>
      <w:rFonts w:ascii="Calibri" w:hAnsi="Calibri"/>
      <w:sz w:val="22"/>
      <w:szCs w:val="24"/>
      <w:lang w:eastAsia="en-US"/>
    </w:rPr>
  </w:style>
  <w:style w:type="paragraph" w:customStyle="1" w:styleId="doplnuchaze">
    <w:name w:val="doplní uchazeč"/>
    <w:basedOn w:val="Normln"/>
    <w:link w:val="doplnuchazeChar"/>
    <w:qFormat/>
    <w:rsid w:val="001E4289"/>
    <w:pPr>
      <w:jc w:val="center"/>
    </w:pPr>
    <w:rPr>
      <w:b/>
      <w:snapToGrid w:val="0"/>
      <w:szCs w:val="22"/>
    </w:rPr>
  </w:style>
  <w:style w:type="character" w:customStyle="1" w:styleId="doplnuchazeChar">
    <w:name w:val="doplní uchazeč Char"/>
    <w:link w:val="doplnuchaze"/>
    <w:rsid w:val="001E4289"/>
    <w:rPr>
      <w:rFonts w:ascii="Calibri" w:hAnsi="Calibri"/>
      <w:b/>
      <w:snapToGrid w:val="0"/>
      <w:sz w:val="22"/>
      <w:szCs w:val="22"/>
    </w:rPr>
  </w:style>
  <w:style w:type="paragraph" w:styleId="Odstavecseseznamem">
    <w:name w:val="List Paragraph"/>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8F322B"/>
    <w:rPr>
      <w:rFonts w:ascii="Calibri" w:eastAsia="Times New Roman" w:hAnsi="Calibri" w:cs="Times New Roman"/>
      <w:b/>
      <w:bCs/>
      <w:sz w:val="28"/>
      <w:szCs w:val="28"/>
    </w:rPr>
  </w:style>
  <w:style w:type="paragraph" w:styleId="Textvysvtlivek">
    <w:name w:val="endnote text"/>
    <w:basedOn w:val="Normln"/>
    <w:link w:val="TextvysvtlivekChar"/>
    <w:uiPriority w:val="99"/>
    <w:rsid w:val="008F322B"/>
    <w:rPr>
      <w:sz w:val="20"/>
      <w:szCs w:val="20"/>
    </w:rPr>
  </w:style>
  <w:style w:type="character" w:customStyle="1" w:styleId="TextvysvtlivekChar">
    <w:name w:val="Text vysvětlivek Char"/>
    <w:link w:val="Textvysvtlivek"/>
    <w:uiPriority w:val="99"/>
    <w:rsid w:val="008F322B"/>
    <w:rPr>
      <w:rFonts w:ascii="Calibri" w:hAnsi="Calibri"/>
    </w:rPr>
  </w:style>
  <w:style w:type="character" w:styleId="Odkaznavysvtlivky">
    <w:name w:val="endnote reference"/>
    <w:uiPriority w:val="99"/>
    <w:rsid w:val="008F322B"/>
    <w:rPr>
      <w:vertAlign w:val="superscript"/>
    </w:rPr>
  </w:style>
  <w:style w:type="paragraph" w:customStyle="1" w:styleId="Ploha1">
    <w:name w:val="Příloha 1"/>
    <w:basedOn w:val="Nadpis1"/>
    <w:next w:val="Zkladntext"/>
    <w:uiPriority w:val="99"/>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rsid w:val="0059093B"/>
    <w:rPr>
      <w:rFonts w:ascii="Calibri" w:hAnsi="Calibri"/>
      <w:b/>
      <w:sz w:val="16"/>
      <w:szCs w:val="24"/>
    </w:rPr>
  </w:style>
  <w:style w:type="character" w:customStyle="1" w:styleId="PedmtkomenteChar">
    <w:name w:val="Předmět komentáře Char"/>
    <w:basedOn w:val="TextkomenteChar"/>
    <w:link w:val="Pedmtkomente"/>
    <w:uiPriority w:val="99"/>
    <w:rsid w:val="0059093B"/>
    <w:rPr>
      <w:rFonts w:ascii="Calibri" w:hAnsi="Calibri"/>
      <w:b/>
      <w:bCs/>
    </w:rPr>
  </w:style>
  <w:style w:type="character" w:customStyle="1" w:styleId="TextbublinyChar">
    <w:name w:val="Text bubliny Char"/>
    <w:basedOn w:val="Standardnpsmoodstavce"/>
    <w:link w:val="Textbubliny"/>
    <w:uiPriority w:val="99"/>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uiPriority w:val="99"/>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uiPriority w:val="99"/>
    <w:rsid w:val="0059093B"/>
    <w:rPr>
      <w:sz w:val="22"/>
      <w:szCs w:val="24"/>
    </w:rPr>
  </w:style>
  <w:style w:type="paragraph" w:styleId="Textpoznpodarou">
    <w:name w:val="footnote text"/>
    <w:basedOn w:val="Normln"/>
    <w:link w:val="TextpoznpodarouChar"/>
    <w:uiPriority w:val="99"/>
    <w:rsid w:val="0059093B"/>
    <w:rPr>
      <w:rFonts w:ascii="Garamond" w:hAnsi="Garamond"/>
      <w:sz w:val="20"/>
      <w:szCs w:val="20"/>
    </w:rPr>
  </w:style>
  <w:style w:type="character" w:customStyle="1" w:styleId="TextpoznpodarouChar">
    <w:name w:val="Text pozn. pod čarou Char"/>
    <w:basedOn w:val="Standardnpsmoodstavce"/>
    <w:link w:val="Textpoznpodarou"/>
    <w:uiPriority w:val="99"/>
    <w:rsid w:val="0059093B"/>
    <w:rPr>
      <w:rFonts w:ascii="Garamond" w:hAnsi="Garamond"/>
    </w:rPr>
  </w:style>
  <w:style w:type="character" w:styleId="Znakapoznpodarou">
    <w:name w:val="footnote reference"/>
    <w:uiPriority w:val="99"/>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59093B"/>
    <w:pPr>
      <w:numPr>
        <w:numId w:val="17"/>
      </w:numPr>
      <w:spacing w:before="60" w:after="40" w:line="240" w:lineRule="auto"/>
    </w:pPr>
    <w:rPr>
      <w:rFonts w:ascii="Arial" w:hAnsi="Arial"/>
      <w:color w:val="auto"/>
      <w:lang w:eastAsia="cs-CZ"/>
    </w:rPr>
  </w:style>
  <w:style w:type="paragraph" w:styleId="Seznam">
    <w:name w:val="List"/>
    <w:basedOn w:val="Normln"/>
    <w:uiPriority w:val="99"/>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59093B"/>
    <w:pPr>
      <w:spacing w:after="0" w:line="240" w:lineRule="auto"/>
    </w:pPr>
    <w:rPr>
      <w:rFonts w:ascii="Times New Roman" w:hAnsi="Times New Roman"/>
      <w:kern w:val="24"/>
    </w:rPr>
  </w:style>
  <w:style w:type="table" w:customStyle="1" w:styleId="Tabulkafubar">
    <w:name w:val="Tabulka fubar"/>
    <w:basedOn w:val="Normlntabulka"/>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rsid w:val="0059093B"/>
  </w:style>
  <w:style w:type="paragraph" w:customStyle="1" w:styleId="NeslovanNadpis1">
    <w:name w:val="Nečíslovaný Nadpis 1"/>
    <w:basedOn w:val="Nadpis1"/>
    <w:next w:val="Normln"/>
    <w:rsid w:val="0059093B"/>
    <w:pPr>
      <w:spacing w:line="240" w:lineRule="auto"/>
      <w:ind w:left="432" w:hanging="432"/>
    </w:pPr>
    <w:rPr>
      <w:rFonts w:cs="Times New Roman"/>
      <w:sz w:val="44"/>
    </w:rPr>
  </w:style>
  <w:style w:type="paragraph" w:customStyle="1" w:styleId="ACNormln">
    <w:name w:val="AC Normální"/>
    <w:basedOn w:val="Normln"/>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59093B"/>
    <w:pPr>
      <w:pageBreakBefore/>
    </w:pPr>
  </w:style>
  <w:style w:type="paragraph" w:customStyle="1" w:styleId="code">
    <w:name w:val="code"/>
    <w:basedOn w:val="Normln"/>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uiPriority w:val="99"/>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59093B"/>
    <w:pPr>
      <w:spacing w:before="120" w:after="60" w:line="240" w:lineRule="auto"/>
      <w:jc w:val="both"/>
    </w:pPr>
    <w:rPr>
      <w:rFonts w:ascii="Times New Roman" w:hAnsi="Times New Roman"/>
      <w:kern w:val="24"/>
    </w:rPr>
  </w:style>
  <w:style w:type="paragraph" w:customStyle="1" w:styleId="JNadpis3">
    <w:name w:val="J Nadpis 3"/>
    <w:basedOn w:val="Normln"/>
    <w:rsid w:val="0059093B"/>
    <w:pPr>
      <w:spacing w:before="120" w:after="60" w:line="240" w:lineRule="auto"/>
      <w:jc w:val="both"/>
    </w:pPr>
    <w:rPr>
      <w:rFonts w:ascii="Times New Roman" w:hAnsi="Times New Roman"/>
      <w:kern w:val="24"/>
    </w:rPr>
  </w:style>
  <w:style w:type="paragraph" w:customStyle="1" w:styleId="JNadpis4">
    <w:name w:val="J Nadpis 4"/>
    <w:basedOn w:val="Normln"/>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uiPriority w:val="99"/>
    <w:rsid w:val="0059093B"/>
    <w:rPr>
      <w:rFonts w:ascii="Arial" w:hAnsi="Arial"/>
      <w:kern w:val="24"/>
      <w:sz w:val="24"/>
      <w:szCs w:val="24"/>
    </w:rPr>
  </w:style>
  <w:style w:type="paragraph" w:customStyle="1" w:styleId="Stylslovanseznam2">
    <w:name w:val="Styl Číslovaný seznam 2 +"/>
    <w:basedOn w:val="Normln"/>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qFormat/>
    <w:rsid w:val="0059093B"/>
    <w:rPr>
      <w:b/>
      <w:bCs/>
      <w:i/>
      <w:iCs/>
      <w:color w:val="4F81BD"/>
    </w:rPr>
  </w:style>
  <w:style w:type="paragraph" w:customStyle="1" w:styleId="Odrazky1">
    <w:name w:val="Odrazky1"/>
    <w:basedOn w:val="Normln"/>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rsid w:val="0059093B"/>
    <w:rPr>
      <w:kern w:val="24"/>
      <w:sz w:val="24"/>
      <w:szCs w:val="24"/>
      <w:lang w:val="cs-CZ" w:eastAsia="cs-CZ" w:bidi="ar-SA"/>
    </w:rPr>
  </w:style>
  <w:style w:type="paragraph" w:customStyle="1" w:styleId="xl66">
    <w:name w:val="xl66"/>
    <w:basedOn w:val="Normln"/>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59093B"/>
    <w:rPr>
      <w:rFonts w:ascii="Arial" w:hAnsi="Arial"/>
      <w:b/>
      <w:color w:val="000080"/>
      <w:sz w:val="24"/>
    </w:rPr>
  </w:style>
  <w:style w:type="paragraph" w:customStyle="1" w:styleId="Odrka4">
    <w:name w:val="Odrážka 4"/>
    <w:basedOn w:val="Normln"/>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rsid w:val="0059093B"/>
    <w:pPr>
      <w:pageBreakBefore/>
      <w:tabs>
        <w:tab w:val="num" w:pos="709"/>
      </w:tabs>
      <w:spacing w:line="240" w:lineRule="auto"/>
      <w:ind w:left="709" w:hanging="709"/>
    </w:pPr>
    <w:rPr>
      <w:rFonts w:cs="Times New Roman"/>
      <w:sz w:val="44"/>
    </w:rPr>
  </w:style>
  <w:style w:type="character" w:customStyle="1" w:styleId="pi1">
    <w:name w:val="pi1"/>
    <w:rsid w:val="0059093B"/>
    <w:rPr>
      <w:color w:val="0000FF"/>
    </w:rPr>
  </w:style>
  <w:style w:type="character" w:customStyle="1" w:styleId="t1">
    <w:name w:val="t1"/>
    <w:rsid w:val="0059093B"/>
    <w:rPr>
      <w:color w:val="990000"/>
    </w:rPr>
  </w:style>
  <w:style w:type="paragraph" w:customStyle="1" w:styleId="Neslovannadpis6rovn">
    <w:name w:val="Nečíslovaný nadpis 6 úrovně"/>
    <w:basedOn w:val="Nadpis6"/>
    <w:next w:val="Normln"/>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rsid w:val="0059093B"/>
    <w:rPr>
      <w:rFonts w:ascii="Courier New" w:hAnsi="Courier New" w:cs="Courier New" w:hint="default"/>
      <w:b/>
      <w:bCs/>
      <w:strike w:val="0"/>
      <w:dstrike w:val="0"/>
      <w:color w:val="FF0000"/>
      <w:u w:val="none"/>
      <w:effect w:val="none"/>
    </w:rPr>
  </w:style>
  <w:style w:type="character" w:customStyle="1" w:styleId="m1">
    <w:name w:val="m1"/>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rsid w:val="0059093B"/>
    <w:pPr>
      <w:spacing w:before="120" w:after="60" w:line="240" w:lineRule="auto"/>
      <w:jc w:val="both"/>
    </w:pPr>
    <w:rPr>
      <w:kern w:val="24"/>
      <w:sz w:val="24"/>
    </w:rPr>
  </w:style>
  <w:style w:type="paragraph" w:customStyle="1" w:styleId="SAPtextodr">
    <w:name w:val="SAP_text_odr"/>
    <w:basedOn w:val="SAPtext"/>
    <w:rsid w:val="0059093B"/>
    <w:pPr>
      <w:tabs>
        <w:tab w:val="num" w:pos="420"/>
      </w:tabs>
      <w:ind w:left="420" w:hanging="420"/>
    </w:pPr>
  </w:style>
  <w:style w:type="paragraph" w:customStyle="1" w:styleId="SAPtextcisl">
    <w:name w:val="SAP_text_cisl"/>
    <w:basedOn w:val="SAPtext"/>
    <w:rsid w:val="0059093B"/>
    <w:pPr>
      <w:tabs>
        <w:tab w:val="num" w:pos="360"/>
        <w:tab w:val="num" w:pos="420"/>
      </w:tabs>
    </w:pPr>
  </w:style>
  <w:style w:type="paragraph" w:customStyle="1" w:styleId="SAPtextabc">
    <w:name w:val="SAP_text_abc"/>
    <w:basedOn w:val="SAPtext"/>
    <w:rsid w:val="0059093B"/>
    <w:pPr>
      <w:tabs>
        <w:tab w:val="num" w:pos="567"/>
      </w:tabs>
      <w:ind w:left="1361" w:hanging="1361"/>
    </w:pPr>
  </w:style>
  <w:style w:type="paragraph" w:customStyle="1" w:styleId="SAPtextodr2">
    <w:name w:val="SAP_text_odr2"/>
    <w:basedOn w:val="SAPtextodr"/>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rsid w:val="0059093B"/>
    <w:rPr>
      <w:rFonts w:ascii="Calibri" w:hAnsi="Calibri"/>
      <w:kern w:val="24"/>
      <w:sz w:val="24"/>
      <w:szCs w:val="24"/>
    </w:rPr>
  </w:style>
  <w:style w:type="character" w:styleId="Siln">
    <w:name w:val="Strong"/>
    <w:uiPriority w:val="99"/>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rsid w:val="0059093B"/>
    <w:pPr>
      <w:spacing w:before="120" w:after="60" w:line="360" w:lineRule="auto"/>
      <w:jc w:val="center"/>
    </w:pPr>
    <w:rPr>
      <w:b/>
      <w:kern w:val="24"/>
      <w:sz w:val="52"/>
      <w:szCs w:val="52"/>
    </w:rPr>
  </w:style>
  <w:style w:type="paragraph" w:customStyle="1" w:styleId="SAPobsah">
    <w:name w:val="SAP_obsah"/>
    <w:basedOn w:val="Normln"/>
    <w:rsid w:val="0059093B"/>
    <w:pPr>
      <w:spacing w:before="120" w:after="60" w:line="240" w:lineRule="auto"/>
      <w:jc w:val="both"/>
    </w:pPr>
    <w:rPr>
      <w:b/>
      <w:kern w:val="24"/>
      <w:u w:val="single"/>
    </w:rPr>
  </w:style>
  <w:style w:type="paragraph" w:customStyle="1" w:styleId="CharChar3Char">
    <w:name w:val="Char Char3 Char"/>
    <w:basedOn w:val="Normln"/>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qFormat/>
    <w:rsid w:val="0059093B"/>
    <w:rPr>
      <w:sz w:val="20"/>
      <w:szCs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59093B"/>
    <w:rPr>
      <w:sz w:val="16"/>
      <w:szCs w:val="16"/>
    </w:rPr>
  </w:style>
  <w:style w:type="character" w:styleId="Zvraznn0">
    <w:name w:val="Emphasis"/>
    <w:uiPriority w:val="20"/>
    <w:qFormat/>
    <w:rsid w:val="0059093B"/>
    <w:rPr>
      <w:i/>
      <w:iCs/>
    </w:rPr>
  </w:style>
  <w:style w:type="character" w:customStyle="1" w:styleId="CharChar">
    <w:name w:val="Char Char"/>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uiPriority w:val="99"/>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5909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uiPriority w:val="99"/>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59093B"/>
    <w:pPr>
      <w:numPr>
        <w:numId w:val="35"/>
      </w:numPr>
    </w:pPr>
  </w:style>
  <w:style w:type="paragraph" w:customStyle="1" w:styleId="Default">
    <w:name w:val="Default"/>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rsid w:val="0059093B"/>
    <w:rPr>
      <w:rFonts w:ascii="Verdana" w:hAnsi="Verdana"/>
      <w:sz w:val="16"/>
      <w:szCs w:val="16"/>
    </w:rPr>
  </w:style>
  <w:style w:type="character" w:customStyle="1" w:styleId="CharChar1">
    <w:name w:val="Char Char1"/>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5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MV Boli" w:eastAsia="Times New Roman" w:hAnsi="MV Boli" w:cs="Times New Roman"/>
        <w:b/>
        <w:bCs/>
        <w:color w:val="auto"/>
        <w:sz w:val="20"/>
      </w:rPr>
      <w:tblPr/>
      <w:trPr>
        <w:cantSplit w:val="0"/>
        <w:tblHeader/>
      </w:trPr>
      <w:tcPr>
        <w:shd w:val="clear" w:color="auto" w:fill="17365D"/>
      </w:tcPr>
    </w:tblStylePr>
    <w:tblStylePr w:type="lastRow">
      <w:pPr>
        <w:spacing w:before="0" w:after="0" w:line="240" w:lineRule="auto"/>
      </w:pPr>
      <w:rPr>
        <w:rFonts w:ascii="MV Boli" w:eastAsia="Times New Roman" w:hAnsi="MV Boli" w:cs="Times New Roman"/>
        <w:b/>
        <w:bCs/>
        <w:sz w:val="20"/>
      </w:rPr>
      <w:tblPr/>
      <w:tcPr>
        <w:shd w:val="clear" w:color="auto" w:fill="B1C7E1"/>
      </w:tcPr>
    </w:tblStylePr>
    <w:tblStylePr w:type="firstCol">
      <w:rPr>
        <w:rFonts w:ascii="MV Boli" w:eastAsia="Times New Roman" w:hAnsi="MV Boli" w:cs="Times New Roman"/>
        <w:b/>
        <w:bCs/>
        <w:sz w:val="20"/>
      </w:rPr>
      <w:tblPr/>
      <w:tcPr>
        <w:shd w:val="clear" w:color="auto" w:fill="DBE5F1"/>
      </w:tcPr>
    </w:tblStylePr>
    <w:tblStylePr w:type="lastCol">
      <w:rPr>
        <w:rFonts w:ascii="MV Boli" w:eastAsia="Times New Roman" w:hAnsi="MV Boli"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MV Boli" w:hAnsi="MV Boli"/>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MV Boli" w:hAnsi="MV Boli"/>
        <w:sz w:val="22"/>
      </w:rPr>
    </w:tblStylePr>
    <w:tblStylePr w:type="firstCol">
      <w:rPr>
        <w:rFonts w:ascii="MV Boli" w:hAnsi="MV Boli"/>
        <w:sz w:val="22"/>
      </w:rPr>
    </w:tblStylePr>
    <w:tblStylePr w:type="lastCol">
      <w:rPr>
        <w:rFonts w:ascii="MV Boli" w:hAnsi="MV Boli"/>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1Horz">
      <w:pPr>
        <w:jc w:val="left"/>
      </w:pPr>
      <w:rPr>
        <w:rFonts w:ascii="MV Boli" w:hAnsi="MV Boli"/>
        <w:sz w:val="22"/>
      </w:rPr>
      <w:tblPr/>
      <w:tcPr>
        <w:vAlign w:val="center"/>
      </w:tcPr>
    </w:tblStylePr>
    <w:tblStylePr w:type="band2Horz">
      <w:pPr>
        <w:wordWrap/>
        <w:spacing w:beforeLines="0" w:beforeAutospacing="0" w:afterLines="0" w:afterAutospacing="0"/>
        <w:jc w:val="left"/>
      </w:pPr>
      <w:rPr>
        <w:rFonts w:ascii="MV Boli" w:hAnsi="MV Boli"/>
        <w:sz w:val="22"/>
      </w:rPr>
      <w:tblPr/>
      <w:tcPr>
        <w:shd w:val="clear" w:color="auto" w:fill="DBE5F1"/>
        <w:vAlign w:val="center"/>
      </w:tcPr>
    </w:tblStylePr>
    <w:tblStylePr w:type="neCell">
      <w:rPr>
        <w:rFonts w:ascii="MV Boli" w:hAnsi="MV Boli"/>
        <w:sz w:val="22"/>
      </w:rPr>
    </w:tblStylePr>
    <w:tblStylePr w:type="nwCell">
      <w:rPr>
        <w:rFonts w:ascii="MV Boli" w:hAnsi="MV Boli"/>
        <w:sz w:val="22"/>
      </w:rPr>
    </w:tblStylePr>
    <w:tblStylePr w:type="seCell">
      <w:rPr>
        <w:rFonts w:ascii="MV Boli" w:hAnsi="MV Boli"/>
        <w:sz w:val="22"/>
      </w:rPr>
    </w:tblStylePr>
    <w:tblStylePr w:type="swCell">
      <w:rPr>
        <w:rFonts w:ascii="MV Boli" w:hAnsi="MV Boli"/>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paragraph" w:customStyle="1" w:styleId="Seznambezodrek">
    <w:name w:val="Seznam bez odrážek"/>
    <w:rsid w:val="00712209"/>
    <w:pPr>
      <w:numPr>
        <w:numId w:val="45"/>
      </w:numPr>
      <w:overflowPunct w:val="0"/>
      <w:autoSpaceDE w:val="0"/>
      <w:autoSpaceDN w:val="0"/>
      <w:adjustRightInd w:val="0"/>
      <w:spacing w:before="60" w:after="60"/>
      <w:jc w:val="both"/>
      <w:textAlignment w:val="baseline"/>
    </w:pPr>
    <w:rPr>
      <w:rFonts w:ascii="Arial" w:hAnsi="Arial"/>
      <w:kern w:val="22"/>
      <w:sz w:val="22"/>
    </w:rPr>
  </w:style>
  <w:style w:type="paragraph" w:customStyle="1" w:styleId="MZeSMLNadpis1">
    <w:name w:val="MZe SML Nadpis 1"/>
    <w:basedOn w:val="Normln"/>
    <w:link w:val="MZeSMLNadpis1Char"/>
    <w:qFormat/>
    <w:rsid w:val="00AC7BE4"/>
    <w:pPr>
      <w:numPr>
        <w:numId w:val="46"/>
      </w:numPr>
      <w:tabs>
        <w:tab w:val="left" w:pos="567"/>
      </w:tabs>
      <w:spacing w:before="480" w:after="240" w:line="240" w:lineRule="auto"/>
      <w:jc w:val="both"/>
    </w:pPr>
    <w:rPr>
      <w:rFonts w:ascii="Arial" w:hAnsi="Arial" w:cs="Arial"/>
      <w:b/>
      <w:caps/>
      <w:sz w:val="24"/>
    </w:rPr>
  </w:style>
  <w:style w:type="paragraph" w:customStyle="1" w:styleId="MZeSMLNadpis2">
    <w:name w:val="MZe SML Nadpis 2"/>
    <w:basedOn w:val="Normln"/>
    <w:link w:val="MZeSMLNadpis2Char"/>
    <w:qFormat/>
    <w:rsid w:val="00AC7BE4"/>
    <w:pPr>
      <w:numPr>
        <w:ilvl w:val="1"/>
        <w:numId w:val="46"/>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rsid w:val="00AC7BE4"/>
    <w:rPr>
      <w:rFonts w:ascii="Arial" w:hAnsi="Arial" w:cs="Arial"/>
      <w:b/>
      <w:caps/>
      <w:sz w:val="24"/>
      <w:szCs w:val="24"/>
    </w:rPr>
  </w:style>
  <w:style w:type="paragraph" w:customStyle="1" w:styleId="MZeSMLNAdpis3">
    <w:name w:val="MZe SML NAdpis 3"/>
    <w:basedOn w:val="Normln"/>
    <w:link w:val="MZeSMLNAdpis3Char"/>
    <w:qFormat/>
    <w:rsid w:val="00AC7BE4"/>
    <w:pPr>
      <w:keepNext/>
      <w:keepLines/>
      <w:numPr>
        <w:ilvl w:val="2"/>
        <w:numId w:val="46"/>
      </w:numPr>
      <w:spacing w:before="120" w:after="0" w:line="240" w:lineRule="auto"/>
      <w:jc w:val="both"/>
    </w:pPr>
    <w:rPr>
      <w:rFonts w:ascii="Arial" w:hAnsi="Arial" w:cs="Arial"/>
      <w:sz w:val="24"/>
    </w:rPr>
  </w:style>
  <w:style w:type="paragraph" w:customStyle="1" w:styleId="Smlodsnormal">
    <w:name w:val="Sml_ods_normal"/>
    <w:basedOn w:val="Normln"/>
    <w:qFormat/>
    <w:rsid w:val="00AC7BE4"/>
    <w:pPr>
      <w:suppressAutoHyphens/>
      <w:spacing w:before="120" w:after="80" w:line="240" w:lineRule="auto"/>
      <w:ind w:left="397"/>
    </w:pPr>
    <w:rPr>
      <w:rFonts w:ascii="Arial" w:eastAsia="Calibri" w:hAnsi="Arial" w:cs="Calibri"/>
      <w:sz w:val="20"/>
      <w:szCs w:val="20"/>
      <w:lang w:eastAsia="ar-SA"/>
    </w:rPr>
  </w:style>
  <w:style w:type="character" w:customStyle="1" w:styleId="MZeSMLNadpis2Char">
    <w:name w:val="MZe SML Nadpis 2 Char"/>
    <w:basedOn w:val="Standardnpsmoodstavce"/>
    <w:link w:val="MZeSMLNadpis2"/>
    <w:rsid w:val="009D5DF3"/>
    <w:rPr>
      <w:rFonts w:ascii="Arial" w:hAnsi="Arial" w:cs="Arial"/>
      <w:sz w:val="24"/>
      <w:szCs w:val="24"/>
    </w:rPr>
  </w:style>
  <w:style w:type="character" w:customStyle="1" w:styleId="MZeSMLNAdpis3Char">
    <w:name w:val="MZe SML NAdpis 3 Char"/>
    <w:basedOn w:val="Standardnpsmoodstavce"/>
    <w:link w:val="MZeSMLNAdpis3"/>
    <w:rsid w:val="009D5DF3"/>
    <w:rPr>
      <w:rFonts w:ascii="Arial" w:hAnsi="Arial" w:cs="Arial"/>
      <w:sz w:val="24"/>
      <w:szCs w:val="24"/>
    </w:rPr>
  </w:style>
  <w:style w:type="paragraph" w:customStyle="1" w:styleId="RLP1">
    <w:name w:val="RL PČ 1"/>
    <w:basedOn w:val="Normln"/>
    <w:qFormat/>
    <w:rsid w:val="00B804B0"/>
    <w:pPr>
      <w:keepNext/>
      <w:numPr>
        <w:numId w:val="50"/>
      </w:numPr>
      <w:spacing w:line="240" w:lineRule="auto"/>
    </w:pPr>
    <w:rPr>
      <w:b/>
      <w:sz w:val="28"/>
    </w:rPr>
  </w:style>
  <w:style w:type="character" w:customStyle="1" w:styleId="CharChar11">
    <w:name w:val="Char Char11"/>
    <w:rsid w:val="00B804B0"/>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804B0"/>
    <w:pPr>
      <w:spacing w:line="320" w:lineRule="atLeast"/>
      <w:jc w:val="both"/>
    </w:pPr>
    <w:rPr>
      <w:rFonts w:ascii="Garamond" w:hAnsi="Garamond"/>
      <w:sz w:val="24"/>
    </w:rPr>
  </w:style>
  <w:style w:type="table" w:customStyle="1" w:styleId="Mkatabulky2">
    <w:name w:val="Mřížka tabulky2"/>
    <w:basedOn w:val="Normlntabulka"/>
    <w:next w:val="Mkatabulky"/>
    <w:uiPriority w:val="59"/>
    <w:rsid w:val="00B80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B804B0"/>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B804B0"/>
    <w:pPr>
      <w:spacing w:after="360" w:line="240" w:lineRule="auto"/>
    </w:pPr>
    <w:rPr>
      <w:bCs/>
      <w:szCs w:val="20"/>
    </w:rPr>
  </w:style>
  <w:style w:type="character" w:customStyle="1" w:styleId="OdstavecseseznamemChar">
    <w:name w:val="Odstavec se seznamem Char"/>
    <w:link w:val="Odstavecseseznamem"/>
    <w:uiPriority w:val="99"/>
    <w:rsid w:val="00B804B0"/>
    <w:rPr>
      <w:rFonts w:ascii="Calibri" w:hAnsi="Calibri"/>
      <w:sz w:val="22"/>
      <w:szCs w:val="24"/>
    </w:rPr>
  </w:style>
  <w:style w:type="table" w:customStyle="1" w:styleId="Mkatabulky3">
    <w:name w:val="Mřížka tabulky3"/>
    <w:basedOn w:val="Normlntabulka"/>
    <w:next w:val="Mkatabulky"/>
    <w:uiPriority w:val="59"/>
    <w:rsid w:val="00B804B0"/>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Zkladntext"/>
    <w:qFormat/>
    <w:rsid w:val="00B804B0"/>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B804B0"/>
    <w:pPr>
      <w:numPr>
        <w:numId w:val="56"/>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B804B0"/>
    <w:pPr>
      <w:suppressAutoHyphens/>
      <w:spacing w:line="288" w:lineRule="auto"/>
    </w:pPr>
    <w:rPr>
      <w:rFonts w:ascii="Garamond" w:hAnsi="Garamond"/>
      <w:sz w:val="24"/>
    </w:rPr>
  </w:style>
  <w:style w:type="paragraph" w:customStyle="1" w:styleId="11slovantext">
    <w:name w:val="1.1 Číslovaný text"/>
    <w:basedOn w:val="Normln"/>
    <w:link w:val="11slovantextChar"/>
    <w:rsid w:val="00B804B0"/>
    <w:pPr>
      <w:numPr>
        <w:ilvl w:val="1"/>
        <w:numId w:val="57"/>
      </w:numPr>
      <w:spacing w:line="240" w:lineRule="auto"/>
      <w:jc w:val="both"/>
    </w:pPr>
    <w:rPr>
      <w:rFonts w:ascii="Verdana" w:hAnsi="Verdana"/>
      <w:sz w:val="20"/>
    </w:rPr>
  </w:style>
  <w:style w:type="character" w:customStyle="1" w:styleId="11slovantextChar">
    <w:name w:val="1.1 Číslovaný text Char"/>
    <w:link w:val="11slovantext"/>
    <w:rsid w:val="00B804B0"/>
    <w:rPr>
      <w:rFonts w:ascii="Verdana" w:hAnsi="Verdana"/>
      <w:szCs w:val="24"/>
    </w:rPr>
  </w:style>
  <w:style w:type="paragraph" w:customStyle="1" w:styleId="1lneksmlouvy">
    <w:name w:val="1 Článek smlouvy"/>
    <w:basedOn w:val="Normln"/>
    <w:next w:val="11slovantext"/>
    <w:rsid w:val="00B804B0"/>
    <w:pPr>
      <w:keepNext/>
      <w:numPr>
        <w:numId w:val="57"/>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B804B0"/>
    <w:pPr>
      <w:keepNext w:val="0"/>
      <w:widowControl w:val="0"/>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B804B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B804B0"/>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B804B0"/>
    <w:rPr>
      <w:rFonts w:cs="Arial"/>
      <w:bCs/>
      <w:iCs/>
      <w:sz w:val="22"/>
      <w:szCs w:val="28"/>
      <w:lang w:eastAsia="en-US"/>
    </w:rPr>
  </w:style>
  <w:style w:type="paragraph" w:customStyle="1" w:styleId="Level1">
    <w:name w:val="Level 1"/>
    <w:basedOn w:val="Normln"/>
    <w:next w:val="Normln"/>
    <w:qFormat/>
    <w:rsid w:val="00B804B0"/>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B804B0"/>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B804B0"/>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B804B0"/>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B804B0"/>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B804B0"/>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B804B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B804B0"/>
    <w:rPr>
      <w:rFonts w:ascii="Arial" w:hAnsi="Arial"/>
      <w:sz w:val="22"/>
      <w:szCs w:val="22"/>
    </w:rPr>
  </w:style>
  <w:style w:type="paragraph" w:customStyle="1" w:styleId="111">
    <w:name w:val="1.1.1"/>
    <w:basedOn w:val="Normln"/>
    <w:link w:val="111Char"/>
    <w:qFormat/>
    <w:rsid w:val="00B804B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B804B0"/>
    <w:rPr>
      <w:rFonts w:ascii="Arial" w:hAnsi="Arial"/>
      <w:sz w:val="22"/>
      <w:szCs w:val="22"/>
      <w:u w:val="single"/>
    </w:rPr>
  </w:style>
  <w:style w:type="paragraph" w:customStyle="1" w:styleId="Textoby">
    <w:name w:val="Text obyč"/>
    <w:basedOn w:val="Prosttext"/>
    <w:autoRedefine/>
    <w:uiPriority w:val="99"/>
    <w:rsid w:val="00B804B0"/>
    <w:pPr>
      <w:numPr>
        <w:numId w:val="60"/>
      </w:numPr>
      <w:spacing w:after="120"/>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760376043">
      <w:bodyDiv w:val="1"/>
      <w:marLeft w:val="0"/>
      <w:marRight w:val="0"/>
      <w:marTop w:val="0"/>
      <w:marBottom w:val="0"/>
      <w:divBdr>
        <w:top w:val="none" w:sz="0" w:space="0" w:color="auto"/>
        <w:left w:val="none" w:sz="0" w:space="0" w:color="auto"/>
        <w:bottom w:val="none" w:sz="0" w:space="0" w:color="auto"/>
        <w:right w:val="none" w:sz="0" w:space="0" w:color="auto"/>
      </w:divBdr>
    </w:div>
    <w:div w:id="768090041">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134568486">
      <w:bodyDiv w:val="1"/>
      <w:marLeft w:val="0"/>
      <w:marRight w:val="0"/>
      <w:marTop w:val="0"/>
      <w:marBottom w:val="0"/>
      <w:divBdr>
        <w:top w:val="none" w:sz="0" w:space="0" w:color="auto"/>
        <w:left w:val="none" w:sz="0" w:space="0" w:color="auto"/>
        <w:bottom w:val="none" w:sz="0" w:space="0" w:color="auto"/>
        <w:right w:val="none" w:sz="0" w:space="0" w:color="auto"/>
      </w:divBdr>
    </w:div>
    <w:div w:id="1867518009">
      <w:bodyDiv w:val="1"/>
      <w:marLeft w:val="0"/>
      <w:marRight w:val="0"/>
      <w:marTop w:val="0"/>
      <w:marBottom w:val="0"/>
      <w:divBdr>
        <w:top w:val="none" w:sz="0" w:space="0" w:color="auto"/>
        <w:left w:val="none" w:sz="0" w:space="0" w:color="auto"/>
        <w:bottom w:val="none" w:sz="0" w:space="0" w:color="auto"/>
        <w:right w:val="none" w:sz="0" w:space="0" w:color="auto"/>
      </w:divBdr>
    </w:div>
    <w:div w:id="1941405227">
      <w:bodyDiv w:val="1"/>
      <w:marLeft w:val="0"/>
      <w:marRight w:val="0"/>
      <w:marTop w:val="0"/>
      <w:marBottom w:val="0"/>
      <w:divBdr>
        <w:top w:val="none" w:sz="0" w:space="0" w:color="auto"/>
        <w:left w:val="none" w:sz="0" w:space="0" w:color="auto"/>
        <w:bottom w:val="none" w:sz="0" w:space="0" w:color="auto"/>
        <w:right w:val="none" w:sz="0" w:space="0" w:color="auto"/>
      </w:divBdr>
    </w:div>
    <w:div w:id="20622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vel.filek@o2its.cz"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mailto:michal.kopecek@o2its.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D_Projektu xmlns="408dc0fb-a9c5-4d65-bb93-3633971d6a85">63</ID_Projektu>
    <_dlc_DocId xmlns="3ec16b59-11a9-4bfe-8186-7d744e55d36a">MZEPRZ-7-7211</_dlc_DocId>
    <_dlc_DocIdUrl xmlns="3ec16b59-11a9-4bfe-8186-7d744e55d36a">
      <Url>https://prz.mzem.net/sites/PRZ/DEV/_layouts/DocIdRedir.aspx?ID=MZEPRZ-7-7211</Url>
      <Description>MZEPRZ-7-7211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PRZ" ma:contentTypeID="0x0101001BE200C948E09E4EBBDA3B8F1F1F507C00DD9162A70A77F64B84E731BD417638BF" ma:contentTypeVersion="12" ma:contentTypeDescription="" ma:contentTypeScope="" ma:versionID="b6c4bbd8cfb6555188e9295a82f0ae26">
  <xsd:schema xmlns:xsd="http://www.w3.org/2001/XMLSchema" xmlns:xs="http://www.w3.org/2001/XMLSchema" xmlns:p="http://schemas.microsoft.com/office/2006/metadata/properties" xmlns:ns2="408dc0fb-a9c5-4d65-bb93-3633971d6a85" xmlns:ns3="3ec16b59-11a9-4bfe-8186-7d744e55d36a" targetNamespace="http://schemas.microsoft.com/office/2006/metadata/properties" ma:root="true" ma:fieldsID="537d47a0caf738b3139481d83e8d8b5c" ns2:_="" ns3:_="">
    <xsd:import namespace="408dc0fb-a9c5-4d65-bb93-3633971d6a85"/>
    <xsd:import namespace="3ec16b59-11a9-4bfe-8186-7d744e55d36a"/>
    <xsd:element name="properties">
      <xsd:complexType>
        <xsd:sequence>
          <xsd:element name="documentManagement">
            <xsd:complexType>
              <xsd:all>
                <xsd:element ref="ns2:ID_Projektu"/>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c0fb-a9c5-4d65-bb93-3633971d6a85" elementFormDefault="qualified">
    <xsd:import namespace="http://schemas.microsoft.com/office/2006/documentManagement/types"/>
    <xsd:import namespace="http://schemas.microsoft.com/office/infopath/2007/PartnerControls"/>
    <xsd:element name="ID_Projektu" ma:index="8" ma:displayName="ID_Projektu" ma:indexed="true" ma:list="{e8251c19-b507-4c68-95d4-632bbe55cf58}" ma:internalName="ID_Projektu"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ec16b59-11a9-4bfe-8186-7d744e55d36a"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62E1C-861C-4B45-8369-15072B91BD41}">
  <ds:schemaRefs>
    <ds:schemaRef ds:uri="http://schemas.microsoft.com/office/2006/metadata/properties"/>
    <ds:schemaRef ds:uri="408dc0fb-a9c5-4d65-bb93-3633971d6a85"/>
    <ds:schemaRef ds:uri="3ec16b59-11a9-4bfe-8186-7d744e55d36a"/>
  </ds:schemaRefs>
</ds:datastoreItem>
</file>

<file path=customXml/itemProps2.xml><?xml version="1.0" encoding="utf-8"?>
<ds:datastoreItem xmlns:ds="http://schemas.openxmlformats.org/officeDocument/2006/customXml" ds:itemID="{C5BF2645-6FEC-4FCC-AFB9-2954E3475E93}">
  <ds:schemaRefs>
    <ds:schemaRef ds:uri="http://schemas.microsoft.com/sharepoint/v3/contenttype/forms"/>
  </ds:schemaRefs>
</ds:datastoreItem>
</file>

<file path=customXml/itemProps3.xml><?xml version="1.0" encoding="utf-8"?>
<ds:datastoreItem xmlns:ds="http://schemas.openxmlformats.org/officeDocument/2006/customXml" ds:itemID="{88A494D6-8B30-4AA7-B390-CD1C5AD1A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dc0fb-a9c5-4d65-bb93-3633971d6a85"/>
    <ds:schemaRef ds:uri="3ec16b59-11a9-4bfe-8186-7d744e55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7A063-1B7D-4AF1-B187-499AA4DCFB97}">
  <ds:schemaRefs>
    <ds:schemaRef ds:uri="http://schemas.microsoft.com/sharepoint/events"/>
  </ds:schemaRefs>
</ds:datastoreItem>
</file>

<file path=customXml/itemProps5.xml><?xml version="1.0" encoding="utf-8"?>
<ds:datastoreItem xmlns:ds="http://schemas.openxmlformats.org/officeDocument/2006/customXml" ds:itemID="{A154982D-4305-4DA4-B021-06275EA7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10028</Words>
  <Characters>59172</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Návrh Smlouvy</vt:lpstr>
    </vt:vector>
  </TitlesOfParts>
  <Company>MZe ČR</Company>
  <LinksUpToDate>false</LinksUpToDate>
  <CharactersWithSpaces>69062</CharactersWithSpaces>
  <SharedDoc>false</SharedDoc>
  <HLinks>
    <vt:vector size="180" baseType="variant">
      <vt:variant>
        <vt:i4>3801207</vt:i4>
      </vt:variant>
      <vt:variant>
        <vt:i4>218</vt:i4>
      </vt:variant>
      <vt:variant>
        <vt:i4>0</vt:i4>
      </vt:variant>
      <vt:variant>
        <vt:i4>5</vt:i4>
      </vt:variant>
      <vt:variant>
        <vt:lpwstr/>
      </vt:variant>
      <vt:variant>
        <vt:lpwstr>Annex12</vt:lpwstr>
      </vt:variant>
      <vt:variant>
        <vt:i4>3801207</vt:i4>
      </vt:variant>
      <vt:variant>
        <vt:i4>215</vt:i4>
      </vt:variant>
      <vt:variant>
        <vt:i4>0</vt:i4>
      </vt:variant>
      <vt:variant>
        <vt:i4>5</vt:i4>
      </vt:variant>
      <vt:variant>
        <vt:lpwstr/>
      </vt:variant>
      <vt:variant>
        <vt:lpwstr>Annex11</vt:lpwstr>
      </vt:variant>
      <vt:variant>
        <vt:i4>3801207</vt:i4>
      </vt:variant>
      <vt:variant>
        <vt:i4>212</vt:i4>
      </vt:variant>
      <vt:variant>
        <vt:i4>0</vt:i4>
      </vt:variant>
      <vt:variant>
        <vt:i4>5</vt:i4>
      </vt:variant>
      <vt:variant>
        <vt:lpwstr/>
      </vt:variant>
      <vt:variant>
        <vt:lpwstr>Annex10</vt:lpwstr>
      </vt:variant>
      <vt:variant>
        <vt:i4>3866743</vt:i4>
      </vt:variant>
      <vt:variant>
        <vt:i4>209</vt:i4>
      </vt:variant>
      <vt:variant>
        <vt:i4>0</vt:i4>
      </vt:variant>
      <vt:variant>
        <vt:i4>5</vt:i4>
      </vt:variant>
      <vt:variant>
        <vt:lpwstr/>
      </vt:variant>
      <vt:variant>
        <vt:lpwstr>Annex09</vt:lpwstr>
      </vt:variant>
      <vt:variant>
        <vt:i4>2490472</vt:i4>
      </vt:variant>
      <vt:variant>
        <vt:i4>206</vt:i4>
      </vt:variant>
      <vt:variant>
        <vt:i4>0</vt:i4>
      </vt:variant>
      <vt:variant>
        <vt:i4>5</vt:i4>
      </vt:variant>
      <vt:variant>
        <vt:lpwstr/>
      </vt:variant>
      <vt:variant>
        <vt:lpwstr>ListAnnex08</vt:lpwstr>
      </vt:variant>
      <vt:variant>
        <vt:i4>3866743</vt:i4>
      </vt:variant>
      <vt:variant>
        <vt:i4>203</vt:i4>
      </vt:variant>
      <vt:variant>
        <vt:i4>0</vt:i4>
      </vt:variant>
      <vt:variant>
        <vt:i4>5</vt:i4>
      </vt:variant>
      <vt:variant>
        <vt:lpwstr/>
      </vt:variant>
      <vt:variant>
        <vt:lpwstr>Annex07</vt:lpwstr>
      </vt:variant>
      <vt:variant>
        <vt:i4>3866743</vt:i4>
      </vt:variant>
      <vt:variant>
        <vt:i4>200</vt:i4>
      </vt:variant>
      <vt:variant>
        <vt:i4>0</vt:i4>
      </vt:variant>
      <vt:variant>
        <vt:i4>5</vt:i4>
      </vt:variant>
      <vt:variant>
        <vt:lpwstr/>
      </vt:variant>
      <vt:variant>
        <vt:lpwstr>Annex06</vt:lpwstr>
      </vt:variant>
      <vt:variant>
        <vt:i4>3866743</vt:i4>
      </vt:variant>
      <vt:variant>
        <vt:i4>197</vt:i4>
      </vt:variant>
      <vt:variant>
        <vt:i4>0</vt:i4>
      </vt:variant>
      <vt:variant>
        <vt:i4>5</vt:i4>
      </vt:variant>
      <vt:variant>
        <vt:lpwstr/>
      </vt:variant>
      <vt:variant>
        <vt:lpwstr>Annex05</vt:lpwstr>
      </vt:variant>
      <vt:variant>
        <vt:i4>3866743</vt:i4>
      </vt:variant>
      <vt:variant>
        <vt:i4>194</vt:i4>
      </vt:variant>
      <vt:variant>
        <vt:i4>0</vt:i4>
      </vt:variant>
      <vt:variant>
        <vt:i4>5</vt:i4>
      </vt:variant>
      <vt:variant>
        <vt:lpwstr/>
      </vt:variant>
      <vt:variant>
        <vt:lpwstr>Annex04</vt:lpwstr>
      </vt:variant>
      <vt:variant>
        <vt:i4>3866743</vt:i4>
      </vt:variant>
      <vt:variant>
        <vt:i4>191</vt:i4>
      </vt:variant>
      <vt:variant>
        <vt:i4>0</vt:i4>
      </vt:variant>
      <vt:variant>
        <vt:i4>5</vt:i4>
      </vt:variant>
      <vt:variant>
        <vt:lpwstr/>
      </vt:variant>
      <vt:variant>
        <vt:lpwstr>Annex03</vt:lpwstr>
      </vt:variant>
      <vt:variant>
        <vt:i4>3866743</vt:i4>
      </vt:variant>
      <vt:variant>
        <vt:i4>188</vt:i4>
      </vt:variant>
      <vt:variant>
        <vt:i4>0</vt:i4>
      </vt:variant>
      <vt:variant>
        <vt:i4>5</vt:i4>
      </vt:variant>
      <vt:variant>
        <vt:lpwstr/>
      </vt:variant>
      <vt:variant>
        <vt:lpwstr>Annex02</vt:lpwstr>
      </vt:variant>
      <vt:variant>
        <vt:i4>3866743</vt:i4>
      </vt:variant>
      <vt:variant>
        <vt:i4>185</vt:i4>
      </vt:variant>
      <vt:variant>
        <vt:i4>0</vt:i4>
      </vt:variant>
      <vt:variant>
        <vt:i4>5</vt:i4>
      </vt:variant>
      <vt:variant>
        <vt:lpwstr/>
      </vt:variant>
      <vt:variant>
        <vt:lpwstr>Annex01</vt:lpwstr>
      </vt:variant>
      <vt:variant>
        <vt:i4>3866743</vt:i4>
      </vt:variant>
      <vt:variant>
        <vt:i4>164</vt:i4>
      </vt:variant>
      <vt:variant>
        <vt:i4>0</vt:i4>
      </vt:variant>
      <vt:variant>
        <vt:i4>5</vt:i4>
      </vt:variant>
      <vt:variant>
        <vt:lpwstr/>
      </vt:variant>
      <vt:variant>
        <vt:lpwstr>Annex04</vt:lpwstr>
      </vt:variant>
      <vt:variant>
        <vt:i4>3866743</vt:i4>
      </vt:variant>
      <vt:variant>
        <vt:i4>155</vt:i4>
      </vt:variant>
      <vt:variant>
        <vt:i4>0</vt:i4>
      </vt:variant>
      <vt:variant>
        <vt:i4>5</vt:i4>
      </vt:variant>
      <vt:variant>
        <vt:lpwstr/>
      </vt:variant>
      <vt:variant>
        <vt:lpwstr>Annex04</vt:lpwstr>
      </vt:variant>
      <vt:variant>
        <vt:i4>3866743</vt:i4>
      </vt:variant>
      <vt:variant>
        <vt:i4>149</vt:i4>
      </vt:variant>
      <vt:variant>
        <vt:i4>0</vt:i4>
      </vt:variant>
      <vt:variant>
        <vt:i4>5</vt:i4>
      </vt:variant>
      <vt:variant>
        <vt:lpwstr/>
      </vt:variant>
      <vt:variant>
        <vt:lpwstr>Annex09</vt:lpwstr>
      </vt:variant>
      <vt:variant>
        <vt:i4>3866743</vt:i4>
      </vt:variant>
      <vt:variant>
        <vt:i4>131</vt:i4>
      </vt:variant>
      <vt:variant>
        <vt:i4>0</vt:i4>
      </vt:variant>
      <vt:variant>
        <vt:i4>5</vt:i4>
      </vt:variant>
      <vt:variant>
        <vt:lpwstr/>
      </vt:variant>
      <vt:variant>
        <vt:lpwstr>Annex01</vt:lpwstr>
      </vt:variant>
      <vt:variant>
        <vt:i4>3866743</vt:i4>
      </vt:variant>
      <vt:variant>
        <vt:i4>128</vt:i4>
      </vt:variant>
      <vt:variant>
        <vt:i4>0</vt:i4>
      </vt:variant>
      <vt:variant>
        <vt:i4>5</vt:i4>
      </vt:variant>
      <vt:variant>
        <vt:lpwstr/>
      </vt:variant>
      <vt:variant>
        <vt:lpwstr>Annex09</vt:lpwstr>
      </vt:variant>
      <vt:variant>
        <vt:i4>2490472</vt:i4>
      </vt:variant>
      <vt:variant>
        <vt:i4>83</vt:i4>
      </vt:variant>
      <vt:variant>
        <vt:i4>0</vt:i4>
      </vt:variant>
      <vt:variant>
        <vt:i4>5</vt:i4>
      </vt:variant>
      <vt:variant>
        <vt:lpwstr/>
      </vt:variant>
      <vt:variant>
        <vt:lpwstr>ListAnnex08</vt:lpwstr>
      </vt:variant>
      <vt:variant>
        <vt:i4>2490472</vt:i4>
      </vt:variant>
      <vt:variant>
        <vt:i4>80</vt:i4>
      </vt:variant>
      <vt:variant>
        <vt:i4>0</vt:i4>
      </vt:variant>
      <vt:variant>
        <vt:i4>5</vt:i4>
      </vt:variant>
      <vt:variant>
        <vt:lpwstr/>
      </vt:variant>
      <vt:variant>
        <vt:lpwstr>ListAnnex03</vt:lpwstr>
      </vt:variant>
      <vt:variant>
        <vt:i4>3866743</vt:i4>
      </vt:variant>
      <vt:variant>
        <vt:i4>77</vt:i4>
      </vt:variant>
      <vt:variant>
        <vt:i4>0</vt:i4>
      </vt:variant>
      <vt:variant>
        <vt:i4>5</vt:i4>
      </vt:variant>
      <vt:variant>
        <vt:lpwstr/>
      </vt:variant>
      <vt:variant>
        <vt:lpwstr>Annex08</vt:lpwstr>
      </vt:variant>
      <vt:variant>
        <vt:i4>3866743</vt:i4>
      </vt:variant>
      <vt:variant>
        <vt:i4>71</vt:i4>
      </vt:variant>
      <vt:variant>
        <vt:i4>0</vt:i4>
      </vt:variant>
      <vt:variant>
        <vt:i4>5</vt:i4>
      </vt:variant>
      <vt:variant>
        <vt:lpwstr/>
      </vt:variant>
      <vt:variant>
        <vt:lpwstr>Annex07</vt:lpwstr>
      </vt:variant>
      <vt:variant>
        <vt:i4>3866743</vt:i4>
      </vt:variant>
      <vt:variant>
        <vt:i4>65</vt:i4>
      </vt:variant>
      <vt:variant>
        <vt:i4>0</vt:i4>
      </vt:variant>
      <vt:variant>
        <vt:i4>5</vt:i4>
      </vt:variant>
      <vt:variant>
        <vt:lpwstr/>
      </vt:variant>
      <vt:variant>
        <vt:lpwstr>Annex06</vt:lpwstr>
      </vt:variant>
      <vt:variant>
        <vt:i4>2490472</vt:i4>
      </vt:variant>
      <vt:variant>
        <vt:i4>62</vt:i4>
      </vt:variant>
      <vt:variant>
        <vt:i4>0</vt:i4>
      </vt:variant>
      <vt:variant>
        <vt:i4>5</vt:i4>
      </vt:variant>
      <vt:variant>
        <vt:lpwstr/>
      </vt:variant>
      <vt:variant>
        <vt:lpwstr>ListAnnex01</vt:lpwstr>
      </vt:variant>
      <vt:variant>
        <vt:i4>2556008</vt:i4>
      </vt:variant>
      <vt:variant>
        <vt:i4>50</vt:i4>
      </vt:variant>
      <vt:variant>
        <vt:i4>0</vt:i4>
      </vt:variant>
      <vt:variant>
        <vt:i4>5</vt:i4>
      </vt:variant>
      <vt:variant>
        <vt:lpwstr/>
      </vt:variant>
      <vt:variant>
        <vt:lpwstr>ListAnnex10</vt:lpwstr>
      </vt:variant>
      <vt:variant>
        <vt:i4>3801207</vt:i4>
      </vt:variant>
      <vt:variant>
        <vt:i4>47</vt:i4>
      </vt:variant>
      <vt:variant>
        <vt:i4>0</vt:i4>
      </vt:variant>
      <vt:variant>
        <vt:i4>5</vt:i4>
      </vt:variant>
      <vt:variant>
        <vt:lpwstr/>
      </vt:variant>
      <vt:variant>
        <vt:lpwstr>Annex11</vt:lpwstr>
      </vt:variant>
      <vt:variant>
        <vt:i4>3801207</vt:i4>
      </vt:variant>
      <vt:variant>
        <vt:i4>44</vt:i4>
      </vt:variant>
      <vt:variant>
        <vt:i4>0</vt:i4>
      </vt:variant>
      <vt:variant>
        <vt:i4>5</vt:i4>
      </vt:variant>
      <vt:variant>
        <vt:lpwstr/>
      </vt:variant>
      <vt:variant>
        <vt:lpwstr>Annex11</vt:lpwstr>
      </vt:variant>
      <vt:variant>
        <vt:i4>3866743</vt:i4>
      </vt:variant>
      <vt:variant>
        <vt:i4>41</vt:i4>
      </vt:variant>
      <vt:variant>
        <vt:i4>0</vt:i4>
      </vt:variant>
      <vt:variant>
        <vt:i4>5</vt:i4>
      </vt:variant>
      <vt:variant>
        <vt:lpwstr/>
      </vt:variant>
      <vt:variant>
        <vt:lpwstr>Annex02</vt:lpwstr>
      </vt:variant>
      <vt:variant>
        <vt:i4>3866743</vt:i4>
      </vt:variant>
      <vt:variant>
        <vt:i4>38</vt:i4>
      </vt:variant>
      <vt:variant>
        <vt:i4>0</vt:i4>
      </vt:variant>
      <vt:variant>
        <vt:i4>5</vt:i4>
      </vt:variant>
      <vt:variant>
        <vt:lpwstr/>
      </vt:variant>
      <vt:variant>
        <vt:lpwstr>Annex01</vt:lpwstr>
      </vt:variant>
      <vt:variant>
        <vt:i4>3866743</vt:i4>
      </vt:variant>
      <vt:variant>
        <vt:i4>35</vt:i4>
      </vt:variant>
      <vt:variant>
        <vt:i4>0</vt:i4>
      </vt:variant>
      <vt:variant>
        <vt:i4>5</vt:i4>
      </vt:variant>
      <vt:variant>
        <vt:lpwstr/>
      </vt:variant>
      <vt:variant>
        <vt:lpwstr>Annex02</vt:lpwstr>
      </vt:variant>
      <vt:variant>
        <vt:i4>3801207</vt:i4>
      </vt:variant>
      <vt:variant>
        <vt:i4>32</vt:i4>
      </vt:variant>
      <vt:variant>
        <vt:i4>0</vt:i4>
      </vt:variant>
      <vt:variant>
        <vt:i4>5</vt:i4>
      </vt:variant>
      <vt:variant>
        <vt:lpwstr/>
      </vt:variant>
      <vt:variant>
        <vt:lpwstr>Annex12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Benkó Jaroslava</dc:creator>
  <cp:lastModifiedBy>Barborová Milena</cp:lastModifiedBy>
  <cp:revision>2</cp:revision>
  <cp:lastPrinted>2019-09-17T13:49:00Z</cp:lastPrinted>
  <dcterms:created xsi:type="dcterms:W3CDTF">2019-09-17T13:50:00Z</dcterms:created>
  <dcterms:modified xsi:type="dcterms:W3CDTF">2019-09-17T13:50:00Z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0x0101001BE200C948E09E4EBBDA3B8F1F1F507C00DD9162A70A77F64B84E731BD417638BF</vt:lpwstr>
  </property>
  <property fmtid="{D5CDD505-2E9C-101B-9397-08002B2CF9AE}" pid="3" name="_dlc_DocIdItemGuid">
    <vt:lpwstr>974c2ea8-e5b1-483d-96fd-1eabe941c26a</vt:lpwstr>
  </property>
</Properties>
</file>