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51" w:rsidRDefault="00EC6847">
      <w:pPr>
        <w:spacing w:after="0" w:line="259" w:lineRule="auto"/>
        <w:ind w:left="1324" w:right="389" w:firstLine="0"/>
        <w:jc w:val="right"/>
      </w:pPr>
      <w:r>
        <w:rPr>
          <w:noProof/>
        </w:rPr>
        <w:drawing>
          <wp:anchor distT="0" distB="0" distL="114300" distR="114300" simplePos="0" relativeHeight="251658240" behindDoc="0" locked="0" layoutInCell="1" allowOverlap="0">
            <wp:simplePos x="0" y="0"/>
            <wp:positionH relativeFrom="column">
              <wp:posOffset>840626</wp:posOffset>
            </wp:positionH>
            <wp:positionV relativeFrom="paragraph">
              <wp:posOffset>-443125</wp:posOffset>
            </wp:positionV>
            <wp:extent cx="895450" cy="612153"/>
            <wp:effectExtent l="0" t="0" r="0" b="0"/>
            <wp:wrapSquare wrapText="bothSides"/>
            <wp:docPr id="2345"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7"/>
                    <a:stretch>
                      <a:fillRect/>
                    </a:stretch>
                  </pic:blipFill>
                  <pic:spPr>
                    <a:xfrm>
                      <a:off x="0" y="0"/>
                      <a:ext cx="895450" cy="612153"/>
                    </a:xfrm>
                    <a:prstGeom prst="rect">
                      <a:avLst/>
                    </a:prstGeom>
                  </pic:spPr>
                </pic:pic>
              </a:graphicData>
            </a:graphic>
          </wp:anchor>
        </w:drawing>
      </w:r>
      <w:r>
        <w:rPr>
          <w:sz w:val="16"/>
        </w:rPr>
        <w:t>Mst.'iSrERSTVO ŠKOLS"V.•.</w:t>
      </w:r>
    </w:p>
    <w:p w:rsidR="007B1351" w:rsidRDefault="00EC6847">
      <w:pPr>
        <w:spacing w:after="608" w:line="259" w:lineRule="auto"/>
        <w:ind w:left="1324" w:right="518" w:firstLine="0"/>
        <w:jc w:val="right"/>
      </w:pPr>
      <w:r>
        <w:rPr>
          <w:sz w:val="14"/>
        </w:rPr>
        <w:t xml:space="preserve">MLA2C2c A </w:t>
      </w:r>
      <w:r>
        <w:rPr>
          <w:noProof/>
        </w:rPr>
        <w:drawing>
          <wp:inline distT="0" distB="0" distL="0" distR="0">
            <wp:extent cx="525392" cy="54820"/>
            <wp:effectExtent l="0" t="0" r="0" b="0"/>
            <wp:docPr id="27384" name="Picture 27384"/>
            <wp:cNvGraphicFramePr/>
            <a:graphic xmlns:a="http://schemas.openxmlformats.org/drawingml/2006/main">
              <a:graphicData uri="http://schemas.openxmlformats.org/drawingml/2006/picture">
                <pic:pic xmlns:pic="http://schemas.openxmlformats.org/drawingml/2006/picture">
                  <pic:nvPicPr>
                    <pic:cNvPr id="27384" name="Picture 27384"/>
                    <pic:cNvPicPr/>
                  </pic:nvPicPr>
                  <pic:blipFill>
                    <a:blip r:embed="rId8"/>
                    <a:stretch>
                      <a:fillRect/>
                    </a:stretch>
                  </pic:blipFill>
                  <pic:spPr>
                    <a:xfrm>
                      <a:off x="0" y="0"/>
                      <a:ext cx="525392" cy="54820"/>
                    </a:xfrm>
                    <a:prstGeom prst="rect">
                      <a:avLst/>
                    </a:prstGeom>
                  </pic:spPr>
                </pic:pic>
              </a:graphicData>
            </a:graphic>
          </wp:inline>
        </w:drawing>
      </w:r>
    </w:p>
    <w:p w:rsidR="007B1351" w:rsidRDefault="00EC6847">
      <w:pPr>
        <w:spacing w:after="0" w:line="259" w:lineRule="auto"/>
        <w:ind w:left="0" w:firstLine="0"/>
        <w:jc w:val="right"/>
      </w:pPr>
      <w:r>
        <w:rPr>
          <w:sz w:val="26"/>
        </w:rPr>
        <w:t>DNS IT152</w:t>
      </w:r>
    </w:p>
    <w:p w:rsidR="007B1351" w:rsidRDefault="00EC6847">
      <w:pPr>
        <w:spacing w:after="0" w:line="259" w:lineRule="auto"/>
        <w:ind w:left="0" w:firstLine="0"/>
        <w:jc w:val="right"/>
      </w:pPr>
      <w:r>
        <w:rPr>
          <w:sz w:val="28"/>
        </w:rPr>
        <w:t>Příloha č. 2 Výzvy</w:t>
      </w:r>
    </w:p>
    <w:p w:rsidR="007B1351" w:rsidRDefault="00EC6847">
      <w:pPr>
        <w:pStyle w:val="Nadpis1"/>
      </w:pPr>
      <w:r>
        <w:t>RCV-2019-Z125</w:t>
      </w:r>
    </w:p>
    <w:p w:rsidR="007B1351" w:rsidRDefault="00EC6847">
      <w:pPr>
        <w:spacing w:after="449" w:line="259" w:lineRule="auto"/>
        <w:ind w:left="153" w:right="35" w:hanging="10"/>
        <w:jc w:val="center"/>
      </w:pPr>
      <w:r>
        <w:rPr>
          <w:sz w:val="26"/>
        </w:rPr>
        <w:t>Kupní smlouva uzavřená podle S 2079 a násl. zákona č. 89/2012 Sb., občanský zákoník (dále jen občanský zákoník)</w:t>
      </w:r>
    </w:p>
    <w:p w:rsidR="007B1351" w:rsidRDefault="00EC6847">
      <w:pPr>
        <w:spacing w:after="212" w:line="259" w:lineRule="auto"/>
        <w:ind w:left="86" w:firstLine="0"/>
        <w:jc w:val="center"/>
      </w:pPr>
      <w:r>
        <w:rPr>
          <w:sz w:val="28"/>
        </w:rPr>
        <w:t>Smluvní strany</w:t>
      </w:r>
    </w:p>
    <w:p w:rsidR="007B1351" w:rsidRDefault="00EC6847">
      <w:pPr>
        <w:tabs>
          <w:tab w:val="center" w:pos="921"/>
        </w:tabs>
        <w:spacing w:after="5" w:line="254" w:lineRule="auto"/>
        <w:ind w:left="0" w:firstLine="0"/>
        <w:jc w:val="left"/>
      </w:pPr>
      <w:r>
        <w:rPr>
          <w:rFonts w:ascii="Times New Roman" w:eastAsia="Times New Roman" w:hAnsi="Times New Roman" w:cs="Times New Roman"/>
        </w:rPr>
        <w:t>1</w:t>
      </w:r>
      <w:r>
        <w:rPr>
          <w:rFonts w:ascii="Times New Roman" w:eastAsia="Times New Roman" w:hAnsi="Times New Roman" w:cs="Times New Roman"/>
        </w:rPr>
        <w:tab/>
      </w:r>
      <w:r>
        <w:t>kupující:</w:t>
      </w:r>
    </w:p>
    <w:p w:rsidR="007B1351" w:rsidRDefault="00EC6847">
      <w:pPr>
        <w:spacing w:after="253" w:line="254" w:lineRule="auto"/>
        <w:ind w:left="96" w:right="1021" w:hanging="10"/>
      </w:pPr>
      <w:r>
        <w:rPr>
          <w:sz w:val="26"/>
        </w:rPr>
        <w:t xml:space="preserve">Vyšší odborná škola a Střední odborná škola zemědělsko-technická Bystřice nad Pernštejnem sídlo: 59301 Bystřice nad Pernštejnem, Dr. Veselého 343 IČO: 48895504 DIČ: CZ48895504 zastoupen: Mgr. Miroslav Novák (ředitel příspěvkové organizace) kontaktní osoba: Radim Zeman tel.: +420 566686417 email: zeman.radim@szesby.cz (dále jen jako „kupující”) </w:t>
      </w:r>
      <w:r>
        <w:rPr>
          <w:rFonts w:ascii="Times New Roman" w:eastAsia="Times New Roman" w:hAnsi="Times New Roman" w:cs="Times New Roman"/>
          <w:sz w:val="26"/>
        </w:rPr>
        <w:t>a</w:t>
      </w:r>
    </w:p>
    <w:p w:rsidR="007B1351" w:rsidRDefault="00EC6847">
      <w:pPr>
        <w:spacing w:after="5" w:line="254" w:lineRule="auto"/>
        <w:ind w:left="89" w:right="21" w:hanging="10"/>
      </w:pPr>
      <w:r>
        <w:t>2. prodávající:</w:t>
      </w:r>
    </w:p>
    <w:p w:rsidR="007B1351" w:rsidRDefault="00EC6847">
      <w:pPr>
        <w:spacing w:after="6" w:line="254" w:lineRule="auto"/>
        <w:ind w:left="96" w:right="1021" w:hanging="10"/>
      </w:pPr>
      <w:r>
        <w:rPr>
          <w:sz w:val="26"/>
        </w:rPr>
        <w:t>firma: AUTOCONT a.s.</w:t>
      </w:r>
    </w:p>
    <w:p w:rsidR="007B1351" w:rsidRDefault="00EC6847">
      <w:pPr>
        <w:spacing w:after="5" w:line="254" w:lineRule="auto"/>
        <w:ind w:left="89" w:right="2497" w:hanging="10"/>
      </w:pPr>
      <w:r>
        <w:t>sídlo: Hornopolní 3322/34, Moravská Ostrava, 702 00 Ostrava IČO: 04308697</w:t>
      </w:r>
    </w:p>
    <w:p w:rsidR="007B1351" w:rsidRDefault="00EC6847">
      <w:pPr>
        <w:spacing w:after="6" w:line="254" w:lineRule="auto"/>
        <w:ind w:left="96" w:right="1021" w:hanging="10"/>
      </w:pPr>
      <w:r>
        <w:rPr>
          <w:sz w:val="26"/>
        </w:rPr>
        <w:t>DIC. CZ04308697</w:t>
      </w:r>
    </w:p>
    <w:p w:rsidR="007B1351" w:rsidRDefault="00EC6847">
      <w:pPr>
        <w:spacing w:after="5" w:line="254" w:lineRule="auto"/>
        <w:ind w:left="89" w:right="21" w:hanging="10"/>
      </w:pPr>
      <w:r>
        <w:t>Jednající: Ing. Jaroslav Dvořák, ředitel regionálního centra, na základě plné moci</w:t>
      </w:r>
    </w:p>
    <w:p w:rsidR="007B1351" w:rsidRDefault="00EC6847">
      <w:pPr>
        <w:spacing w:after="161" w:line="254" w:lineRule="auto"/>
        <w:ind w:left="89" w:right="187" w:hanging="10"/>
      </w:pPr>
      <w:r>
        <w:t>Zapsán v obchodním rejstříku vedeném Krajským soudem v Ostravě, oddíl B, vložka 11012 kontaktní osoba. Ing. Miroslav Veselý tel.: 724 081 926 email: miroslav.vesely@autocont.cz (dále jen jako „prodávající”)</w:t>
      </w:r>
    </w:p>
    <w:p w:rsidR="007B1351" w:rsidRDefault="00EC6847">
      <w:pPr>
        <w:spacing w:after="0" w:line="259" w:lineRule="auto"/>
        <w:ind w:left="50" w:firstLine="0"/>
        <w:jc w:val="center"/>
      </w:pPr>
      <w:r>
        <w:rPr>
          <w:sz w:val="30"/>
        </w:rPr>
        <w:t>Il.</w:t>
      </w:r>
    </w:p>
    <w:p w:rsidR="007B1351" w:rsidRDefault="00EC6847">
      <w:pPr>
        <w:spacing w:after="203" w:line="259" w:lineRule="auto"/>
        <w:ind w:left="153" w:right="93" w:hanging="10"/>
        <w:jc w:val="center"/>
      </w:pPr>
      <w:r>
        <w:rPr>
          <w:sz w:val="26"/>
        </w:rPr>
        <w:t>Úvodní ustanovení</w:t>
      </w:r>
    </w:p>
    <w:p w:rsidR="007B1351" w:rsidRDefault="00EC6847">
      <w:pPr>
        <w:spacing w:after="472" w:line="254" w:lineRule="auto"/>
        <w:ind w:left="89" w:right="21" w:hanging="10"/>
      </w:pPr>
      <w: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kupujícím dne 16. 10. 2017 pod evidenčním číslem Z2017-028061</w:t>
      </w:r>
      <w:r>
        <w:rPr>
          <w:noProof/>
        </w:rPr>
        <w:drawing>
          <wp:inline distT="0" distB="0" distL="0" distR="0">
            <wp:extent cx="13706" cy="18273"/>
            <wp:effectExtent l="0" t="0" r="0" b="0"/>
            <wp:docPr id="2220" name="Picture 2220"/>
            <wp:cNvGraphicFramePr/>
            <a:graphic xmlns:a="http://schemas.openxmlformats.org/drawingml/2006/main">
              <a:graphicData uri="http://schemas.openxmlformats.org/drawingml/2006/picture">
                <pic:pic xmlns:pic="http://schemas.openxmlformats.org/drawingml/2006/picture">
                  <pic:nvPicPr>
                    <pic:cNvPr id="2220" name="Picture 2220"/>
                    <pic:cNvPicPr/>
                  </pic:nvPicPr>
                  <pic:blipFill>
                    <a:blip r:embed="rId9"/>
                    <a:stretch>
                      <a:fillRect/>
                    </a:stretch>
                  </pic:blipFill>
                  <pic:spPr>
                    <a:xfrm>
                      <a:off x="0" y="0"/>
                      <a:ext cx="13706" cy="18273"/>
                    </a:xfrm>
                    <a:prstGeom prst="rect">
                      <a:avLst/>
                    </a:prstGeom>
                  </pic:spPr>
                </pic:pic>
              </a:graphicData>
            </a:graphic>
          </wp:inline>
        </w:drawing>
      </w:r>
    </w:p>
    <w:p w:rsidR="007B1351" w:rsidRDefault="00EC6847">
      <w:pPr>
        <w:spacing w:after="167" w:line="259" w:lineRule="auto"/>
        <w:ind w:left="153" w:right="107" w:hanging="10"/>
        <w:jc w:val="center"/>
      </w:pPr>
      <w:r>
        <w:rPr>
          <w:sz w:val="26"/>
        </w:rPr>
        <w:t>Předmět a účel smlouvy</w:t>
      </w:r>
    </w:p>
    <w:p w:rsidR="007B1351" w:rsidRDefault="00EC6847">
      <w:pPr>
        <w:spacing w:after="5" w:line="254" w:lineRule="auto"/>
        <w:ind w:left="482" w:right="21" w:hanging="403"/>
      </w:pPr>
      <w:r>
        <w:rPr>
          <w:rFonts w:ascii="Times New Roman" w:eastAsia="Times New Roman" w:hAnsi="Times New Roman" w:cs="Times New Roman"/>
        </w:rPr>
        <w:t xml:space="preserve">1 </w:t>
      </w:r>
      <w:r>
        <w:t xml:space="preserve">Předmětem plnění této smlouvy je závazek prodávajícího dodat kupujícímu výpočetní techniku (položka č. 1 a 2) specifikovanou v příloze č. 1 této smlouvy (dále jen „zboží”) — tzn. závazek prodávajícího odevzdat kupujícímu zboží, které je předmětem koupě a </w:t>
      </w:r>
      <w:r>
        <w:lastRenderedPageBreak/>
        <w:t>umožnit mu nabytí vlastnického práva k němu a současně závazek kupujícího zboží převzít a zaplatit prodávajícímu kupní cenu. Zboží musí být nové, nepoužívané</w:t>
      </w:r>
      <w:r>
        <w:rPr>
          <w:noProof/>
        </w:rPr>
        <w:drawing>
          <wp:inline distT="0" distB="0" distL="0" distR="0">
            <wp:extent cx="13706" cy="13705"/>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0"/>
                    <a:stretch>
                      <a:fillRect/>
                    </a:stretch>
                  </pic:blipFill>
                  <pic:spPr>
                    <a:xfrm>
                      <a:off x="0" y="0"/>
                      <a:ext cx="13706" cy="13705"/>
                    </a:xfrm>
                    <a:prstGeom prst="rect">
                      <a:avLst/>
                    </a:prstGeom>
                  </pic:spPr>
                </pic:pic>
              </a:graphicData>
            </a:graphic>
          </wp:inline>
        </w:drawing>
      </w:r>
    </w:p>
    <w:p w:rsidR="007B1351" w:rsidRDefault="00EC6847">
      <w:pPr>
        <w:spacing w:after="511" w:line="259" w:lineRule="auto"/>
        <w:ind w:left="1295" w:firstLine="0"/>
        <w:jc w:val="left"/>
      </w:pPr>
      <w:r>
        <w:rPr>
          <w:noProof/>
        </w:rPr>
        <w:drawing>
          <wp:inline distT="0" distB="0" distL="0" distR="0">
            <wp:extent cx="4728524" cy="612153"/>
            <wp:effectExtent l="0" t="0" r="0" b="0"/>
            <wp:docPr id="27389" name="Picture 27389"/>
            <wp:cNvGraphicFramePr/>
            <a:graphic xmlns:a="http://schemas.openxmlformats.org/drawingml/2006/main">
              <a:graphicData uri="http://schemas.openxmlformats.org/drawingml/2006/picture">
                <pic:pic xmlns:pic="http://schemas.openxmlformats.org/drawingml/2006/picture">
                  <pic:nvPicPr>
                    <pic:cNvPr id="27389" name="Picture 27389"/>
                    <pic:cNvPicPr/>
                  </pic:nvPicPr>
                  <pic:blipFill>
                    <a:blip r:embed="rId11"/>
                    <a:stretch>
                      <a:fillRect/>
                    </a:stretch>
                  </pic:blipFill>
                  <pic:spPr>
                    <a:xfrm>
                      <a:off x="0" y="0"/>
                      <a:ext cx="4728524" cy="612153"/>
                    </a:xfrm>
                    <a:prstGeom prst="rect">
                      <a:avLst/>
                    </a:prstGeom>
                  </pic:spPr>
                </pic:pic>
              </a:graphicData>
            </a:graphic>
          </wp:inline>
        </w:drawing>
      </w:r>
    </w:p>
    <w:p w:rsidR="007B1351" w:rsidRDefault="00EC6847">
      <w:pPr>
        <w:spacing w:after="46"/>
        <w:ind w:left="498" w:right="35"/>
      </w:pPr>
      <w:r>
        <w:t>2. Účelem této smlouvy je nákup výpočetní techniky pro Kraj Vysočina a zřizované příspěvkové organizace.</w:t>
      </w:r>
    </w:p>
    <w:p w:rsidR="007B1351" w:rsidRDefault="00EC6847">
      <w:pPr>
        <w:spacing w:after="227"/>
        <w:ind w:left="498" w:right="35"/>
      </w:pPr>
      <w:r>
        <w:t xml:space="preserve">3 Smluvní strany berou na vědomí, že Kupující hodlá předmět plnění této smlouvy financovat mimo jiné z dotačních prostředků strukturálních fondů Evropské unie prostřednictvím Operačního programu Výzkum, vývoj a vzdělávání. Název projektu </w:t>
      </w:r>
      <w:r>
        <w:rPr>
          <w:noProof/>
        </w:rPr>
        <w:drawing>
          <wp:inline distT="0" distB="0" distL="0" distR="0">
            <wp:extent cx="13706" cy="77661"/>
            <wp:effectExtent l="0" t="0" r="0" b="0"/>
            <wp:docPr id="27391" name="Picture 27391"/>
            <wp:cNvGraphicFramePr/>
            <a:graphic xmlns:a="http://schemas.openxmlformats.org/drawingml/2006/main">
              <a:graphicData uri="http://schemas.openxmlformats.org/drawingml/2006/picture">
                <pic:pic xmlns:pic="http://schemas.openxmlformats.org/drawingml/2006/picture">
                  <pic:nvPicPr>
                    <pic:cNvPr id="27391" name="Picture 27391"/>
                    <pic:cNvPicPr/>
                  </pic:nvPicPr>
                  <pic:blipFill>
                    <a:blip r:embed="rId12"/>
                    <a:stretch>
                      <a:fillRect/>
                    </a:stretch>
                  </pic:blipFill>
                  <pic:spPr>
                    <a:xfrm>
                      <a:off x="0" y="0"/>
                      <a:ext cx="13706" cy="77661"/>
                    </a:xfrm>
                    <a:prstGeom prst="rect">
                      <a:avLst/>
                    </a:prstGeom>
                  </pic:spPr>
                </pic:pic>
              </a:graphicData>
            </a:graphic>
          </wp:inline>
        </w:drawing>
      </w:r>
      <w:r>
        <w:t>Šablony pro VOŠ a SOŠ Bystřice nad Pernštejnem 2017; registrační číslo. cz.02.3.68/0.oło.0/16 035/0005894</w:t>
      </w:r>
      <w:r>
        <w:rPr>
          <w:noProof/>
        </w:rPr>
        <w:drawing>
          <wp:inline distT="0" distB="0" distL="0" distR="0">
            <wp:extent cx="13706" cy="13705"/>
            <wp:effectExtent l="0" t="0" r="0" b="0"/>
            <wp:docPr id="5359" name="Picture 5359"/>
            <wp:cNvGraphicFramePr/>
            <a:graphic xmlns:a="http://schemas.openxmlformats.org/drawingml/2006/main">
              <a:graphicData uri="http://schemas.openxmlformats.org/drawingml/2006/picture">
                <pic:pic xmlns:pic="http://schemas.openxmlformats.org/drawingml/2006/picture">
                  <pic:nvPicPr>
                    <pic:cNvPr id="5359" name="Picture 5359"/>
                    <pic:cNvPicPr/>
                  </pic:nvPicPr>
                  <pic:blipFill>
                    <a:blip r:embed="rId13"/>
                    <a:stretch>
                      <a:fillRect/>
                    </a:stretch>
                  </pic:blipFill>
                  <pic:spPr>
                    <a:xfrm>
                      <a:off x="0" y="0"/>
                      <a:ext cx="13706" cy="13705"/>
                    </a:xfrm>
                    <a:prstGeom prst="rect">
                      <a:avLst/>
                    </a:prstGeom>
                  </pic:spPr>
                </pic:pic>
              </a:graphicData>
            </a:graphic>
          </wp:inline>
        </w:drawing>
      </w:r>
    </w:p>
    <w:p w:rsidR="007B1351" w:rsidRDefault="00EC6847">
      <w:pPr>
        <w:spacing w:after="0" w:line="259" w:lineRule="auto"/>
        <w:ind w:left="53" w:right="7" w:hanging="10"/>
        <w:jc w:val="center"/>
      </w:pPr>
      <w:r>
        <w:rPr>
          <w:sz w:val="28"/>
        </w:rPr>
        <w:t>IV.</w:t>
      </w:r>
    </w:p>
    <w:p w:rsidR="007B1351" w:rsidRDefault="00EC6847">
      <w:pPr>
        <w:spacing w:after="162" w:line="259" w:lineRule="auto"/>
        <w:ind w:left="53" w:hanging="10"/>
        <w:jc w:val="center"/>
      </w:pPr>
      <w:r>
        <w:rPr>
          <w:sz w:val="28"/>
        </w:rPr>
        <w:t>Kupní cena</w:t>
      </w:r>
    </w:p>
    <w:p w:rsidR="007B1351" w:rsidRDefault="00EC6847">
      <w:pPr>
        <w:numPr>
          <w:ilvl w:val="0"/>
          <w:numId w:val="1"/>
        </w:numPr>
        <w:ind w:right="35" w:hanging="432"/>
      </w:pPr>
      <w:r>
        <w:t>Prodávající se zavazuje dodat zboží dle této smlouvy kupujícímu za nabídkovou cenu vzešlou z veřejné zakázky. Kupní cena jednotlivých položek zboží je uvedena v příloze č. 1 této smlouvy, a to na základě vybrané nabídky prodávajícího v zadávacím řízení uvedeném v čl. Il. této smlouvy.</w:t>
      </w:r>
    </w:p>
    <w:p w:rsidR="007B1351" w:rsidRDefault="00EC6847">
      <w:pPr>
        <w:numPr>
          <w:ilvl w:val="0"/>
          <w:numId w:val="1"/>
        </w:numPr>
        <w:ind w:right="35" w:hanging="432"/>
      </w:pPr>
      <w:r>
        <w:t>Kupní cena obsahuje veškeré náklady prodávajícího spojené s plněním dle této smlouvy, jako je dopravné, balné, pojištění atd</w:t>
      </w:r>
      <w:r>
        <w:rPr>
          <w:noProof/>
        </w:rPr>
        <w:drawing>
          <wp:inline distT="0" distB="0" distL="0" distR="0">
            <wp:extent cx="13706" cy="18273"/>
            <wp:effectExtent l="0" t="0" r="0" b="0"/>
            <wp:docPr id="5360" name="Picture 5360"/>
            <wp:cNvGraphicFramePr/>
            <a:graphic xmlns:a="http://schemas.openxmlformats.org/drawingml/2006/main">
              <a:graphicData uri="http://schemas.openxmlformats.org/drawingml/2006/picture">
                <pic:pic xmlns:pic="http://schemas.openxmlformats.org/drawingml/2006/picture">
                  <pic:nvPicPr>
                    <pic:cNvPr id="5360" name="Picture 5360"/>
                    <pic:cNvPicPr/>
                  </pic:nvPicPr>
                  <pic:blipFill>
                    <a:blip r:embed="rId14"/>
                    <a:stretch>
                      <a:fillRect/>
                    </a:stretch>
                  </pic:blipFill>
                  <pic:spPr>
                    <a:xfrm>
                      <a:off x="0" y="0"/>
                      <a:ext cx="13706" cy="18273"/>
                    </a:xfrm>
                    <a:prstGeom prst="rect">
                      <a:avLst/>
                    </a:prstGeom>
                  </pic:spPr>
                </pic:pic>
              </a:graphicData>
            </a:graphic>
          </wp:inline>
        </w:drawing>
      </w:r>
    </w:p>
    <w:p w:rsidR="007B1351" w:rsidRDefault="00EC6847">
      <w:pPr>
        <w:numPr>
          <w:ilvl w:val="0"/>
          <w:numId w:val="1"/>
        </w:numPr>
        <w:spacing w:after="387"/>
        <w:ind w:right="35" w:hanging="432"/>
      </w:pPr>
      <w:r>
        <w:t>K ceně se připočte DPH podle právního předpisu platného v době plnění.</w:t>
      </w:r>
    </w:p>
    <w:p w:rsidR="007B1351" w:rsidRDefault="00EC6847">
      <w:pPr>
        <w:spacing w:after="192" w:line="259" w:lineRule="auto"/>
        <w:ind w:left="46" w:hanging="10"/>
        <w:jc w:val="center"/>
      </w:pPr>
      <w:r>
        <w:rPr>
          <w:sz w:val="26"/>
        </w:rPr>
        <w:t>Dodací podmínky</w:t>
      </w:r>
    </w:p>
    <w:p w:rsidR="007B1351" w:rsidRDefault="00EC6847">
      <w:pPr>
        <w:numPr>
          <w:ilvl w:val="0"/>
          <w:numId w:val="2"/>
        </w:numPr>
        <w:spacing w:after="32"/>
        <w:ind w:left="498" w:right="35"/>
      </w:pPr>
      <w:r>
        <w:t>. Místem plnění je sídlo kupujícího uvedené v čl. I této smlouvy, místnost určí kupující</w:t>
      </w:r>
      <w:r>
        <w:rPr>
          <w:noProof/>
        </w:rPr>
        <w:drawing>
          <wp:inline distT="0" distB="0" distL="0" distR="0">
            <wp:extent cx="13706" cy="18273"/>
            <wp:effectExtent l="0" t="0" r="0" b="0"/>
            <wp:docPr id="5361" name="Picture 5361"/>
            <wp:cNvGraphicFramePr/>
            <a:graphic xmlns:a="http://schemas.openxmlformats.org/drawingml/2006/main">
              <a:graphicData uri="http://schemas.openxmlformats.org/drawingml/2006/picture">
                <pic:pic xmlns:pic="http://schemas.openxmlformats.org/drawingml/2006/picture">
                  <pic:nvPicPr>
                    <pic:cNvPr id="5361" name="Picture 5361"/>
                    <pic:cNvPicPr/>
                  </pic:nvPicPr>
                  <pic:blipFill>
                    <a:blip r:embed="rId15"/>
                    <a:stretch>
                      <a:fillRect/>
                    </a:stretch>
                  </pic:blipFill>
                  <pic:spPr>
                    <a:xfrm>
                      <a:off x="0" y="0"/>
                      <a:ext cx="13706" cy="18273"/>
                    </a:xfrm>
                    <a:prstGeom prst="rect">
                      <a:avLst/>
                    </a:prstGeom>
                  </pic:spPr>
                </pic:pic>
              </a:graphicData>
            </a:graphic>
          </wp:inline>
        </w:drawing>
      </w:r>
    </w:p>
    <w:p w:rsidR="007B1351" w:rsidRDefault="00EC6847">
      <w:pPr>
        <w:ind w:left="504" w:right="35" w:firstLine="14"/>
      </w:pPr>
      <w:r>
        <w:t>Dopravu zboží do místa plnění zajišťuje prodávající na své náklady a na své nebezpečí. Doba plnění pro zboží je nejpozději do 30 dní od data zveřejnění této smlouvy v informačním systému veřejné správy - Registru smluv. Osobou oprávněnou převzít zboží za kupujícího je Radim Zeman, tel . +420 566686417, email: zeman.radim@szesby.cz. Prodávající je povinen kontaktní osobě kupujícího sdělit informaci o dni a hodině předání zboží nejméně jeden pracovní den předem, a to emailem nebo telefonicky.</w:t>
      </w:r>
    </w:p>
    <w:p w:rsidR="007B1351" w:rsidRDefault="00EC6847">
      <w:pPr>
        <w:numPr>
          <w:ilvl w:val="0"/>
          <w:numId w:val="2"/>
        </w:numPr>
        <w:spacing w:after="41"/>
        <w:ind w:left="498" w:right="35"/>
      </w:pPr>
      <w:r>
        <w:t>Kupující nabývá vlastnické právo ke zboží po jeho převzetí a potvrzení dodacího listu oprávněnou osobou kupujícího. Prodávající poskytuje kupujícímu záruku na dodané zboží u položky č. 1 v délce 24 měsíců ode dne dodání zboží (záruční lhůta), pokud není v technických specifikacích uvedena lhůta delší. Prodávající poskytuje kupujícímu záruku na dodané zboží u položky č. 2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rsidR="007B1351" w:rsidRDefault="00EC6847">
      <w:pPr>
        <w:numPr>
          <w:ilvl w:val="0"/>
          <w:numId w:val="2"/>
        </w:numPr>
        <w:spacing w:after="190"/>
        <w:ind w:left="498" w:right="35"/>
      </w:pPr>
      <w:r>
        <w:t xml:space="preserve">Prodávající je povinen u položky č. 1 v záruční době odstranit vady zboží v místě určeném kupujícím na území Kraje Vysočina. Prodávající je povinen u položky č. 2 v záruční době odstranit vady zboží v místě určeném kupujícím nejpozději následující pracovní den potom, co mu byla vada zboží oznámena oprávněnou osobou kupujícího, a to kdekoliv v </w:t>
      </w:r>
      <w:r>
        <w:lastRenderedPageBreak/>
        <w:t>rámci Kraje Vysočina („Next Business Day”). Tato servisní podpora musí být zajištěna osobami určenými k tomu výrobcem zboží.</w:t>
      </w:r>
    </w:p>
    <w:p w:rsidR="007B1351" w:rsidRDefault="00EC6847">
      <w:pPr>
        <w:spacing w:after="0" w:line="259" w:lineRule="auto"/>
        <w:ind w:left="53" w:right="29" w:hanging="10"/>
        <w:jc w:val="center"/>
      </w:pPr>
      <w:r>
        <w:rPr>
          <w:sz w:val="28"/>
        </w:rPr>
        <w:t>Vl.</w:t>
      </w:r>
    </w:p>
    <w:p w:rsidR="007B1351" w:rsidRDefault="00EC6847">
      <w:pPr>
        <w:spacing w:after="192" w:line="259" w:lineRule="auto"/>
        <w:ind w:left="46" w:right="7" w:hanging="10"/>
        <w:jc w:val="center"/>
      </w:pPr>
      <w:r>
        <w:rPr>
          <w:sz w:val="26"/>
        </w:rPr>
        <w:t>Platební podmínky</w:t>
      </w:r>
    </w:p>
    <w:p w:rsidR="007B1351" w:rsidRDefault="00EC6847">
      <w:pPr>
        <w:ind w:left="498" w:right="35"/>
      </w:pPr>
      <w:r>
        <w:t xml:space="preserve">1 Kupující se zavazuje za jím převzaté zboží zaplatit kupní cenu, a to řádně a včas, v souladu s podmínkami uvedenými v této smlouvě. Kupní cena bude hrazena bezhotovostním převodem na účet prodávajícího, číslo účtu: </w:t>
      </w:r>
    </w:p>
    <w:p w:rsidR="007B1351" w:rsidRDefault="00EC6847">
      <w:pPr>
        <w:spacing w:after="520" w:line="259" w:lineRule="auto"/>
        <w:ind w:left="1281" w:firstLine="0"/>
        <w:jc w:val="left"/>
      </w:pPr>
      <w:r>
        <w:rPr>
          <w:noProof/>
        </w:rPr>
        <w:drawing>
          <wp:inline distT="0" distB="0" distL="0" distR="0">
            <wp:extent cx="4733092" cy="612153"/>
            <wp:effectExtent l="0" t="0" r="0" b="0"/>
            <wp:docPr id="27393" name="Picture 27393"/>
            <wp:cNvGraphicFramePr/>
            <a:graphic xmlns:a="http://schemas.openxmlformats.org/drawingml/2006/main">
              <a:graphicData uri="http://schemas.openxmlformats.org/drawingml/2006/picture">
                <pic:pic xmlns:pic="http://schemas.openxmlformats.org/drawingml/2006/picture">
                  <pic:nvPicPr>
                    <pic:cNvPr id="27393" name="Picture 27393"/>
                    <pic:cNvPicPr/>
                  </pic:nvPicPr>
                  <pic:blipFill>
                    <a:blip r:embed="rId16"/>
                    <a:stretch>
                      <a:fillRect/>
                    </a:stretch>
                  </pic:blipFill>
                  <pic:spPr>
                    <a:xfrm>
                      <a:off x="0" y="0"/>
                      <a:ext cx="4733092" cy="612153"/>
                    </a:xfrm>
                    <a:prstGeom prst="rect">
                      <a:avLst/>
                    </a:prstGeom>
                  </pic:spPr>
                </pic:pic>
              </a:graphicData>
            </a:graphic>
          </wp:inline>
        </w:drawing>
      </w:r>
    </w:p>
    <w:p w:rsidR="007B1351" w:rsidRDefault="00EC6847">
      <w:pPr>
        <w:numPr>
          <w:ilvl w:val="0"/>
          <w:numId w:val="3"/>
        </w:numPr>
        <w:ind w:left="498" w:right="35"/>
      </w:pPr>
      <w: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rsidR="007B1351" w:rsidRDefault="00EC6847">
      <w:pPr>
        <w:numPr>
          <w:ilvl w:val="0"/>
          <w:numId w:val="3"/>
        </w:numPr>
        <w:ind w:left="498" w:right="35"/>
      </w:pPr>
      <w: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7B1351" w:rsidRDefault="00EC6847">
      <w:pPr>
        <w:ind w:left="498" w:right="35"/>
      </w:pPr>
      <w:r>
        <w:t xml:space="preserve">4 V případě, kdy prodávající je plátce DPH </w:t>
      </w:r>
      <w:r>
        <w:rPr>
          <w:noProof/>
        </w:rPr>
        <w:drawing>
          <wp:inline distT="0" distB="0" distL="0" distR="0">
            <wp:extent cx="13706" cy="36546"/>
            <wp:effectExtent l="0" t="0" r="0" b="0"/>
            <wp:docPr id="8835" name="Picture 8835"/>
            <wp:cNvGraphicFramePr/>
            <a:graphic xmlns:a="http://schemas.openxmlformats.org/drawingml/2006/main">
              <a:graphicData uri="http://schemas.openxmlformats.org/drawingml/2006/picture">
                <pic:pic xmlns:pic="http://schemas.openxmlformats.org/drawingml/2006/picture">
                  <pic:nvPicPr>
                    <pic:cNvPr id="8835" name="Picture 8835"/>
                    <pic:cNvPicPr/>
                  </pic:nvPicPr>
                  <pic:blipFill>
                    <a:blip r:embed="rId17"/>
                    <a:stretch>
                      <a:fillRect/>
                    </a:stretch>
                  </pic:blipFill>
                  <pic:spPr>
                    <a:xfrm>
                      <a:off x="0" y="0"/>
                      <a:ext cx="13706" cy="36546"/>
                    </a:xfrm>
                    <a:prstGeom prst="rect">
                      <a:avLst/>
                    </a:prstGeom>
                  </pic:spPr>
                </pic:pic>
              </a:graphicData>
            </a:graphic>
          </wp:inline>
        </w:drawing>
      </w:r>
      <w:r>
        <w:rPr>
          <w:noProof/>
        </w:rPr>
        <w:drawing>
          <wp:inline distT="0" distB="0" distL="0" distR="0">
            <wp:extent cx="41118" cy="18273"/>
            <wp:effectExtent l="0" t="0" r="0" b="0"/>
            <wp:docPr id="8836" name="Picture 8836"/>
            <wp:cNvGraphicFramePr/>
            <a:graphic xmlns:a="http://schemas.openxmlformats.org/drawingml/2006/main">
              <a:graphicData uri="http://schemas.openxmlformats.org/drawingml/2006/picture">
                <pic:pic xmlns:pic="http://schemas.openxmlformats.org/drawingml/2006/picture">
                  <pic:nvPicPr>
                    <pic:cNvPr id="8836" name="Picture 8836"/>
                    <pic:cNvPicPr/>
                  </pic:nvPicPr>
                  <pic:blipFill>
                    <a:blip r:embed="rId18"/>
                    <a:stretch>
                      <a:fillRect/>
                    </a:stretch>
                  </pic:blipFill>
                  <pic:spPr>
                    <a:xfrm>
                      <a:off x="0" y="0"/>
                      <a:ext cx="41118" cy="18273"/>
                    </a:xfrm>
                    <a:prstGeom prst="rect">
                      <a:avLst/>
                    </a:prstGeom>
                  </pic:spPr>
                </pic:pic>
              </a:graphicData>
            </a:graphic>
          </wp:inline>
        </w:drawing>
      </w:r>
      <w:r>
        <w:t xml:space="preserve"> úhrada za plnění z této smlouvy bude realizována bezhotovostním převodem na účet prodávajícího, který je správcem daně (finančním úřadem) zveřejněn způsobem umožňujícím dálkový přístup ve smyslu ustanovení S 98 zákona č. 235/2004 Sb. o dani z přidané hodnoty, ve znění pozdějších předpisů (dále jen „zákon o DPH”).</w:t>
      </w:r>
    </w:p>
    <w:p w:rsidR="007B1351" w:rsidRDefault="00EC6847">
      <w:pPr>
        <w:spacing w:after="119"/>
        <w:ind w:left="909" w:right="35"/>
      </w:pPr>
      <w:r>
        <w:rPr>
          <w:noProof/>
        </w:rPr>
        <w:drawing>
          <wp:inline distT="0" distB="0" distL="0" distR="0">
            <wp:extent cx="41118" cy="18273"/>
            <wp:effectExtent l="0" t="0" r="0" b="0"/>
            <wp:docPr id="8837" name="Picture 8837"/>
            <wp:cNvGraphicFramePr/>
            <a:graphic xmlns:a="http://schemas.openxmlformats.org/drawingml/2006/main">
              <a:graphicData uri="http://schemas.openxmlformats.org/drawingml/2006/picture">
                <pic:pic xmlns:pic="http://schemas.openxmlformats.org/drawingml/2006/picture">
                  <pic:nvPicPr>
                    <pic:cNvPr id="8837" name="Picture 8837"/>
                    <pic:cNvPicPr/>
                  </pic:nvPicPr>
                  <pic:blipFill>
                    <a:blip r:embed="rId19"/>
                    <a:stretch>
                      <a:fillRect/>
                    </a:stretch>
                  </pic:blipFill>
                  <pic:spPr>
                    <a:xfrm>
                      <a:off x="0" y="0"/>
                      <a:ext cx="41118" cy="18273"/>
                    </a:xfrm>
                    <a:prstGeom prst="rect">
                      <a:avLst/>
                    </a:prstGeom>
                  </pic:spPr>
                </pic:pic>
              </a:graphicData>
            </a:graphic>
          </wp:inline>
        </w:drawing>
      </w:r>
      <w:r>
        <w:t xml:space="preserve"> pokud se po dobu účinnosti této smlouvy prodávající stane nespolehlivým plátcem ve smyslu ustanovení S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7B1351" w:rsidRDefault="00EC6847">
      <w:pPr>
        <w:spacing w:after="0" w:line="259" w:lineRule="auto"/>
        <w:ind w:left="46" w:right="50" w:hanging="10"/>
        <w:jc w:val="center"/>
      </w:pPr>
      <w:r>
        <w:rPr>
          <w:sz w:val="26"/>
        </w:rPr>
        <w:t>VII.</w:t>
      </w:r>
    </w:p>
    <w:p w:rsidR="007B1351" w:rsidRDefault="00EC6847">
      <w:pPr>
        <w:spacing w:after="192" w:line="259" w:lineRule="auto"/>
        <w:ind w:left="46" w:right="36" w:hanging="10"/>
        <w:jc w:val="center"/>
      </w:pPr>
      <w:r>
        <w:rPr>
          <w:sz w:val="26"/>
        </w:rPr>
        <w:t>Smluvní pokuta</w:t>
      </w:r>
    </w:p>
    <w:p w:rsidR="007B1351" w:rsidRDefault="00EC6847">
      <w:pPr>
        <w:numPr>
          <w:ilvl w:val="0"/>
          <w:numId w:val="4"/>
        </w:numPr>
        <w:ind w:left="498" w:right="35"/>
      </w:pPr>
      <w:r>
        <w:t>V případě prodlení prodávajícího s plněním dle této smlouvy je prodávající povinen uhradit kupujícímu smluvní pokutu ve výši 0,05% z celkové ceny zboží, a to za každý den prodlení. Zaplacením smluvní pokuty se prodávající nezbavuje povinnosti splnit závazek přijatý touto smlouvou.</w:t>
      </w:r>
    </w:p>
    <w:p w:rsidR="007B1351" w:rsidRDefault="00EC6847">
      <w:pPr>
        <w:numPr>
          <w:ilvl w:val="0"/>
          <w:numId w:val="4"/>
        </w:numPr>
        <w:ind w:left="498" w:right="35"/>
      </w:pPr>
      <w:r>
        <w:t>V případě prodlení s odstraněním vady ve lhůtě stanovené v čl. V. odst. 3 této smlouvy je prodávající povinen uhradit kupujícímu smluvní pokutu ve výši 500 Kč za každý i započatý den prodlení.</w:t>
      </w:r>
    </w:p>
    <w:p w:rsidR="007B1351" w:rsidRDefault="00EC6847">
      <w:pPr>
        <w:numPr>
          <w:ilvl w:val="0"/>
          <w:numId w:val="4"/>
        </w:numPr>
        <w:ind w:left="498" w:right="35"/>
      </w:pPr>
      <w:r>
        <w:t>V případě prodlení kupujícího s úhradou řádně vystavené a doručené faktury je kupující povinen uhradit prodávajícímu úrok z prodlení dle platné a účinné právní úpravy.</w:t>
      </w:r>
    </w:p>
    <w:p w:rsidR="007B1351" w:rsidRDefault="00EC6847">
      <w:pPr>
        <w:numPr>
          <w:ilvl w:val="0"/>
          <w:numId w:val="4"/>
        </w:numPr>
        <w:spacing w:after="57"/>
        <w:ind w:left="498" w:right="35"/>
      </w:pPr>
      <w:r>
        <w:lastRenderedPageBreak/>
        <w:t>Smluvní pokuta nebo úrok z prodlení jsou splatné ve lhůtě 30 dnů ode dne doručení vyúčtování o smluvní pokutě nebo úroku z prodlení druhé smluvní straně.</w:t>
      </w:r>
    </w:p>
    <w:p w:rsidR="007B1351" w:rsidRDefault="00EC6847">
      <w:pPr>
        <w:spacing w:after="0" w:line="259" w:lineRule="auto"/>
        <w:ind w:left="53" w:right="65" w:hanging="10"/>
        <w:jc w:val="center"/>
      </w:pPr>
      <w:r>
        <w:rPr>
          <w:sz w:val="28"/>
        </w:rPr>
        <w:t>Vlil.</w:t>
      </w:r>
    </w:p>
    <w:p w:rsidR="007B1351" w:rsidRDefault="00EC6847">
      <w:pPr>
        <w:spacing w:after="192" w:line="259" w:lineRule="auto"/>
        <w:ind w:left="46" w:right="58" w:hanging="10"/>
        <w:jc w:val="center"/>
      </w:pPr>
      <w:r>
        <w:rPr>
          <w:sz w:val="26"/>
        </w:rPr>
        <w:t>Závěrečná ustanovení</w:t>
      </w:r>
    </w:p>
    <w:p w:rsidR="007B1351" w:rsidRDefault="00EC6847">
      <w:pPr>
        <w:numPr>
          <w:ilvl w:val="0"/>
          <w:numId w:val="5"/>
        </w:numPr>
        <w:ind w:left="495" w:right="35" w:hanging="424"/>
      </w:pPr>
      <w:r>
        <w:t>Prodávající přebírá nebezpečí změny okolností ve smyslu S 1765 odst. 2 občanského zákoníku.</w:t>
      </w:r>
    </w:p>
    <w:p w:rsidR="007B1351" w:rsidRDefault="00EC6847">
      <w:pPr>
        <w:numPr>
          <w:ilvl w:val="0"/>
          <w:numId w:val="5"/>
        </w:numPr>
        <w:ind w:left="495" w:right="35" w:hanging="424"/>
      </w:pPr>
      <w:r>
        <w:t>Tuto smlouvu lze měnit či doplňovat pouze písemnými řádně číslovanými dodatky podepsanými oběma smluvními stranami.</w:t>
      </w:r>
    </w:p>
    <w:p w:rsidR="007B1351" w:rsidRDefault="00EC6847">
      <w:pPr>
        <w:numPr>
          <w:ilvl w:val="0"/>
          <w:numId w:val="5"/>
        </w:numPr>
        <w:spacing w:after="32"/>
        <w:ind w:left="495" w:right="35" w:hanging="424"/>
      </w:pPr>
      <w:r>
        <w:t>Nedílnou součástí této smlouvy je příloha č. 1 — Technická a množstevní specifikace</w:t>
      </w:r>
      <w:r>
        <w:rPr>
          <w:noProof/>
        </w:rPr>
        <w:drawing>
          <wp:inline distT="0" distB="0" distL="0" distR="0">
            <wp:extent cx="13706" cy="13705"/>
            <wp:effectExtent l="0" t="0" r="0" b="0"/>
            <wp:docPr id="8921" name="Picture 8921"/>
            <wp:cNvGraphicFramePr/>
            <a:graphic xmlns:a="http://schemas.openxmlformats.org/drawingml/2006/main">
              <a:graphicData uri="http://schemas.openxmlformats.org/drawingml/2006/picture">
                <pic:pic xmlns:pic="http://schemas.openxmlformats.org/drawingml/2006/picture">
                  <pic:nvPicPr>
                    <pic:cNvPr id="8921" name="Picture 8921"/>
                    <pic:cNvPicPr/>
                  </pic:nvPicPr>
                  <pic:blipFill>
                    <a:blip r:embed="rId20"/>
                    <a:stretch>
                      <a:fillRect/>
                    </a:stretch>
                  </pic:blipFill>
                  <pic:spPr>
                    <a:xfrm>
                      <a:off x="0" y="0"/>
                      <a:ext cx="13706" cy="13705"/>
                    </a:xfrm>
                    <a:prstGeom prst="rect">
                      <a:avLst/>
                    </a:prstGeom>
                  </pic:spPr>
                </pic:pic>
              </a:graphicData>
            </a:graphic>
          </wp:inline>
        </w:drawing>
      </w:r>
    </w:p>
    <w:p w:rsidR="007B1351" w:rsidRDefault="00EC6847">
      <w:pPr>
        <w:numPr>
          <w:ilvl w:val="0"/>
          <w:numId w:val="5"/>
        </w:numPr>
        <w:ind w:left="495" w:right="35" w:hanging="424"/>
      </w:pPr>
      <w: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rsidR="007B1351" w:rsidRDefault="00EC6847">
      <w:pPr>
        <w:numPr>
          <w:ilvl w:val="0"/>
          <w:numId w:val="5"/>
        </w:numPr>
        <w:ind w:left="495" w:right="35" w:hanging="424"/>
      </w:pPr>
      <w:r>
        <w:t>Právní vztahy mezi kupujícím a prodávajícím se řídí příslušnými ustanoveními občanského zákoníku. Smluvní strany se dohodly, že na práva a povinnosti založené touto smlouvou nebo v souvislosti s ní se nepoužije Umluva OSN o smlouvách o mezinárodní koupi zboží ze dne 1 1. 4. 1980.</w:t>
      </w:r>
    </w:p>
    <w:p w:rsidR="007B1351" w:rsidRDefault="00EC6847">
      <w:pPr>
        <w:tabs>
          <w:tab w:val="center" w:pos="1954"/>
          <w:tab w:val="center" w:pos="7770"/>
        </w:tabs>
        <w:spacing w:after="554" w:line="259" w:lineRule="auto"/>
        <w:ind w:left="0" w:firstLine="0"/>
        <w:jc w:val="left"/>
      </w:pPr>
      <w:r>
        <w:rPr>
          <w:noProof/>
        </w:rPr>
        <w:drawing>
          <wp:anchor distT="0" distB="0" distL="114300" distR="114300" simplePos="0" relativeHeight="251660288" behindDoc="0" locked="0" layoutInCell="1" allowOverlap="0">
            <wp:simplePos x="0" y="0"/>
            <wp:positionH relativeFrom="column">
              <wp:posOffset>4655425</wp:posOffset>
            </wp:positionH>
            <wp:positionV relativeFrom="paragraph">
              <wp:posOffset>22842</wp:posOffset>
            </wp:positionV>
            <wp:extent cx="845195" cy="479672"/>
            <wp:effectExtent l="0" t="0" r="0" b="0"/>
            <wp:wrapSquare wrapText="bothSides"/>
            <wp:docPr id="27396" name="Picture 27396"/>
            <wp:cNvGraphicFramePr/>
            <a:graphic xmlns:a="http://schemas.openxmlformats.org/drawingml/2006/main">
              <a:graphicData uri="http://schemas.openxmlformats.org/drawingml/2006/picture">
                <pic:pic xmlns:pic="http://schemas.openxmlformats.org/drawingml/2006/picture">
                  <pic:nvPicPr>
                    <pic:cNvPr id="27396" name="Picture 27396"/>
                    <pic:cNvPicPr/>
                  </pic:nvPicPr>
                  <pic:blipFill>
                    <a:blip r:embed="rId21"/>
                    <a:stretch>
                      <a:fillRect/>
                    </a:stretch>
                  </pic:blipFill>
                  <pic:spPr>
                    <a:xfrm>
                      <a:off x="0" y="0"/>
                      <a:ext cx="845195" cy="479672"/>
                    </a:xfrm>
                    <a:prstGeom prst="rect">
                      <a:avLst/>
                    </a:prstGeom>
                  </pic:spPr>
                </pic:pic>
              </a:graphicData>
            </a:graphic>
          </wp:anchor>
        </w:drawing>
      </w:r>
      <w:r>
        <w:rPr>
          <w:sz w:val="14"/>
        </w:rPr>
        <w:tab/>
      </w:r>
      <w:r>
        <w:rPr>
          <w:noProof/>
        </w:rPr>
        <w:drawing>
          <wp:inline distT="0" distB="0" distL="0" distR="0">
            <wp:extent cx="890881" cy="612153"/>
            <wp:effectExtent l="0" t="0" r="0" b="0"/>
            <wp:docPr id="10563" name="Picture 10563"/>
            <wp:cNvGraphicFramePr/>
            <a:graphic xmlns:a="http://schemas.openxmlformats.org/drawingml/2006/main">
              <a:graphicData uri="http://schemas.openxmlformats.org/drawingml/2006/picture">
                <pic:pic xmlns:pic="http://schemas.openxmlformats.org/drawingml/2006/picture">
                  <pic:nvPicPr>
                    <pic:cNvPr id="10563" name="Picture 10563"/>
                    <pic:cNvPicPr/>
                  </pic:nvPicPr>
                  <pic:blipFill>
                    <a:blip r:embed="rId22"/>
                    <a:stretch>
                      <a:fillRect/>
                    </a:stretch>
                  </pic:blipFill>
                  <pic:spPr>
                    <a:xfrm>
                      <a:off x="0" y="0"/>
                      <a:ext cx="890881" cy="612153"/>
                    </a:xfrm>
                    <a:prstGeom prst="rect">
                      <a:avLst/>
                    </a:prstGeom>
                  </pic:spPr>
                </pic:pic>
              </a:graphicData>
            </a:graphic>
          </wp:inline>
        </w:drawing>
      </w:r>
      <w:r>
        <w:rPr>
          <w:sz w:val="14"/>
        </w:rPr>
        <w:tab/>
        <w:t>MLACC2C A YC1-ov-ťCHcvv</w:t>
      </w:r>
    </w:p>
    <w:p w:rsidR="007B1351" w:rsidRDefault="00EC6847">
      <w:pPr>
        <w:numPr>
          <w:ilvl w:val="0"/>
          <w:numId w:val="5"/>
        </w:numPr>
        <w:ind w:left="495" w:right="35" w:hanging="424"/>
      </w:pPr>
      <w:r>
        <w:t>Tato smlouva je sepsána ve dvou vyhotoveních, z nichž každá ze smluvních stran obdrží po jednom.</w:t>
      </w:r>
    </w:p>
    <w:p w:rsidR="007B1351" w:rsidRDefault="00EC6847">
      <w:pPr>
        <w:ind w:left="427" w:right="35"/>
      </w:pPr>
      <w:r>
        <w:t xml:space="preserve">7. Prodávající výslovně souhlasí se zveřejněním celého textu této smlouvy včetně podpisů, přílohy a případných dodatků v informačním systému veřejné správy - Registru smluv </w:t>
      </w:r>
      <w:r>
        <w:rPr>
          <w:noProof/>
        </w:rPr>
        <w:drawing>
          <wp:inline distT="0" distB="0" distL="0" distR="0">
            <wp:extent cx="13706" cy="18273"/>
            <wp:effectExtent l="0" t="0" r="0" b="0"/>
            <wp:docPr id="10359" name="Picture 10359"/>
            <wp:cNvGraphicFramePr/>
            <a:graphic xmlns:a="http://schemas.openxmlformats.org/drawingml/2006/main">
              <a:graphicData uri="http://schemas.openxmlformats.org/drawingml/2006/picture">
                <pic:pic xmlns:pic="http://schemas.openxmlformats.org/drawingml/2006/picture">
                  <pic:nvPicPr>
                    <pic:cNvPr id="10359" name="Picture 10359"/>
                    <pic:cNvPicPr/>
                  </pic:nvPicPr>
                  <pic:blipFill>
                    <a:blip r:embed="rId23"/>
                    <a:stretch>
                      <a:fillRect/>
                    </a:stretch>
                  </pic:blipFill>
                  <pic:spPr>
                    <a:xfrm>
                      <a:off x="0" y="0"/>
                      <a:ext cx="13706" cy="18273"/>
                    </a:xfrm>
                    <a:prstGeom prst="rect">
                      <a:avLst/>
                    </a:prstGeom>
                  </pic:spPr>
                </pic:pic>
              </a:graphicData>
            </a:graphic>
          </wp:inline>
        </w:drawing>
      </w:r>
      <w:r>
        <w:t>Smluvní strany se dohodly, že zákonnou povinnost dle S 5 odst. 2 zákona o registru</w:t>
      </w:r>
    </w:p>
    <w:p w:rsidR="007B1351" w:rsidRDefault="007B1351">
      <w:pPr>
        <w:sectPr w:rsidR="007B1351">
          <w:headerReference w:type="even" r:id="rId24"/>
          <w:headerReference w:type="default" r:id="rId25"/>
          <w:footerReference w:type="even" r:id="rId26"/>
          <w:footerReference w:type="default" r:id="rId27"/>
          <w:headerReference w:type="first" r:id="rId28"/>
          <w:footerReference w:type="first" r:id="rId29"/>
          <w:pgSz w:w="11900" w:h="16820"/>
          <w:pgMar w:top="1137" w:right="1396" w:bottom="1155" w:left="1345" w:header="1237" w:footer="676" w:gutter="0"/>
          <w:cols w:space="708"/>
          <w:titlePg/>
        </w:sectPr>
      </w:pPr>
    </w:p>
    <w:p w:rsidR="007B1351" w:rsidRDefault="00EC6847">
      <w:pPr>
        <w:spacing w:after="868"/>
        <w:ind w:left="0" w:right="35" w:firstLine="0"/>
      </w:pPr>
      <w:r>
        <w:t>smluv splní kupující.</w:t>
      </w:r>
    </w:p>
    <w:p w:rsidR="007B1351" w:rsidRDefault="00EC6847">
      <w:pPr>
        <w:spacing w:after="518" w:line="216" w:lineRule="auto"/>
        <w:ind w:left="2094" w:firstLine="518"/>
        <w:jc w:val="left"/>
      </w:pPr>
      <w:r>
        <w:rPr>
          <w:noProof/>
        </w:rPr>
        <w:drawing>
          <wp:anchor distT="0" distB="0" distL="114300" distR="114300" simplePos="0" relativeHeight="251661312" behindDoc="0" locked="0" layoutInCell="1" allowOverlap="0">
            <wp:simplePos x="0" y="0"/>
            <wp:positionH relativeFrom="column">
              <wp:posOffset>-274116</wp:posOffset>
            </wp:positionH>
            <wp:positionV relativeFrom="paragraph">
              <wp:posOffset>15476</wp:posOffset>
            </wp:positionV>
            <wp:extent cx="1503077" cy="205574"/>
            <wp:effectExtent l="0" t="0" r="0" b="0"/>
            <wp:wrapSquare wrapText="bothSides"/>
            <wp:docPr id="27400" name="Picture 27400"/>
            <wp:cNvGraphicFramePr/>
            <a:graphic xmlns:a="http://schemas.openxmlformats.org/drawingml/2006/main">
              <a:graphicData uri="http://schemas.openxmlformats.org/drawingml/2006/picture">
                <pic:pic xmlns:pic="http://schemas.openxmlformats.org/drawingml/2006/picture">
                  <pic:nvPicPr>
                    <pic:cNvPr id="27400" name="Picture 27400"/>
                    <pic:cNvPicPr/>
                  </pic:nvPicPr>
                  <pic:blipFill>
                    <a:blip r:embed="rId30"/>
                    <a:stretch>
                      <a:fillRect/>
                    </a:stretch>
                  </pic:blipFill>
                  <pic:spPr>
                    <a:xfrm>
                      <a:off x="0" y="0"/>
                      <a:ext cx="1503077" cy="205574"/>
                    </a:xfrm>
                    <a:prstGeom prst="rect">
                      <a:avLst/>
                    </a:prstGeom>
                  </pic:spPr>
                </pic:pic>
              </a:graphicData>
            </a:graphic>
          </wp:anchor>
        </w:drawing>
      </w:r>
      <w:r w:rsidR="00E91120">
        <w:rPr>
          <w:sz w:val="26"/>
        </w:rPr>
        <w:t>03.</w:t>
      </w:r>
      <w:r>
        <w:rPr>
          <w:sz w:val="26"/>
        </w:rPr>
        <w:t>9. 2019 dne</w:t>
      </w:r>
      <w:r>
        <w:rPr>
          <w:noProof/>
        </w:rPr>
        <w:drawing>
          <wp:inline distT="0" distB="0" distL="0" distR="0">
            <wp:extent cx="379196" cy="18273"/>
            <wp:effectExtent l="0" t="0" r="0" b="0"/>
            <wp:docPr id="27398" name="Picture 27398"/>
            <wp:cNvGraphicFramePr/>
            <a:graphic xmlns:a="http://schemas.openxmlformats.org/drawingml/2006/main">
              <a:graphicData uri="http://schemas.openxmlformats.org/drawingml/2006/picture">
                <pic:pic xmlns:pic="http://schemas.openxmlformats.org/drawingml/2006/picture">
                  <pic:nvPicPr>
                    <pic:cNvPr id="27398" name="Picture 27398"/>
                    <pic:cNvPicPr/>
                  </pic:nvPicPr>
                  <pic:blipFill>
                    <a:blip r:embed="rId31"/>
                    <a:stretch>
                      <a:fillRect/>
                    </a:stretch>
                  </pic:blipFill>
                  <pic:spPr>
                    <a:xfrm>
                      <a:off x="0" y="0"/>
                      <a:ext cx="379196" cy="18273"/>
                    </a:xfrm>
                    <a:prstGeom prst="rect">
                      <a:avLst/>
                    </a:prstGeom>
                  </pic:spPr>
                </pic:pic>
              </a:graphicData>
            </a:graphic>
          </wp:inline>
        </w:drawing>
      </w:r>
    </w:p>
    <w:p w:rsidR="007B1351" w:rsidRDefault="00EC6847">
      <w:pPr>
        <w:spacing w:after="0" w:line="216" w:lineRule="auto"/>
        <w:ind w:left="-1050" w:right="194" w:hanging="245"/>
        <w:jc w:val="right"/>
      </w:pPr>
      <w:r>
        <w:rPr>
          <w:sz w:val="22"/>
        </w:rPr>
        <w:t xml:space="preserve">Vyšší odborná škola a Středni </w:t>
      </w:r>
      <w:r w:rsidR="00E91120">
        <w:rPr>
          <w:sz w:val="22"/>
        </w:rPr>
        <w:t xml:space="preserve">odborná škola zemědělsko-technická </w:t>
      </w:r>
    </w:p>
    <w:p w:rsidR="007B1351" w:rsidRDefault="00E91120">
      <w:pPr>
        <w:spacing w:after="0" w:line="259" w:lineRule="auto"/>
        <w:ind w:left="0" w:right="317" w:firstLine="0"/>
        <w:jc w:val="center"/>
      </w:pPr>
      <w:r>
        <w:rPr>
          <w:sz w:val="22"/>
        </w:rPr>
        <w:t>Bystřice nad Pernštejnem</w:t>
      </w:r>
    </w:p>
    <w:p w:rsidR="007B1351" w:rsidRDefault="00EC6847">
      <w:pPr>
        <w:spacing w:after="587"/>
        <w:ind w:left="0" w:right="35" w:firstLine="0"/>
      </w:pPr>
      <w:r>
        <w:t>V Jihlavě, dne 2.9.2019</w:t>
      </w:r>
    </w:p>
    <w:p w:rsidR="007B1351" w:rsidRDefault="00EC6847">
      <w:pPr>
        <w:ind w:left="776" w:right="-604" w:hanging="705"/>
      </w:pPr>
      <w:r>
        <w:t>Ing. Jaroslav Dvořák, ředitel regionálního centra na základě plné moci</w:t>
      </w:r>
    </w:p>
    <w:p w:rsidR="007B1351" w:rsidRDefault="007B1351">
      <w:pPr>
        <w:sectPr w:rsidR="007B1351">
          <w:type w:val="continuous"/>
          <w:pgSz w:w="11900" w:h="16820"/>
          <w:pgMar w:top="1440" w:right="2360" w:bottom="1440" w:left="1770" w:header="708" w:footer="708" w:gutter="0"/>
          <w:cols w:num="2" w:space="708" w:equalWidth="0">
            <w:col w:w="3698" w:space="827"/>
            <w:col w:w="3245"/>
          </w:cols>
        </w:sectPr>
      </w:pPr>
    </w:p>
    <w:p w:rsidR="007B1351" w:rsidRDefault="007B1351">
      <w:pPr>
        <w:spacing w:after="0" w:line="259" w:lineRule="auto"/>
        <w:ind w:left="-612" w:firstLine="0"/>
        <w:jc w:val="left"/>
      </w:pPr>
    </w:p>
    <w:p w:rsidR="007B1351" w:rsidRDefault="00EC6847">
      <w:pPr>
        <w:spacing w:after="0" w:line="259" w:lineRule="auto"/>
        <w:ind w:left="183" w:hanging="10"/>
        <w:jc w:val="center"/>
      </w:pPr>
      <w:r>
        <w:rPr>
          <w:sz w:val="20"/>
        </w:rPr>
        <w:t>PLNÁ MOC</w:t>
      </w:r>
    </w:p>
    <w:tbl>
      <w:tblPr>
        <w:tblStyle w:val="TableGrid"/>
        <w:tblW w:w="8641" w:type="dxa"/>
        <w:tblInd w:w="209" w:type="dxa"/>
        <w:tblCellMar>
          <w:bottom w:w="4" w:type="dxa"/>
        </w:tblCellMar>
        <w:tblLook w:val="04A0" w:firstRow="1" w:lastRow="0" w:firstColumn="1" w:lastColumn="0" w:noHBand="0" w:noVBand="1"/>
      </w:tblPr>
      <w:tblGrid>
        <w:gridCol w:w="2367"/>
        <w:gridCol w:w="6274"/>
      </w:tblGrid>
      <w:tr w:rsidR="007B1351">
        <w:trPr>
          <w:trHeight w:val="2553"/>
        </w:trPr>
        <w:tc>
          <w:tcPr>
            <w:tcW w:w="2367" w:type="dxa"/>
            <w:tcBorders>
              <w:top w:val="nil"/>
              <w:left w:val="nil"/>
              <w:bottom w:val="nil"/>
              <w:right w:val="nil"/>
            </w:tcBorders>
          </w:tcPr>
          <w:p w:rsidR="007B1351" w:rsidRDefault="00EC6847">
            <w:pPr>
              <w:spacing w:after="0" w:line="259" w:lineRule="auto"/>
              <w:ind w:left="29" w:firstLine="0"/>
              <w:jc w:val="left"/>
            </w:pPr>
            <w:r>
              <w:rPr>
                <w:sz w:val="20"/>
              </w:rPr>
              <w:t>Zmocnitel:</w:t>
            </w:r>
          </w:p>
        </w:tc>
        <w:tc>
          <w:tcPr>
            <w:tcW w:w="6274" w:type="dxa"/>
            <w:tcBorders>
              <w:top w:val="nil"/>
              <w:left w:val="nil"/>
              <w:bottom w:val="nil"/>
              <w:right w:val="nil"/>
            </w:tcBorders>
          </w:tcPr>
          <w:p w:rsidR="007B1351" w:rsidRDefault="00EC6847">
            <w:pPr>
              <w:spacing w:after="165" w:line="259" w:lineRule="auto"/>
              <w:ind w:left="36" w:firstLine="0"/>
              <w:jc w:val="left"/>
            </w:pPr>
            <w:r>
              <w:rPr>
                <w:sz w:val="20"/>
              </w:rPr>
              <w:t>AUTOCONT a.s.</w:t>
            </w:r>
          </w:p>
          <w:p w:rsidR="007B1351" w:rsidRDefault="00EC6847">
            <w:pPr>
              <w:spacing w:after="187" w:line="259" w:lineRule="auto"/>
              <w:ind w:left="36" w:firstLine="0"/>
              <w:jc w:val="left"/>
            </w:pPr>
            <w:r>
              <w:rPr>
                <w:sz w:val="20"/>
              </w:rPr>
              <w:t>se sídlem: Hornopolní 3322/34, Moravská Ostrava, 702 OO Ostrava</w:t>
            </w:r>
          </w:p>
          <w:p w:rsidR="007B1351" w:rsidRDefault="00EC6847">
            <w:pPr>
              <w:spacing w:after="207" w:line="259" w:lineRule="auto"/>
              <w:ind w:left="43" w:firstLine="0"/>
              <w:jc w:val="left"/>
            </w:pPr>
            <w:r>
              <w:rPr>
                <w:sz w:val="20"/>
              </w:rPr>
              <w:t>IC: 04308697</w:t>
            </w:r>
          </w:p>
          <w:p w:rsidR="007B1351" w:rsidRDefault="00EC6847">
            <w:pPr>
              <w:spacing w:after="200" w:line="269" w:lineRule="auto"/>
              <w:ind w:left="22" w:firstLine="7"/>
            </w:pPr>
            <w:r>
              <w:rPr>
                <w:sz w:val="20"/>
              </w:rPr>
              <w:t>zapsaná v obchodním rejstříku vedeném Krajským soudem v Ostravě, oddíl B, vložka 11012</w:t>
            </w:r>
          </w:p>
          <w:p w:rsidR="007B1351" w:rsidRDefault="00EC6847">
            <w:pPr>
              <w:spacing w:after="0" w:line="259" w:lineRule="auto"/>
              <w:ind w:left="29" w:hanging="7"/>
            </w:pPr>
            <w:r>
              <w:rPr>
                <w:sz w:val="20"/>
              </w:rPr>
              <w:t>zastoupená Martinem Stejskalem, členem představenstva, třída A a Ondřejem Matuštíkem, členem představenstva, třída B</w:t>
            </w:r>
          </w:p>
        </w:tc>
      </w:tr>
      <w:tr w:rsidR="007B1351">
        <w:trPr>
          <w:trHeight w:val="296"/>
        </w:trPr>
        <w:tc>
          <w:tcPr>
            <w:tcW w:w="2367" w:type="dxa"/>
            <w:tcBorders>
              <w:top w:val="nil"/>
              <w:left w:val="nil"/>
              <w:bottom w:val="nil"/>
              <w:right w:val="nil"/>
            </w:tcBorders>
          </w:tcPr>
          <w:p w:rsidR="007B1351" w:rsidRDefault="00EC6847">
            <w:pPr>
              <w:spacing w:after="0" w:line="259" w:lineRule="auto"/>
              <w:ind w:left="0" w:firstLine="0"/>
              <w:jc w:val="left"/>
            </w:pPr>
            <w:r>
              <w:rPr>
                <w:sz w:val="20"/>
              </w:rPr>
              <w:t>Zmocněnec:</w:t>
            </w:r>
          </w:p>
        </w:tc>
        <w:tc>
          <w:tcPr>
            <w:tcW w:w="6274" w:type="dxa"/>
            <w:tcBorders>
              <w:top w:val="nil"/>
              <w:left w:val="nil"/>
              <w:bottom w:val="nil"/>
              <w:right w:val="nil"/>
            </w:tcBorders>
            <w:vAlign w:val="bottom"/>
          </w:tcPr>
          <w:p w:rsidR="007B1351" w:rsidRDefault="00EC6847">
            <w:pPr>
              <w:spacing w:after="0" w:line="259" w:lineRule="auto"/>
              <w:ind w:left="7" w:firstLine="0"/>
              <w:jc w:val="left"/>
            </w:pPr>
            <w:r>
              <w:rPr>
                <w:sz w:val="20"/>
              </w:rPr>
              <w:t>Jaroslav Dvořák</w:t>
            </w:r>
          </w:p>
        </w:tc>
      </w:tr>
    </w:tbl>
    <w:p w:rsidR="00E91120" w:rsidRDefault="00EC6847" w:rsidP="00E91120">
      <w:pPr>
        <w:spacing w:after="200" w:line="260" w:lineRule="auto"/>
        <w:ind w:left="2586" w:hanging="3"/>
      </w:pPr>
      <w:r>
        <w:rPr>
          <w:sz w:val="20"/>
        </w:rPr>
        <w:t>funkce: Ředitel RC</w:t>
      </w:r>
    </w:p>
    <w:p w:rsidR="007B1351" w:rsidRDefault="00EC6847" w:rsidP="00E91120">
      <w:pPr>
        <w:spacing w:after="200" w:line="260" w:lineRule="auto"/>
        <w:ind w:left="2586" w:hanging="3"/>
      </w:pPr>
      <w:r>
        <w:rPr>
          <w:sz w:val="20"/>
        </w:rPr>
        <w:t xml:space="preserve">trvale bytem: </w:t>
      </w:r>
    </w:p>
    <w:p w:rsidR="007B1351" w:rsidRDefault="00EC6847">
      <w:pPr>
        <w:spacing w:after="257" w:line="260" w:lineRule="auto"/>
        <w:ind w:left="74" w:hanging="3"/>
      </w:pPr>
      <w:r>
        <w:rPr>
          <w:sz w:val="20"/>
        </w:rPr>
        <w:t>Zmocnitel tímto uděluje Zmocněnci plnou moc k</w:t>
      </w:r>
    </w:p>
    <w:p w:rsidR="007B1351" w:rsidRDefault="00EC6847">
      <w:pPr>
        <w:spacing w:after="219" w:line="260" w:lineRule="auto"/>
        <w:ind w:left="777" w:hanging="338"/>
      </w:pPr>
      <w:r>
        <w:rPr>
          <w:sz w:val="20"/>
        </w:rPr>
        <w:t>• Jednání se třetími stranami, uzavírání smluv se třetími stranami a přijímání objednávek učiněných těmito třetími stranami, pokud předmětem těchto právních jednání bude dodávka zboží nebo služeb Zmocnitele těmto třetím stranám v rámci běžného obchodního styku při provozu závodu Zmocnitele, a to v celkové výši plnění do 1 000 000 Kč bez DPH nebo ekvivalentu v jiné měně v každém jednotlivém případě.</w:t>
      </w:r>
    </w:p>
    <w:p w:rsidR="007B1351" w:rsidRDefault="00EC6847">
      <w:pPr>
        <w:spacing w:after="169" w:line="260" w:lineRule="auto"/>
        <w:ind w:left="74" w:hanging="3"/>
      </w:pPr>
      <w:r>
        <w:rPr>
          <w:sz w:val="20"/>
        </w:rPr>
        <w:t>Zmocněnec je oprávněn vykonávat veškeré úkony s výše uvedeným související, zejména přijímat doručované písemnosti, podávat návrhy a žádosti, účastnit se jednání s třetími stranami atd.</w:t>
      </w:r>
    </w:p>
    <w:tbl>
      <w:tblPr>
        <w:tblStyle w:val="TableGrid"/>
        <w:tblpPr w:vertAnchor="page" w:horzAnchor="page" w:tblpX="8812" w:tblpY="703"/>
        <w:tblOverlap w:val="never"/>
        <w:tblW w:w="1932" w:type="dxa"/>
        <w:tblInd w:w="0" w:type="dxa"/>
        <w:tblCellMar>
          <w:left w:w="23" w:type="dxa"/>
          <w:right w:w="38" w:type="dxa"/>
        </w:tblCellMar>
        <w:tblLook w:val="04A0" w:firstRow="1" w:lastRow="0" w:firstColumn="1" w:lastColumn="0" w:noHBand="0" w:noVBand="1"/>
      </w:tblPr>
      <w:tblGrid>
        <w:gridCol w:w="1932"/>
      </w:tblGrid>
      <w:tr w:rsidR="007B1351">
        <w:trPr>
          <w:trHeight w:val="601"/>
        </w:trPr>
        <w:tc>
          <w:tcPr>
            <w:tcW w:w="1932" w:type="dxa"/>
            <w:tcBorders>
              <w:top w:val="single" w:sz="2" w:space="0" w:color="000000"/>
              <w:left w:val="single" w:sz="2" w:space="0" w:color="000000"/>
              <w:bottom w:val="single" w:sz="2" w:space="0" w:color="000000"/>
              <w:right w:val="single" w:sz="2" w:space="0" w:color="000000"/>
            </w:tcBorders>
            <w:vAlign w:val="center"/>
          </w:tcPr>
          <w:p w:rsidR="007B1351" w:rsidRDefault="00EC6847">
            <w:pPr>
              <w:spacing w:after="0" w:line="259" w:lineRule="auto"/>
              <w:ind w:left="72" w:firstLine="0"/>
            </w:pPr>
            <w:r>
              <w:rPr>
                <w:sz w:val="38"/>
              </w:rPr>
              <w:t>AUTOCONT</w:t>
            </w:r>
          </w:p>
        </w:tc>
      </w:tr>
    </w:tbl>
    <w:p w:rsidR="007B1351" w:rsidRDefault="00EC6847">
      <w:pPr>
        <w:spacing w:after="165" w:line="260" w:lineRule="auto"/>
        <w:ind w:left="74" w:hanging="3"/>
      </w:pPr>
      <w:r>
        <w:rPr>
          <w:sz w:val="20"/>
        </w:rPr>
        <w:t>Tato plná moc se uděluje na dobu určitou do 31.3.2020. K zániku této plné moci dojde též ukončením pracovního poměru Zmocněnce ke Zmocniteli.</w:t>
      </w:r>
    </w:p>
    <w:p w:rsidR="007B1351" w:rsidRDefault="00EC6847">
      <w:pPr>
        <w:spacing w:after="217" w:line="260" w:lineRule="auto"/>
        <w:ind w:left="74" w:hanging="3"/>
      </w:pPr>
      <w:r>
        <w:rPr>
          <w:sz w:val="20"/>
        </w:rPr>
        <w:t>Zmocnitel je oprávněn tuto plnou moc kdykoliv odvolat.</w:t>
      </w:r>
    </w:p>
    <w:p w:rsidR="007B1351" w:rsidRDefault="00EC6847">
      <w:pPr>
        <w:spacing w:after="283" w:line="260" w:lineRule="auto"/>
        <w:ind w:left="74" w:hanging="3"/>
      </w:pPr>
      <w:r>
        <w:rPr>
          <w:sz w:val="20"/>
        </w:rPr>
        <w:t>Zmocněnec není o rávněn udělit v rozsahu výše uvedeného zmocnění nebo jeho části další plnou moc.</w:t>
      </w:r>
    </w:p>
    <w:p w:rsidR="007B1351" w:rsidRDefault="00EC6847">
      <w:pPr>
        <w:spacing w:before="115" w:after="149" w:line="260" w:lineRule="auto"/>
        <w:ind w:left="74" w:right="1921" w:hanging="3"/>
      </w:pPr>
      <w:r>
        <w:rPr>
          <w:sz w:val="20"/>
        </w:rPr>
        <w:t>AUTOCONT a.s. Ondřej Matuštík, člen představenstva, třída B</w:t>
      </w:r>
    </w:p>
    <w:p w:rsidR="007B1351" w:rsidRDefault="00EC6847">
      <w:pPr>
        <w:spacing w:line="260" w:lineRule="auto"/>
        <w:ind w:left="74" w:hanging="3"/>
      </w:pPr>
      <w:r>
        <w:rPr>
          <w:sz w:val="20"/>
        </w:rPr>
        <w:t>Výše uv dené zmocnění bez výhrad přijímám a současně potvrzuji, že jsem obeznámen s interními pravidly Zmocnitele týkajícími se jednání za společnost a zavazuji se tato pravidla dodržovat a jsem si vědom následků plynoucích z porušení těchto pravidel.</w:t>
      </w:r>
    </w:p>
    <w:p w:rsidR="007B1351" w:rsidRDefault="007B1351">
      <w:pPr>
        <w:spacing w:after="1046" w:line="259" w:lineRule="auto"/>
        <w:ind w:left="7" w:firstLine="0"/>
        <w:jc w:val="left"/>
      </w:pPr>
      <w:bookmarkStart w:id="0" w:name="_GoBack"/>
      <w:bookmarkEnd w:id="0"/>
    </w:p>
    <w:p w:rsidR="007B1351" w:rsidRDefault="00EC6847">
      <w:pPr>
        <w:tabs>
          <w:tab w:val="center" w:pos="7186"/>
          <w:tab w:val="center" w:pos="8072"/>
        </w:tabs>
        <w:spacing w:line="260" w:lineRule="auto"/>
        <w:ind w:left="0" w:firstLine="0"/>
        <w:jc w:val="left"/>
      </w:pPr>
      <w:r>
        <w:rPr>
          <w:sz w:val="20"/>
        </w:rPr>
        <w:t>AUTOCONT a.s., IČO: 04308697, DIČ: CZ04308697</w:t>
      </w:r>
      <w:r>
        <w:rPr>
          <w:sz w:val="20"/>
        </w:rPr>
        <w:tab/>
      </w:r>
      <w:r>
        <w:rPr>
          <w:noProof/>
        </w:rPr>
        <w:drawing>
          <wp:inline distT="0" distB="0" distL="0" distR="0">
            <wp:extent cx="4569" cy="50251"/>
            <wp:effectExtent l="0" t="0" r="0" b="0"/>
            <wp:docPr id="15269" name="Picture 15269"/>
            <wp:cNvGraphicFramePr/>
            <a:graphic xmlns:a="http://schemas.openxmlformats.org/drawingml/2006/main">
              <a:graphicData uri="http://schemas.openxmlformats.org/drawingml/2006/picture">
                <pic:pic xmlns:pic="http://schemas.openxmlformats.org/drawingml/2006/picture">
                  <pic:nvPicPr>
                    <pic:cNvPr id="15269" name="Picture 15269"/>
                    <pic:cNvPicPr/>
                  </pic:nvPicPr>
                  <pic:blipFill>
                    <a:blip r:embed="rId32"/>
                    <a:stretch>
                      <a:fillRect/>
                    </a:stretch>
                  </pic:blipFill>
                  <pic:spPr>
                    <a:xfrm>
                      <a:off x="0" y="0"/>
                      <a:ext cx="4569" cy="50251"/>
                    </a:xfrm>
                    <a:prstGeom prst="rect">
                      <a:avLst/>
                    </a:prstGeom>
                  </pic:spPr>
                </pic:pic>
              </a:graphicData>
            </a:graphic>
          </wp:inline>
        </w:drawing>
      </w:r>
      <w:r>
        <w:rPr>
          <w:sz w:val="20"/>
        </w:rPr>
        <w:tab/>
        <w:t>www.autocontcz</w:t>
      </w:r>
    </w:p>
    <w:p w:rsidR="007B1351" w:rsidRDefault="00EC6847">
      <w:pPr>
        <w:spacing w:after="28" w:line="259" w:lineRule="auto"/>
        <w:ind w:left="7144" w:firstLine="0"/>
        <w:jc w:val="left"/>
      </w:pPr>
      <w:r>
        <w:rPr>
          <w:noProof/>
        </w:rPr>
        <w:drawing>
          <wp:inline distT="0" distB="0" distL="0" distR="0">
            <wp:extent cx="4569" cy="4568"/>
            <wp:effectExtent l="0" t="0" r="0" b="0"/>
            <wp:docPr id="15270" name="Picture 15270"/>
            <wp:cNvGraphicFramePr/>
            <a:graphic xmlns:a="http://schemas.openxmlformats.org/drawingml/2006/main">
              <a:graphicData uri="http://schemas.openxmlformats.org/drawingml/2006/picture">
                <pic:pic xmlns:pic="http://schemas.openxmlformats.org/drawingml/2006/picture">
                  <pic:nvPicPr>
                    <pic:cNvPr id="15270" name="Picture 15270"/>
                    <pic:cNvPicPr/>
                  </pic:nvPicPr>
                  <pic:blipFill>
                    <a:blip r:embed="rId33"/>
                    <a:stretch>
                      <a:fillRect/>
                    </a:stretch>
                  </pic:blipFill>
                  <pic:spPr>
                    <a:xfrm>
                      <a:off x="0" y="0"/>
                      <a:ext cx="4569" cy="4568"/>
                    </a:xfrm>
                    <a:prstGeom prst="rect">
                      <a:avLst/>
                    </a:prstGeom>
                  </pic:spPr>
                </pic:pic>
              </a:graphicData>
            </a:graphic>
          </wp:inline>
        </w:drawing>
      </w:r>
    </w:p>
    <w:p w:rsidR="007B1351" w:rsidRDefault="00EC6847">
      <w:pPr>
        <w:spacing w:line="260" w:lineRule="auto"/>
        <w:ind w:left="10" w:hanging="3"/>
      </w:pPr>
      <w:r>
        <w:rPr>
          <w:sz w:val="20"/>
        </w:rPr>
        <w:t>Hornopolní 3322/34, 702 OO Ostrava, Tel.: +420 910 971 111</w:t>
      </w:r>
      <w:r>
        <w:rPr>
          <w:noProof/>
        </w:rPr>
        <w:drawing>
          <wp:inline distT="0" distB="0" distL="0" distR="0">
            <wp:extent cx="9137" cy="429420"/>
            <wp:effectExtent l="0" t="0" r="0" b="0"/>
            <wp:docPr id="27414" name="Picture 27414"/>
            <wp:cNvGraphicFramePr/>
            <a:graphic xmlns:a="http://schemas.openxmlformats.org/drawingml/2006/main">
              <a:graphicData uri="http://schemas.openxmlformats.org/drawingml/2006/picture">
                <pic:pic xmlns:pic="http://schemas.openxmlformats.org/drawingml/2006/picture">
                  <pic:nvPicPr>
                    <pic:cNvPr id="27414" name="Picture 27414"/>
                    <pic:cNvPicPr/>
                  </pic:nvPicPr>
                  <pic:blipFill>
                    <a:blip r:embed="rId34"/>
                    <a:stretch>
                      <a:fillRect/>
                    </a:stretch>
                  </pic:blipFill>
                  <pic:spPr>
                    <a:xfrm>
                      <a:off x="0" y="0"/>
                      <a:ext cx="9137" cy="429420"/>
                    </a:xfrm>
                    <a:prstGeom prst="rect">
                      <a:avLst/>
                    </a:prstGeom>
                  </pic:spPr>
                </pic:pic>
              </a:graphicData>
            </a:graphic>
          </wp:inline>
        </w:drawing>
      </w:r>
      <w:r>
        <w:rPr>
          <w:sz w:val="20"/>
        </w:rPr>
        <w:t>www.autocontA</w:t>
      </w:r>
    </w:p>
    <w:sectPr w:rsidR="007B1351">
      <w:headerReference w:type="even" r:id="rId35"/>
      <w:headerReference w:type="default" r:id="rId36"/>
      <w:footerReference w:type="even" r:id="rId37"/>
      <w:footerReference w:type="default" r:id="rId38"/>
      <w:headerReference w:type="first" r:id="rId39"/>
      <w:footerReference w:type="first" r:id="rId40"/>
      <w:pgSz w:w="11900" w:h="16820"/>
      <w:pgMar w:top="633" w:right="1173" w:bottom="302" w:left="166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F3" w:rsidRDefault="00EC6847">
      <w:pPr>
        <w:spacing w:after="0" w:line="240" w:lineRule="auto"/>
      </w:pPr>
      <w:r>
        <w:separator/>
      </w:r>
    </w:p>
  </w:endnote>
  <w:endnote w:type="continuationSeparator" w:id="0">
    <w:p w:rsidR="00C053F3" w:rsidRDefault="00EC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0" w:right="79"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0" w:right="79" w:firstLine="0"/>
      <w:jc w:val="right"/>
    </w:pPr>
    <w:r>
      <w:fldChar w:fldCharType="begin"/>
    </w:r>
    <w:r>
      <w:instrText xml:space="preserve"> PAGE   \* MERGEFORMAT </w:instrText>
    </w:r>
    <w:r>
      <w:fldChar w:fldCharType="separate"/>
    </w:r>
    <w:r w:rsidR="000C5607" w:rsidRPr="000C5607">
      <w:rPr>
        <w:rFonts w:ascii="Times New Roman" w:eastAsia="Times New Roman" w:hAnsi="Times New Roman" w:cs="Times New Roman"/>
        <w:noProof/>
        <w:sz w:val="22"/>
      </w:rPr>
      <w:t>3</w:t>
    </w:r>
    <w:r>
      <w:rPr>
        <w:rFonts w:ascii="Times New Roman" w:eastAsia="Times New Roman" w:hAnsi="Times New Roman" w:cs="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0" w:right="79" w:firstLine="0"/>
      <w:jc w:val="right"/>
    </w:pPr>
    <w:r>
      <w:fldChar w:fldCharType="begin"/>
    </w:r>
    <w:r>
      <w:instrText xml:space="preserve"> PAGE   \* MERGEFORMAT </w:instrText>
    </w:r>
    <w:r>
      <w:fldChar w:fldCharType="separate"/>
    </w:r>
    <w:r w:rsidR="000C5607" w:rsidRPr="000C5607">
      <w:rPr>
        <w:rFonts w:ascii="Times New Roman" w:eastAsia="Times New Roman" w:hAnsi="Times New Roman" w:cs="Times New Roman"/>
        <w:noProof/>
        <w:sz w:val="22"/>
      </w:rPr>
      <w:t>1</w:t>
    </w:r>
    <w:r>
      <w:rPr>
        <w:rFonts w:ascii="Times New Roman" w:eastAsia="Times New Roman" w:hAnsi="Times New Roman" w:cs="Times New Roman"/>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F3" w:rsidRDefault="00EC6847">
      <w:pPr>
        <w:spacing w:after="0" w:line="240" w:lineRule="auto"/>
      </w:pPr>
      <w:r>
        <w:separator/>
      </w:r>
    </w:p>
  </w:footnote>
  <w:footnote w:type="continuationSeparator" w:id="0">
    <w:p w:rsidR="00C053F3" w:rsidRDefault="00EC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2849" w:firstLine="0"/>
      <w:jc w:val="left"/>
    </w:pPr>
    <w:r>
      <w:t xml:space="preserve">EVROPSKA </w:t>
    </w:r>
    <w:r>
      <w:rPr>
        <w:sz w:val="22"/>
      </w:rPr>
      <w:t>UNIE</w:t>
    </w:r>
  </w:p>
  <w:p w:rsidR="007B1351" w:rsidRDefault="00EC6847">
    <w:pPr>
      <w:spacing w:after="0" w:line="259" w:lineRule="auto"/>
      <w:ind w:left="0" w:right="374" w:firstLine="0"/>
      <w:jc w:val="center"/>
    </w:pPr>
    <w:r>
      <w:rPr>
        <w:sz w:val="20"/>
      </w:rPr>
      <w:t xml:space="preserve">Evropské strukturálni </w:t>
    </w:r>
    <w:r>
      <w:rPr>
        <w:sz w:val="28"/>
      </w:rPr>
      <w:t xml:space="preserve">a </w:t>
    </w:r>
    <w:r>
      <w:rPr>
        <w:sz w:val="20"/>
      </w:rPr>
      <w:t>investični fondy</w:t>
    </w:r>
  </w:p>
  <w:p w:rsidR="007B1351" w:rsidRDefault="00EC6847">
    <w:pPr>
      <w:tabs>
        <w:tab w:val="center" w:pos="4673"/>
        <w:tab w:val="center" w:pos="7468"/>
      </w:tabs>
      <w:spacing w:after="0" w:line="259" w:lineRule="auto"/>
      <w:ind w:left="0" w:firstLine="0"/>
      <w:jc w:val="left"/>
    </w:pPr>
    <w:r>
      <w:rPr>
        <w:sz w:val="22"/>
      </w:rPr>
      <w:tab/>
    </w:r>
    <w:r>
      <w:rPr>
        <w:sz w:val="20"/>
      </w:rPr>
      <w:t xml:space="preserve">Operační program Výzkum. vývoj </w:t>
    </w:r>
    <w:r>
      <w:rPr>
        <w:sz w:val="28"/>
      </w:rPr>
      <w:t xml:space="preserve">a </w:t>
    </w:r>
    <w:r>
      <w:rPr>
        <w:sz w:val="20"/>
      </w:rPr>
      <w:t>vzděláváni</w:t>
    </w:r>
    <w:r>
      <w:rPr>
        <w:sz w:val="20"/>
      </w:rPr>
      <w:tab/>
    </w:r>
    <w:r>
      <w:rPr>
        <w:sz w:val="18"/>
      </w:rPr>
      <w:t xml:space="preserve">MINISTERSYVO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2849" w:firstLine="0"/>
      <w:jc w:val="left"/>
    </w:pPr>
    <w:r>
      <w:t xml:space="preserve">EVROPSKA </w:t>
    </w:r>
    <w:r>
      <w:rPr>
        <w:sz w:val="22"/>
      </w:rPr>
      <w:t>UNIE</w:t>
    </w:r>
  </w:p>
  <w:p w:rsidR="007B1351" w:rsidRDefault="00EC6847">
    <w:pPr>
      <w:spacing w:after="0" w:line="259" w:lineRule="auto"/>
      <w:ind w:left="0" w:right="374" w:firstLine="0"/>
      <w:jc w:val="center"/>
    </w:pPr>
    <w:r>
      <w:rPr>
        <w:sz w:val="20"/>
      </w:rPr>
      <w:t xml:space="preserve">Evropské strukturálni </w:t>
    </w:r>
    <w:r>
      <w:rPr>
        <w:sz w:val="28"/>
      </w:rPr>
      <w:t xml:space="preserve">a </w:t>
    </w:r>
    <w:r>
      <w:rPr>
        <w:sz w:val="20"/>
      </w:rPr>
      <w:t>investični fondy</w:t>
    </w:r>
  </w:p>
  <w:p w:rsidR="007B1351" w:rsidRDefault="00EC6847">
    <w:pPr>
      <w:tabs>
        <w:tab w:val="center" w:pos="4673"/>
        <w:tab w:val="center" w:pos="7468"/>
      </w:tabs>
      <w:spacing w:after="0" w:line="259" w:lineRule="auto"/>
      <w:ind w:left="0" w:firstLine="0"/>
      <w:jc w:val="left"/>
    </w:pPr>
    <w:r>
      <w:rPr>
        <w:sz w:val="22"/>
      </w:rPr>
      <w:tab/>
    </w:r>
    <w:r>
      <w:rPr>
        <w:sz w:val="20"/>
      </w:rPr>
      <w:t xml:space="preserve">Operační program Výzkum. vývoj </w:t>
    </w:r>
    <w:r>
      <w:rPr>
        <w:sz w:val="28"/>
      </w:rPr>
      <w:t xml:space="preserve">a </w:t>
    </w:r>
    <w:r>
      <w:rPr>
        <w:sz w:val="20"/>
      </w:rPr>
      <w:t>vzděláváni</w:t>
    </w:r>
    <w:r>
      <w:rPr>
        <w:sz w:val="20"/>
      </w:rPr>
      <w:tab/>
    </w:r>
    <w:r>
      <w:rPr>
        <w:sz w:val="18"/>
      </w:rPr>
      <w:t xml:space="preserve">MINISTERSYVO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EC6847">
    <w:pPr>
      <w:spacing w:after="0" w:line="259" w:lineRule="auto"/>
      <w:ind w:left="2878" w:firstLine="0"/>
      <w:jc w:val="left"/>
    </w:pPr>
    <w:r>
      <w:t xml:space="preserve">EVROPSKÁ </w:t>
    </w:r>
    <w:r>
      <w:rPr>
        <w:sz w:val="22"/>
      </w:rPr>
      <w:t>UNIE</w:t>
    </w:r>
  </w:p>
  <w:p w:rsidR="007B1351" w:rsidRDefault="00EC6847">
    <w:pPr>
      <w:spacing w:after="0" w:line="259" w:lineRule="auto"/>
      <w:ind w:left="2878" w:firstLine="0"/>
      <w:jc w:val="left"/>
    </w:pPr>
    <w:r>
      <w:rPr>
        <w:sz w:val="20"/>
      </w:rPr>
      <w:t xml:space="preserve">Evropské strukturálni </w:t>
    </w:r>
    <w:r>
      <w:rPr>
        <w:sz w:val="28"/>
      </w:rPr>
      <w:t xml:space="preserve">a </w:t>
    </w:r>
    <w:r>
      <w:rPr>
        <w:sz w:val="20"/>
      </w:rPr>
      <w:t>investiční fondy</w:t>
    </w:r>
  </w:p>
  <w:p w:rsidR="007B1351" w:rsidRDefault="00EC6847">
    <w:pPr>
      <w:spacing w:after="0" w:line="259" w:lineRule="auto"/>
      <w:ind w:left="2871" w:firstLine="0"/>
      <w:jc w:val="left"/>
    </w:pPr>
    <w:r>
      <w:rPr>
        <w:sz w:val="20"/>
      </w:rPr>
      <w:t xml:space="preserve">Operační program Výzkum. vyvoj </w:t>
    </w:r>
    <w:r>
      <w:rPr>
        <w:sz w:val="26"/>
      </w:rPr>
      <w:t xml:space="preserve">a </w:t>
    </w:r>
    <w:r>
      <w:rPr>
        <w:sz w:val="20"/>
      </w:rPr>
      <w:t>vzdělavani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51" w:rsidRDefault="007B135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B556F"/>
    <w:multiLevelType w:val="hybridMultilevel"/>
    <w:tmpl w:val="8B2697E8"/>
    <w:lvl w:ilvl="0" w:tplc="0710348A">
      <w:start w:val="1"/>
      <w:numFmt w:val="decimal"/>
      <w:lvlText w:val="%1"/>
      <w:lvlJc w:val="left"/>
      <w:pPr>
        <w:ind w:left="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4616EA">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65E0448">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F70DCCA">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54FE74">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2EB940">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EE6FC2">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46C0554">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8306D46">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5F6251B"/>
    <w:multiLevelType w:val="hybridMultilevel"/>
    <w:tmpl w:val="8ED89D1C"/>
    <w:lvl w:ilvl="0" w:tplc="D65295E8">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ACBFF8">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CAC61C">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82491E">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5A826C">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83C7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9C3B00">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6EA96">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14D030">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8E2D0D"/>
    <w:multiLevelType w:val="hybridMultilevel"/>
    <w:tmpl w:val="0D340184"/>
    <w:lvl w:ilvl="0" w:tplc="7572121A">
      <w:start w:val="2"/>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EC7BE8">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427FE0">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FAEE62">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520D0E">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9C6056">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3613FA">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E0CA2">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D2771C">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7C57EF"/>
    <w:multiLevelType w:val="hybridMultilevel"/>
    <w:tmpl w:val="570AA340"/>
    <w:lvl w:ilvl="0" w:tplc="5FFCD9C6">
      <w:start w:val="1"/>
      <w:numFmt w:val="decimal"/>
      <w:lvlText w:val="%1"/>
      <w:lvlJc w:val="left"/>
      <w:pPr>
        <w:ind w:left="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08C368">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87A9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AAC34C">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3C9C4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6CD094">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C1828">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AE5736">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204D1E">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A90B17"/>
    <w:multiLevelType w:val="hybridMultilevel"/>
    <w:tmpl w:val="209E980A"/>
    <w:lvl w:ilvl="0" w:tplc="315AD244">
      <w:start w:val="1"/>
      <w:numFmt w:val="decimal"/>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E8BCFC">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60E352">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9C32DA">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AC5A34">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4AC7FA">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D05060">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E0C782">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84C9D0">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51"/>
    <w:rsid w:val="000C5607"/>
    <w:rsid w:val="007B1351"/>
    <w:rsid w:val="00C053F3"/>
    <w:rsid w:val="00E91120"/>
    <w:rsid w:val="00EC6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DF6"/>
  <w15:docId w15:val="{F2FF4C6F-CF5E-4EF0-A95A-6CDF0D81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28" w:lineRule="auto"/>
      <w:ind w:left="513" w:hanging="427"/>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19"/>
      <w:ind w:left="108"/>
      <w:jc w:val="center"/>
      <w:outlineLvl w:val="0"/>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1.xm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2.jpg"/><Relationship Id="rId42"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2.xml"/><Relationship Id="rId33" Type="http://schemas.openxmlformats.org/officeDocument/2006/relationships/image" Target="media/image21.jpg"/><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1.xml"/><Relationship Id="rId32" Type="http://schemas.openxmlformats.org/officeDocument/2006/relationships/image" Target="media/image20.jp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19.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image" Target="media/image18.jpg"/><Relationship Id="rId35"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1485</Words>
  <Characters>8768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KM_C224e-20190917123428</vt:lpstr>
    </vt:vector>
  </TitlesOfParts>
  <Company>ATC</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KM_C224e-20190917123428</dc:title>
  <dc:subject/>
  <dc:creator>Lucie Nunvářová</dc:creator>
  <cp:keywords/>
  <cp:lastModifiedBy>Lucie Nunvářová</cp:lastModifiedBy>
  <cp:revision>3</cp:revision>
  <dcterms:created xsi:type="dcterms:W3CDTF">2019-09-17T10:50:00Z</dcterms:created>
  <dcterms:modified xsi:type="dcterms:W3CDTF">2019-09-17T11:09:00Z</dcterms:modified>
</cp:coreProperties>
</file>