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6442"/>
      </w:tblGrid>
      <w:tr w:rsidR="0017481E" w:rsidRPr="00D21ACD">
        <w:tc>
          <w:tcPr>
            <w:tcW w:w="430" w:type="dxa"/>
          </w:tcPr>
          <w:p w:rsidR="0017481E" w:rsidRPr="00D21ACD" w:rsidRDefault="00F07CC1">
            <w:pPr>
              <w:rPr>
                <w:b/>
                <w:bCs/>
                <w:sz w:val="20"/>
              </w:rPr>
            </w:pPr>
            <w:r w:rsidRPr="00D21ACD">
              <w:rPr>
                <w:b/>
                <w:bCs/>
                <w:sz w:val="20"/>
              </w:rPr>
              <w:t xml:space="preserve"> </w:t>
            </w:r>
            <w:r w:rsidR="0016676A" w:rsidRPr="00D21ACD">
              <w:rPr>
                <w:b/>
                <w:bCs/>
                <w:sz w:val="20"/>
              </w:rPr>
              <w:t xml:space="preserve"> </w:t>
            </w:r>
            <w:r w:rsidR="0017481E" w:rsidRPr="00D21ACD">
              <w:rPr>
                <w:b/>
                <w:bCs/>
                <w:sz w:val="20"/>
              </w:rPr>
              <w:t>1/</w:t>
            </w:r>
          </w:p>
        </w:tc>
        <w:tc>
          <w:tcPr>
            <w:tcW w:w="2340" w:type="dxa"/>
          </w:tcPr>
          <w:p w:rsidR="0017481E" w:rsidRPr="00D21ACD" w:rsidRDefault="0017481E" w:rsidP="008021A1">
            <w:r w:rsidRPr="00D21ACD">
              <w:t>Název</w:t>
            </w:r>
          </w:p>
        </w:tc>
        <w:tc>
          <w:tcPr>
            <w:tcW w:w="6442" w:type="dxa"/>
            <w:tcBorders>
              <w:bottom w:val="single" w:sz="4" w:space="0" w:color="auto"/>
            </w:tcBorders>
          </w:tcPr>
          <w:p w:rsidR="008021A1" w:rsidRPr="00D21ACD" w:rsidRDefault="008021A1" w:rsidP="008021A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32"/>
              </w:rPr>
            </w:pPr>
            <w:r w:rsidRPr="00D21ACD">
              <w:rPr>
                <w:b/>
                <w:bCs/>
                <w:sz w:val="32"/>
              </w:rPr>
              <w:t>Město Týn nad Vltavou,</w:t>
            </w:r>
          </w:p>
          <w:p w:rsidR="0017481E" w:rsidRPr="00D21ACD" w:rsidRDefault="008021A1" w:rsidP="008021A1">
            <w:pPr>
              <w:rPr>
                <w:b/>
                <w:bCs/>
                <w:sz w:val="32"/>
              </w:rPr>
            </w:pPr>
            <w:r w:rsidRPr="00D21ACD">
              <w:rPr>
                <w:b/>
                <w:bCs/>
                <w:sz w:val="28"/>
              </w:rPr>
              <w:t>zastoupené Vltavotýnskou realitní spol. s r.o.</w:t>
            </w:r>
          </w:p>
        </w:tc>
      </w:tr>
      <w:tr w:rsidR="008021A1" w:rsidRPr="00D21ACD" w:rsidTr="008021A1">
        <w:tc>
          <w:tcPr>
            <w:tcW w:w="430" w:type="dxa"/>
          </w:tcPr>
          <w:p w:rsidR="008021A1" w:rsidRPr="00D21ACD" w:rsidRDefault="008021A1" w:rsidP="008021A1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021A1" w:rsidRPr="00D21ACD" w:rsidRDefault="008021A1" w:rsidP="008021A1">
            <w:r w:rsidRPr="00D21ACD">
              <w:t>zastoupená</w:t>
            </w:r>
          </w:p>
        </w:tc>
        <w:tc>
          <w:tcPr>
            <w:tcW w:w="6442" w:type="dxa"/>
            <w:tcBorders>
              <w:bottom w:val="single" w:sz="4" w:space="0" w:color="auto"/>
            </w:tcBorders>
          </w:tcPr>
          <w:p w:rsidR="008021A1" w:rsidRPr="00D21ACD" w:rsidRDefault="008021A1" w:rsidP="008021A1">
            <w:r w:rsidRPr="00D21ACD">
              <w:t>Ing. Jiřím Vránkem, ředitelem společnosti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>
            <w:r w:rsidRPr="00D21ACD">
              <w:t>Adresa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8021A1">
            <w:r w:rsidRPr="00D21ACD">
              <w:t>375 01 Týn nad Vltavou, Tyršova 780</w:t>
            </w:r>
          </w:p>
        </w:tc>
      </w:tr>
      <w:tr w:rsidR="008021A1" w:rsidRPr="00D21ACD" w:rsidTr="008021A1">
        <w:tc>
          <w:tcPr>
            <w:tcW w:w="430" w:type="dxa"/>
          </w:tcPr>
          <w:p w:rsidR="008021A1" w:rsidRPr="00D21ACD" w:rsidRDefault="008021A1" w:rsidP="008021A1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021A1" w:rsidRPr="00D21ACD" w:rsidRDefault="008021A1" w:rsidP="008021A1">
            <w:r w:rsidRPr="00D21ACD">
              <w:t>Sídlo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8021A1" w:rsidRPr="00D21ACD" w:rsidRDefault="008021A1" w:rsidP="008021A1">
            <w:r w:rsidRPr="00D21ACD">
              <w:t xml:space="preserve">375 01 Týn nad Vltavou, náměstí Míru 2 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8021A1">
            <w:r w:rsidRPr="00D21ACD">
              <w:t>IČ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8021A1">
            <w:r w:rsidRPr="00D21ACD">
              <w:t>00245 585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>
            <w:r w:rsidRPr="00D21ACD">
              <w:t>DIČ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8021A1">
            <w:r w:rsidRPr="00D21ACD">
              <w:t>CZ 00245585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>
            <w:r w:rsidRPr="00D21ACD">
              <w:t>Plátce DPH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8021A1">
            <w:r w:rsidRPr="00D21ACD">
              <w:t>Ano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>
            <w:r w:rsidRPr="00D21ACD">
              <w:t>Bankovní spojení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8021A1">
            <w:r w:rsidRPr="00D21ACD">
              <w:t>ČSOB Týn nad Vltavou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>
            <w:r w:rsidRPr="00D21ACD">
              <w:t>Č.ú.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8021A1">
            <w:r w:rsidRPr="00D21ACD">
              <w:t>218650268/0300</w:t>
            </w:r>
          </w:p>
        </w:tc>
      </w:tr>
    </w:tbl>
    <w:p w:rsidR="0017481E" w:rsidRPr="00D21ACD" w:rsidRDefault="0017481E">
      <w:r w:rsidRPr="00D21ACD">
        <w:t xml:space="preserve">      jako „</w:t>
      </w:r>
      <w:r w:rsidRPr="00D21ACD">
        <w:rPr>
          <w:b/>
          <w:bCs/>
        </w:rPr>
        <w:t>pronajímatel</w:t>
      </w:r>
      <w:r w:rsidRPr="00D21ACD">
        <w:t>“ na straně jedné</w:t>
      </w:r>
    </w:p>
    <w:p w:rsidR="0017481E" w:rsidRPr="00D21ACD" w:rsidRDefault="0017481E">
      <w:pPr>
        <w:pStyle w:val="Zhlav"/>
        <w:tabs>
          <w:tab w:val="clear" w:pos="4536"/>
          <w:tab w:val="clear" w:pos="9072"/>
        </w:tabs>
      </w:pPr>
      <w:r w:rsidRPr="00D21ACD">
        <w:t xml:space="preserve">     </w:t>
      </w:r>
    </w:p>
    <w:p w:rsidR="0017481E" w:rsidRPr="00D21ACD" w:rsidRDefault="0017481E">
      <w:pPr>
        <w:rPr>
          <w:b/>
          <w:bCs/>
        </w:rPr>
      </w:pPr>
      <w:r w:rsidRPr="00D21ACD">
        <w:rPr>
          <w:b/>
          <w:bCs/>
        </w:rPr>
        <w:t xml:space="preserve">      a     </w:t>
      </w:r>
    </w:p>
    <w:p w:rsidR="0017481E" w:rsidRPr="00D21ACD" w:rsidRDefault="0017481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6442"/>
      </w:tblGrid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b/>
                <w:bCs/>
                <w:sz w:val="20"/>
              </w:rPr>
            </w:pPr>
            <w:r w:rsidRPr="00D21ACD">
              <w:rPr>
                <w:b/>
                <w:bCs/>
                <w:sz w:val="20"/>
              </w:rPr>
              <w:t>2/</w:t>
            </w:r>
          </w:p>
        </w:tc>
        <w:tc>
          <w:tcPr>
            <w:tcW w:w="2340" w:type="dxa"/>
          </w:tcPr>
          <w:p w:rsidR="0017481E" w:rsidRPr="00D21ACD" w:rsidRDefault="0017481E">
            <w:r w:rsidRPr="00D21ACD">
              <w:t>Název, příjmení, jméno</w:t>
            </w:r>
          </w:p>
        </w:tc>
        <w:tc>
          <w:tcPr>
            <w:tcW w:w="6442" w:type="dxa"/>
            <w:tcBorders>
              <w:bottom w:val="single" w:sz="4" w:space="0" w:color="auto"/>
            </w:tcBorders>
          </w:tcPr>
          <w:p w:rsidR="00C438DE" w:rsidRPr="00D21ACD" w:rsidRDefault="00715658" w:rsidP="00715658">
            <w:pPr>
              <w:pStyle w:val="Nadpis4"/>
              <w:rPr>
                <w:szCs w:val="32"/>
              </w:rPr>
            </w:pPr>
            <w:r w:rsidRPr="00D21ACD">
              <w:rPr>
                <w:szCs w:val="32"/>
              </w:rPr>
              <w:t>Miloslav Rozner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 w:rsidP="007D7F66">
            <w:r w:rsidRPr="00D21ACD">
              <w:t xml:space="preserve">Adresa 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715658" w:rsidP="00715658">
            <w:r w:rsidRPr="00D21ACD">
              <w:t>Vodňanská 472, 375 01 Týn nad Vltavou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7D7F66">
            <w:r w:rsidRPr="00D21ACD">
              <w:t>IČ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715658" w:rsidP="00715658">
            <w:r w:rsidRPr="00D21ACD">
              <w:t>632 76 038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>
            <w:r w:rsidRPr="00D21ACD">
              <w:t>DIČ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715658">
            <w:r w:rsidRPr="00D21ACD">
              <w:t>CZ7703291244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>
            <w:r w:rsidRPr="00D21ACD">
              <w:t xml:space="preserve">Plátce DPH 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D21ACD" w:rsidRDefault="00EC53AF" w:rsidP="00715658">
            <w:r>
              <w:t>ANO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  <w:r w:rsidRPr="00D21ACD">
              <w:rPr>
                <w:sz w:val="20"/>
              </w:rPr>
              <w:t xml:space="preserve">         </w:t>
            </w:r>
          </w:p>
        </w:tc>
        <w:tc>
          <w:tcPr>
            <w:tcW w:w="2340" w:type="dxa"/>
          </w:tcPr>
          <w:p w:rsidR="0017481E" w:rsidRPr="00D21ACD" w:rsidRDefault="0017481E">
            <w:r w:rsidRPr="00D21ACD">
              <w:t xml:space="preserve">Bankovní spojení 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0A2448" w:rsidRDefault="000A2448" w:rsidP="00E2689A">
            <w:r w:rsidRPr="000A2448">
              <w:t>GE Money Týn nad Vltavou</w:t>
            </w:r>
          </w:p>
        </w:tc>
      </w:tr>
      <w:tr w:rsidR="0017481E" w:rsidRPr="00D21ACD">
        <w:tc>
          <w:tcPr>
            <w:tcW w:w="430" w:type="dxa"/>
          </w:tcPr>
          <w:p w:rsidR="0017481E" w:rsidRPr="00D21ACD" w:rsidRDefault="0017481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17481E" w:rsidRPr="00D21ACD" w:rsidRDefault="0017481E">
            <w:r w:rsidRPr="00D21ACD">
              <w:t>č.ú.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17481E" w:rsidRPr="000A2448" w:rsidRDefault="000A2448" w:rsidP="009F193A">
            <w:pPr>
              <w:pStyle w:val="Zhlav"/>
              <w:tabs>
                <w:tab w:val="clear" w:pos="4536"/>
                <w:tab w:val="clear" w:pos="9072"/>
              </w:tabs>
            </w:pPr>
            <w:r w:rsidRPr="000A2448">
              <w:t>155009210/0600</w:t>
            </w:r>
          </w:p>
        </w:tc>
      </w:tr>
    </w:tbl>
    <w:p w:rsidR="0017481E" w:rsidRPr="00D21ACD" w:rsidRDefault="0017481E">
      <w:pPr>
        <w:ind w:firstLine="708"/>
      </w:pPr>
      <w:r w:rsidRPr="00D21ACD">
        <w:t>jako „</w:t>
      </w:r>
      <w:r w:rsidRPr="00D21ACD">
        <w:rPr>
          <w:b/>
          <w:bCs/>
        </w:rPr>
        <w:t>nájemce“</w:t>
      </w:r>
      <w:r w:rsidRPr="00D21ACD">
        <w:t xml:space="preserve"> na straně druhé</w:t>
      </w:r>
    </w:p>
    <w:p w:rsidR="0017481E" w:rsidRPr="00D21ACD" w:rsidRDefault="0017481E">
      <w:r w:rsidRPr="00D21ACD">
        <w:t xml:space="preserve">      </w:t>
      </w:r>
    </w:p>
    <w:p w:rsidR="0017481E" w:rsidRPr="00D21ACD" w:rsidRDefault="0017481E">
      <w:pPr>
        <w:jc w:val="both"/>
      </w:pPr>
      <w:r w:rsidRPr="00D21ACD">
        <w:t>uzav</w:t>
      </w:r>
      <w:r w:rsidR="005B7687" w:rsidRPr="00D21ACD">
        <w:t>írají</w:t>
      </w:r>
      <w:r w:rsidRPr="00D21ACD">
        <w:t xml:space="preserve"> níže u</w:t>
      </w:r>
      <w:r w:rsidR="00730904">
        <w:t>vedeného dne, měsíce a roku tento</w:t>
      </w:r>
    </w:p>
    <w:p w:rsidR="0017481E" w:rsidRDefault="0017481E"/>
    <w:p w:rsidR="00DC1B78" w:rsidRPr="00D21ACD" w:rsidRDefault="00DC1B78"/>
    <w:p w:rsidR="0017481E" w:rsidRDefault="0017481E"/>
    <w:p w:rsidR="00456EED" w:rsidRDefault="00456EED"/>
    <w:p w:rsidR="00456EED" w:rsidRDefault="00456EED"/>
    <w:p w:rsidR="0017481E" w:rsidRDefault="00730904" w:rsidP="00730904">
      <w:pPr>
        <w:jc w:val="center"/>
        <w:rPr>
          <w:b/>
          <w:sz w:val="40"/>
          <w:szCs w:val="40"/>
        </w:rPr>
      </w:pPr>
      <w:r w:rsidRPr="00730904">
        <w:rPr>
          <w:b/>
          <w:sz w:val="40"/>
          <w:szCs w:val="40"/>
        </w:rPr>
        <w:t xml:space="preserve">DODATEK č. </w:t>
      </w:r>
      <w:r w:rsidR="003B115B">
        <w:rPr>
          <w:b/>
          <w:sz w:val="40"/>
          <w:szCs w:val="40"/>
        </w:rPr>
        <w:t>3</w:t>
      </w:r>
    </w:p>
    <w:p w:rsidR="00730904" w:rsidRPr="00730904" w:rsidRDefault="00730904" w:rsidP="00730904">
      <w:pPr>
        <w:jc w:val="center"/>
        <w:rPr>
          <w:b/>
          <w:sz w:val="40"/>
          <w:szCs w:val="40"/>
        </w:rPr>
      </w:pPr>
    </w:p>
    <w:p w:rsidR="0017481E" w:rsidRPr="00730904" w:rsidRDefault="00730904">
      <w:pPr>
        <w:pStyle w:val="Nadpis1"/>
        <w:rPr>
          <w:b w:val="0"/>
          <w:szCs w:val="32"/>
          <w:u w:val="none"/>
        </w:rPr>
      </w:pPr>
      <w:r w:rsidRPr="00730904">
        <w:rPr>
          <w:b w:val="0"/>
          <w:szCs w:val="32"/>
          <w:u w:val="none"/>
        </w:rPr>
        <w:t xml:space="preserve"> KE SMLOUVĚ</w:t>
      </w:r>
    </w:p>
    <w:p w:rsidR="0017481E" w:rsidRDefault="0017481E">
      <w:pPr>
        <w:pStyle w:val="Nadpis1"/>
        <w:rPr>
          <w:b w:val="0"/>
          <w:szCs w:val="32"/>
          <w:u w:val="none"/>
        </w:rPr>
      </w:pPr>
      <w:r w:rsidRPr="00730904">
        <w:rPr>
          <w:b w:val="0"/>
          <w:szCs w:val="32"/>
          <w:u w:val="none"/>
        </w:rPr>
        <w:t xml:space="preserve">O NÁJMU </w:t>
      </w:r>
      <w:r w:rsidR="00141168" w:rsidRPr="00730904">
        <w:rPr>
          <w:b w:val="0"/>
          <w:szCs w:val="32"/>
          <w:u w:val="none"/>
        </w:rPr>
        <w:t xml:space="preserve">PROSTORU </w:t>
      </w:r>
      <w:r w:rsidR="00715658" w:rsidRPr="00730904">
        <w:rPr>
          <w:b w:val="0"/>
          <w:szCs w:val="32"/>
          <w:u w:val="none"/>
        </w:rPr>
        <w:t>URČENÉHO</w:t>
      </w:r>
      <w:r w:rsidR="00141168" w:rsidRPr="00730904">
        <w:rPr>
          <w:b w:val="0"/>
          <w:szCs w:val="32"/>
          <w:u w:val="none"/>
        </w:rPr>
        <w:t xml:space="preserve"> PODNIKÁNÍ</w:t>
      </w:r>
    </w:p>
    <w:p w:rsidR="00DC1B78" w:rsidRPr="00DC1B78" w:rsidRDefault="00DC1B78" w:rsidP="00DC1B78"/>
    <w:p w:rsidR="0017481E" w:rsidRDefault="0017481E">
      <w:pPr>
        <w:pStyle w:val="Zkladntext"/>
        <w:rPr>
          <w:b/>
          <w:bCs/>
        </w:rPr>
      </w:pPr>
    </w:p>
    <w:p w:rsidR="00DC1B78" w:rsidRDefault="00DC1B78">
      <w:pPr>
        <w:pStyle w:val="Zkladntext"/>
        <w:rPr>
          <w:b/>
          <w:bCs/>
        </w:rPr>
      </w:pPr>
    </w:p>
    <w:p w:rsidR="0017481E" w:rsidRPr="00DC1B78" w:rsidRDefault="00DC1B78">
      <w:pPr>
        <w:pStyle w:val="Zkladntext"/>
        <w:rPr>
          <w:bCs/>
        </w:rPr>
      </w:pPr>
      <w:r w:rsidRPr="00DC1B78">
        <w:rPr>
          <w:bCs/>
        </w:rPr>
        <w:t xml:space="preserve">Smluvní strany se dohodly na změně </w:t>
      </w:r>
      <w:r w:rsidRPr="00ED427B">
        <w:rPr>
          <w:bCs/>
        </w:rPr>
        <w:t xml:space="preserve">čl. </w:t>
      </w:r>
      <w:r w:rsidR="00ED427B" w:rsidRPr="00ED427B">
        <w:rPr>
          <w:bCs/>
        </w:rPr>
        <w:t>I</w:t>
      </w:r>
      <w:r w:rsidRPr="00ED427B">
        <w:rPr>
          <w:bCs/>
        </w:rPr>
        <w:t>V</w:t>
      </w:r>
      <w:r>
        <w:rPr>
          <w:bCs/>
        </w:rPr>
        <w:t>.</w:t>
      </w:r>
      <w:r w:rsidRPr="00DC1B78">
        <w:rPr>
          <w:bCs/>
        </w:rPr>
        <w:t> odst. 1</w:t>
      </w:r>
      <w:r w:rsidR="00450C76">
        <w:rPr>
          <w:bCs/>
        </w:rPr>
        <w:t xml:space="preserve"> a </w:t>
      </w:r>
      <w:r w:rsidR="00DD2534">
        <w:rPr>
          <w:bCs/>
        </w:rPr>
        <w:t xml:space="preserve">2 </w:t>
      </w:r>
      <w:bookmarkStart w:id="0" w:name="_GoBack"/>
      <w:bookmarkEnd w:id="0"/>
      <w:r w:rsidRPr="00DC1B78">
        <w:rPr>
          <w:bCs/>
        </w:rPr>
        <w:t>/ Smlouvy o nájmu prostoru určeného podnikání, kterou uzavřeli dne 29.</w:t>
      </w:r>
      <w:r w:rsidR="0006208E">
        <w:rPr>
          <w:bCs/>
        </w:rPr>
        <w:t xml:space="preserve"> </w:t>
      </w:r>
      <w:r w:rsidRPr="00DC1B78">
        <w:rPr>
          <w:bCs/>
        </w:rPr>
        <w:t>4.</w:t>
      </w:r>
      <w:r w:rsidR="0006208E">
        <w:rPr>
          <w:bCs/>
        </w:rPr>
        <w:t xml:space="preserve"> </w:t>
      </w:r>
      <w:r w:rsidRPr="00DC1B78">
        <w:rPr>
          <w:bCs/>
        </w:rPr>
        <w:t xml:space="preserve">2015. </w:t>
      </w:r>
    </w:p>
    <w:p w:rsidR="0017481E" w:rsidRDefault="0017481E">
      <w:pPr>
        <w:pStyle w:val="Zkladntext"/>
        <w:rPr>
          <w:bCs/>
        </w:rPr>
      </w:pPr>
    </w:p>
    <w:p w:rsidR="00456EED" w:rsidRDefault="00456EED">
      <w:pPr>
        <w:pStyle w:val="Zkladntext"/>
        <w:rPr>
          <w:bCs/>
        </w:rPr>
      </w:pPr>
    </w:p>
    <w:p w:rsidR="00456EED" w:rsidRDefault="00456EED">
      <w:pPr>
        <w:pStyle w:val="Zkladntext"/>
        <w:rPr>
          <w:bCs/>
        </w:rPr>
      </w:pPr>
    </w:p>
    <w:p w:rsidR="00456EED" w:rsidRDefault="00456EED">
      <w:pPr>
        <w:pStyle w:val="Zkladntext"/>
        <w:rPr>
          <w:bCs/>
        </w:rPr>
      </w:pPr>
    </w:p>
    <w:p w:rsidR="00456EED" w:rsidRDefault="00456EED">
      <w:pPr>
        <w:pStyle w:val="Zkladntext"/>
        <w:rPr>
          <w:bCs/>
        </w:rPr>
      </w:pPr>
    </w:p>
    <w:p w:rsidR="00456EED" w:rsidRDefault="00456EED">
      <w:pPr>
        <w:pStyle w:val="Zkladntext"/>
        <w:rPr>
          <w:bCs/>
        </w:rPr>
      </w:pPr>
    </w:p>
    <w:p w:rsidR="00456EED" w:rsidRDefault="00456EED">
      <w:pPr>
        <w:pStyle w:val="Zkladntext"/>
        <w:rPr>
          <w:bCs/>
        </w:rPr>
      </w:pPr>
    </w:p>
    <w:p w:rsidR="00456EED" w:rsidRDefault="00456EED">
      <w:pPr>
        <w:pStyle w:val="Zkladntext"/>
        <w:rPr>
          <w:bCs/>
        </w:rPr>
      </w:pPr>
    </w:p>
    <w:p w:rsidR="0017481E" w:rsidRDefault="0017481E" w:rsidP="00DC1B7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 xml:space="preserve">Čl. </w:t>
      </w:r>
      <w:r w:rsidR="0075272B">
        <w:rPr>
          <w:b/>
          <w:bCs/>
          <w:i/>
          <w:iCs/>
          <w:sz w:val="28"/>
        </w:rPr>
        <w:t>I</w:t>
      </w:r>
      <w:r>
        <w:rPr>
          <w:b/>
          <w:bCs/>
          <w:i/>
          <w:iCs/>
          <w:sz w:val="28"/>
        </w:rPr>
        <w:t>V.</w:t>
      </w:r>
      <w:r w:rsidR="0075272B">
        <w:rPr>
          <w:b/>
          <w:bCs/>
          <w:i/>
          <w:iCs/>
          <w:sz w:val="28"/>
        </w:rPr>
        <w:t xml:space="preserve"> </w:t>
      </w:r>
      <w:r w:rsidR="00DC1B78">
        <w:rPr>
          <w:b/>
          <w:bCs/>
          <w:i/>
          <w:iCs/>
          <w:sz w:val="28"/>
        </w:rPr>
        <w:t>nově zní</w:t>
      </w:r>
      <w:r w:rsidR="00B61BC4">
        <w:rPr>
          <w:b/>
          <w:bCs/>
          <w:i/>
          <w:iCs/>
          <w:sz w:val="28"/>
        </w:rPr>
        <w:t xml:space="preserve"> takto:</w:t>
      </w:r>
    </w:p>
    <w:p w:rsidR="0017481E" w:rsidRDefault="0017481E"/>
    <w:p w:rsidR="0006208E" w:rsidRPr="0006208E" w:rsidRDefault="0075272B" w:rsidP="0006208E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1/ </w:t>
      </w:r>
      <w:r>
        <w:rPr>
          <w:b/>
          <w:bCs/>
        </w:rPr>
        <w:tab/>
        <w:t xml:space="preserve"> </w:t>
      </w:r>
      <w:r w:rsidRPr="0006208E">
        <w:rPr>
          <w:bCs/>
        </w:rPr>
        <w:t xml:space="preserve">Nájem </w:t>
      </w:r>
      <w:r w:rsidR="0006208E" w:rsidRPr="0006208E">
        <w:rPr>
          <w:bCs/>
        </w:rPr>
        <w:t xml:space="preserve">prostor určených podnikání </w:t>
      </w:r>
      <w:r w:rsidRPr="0006208E">
        <w:rPr>
          <w:bCs/>
        </w:rPr>
        <w:t>se sjednává na</w:t>
      </w:r>
      <w:r>
        <w:rPr>
          <w:b/>
          <w:bCs/>
        </w:rPr>
        <w:t xml:space="preserve"> dobu určitou </w:t>
      </w:r>
      <w:r w:rsidR="0006208E" w:rsidRPr="0006208E">
        <w:rPr>
          <w:bCs/>
        </w:rPr>
        <w:t xml:space="preserve">a to </w:t>
      </w:r>
      <w:r w:rsidRPr="0006208E">
        <w:rPr>
          <w:bCs/>
        </w:rPr>
        <w:t>od</w:t>
      </w:r>
      <w:r w:rsidR="0006208E">
        <w:rPr>
          <w:bCs/>
        </w:rPr>
        <w:t>e dne</w:t>
      </w:r>
    </w:p>
    <w:p w:rsidR="0075272B" w:rsidRDefault="0006208E" w:rsidP="0006208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75272B">
        <w:rPr>
          <w:b/>
          <w:bCs/>
        </w:rPr>
        <w:t xml:space="preserve"> 1. 1. 2020 do 31.</w:t>
      </w:r>
      <w:r>
        <w:rPr>
          <w:b/>
          <w:bCs/>
        </w:rPr>
        <w:t xml:space="preserve"> </w:t>
      </w:r>
      <w:r w:rsidR="0075272B">
        <w:rPr>
          <w:b/>
          <w:bCs/>
        </w:rPr>
        <w:t>12.</w:t>
      </w:r>
      <w:r>
        <w:rPr>
          <w:b/>
          <w:bCs/>
        </w:rPr>
        <w:t xml:space="preserve"> </w:t>
      </w:r>
      <w:r w:rsidR="0075272B">
        <w:rPr>
          <w:b/>
          <w:bCs/>
        </w:rPr>
        <w:t>2024</w:t>
      </w:r>
      <w:r w:rsidR="0075272B" w:rsidRPr="00603C03">
        <w:rPr>
          <w:b/>
          <w:bCs/>
        </w:rPr>
        <w:t>.</w:t>
      </w:r>
    </w:p>
    <w:p w:rsidR="0075272B" w:rsidRPr="00603C03" w:rsidRDefault="0075272B" w:rsidP="0075272B">
      <w:pPr>
        <w:jc w:val="both"/>
        <w:rPr>
          <w:b/>
          <w:bCs/>
        </w:rPr>
      </w:pPr>
    </w:p>
    <w:p w:rsidR="0006208E" w:rsidRDefault="0075272B" w:rsidP="00ED427B">
      <w:pPr>
        <w:pStyle w:val="Zkladntext"/>
        <w:spacing w:line="276" w:lineRule="auto"/>
      </w:pPr>
      <w:r w:rsidRPr="00603C03">
        <w:rPr>
          <w:b/>
          <w:bCs/>
        </w:rPr>
        <w:t>2/</w:t>
      </w:r>
      <w:r w:rsidRPr="00603C03">
        <w:rPr>
          <w:b/>
          <w:bCs/>
        </w:rPr>
        <w:tab/>
      </w:r>
      <w:r w:rsidRPr="00603C03">
        <w:rPr>
          <w:bCs/>
        </w:rPr>
        <w:t xml:space="preserve">Nájem </w:t>
      </w:r>
      <w:r>
        <w:rPr>
          <w:bCs/>
        </w:rPr>
        <w:t xml:space="preserve">může </w:t>
      </w:r>
      <w:r w:rsidRPr="00603C03">
        <w:rPr>
          <w:bCs/>
        </w:rPr>
        <w:t>zanik</w:t>
      </w:r>
      <w:r>
        <w:rPr>
          <w:bCs/>
        </w:rPr>
        <w:t>nout</w:t>
      </w:r>
      <w:r w:rsidRPr="00603C03">
        <w:rPr>
          <w:bCs/>
        </w:rPr>
        <w:t xml:space="preserve"> písemnou dohodou </w:t>
      </w:r>
      <w:r w:rsidR="00820F72">
        <w:rPr>
          <w:bCs/>
        </w:rPr>
        <w:t>smluvních stran.</w:t>
      </w:r>
      <w:r w:rsidRPr="00603C03">
        <w:rPr>
          <w:bCs/>
        </w:rPr>
        <w:t xml:space="preserve"> </w:t>
      </w:r>
      <w:r w:rsidRPr="00603C03">
        <w:t xml:space="preserve">Obě smluvní strany jsou </w:t>
      </w:r>
    </w:p>
    <w:p w:rsidR="0006208E" w:rsidRDefault="0006208E" w:rsidP="00ED427B">
      <w:pPr>
        <w:pStyle w:val="Zkladntext"/>
        <w:spacing w:line="276" w:lineRule="auto"/>
      </w:pPr>
      <w:r>
        <w:t xml:space="preserve">            </w:t>
      </w:r>
      <w:r w:rsidR="0075272B" w:rsidRPr="00603C03">
        <w:t xml:space="preserve">oprávněny vypovědět smlouvu ve tříměsíční výpovědní </w:t>
      </w:r>
      <w:r w:rsidR="0075272B">
        <w:t>lhůtě</w:t>
      </w:r>
      <w:r w:rsidR="0075272B" w:rsidRPr="00603C03">
        <w:t xml:space="preserve">, a to </w:t>
      </w:r>
      <w:r w:rsidR="00820F72">
        <w:t>z důvodu hrubého</w:t>
      </w:r>
    </w:p>
    <w:p w:rsidR="00ED427B" w:rsidRDefault="0006208E" w:rsidP="00ED427B">
      <w:pPr>
        <w:pStyle w:val="Zkladntext"/>
        <w:spacing w:line="276" w:lineRule="auto"/>
      </w:pPr>
      <w:r>
        <w:t xml:space="preserve">           </w:t>
      </w:r>
      <w:r w:rsidR="00820F72">
        <w:t xml:space="preserve"> porušení</w:t>
      </w:r>
      <w:r w:rsidR="009114B6">
        <w:t xml:space="preserve"> smluvních ujednání</w:t>
      </w:r>
      <w:r w:rsidR="00B55547">
        <w:t>,</w:t>
      </w:r>
      <w:r w:rsidR="009114B6">
        <w:t xml:space="preserve"> v souladu s</w:t>
      </w:r>
      <w:r w:rsidR="00ED427B">
        <w:t> </w:t>
      </w:r>
      <w:r w:rsidR="009114B6">
        <w:t>ustanovením</w:t>
      </w:r>
      <w:r w:rsidR="00ED427B">
        <w:t xml:space="preserve"> § 2302 - 2314</w:t>
      </w:r>
      <w:r w:rsidR="009114B6">
        <w:t xml:space="preserve"> zákona č. </w:t>
      </w:r>
      <w:r w:rsidR="00ED427B">
        <w:t xml:space="preserve">  </w:t>
      </w:r>
    </w:p>
    <w:p w:rsidR="00ED427B" w:rsidRDefault="00ED427B" w:rsidP="00ED427B">
      <w:pPr>
        <w:pStyle w:val="Zkladntext"/>
        <w:spacing w:line="276" w:lineRule="auto"/>
      </w:pPr>
      <w:r>
        <w:t xml:space="preserve">            </w:t>
      </w:r>
      <w:r w:rsidR="009114B6">
        <w:t>89/2012 Sb.</w:t>
      </w:r>
      <w:r w:rsidR="0006208E">
        <w:t>, o</w:t>
      </w:r>
      <w:r w:rsidR="009114B6">
        <w:t>bčanský zákoník.</w:t>
      </w:r>
      <w:r w:rsidR="0075272B" w:rsidRPr="00603C03">
        <w:t xml:space="preserve"> Výpověď musí být podána písemnou formou a</w:t>
      </w:r>
    </w:p>
    <w:p w:rsidR="00ED427B" w:rsidRDefault="00ED427B" w:rsidP="00ED427B">
      <w:pPr>
        <w:pStyle w:val="Zkladntext"/>
        <w:spacing w:line="276" w:lineRule="auto"/>
      </w:pPr>
      <w:r>
        <w:t xml:space="preserve">          </w:t>
      </w:r>
      <w:r w:rsidR="0075272B" w:rsidRPr="00603C03">
        <w:t xml:space="preserve"> </w:t>
      </w:r>
      <w:r>
        <w:t>p</w:t>
      </w:r>
      <w:r w:rsidR="0075272B" w:rsidRPr="00603C03">
        <w:t>rokazatelně</w:t>
      </w:r>
      <w:r>
        <w:t xml:space="preserve"> d</w:t>
      </w:r>
      <w:r w:rsidR="0075272B" w:rsidRPr="00603C03">
        <w:t xml:space="preserve">oručena. Výpovědní lhůta začíná běžet od prvního dne měsíce </w:t>
      </w:r>
    </w:p>
    <w:p w:rsidR="0075272B" w:rsidRPr="00603C03" w:rsidRDefault="00ED427B" w:rsidP="00ED427B">
      <w:pPr>
        <w:pStyle w:val="Zkladntext"/>
        <w:spacing w:line="276" w:lineRule="auto"/>
      </w:pPr>
      <w:r>
        <w:t xml:space="preserve">           </w:t>
      </w:r>
      <w:r w:rsidR="0075272B" w:rsidRPr="00603C03">
        <w:t xml:space="preserve">následujícího po doručení </w:t>
      </w:r>
      <w:r w:rsidR="0075272B">
        <w:t>písemné výpovědi druhé smluvní straně</w:t>
      </w:r>
      <w:r w:rsidR="0075272B" w:rsidRPr="00603C03">
        <w:t>.</w:t>
      </w:r>
    </w:p>
    <w:p w:rsidR="005D0782" w:rsidRDefault="005D0782" w:rsidP="0006208E">
      <w:pPr>
        <w:pStyle w:val="Zkladntext"/>
        <w:spacing w:line="276" w:lineRule="auto"/>
      </w:pPr>
    </w:p>
    <w:p w:rsidR="0075272B" w:rsidRDefault="0075272B" w:rsidP="0006208E">
      <w:pPr>
        <w:pStyle w:val="Zkladntext"/>
        <w:spacing w:line="276" w:lineRule="auto"/>
      </w:pPr>
    </w:p>
    <w:p w:rsidR="0017481E" w:rsidRDefault="00B61BC4">
      <w:pPr>
        <w:pStyle w:val="Nadpis5"/>
      </w:pPr>
      <w:r>
        <w:t>Závěrečné ustanovení</w:t>
      </w:r>
    </w:p>
    <w:p w:rsidR="0017481E" w:rsidRDefault="0017481E">
      <w:pPr>
        <w:jc w:val="center"/>
        <w:rPr>
          <w:b/>
          <w:bCs/>
        </w:rPr>
      </w:pPr>
    </w:p>
    <w:p w:rsidR="0006208E" w:rsidRDefault="0017481E" w:rsidP="005913F8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1/</w:t>
      </w:r>
      <w:r>
        <w:t xml:space="preserve"> </w:t>
      </w:r>
      <w:r>
        <w:tab/>
      </w:r>
      <w:r w:rsidR="005A2671">
        <w:t>Dodatek</w:t>
      </w:r>
      <w:r w:rsidR="005913F8">
        <w:t xml:space="preserve"> se řídí právním řádem České republiky, a to zejména zákonem č. </w:t>
      </w:r>
      <w:r w:rsidR="0006208E">
        <w:t xml:space="preserve">89/2012 </w:t>
      </w:r>
    </w:p>
    <w:p w:rsidR="005913F8" w:rsidRDefault="0006208E" w:rsidP="005913F8">
      <w:pPr>
        <w:widowControl w:val="0"/>
        <w:autoSpaceDE w:val="0"/>
        <w:autoSpaceDN w:val="0"/>
        <w:adjustRightInd w:val="0"/>
        <w:jc w:val="both"/>
      </w:pPr>
      <w:r>
        <w:t xml:space="preserve">            Sb., občanský zákoník v </w:t>
      </w:r>
      <w:r w:rsidR="005913F8">
        <w:t> platném znění.</w:t>
      </w:r>
    </w:p>
    <w:p w:rsidR="00B55547" w:rsidRDefault="00B55547" w:rsidP="005913F8">
      <w:pPr>
        <w:widowControl w:val="0"/>
        <w:autoSpaceDE w:val="0"/>
        <w:autoSpaceDN w:val="0"/>
        <w:adjustRightInd w:val="0"/>
        <w:jc w:val="both"/>
      </w:pPr>
    </w:p>
    <w:p w:rsidR="00B55547" w:rsidRDefault="00B55547" w:rsidP="005913F8">
      <w:pPr>
        <w:widowControl w:val="0"/>
        <w:autoSpaceDE w:val="0"/>
        <w:autoSpaceDN w:val="0"/>
        <w:adjustRightInd w:val="0"/>
        <w:jc w:val="both"/>
      </w:pPr>
      <w:r w:rsidRPr="00B55547">
        <w:rPr>
          <w:b/>
        </w:rPr>
        <w:t>2/</w:t>
      </w:r>
      <w:r>
        <w:tab/>
        <w:t>Dodatek</w:t>
      </w:r>
      <w:r w:rsidR="0006208E">
        <w:t xml:space="preserve"> č. 3</w:t>
      </w:r>
      <w:r>
        <w:t xml:space="preserve"> byl schválen usnesením RM č. 505/2019 z</w:t>
      </w:r>
      <w:r w:rsidR="0006208E">
        <w:t xml:space="preserve">e dne </w:t>
      </w:r>
      <w:r>
        <w:t> 2.</w:t>
      </w:r>
      <w:r w:rsidR="0006208E">
        <w:t xml:space="preserve"> </w:t>
      </w:r>
      <w:r>
        <w:t>9.</w:t>
      </w:r>
      <w:r w:rsidR="0006208E">
        <w:t xml:space="preserve"> </w:t>
      </w:r>
      <w:r>
        <w:t>2019</w:t>
      </w:r>
    </w:p>
    <w:p w:rsidR="0017481E" w:rsidRDefault="0017481E">
      <w:pPr>
        <w:ind w:left="120"/>
        <w:jc w:val="both"/>
      </w:pPr>
    </w:p>
    <w:p w:rsidR="0017481E" w:rsidRDefault="00B55547" w:rsidP="005913F8">
      <w:pPr>
        <w:jc w:val="both"/>
      </w:pPr>
      <w:r>
        <w:rPr>
          <w:b/>
          <w:bCs/>
        </w:rPr>
        <w:t>3</w:t>
      </w:r>
      <w:r w:rsidR="0017481E">
        <w:rPr>
          <w:b/>
          <w:bCs/>
        </w:rPr>
        <w:t>/</w:t>
      </w:r>
      <w:r w:rsidR="0017481E">
        <w:t xml:space="preserve"> </w:t>
      </w:r>
      <w:r w:rsidR="0017481E">
        <w:tab/>
      </w:r>
      <w:r w:rsidR="00DC1B78">
        <w:t xml:space="preserve">Tento dodatek </w:t>
      </w:r>
      <w:r w:rsidR="00456EED">
        <w:t>nabývá platnosti</w:t>
      </w:r>
      <w:r w:rsidR="00DC1B78">
        <w:t xml:space="preserve"> dnem jejího podpisu oběma smluvními stranami</w:t>
      </w:r>
      <w:r w:rsidR="0006208E">
        <w:t>.</w:t>
      </w:r>
    </w:p>
    <w:p w:rsidR="0017481E" w:rsidRDefault="0017481E">
      <w:pPr>
        <w:ind w:left="120"/>
        <w:jc w:val="both"/>
      </w:pPr>
    </w:p>
    <w:p w:rsidR="0006208E" w:rsidRDefault="00B55547" w:rsidP="005913F8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4</w:t>
      </w:r>
      <w:r w:rsidR="0017481E">
        <w:rPr>
          <w:b/>
          <w:bCs/>
        </w:rPr>
        <w:t>/</w:t>
      </w:r>
      <w:r w:rsidR="0017481E">
        <w:t xml:space="preserve"> </w:t>
      </w:r>
      <w:r w:rsidR="0017481E">
        <w:tab/>
      </w:r>
      <w:r w:rsidR="005A2671">
        <w:t>Tento dodatek je vyhotoven</w:t>
      </w:r>
      <w:r w:rsidR="005913F8">
        <w:t xml:space="preserve"> </w:t>
      </w:r>
      <w:r w:rsidR="0017481E">
        <w:t xml:space="preserve">ve dvou </w:t>
      </w:r>
      <w:r w:rsidR="005913F8">
        <w:t>originálech, z nichž každá ze smluvních stran</w:t>
      </w:r>
    </w:p>
    <w:p w:rsidR="005913F8" w:rsidRDefault="0006208E" w:rsidP="005913F8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="005913F8">
        <w:t xml:space="preserve"> obdrží po jednom.</w:t>
      </w:r>
    </w:p>
    <w:p w:rsidR="0017481E" w:rsidRDefault="0017481E">
      <w:pPr>
        <w:ind w:left="120"/>
        <w:jc w:val="both"/>
      </w:pPr>
    </w:p>
    <w:p w:rsidR="0006208E" w:rsidRDefault="00B55547" w:rsidP="005913F8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5</w:t>
      </w:r>
      <w:r w:rsidR="0017481E">
        <w:rPr>
          <w:b/>
          <w:bCs/>
        </w:rPr>
        <w:t>/</w:t>
      </w:r>
      <w:r w:rsidR="0017481E">
        <w:t xml:space="preserve"> </w:t>
      </w:r>
      <w:r w:rsidR="0017481E">
        <w:tab/>
      </w:r>
      <w:r w:rsidR="005913F8">
        <w:t>Sm</w:t>
      </w:r>
      <w:r w:rsidR="005A2671">
        <w:t>luvní strany prohlašují, že byl</w:t>
      </w:r>
      <w:r w:rsidR="005913F8">
        <w:t xml:space="preserve"> </w:t>
      </w:r>
      <w:r w:rsidR="005A2671">
        <w:t>dodatek uzavřen</w:t>
      </w:r>
      <w:r w:rsidR="005913F8">
        <w:t xml:space="preserve"> na základě jejich pravé, svobodné </w:t>
      </w:r>
    </w:p>
    <w:p w:rsidR="0006208E" w:rsidRDefault="0006208E" w:rsidP="005913F8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5913F8">
        <w:t xml:space="preserve">vůle, prosté omylu, že byly s obsahem </w:t>
      </w:r>
      <w:r>
        <w:t xml:space="preserve">dodatku </w:t>
      </w:r>
      <w:r w:rsidR="005913F8">
        <w:t>seznámeny, souhlasí s ním a na důkaz</w:t>
      </w:r>
    </w:p>
    <w:p w:rsidR="005913F8" w:rsidRDefault="0006208E" w:rsidP="005913F8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="005913F8">
        <w:t xml:space="preserve"> toho připojují své podpisy. </w:t>
      </w:r>
    </w:p>
    <w:p w:rsidR="00D93353" w:rsidRDefault="00D93353" w:rsidP="005913F8">
      <w:pPr>
        <w:widowControl w:val="0"/>
        <w:autoSpaceDE w:val="0"/>
        <w:autoSpaceDN w:val="0"/>
        <w:adjustRightInd w:val="0"/>
        <w:jc w:val="both"/>
      </w:pPr>
    </w:p>
    <w:p w:rsidR="00D93353" w:rsidRDefault="00ED427B" w:rsidP="00ED427B">
      <w:pPr>
        <w:ind w:left="142"/>
        <w:rPr>
          <w:bCs/>
        </w:rPr>
      </w:pPr>
      <w:r w:rsidRPr="00ED427B">
        <w:rPr>
          <w:b/>
        </w:rPr>
        <w:t xml:space="preserve">6/        </w:t>
      </w:r>
      <w:r w:rsidRPr="00D93353">
        <w:rPr>
          <w:bCs/>
        </w:rPr>
        <w:t>Tento dodatek nabývá účinnosti nejdříve dnem uveřejnění prostřednictvím registru</w:t>
      </w:r>
    </w:p>
    <w:p w:rsidR="00D93353" w:rsidRDefault="00D93353" w:rsidP="00ED427B">
      <w:pPr>
        <w:ind w:left="142"/>
        <w:rPr>
          <w:bCs/>
        </w:rPr>
      </w:pPr>
      <w:r>
        <w:rPr>
          <w:b/>
        </w:rPr>
        <w:t xml:space="preserve">          </w:t>
      </w:r>
      <w:r w:rsidR="00ED427B" w:rsidRPr="00D93353">
        <w:rPr>
          <w:bCs/>
        </w:rPr>
        <w:t xml:space="preserve"> smluv dle zákona č. 340/2015 Sb., o zvláštních podmínkách účinnosti některých </w:t>
      </w:r>
    </w:p>
    <w:p w:rsidR="00ED427B" w:rsidRPr="00D93353" w:rsidRDefault="00D93353" w:rsidP="002648A4">
      <w:pPr>
        <w:ind w:left="142"/>
      </w:pPr>
      <w:r>
        <w:rPr>
          <w:bCs/>
        </w:rPr>
        <w:t xml:space="preserve">           </w:t>
      </w:r>
      <w:r w:rsidR="00ED427B" w:rsidRPr="00D93353">
        <w:rPr>
          <w:bCs/>
        </w:rPr>
        <w:t xml:space="preserve">smluv, uveřejňování těchto smluv a o registru smluv. </w:t>
      </w:r>
    </w:p>
    <w:p w:rsidR="00ED427B" w:rsidRPr="00ED427B" w:rsidRDefault="00ED427B" w:rsidP="005913F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214B4" w:rsidRDefault="00C214B4" w:rsidP="00BD7902"/>
    <w:p w:rsidR="00456EED" w:rsidRDefault="00456EED" w:rsidP="00BD7902"/>
    <w:p w:rsidR="0075272B" w:rsidRDefault="0017481E" w:rsidP="0075272B">
      <w:r>
        <w:t xml:space="preserve">V Týně nad Vltavou </w:t>
      </w:r>
      <w:proofErr w:type="gramStart"/>
      <w:r>
        <w:t xml:space="preserve">dne: </w:t>
      </w:r>
      <w:r w:rsidR="0075272B">
        <w:t>..</w:t>
      </w:r>
      <w:r w:rsidR="005A2671">
        <w:t>.</w:t>
      </w:r>
      <w:r w:rsidR="00CD0EB9">
        <w:t xml:space="preserve"> </w:t>
      </w:r>
      <w:r w:rsidR="0075272B">
        <w:t>9</w:t>
      </w:r>
      <w:r w:rsidR="005A2671">
        <w:t>. 201</w:t>
      </w:r>
      <w:r w:rsidR="0075272B">
        <w:t>9</w:t>
      </w:r>
      <w:proofErr w:type="gramEnd"/>
      <w:r>
        <w:t xml:space="preserve"> </w:t>
      </w:r>
      <w:r w:rsidR="0075272B">
        <w:tab/>
      </w:r>
      <w:r w:rsidR="0075272B">
        <w:tab/>
      </w:r>
      <w:r w:rsidR="0075272B">
        <w:tab/>
        <w:t xml:space="preserve">V Týně nad Vltavou dne: </w:t>
      </w:r>
    </w:p>
    <w:p w:rsidR="0017481E" w:rsidRDefault="0017481E" w:rsidP="00BD7902"/>
    <w:p w:rsidR="0017481E" w:rsidRDefault="0017481E"/>
    <w:p w:rsidR="004B1A1A" w:rsidRDefault="004B1A1A"/>
    <w:p w:rsidR="004B1A1A" w:rsidRDefault="004B1A1A"/>
    <w:p w:rsidR="00456EED" w:rsidRDefault="00456EED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17481E">
        <w:tc>
          <w:tcPr>
            <w:tcW w:w="1842" w:type="dxa"/>
          </w:tcPr>
          <w:p w:rsidR="00B34447" w:rsidRDefault="00B34447">
            <w:pPr>
              <w:rPr>
                <w:b/>
                <w:bCs/>
              </w:rPr>
            </w:pPr>
          </w:p>
          <w:p w:rsidR="0017481E" w:rsidRDefault="0017481E" w:rsidP="00CD0EB9">
            <w:pPr>
              <w:rPr>
                <w:b/>
                <w:bCs/>
              </w:rPr>
            </w:pPr>
            <w:r>
              <w:rPr>
                <w:b/>
                <w:bCs/>
              </w:rPr>
              <w:t>Pronajímatel: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481E" w:rsidRDefault="0017481E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17481E" w:rsidRDefault="0017481E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34447" w:rsidRDefault="00B34447">
            <w:pPr>
              <w:rPr>
                <w:b/>
                <w:bCs/>
              </w:rPr>
            </w:pPr>
          </w:p>
          <w:p w:rsidR="0017481E" w:rsidRDefault="0017481E" w:rsidP="00CD0EB9">
            <w:pPr>
              <w:rPr>
                <w:b/>
                <w:bCs/>
              </w:rPr>
            </w:pPr>
            <w:r>
              <w:rPr>
                <w:b/>
                <w:bCs/>
              </w:rPr>
              <w:t>Nájemce: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481E" w:rsidRDefault="0017481E">
            <w:pPr>
              <w:rPr>
                <w:b/>
                <w:bCs/>
              </w:rPr>
            </w:pPr>
          </w:p>
        </w:tc>
      </w:tr>
    </w:tbl>
    <w:p w:rsidR="0017481E" w:rsidRDefault="00456EED">
      <w:r>
        <w:tab/>
      </w:r>
      <w:r>
        <w:tab/>
        <w:t xml:space="preserve">      Ing. Jiří Vránek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Miloslav Rozner</w:t>
      </w:r>
    </w:p>
    <w:sectPr w:rsidR="0017481E" w:rsidSect="000A6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AD" w:rsidRDefault="001D60AD">
      <w:r>
        <w:separator/>
      </w:r>
    </w:p>
  </w:endnote>
  <w:endnote w:type="continuationSeparator" w:id="0">
    <w:p w:rsidR="001D60AD" w:rsidRDefault="001D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9A" w:rsidRDefault="005A2671">
    <w:pPr>
      <w:pStyle w:val="Zpat"/>
      <w:jc w:val="center"/>
      <w:rPr>
        <w:sz w:val="16"/>
      </w:rPr>
    </w:pPr>
    <w:r>
      <w:rPr>
        <w:sz w:val="16"/>
      </w:rPr>
      <w:t xml:space="preserve">Dodatek </w:t>
    </w:r>
    <w:proofErr w:type="gramStart"/>
    <w:r>
      <w:rPr>
        <w:sz w:val="16"/>
      </w:rPr>
      <w:t>č</w:t>
    </w:r>
    <w:r w:rsidR="00DD2534">
      <w:rPr>
        <w:sz w:val="16"/>
      </w:rPr>
      <w:t>.3</w:t>
    </w:r>
    <w:r>
      <w:rPr>
        <w:sz w:val="16"/>
      </w:rPr>
      <w:t xml:space="preserve"> ke</w:t>
    </w:r>
    <w:proofErr w:type="gramEnd"/>
    <w:r>
      <w:rPr>
        <w:sz w:val="16"/>
      </w:rPr>
      <w:t xml:space="preserve"> Smlouvě</w:t>
    </w:r>
    <w:r w:rsidR="00E2689A">
      <w:rPr>
        <w:sz w:val="16"/>
      </w:rPr>
      <w:t xml:space="preserve"> o nájmu prostoru </w:t>
    </w:r>
    <w:r w:rsidR="002267C7">
      <w:rPr>
        <w:sz w:val="16"/>
      </w:rPr>
      <w:t>určené</w:t>
    </w:r>
    <w:r w:rsidR="00E2689A">
      <w:rPr>
        <w:sz w:val="16"/>
      </w:rPr>
      <w:t xml:space="preserve">ho podnikání </w:t>
    </w:r>
    <w:r w:rsidR="002267C7">
      <w:rPr>
        <w:sz w:val="16"/>
      </w:rPr>
      <w:t>Žižkova 575</w:t>
    </w:r>
    <w:r w:rsidR="00E2689A">
      <w:rPr>
        <w:sz w:val="16"/>
      </w:rPr>
      <w:t>, 375 01 Týn nad Vltavou</w:t>
    </w:r>
  </w:p>
  <w:p w:rsidR="00E2689A" w:rsidRDefault="00E2689A">
    <w:pPr>
      <w:pStyle w:val="Zpat"/>
      <w:jc w:val="center"/>
      <w:rPr>
        <w:sz w:val="16"/>
      </w:rPr>
    </w:pPr>
    <w:r>
      <w:rPr>
        <w:sz w:val="16"/>
      </w:rPr>
      <w:t xml:space="preserve">Město Týn nad Vltavou, zastoupené Vltavotýnskou realitní spol. s r.o. – </w:t>
    </w:r>
    <w:r w:rsidR="002267C7">
      <w:rPr>
        <w:sz w:val="16"/>
      </w:rPr>
      <w:t>Miloslav Rozner</w:t>
    </w:r>
    <w:r>
      <w:rPr>
        <w:sz w:val="16"/>
      </w:rPr>
      <w:t xml:space="preserve"> IČ: </w:t>
    </w:r>
    <w:r w:rsidR="002267C7">
      <w:rPr>
        <w:sz w:val="16"/>
      </w:rPr>
      <w:t>632</w:t>
    </w:r>
    <w:r>
      <w:rPr>
        <w:sz w:val="16"/>
      </w:rPr>
      <w:t xml:space="preserve"> </w:t>
    </w:r>
    <w:r w:rsidR="002267C7">
      <w:rPr>
        <w:sz w:val="16"/>
      </w:rPr>
      <w:t>76</w:t>
    </w:r>
    <w:r>
      <w:rPr>
        <w:sz w:val="16"/>
      </w:rPr>
      <w:t xml:space="preserve"> 03</w:t>
    </w:r>
    <w:r w:rsidR="002267C7">
      <w:rPr>
        <w:sz w:val="16"/>
      </w:rPr>
      <w:t>8</w:t>
    </w:r>
  </w:p>
  <w:p w:rsidR="00E2689A" w:rsidRDefault="00E2689A">
    <w:pPr>
      <w:pStyle w:val="Zpat"/>
      <w:jc w:val="center"/>
      <w:rPr>
        <w:sz w:val="16"/>
      </w:rPr>
    </w:pPr>
    <w:r>
      <w:rPr>
        <w:sz w:val="16"/>
      </w:rPr>
      <w:t xml:space="preserve"> – </w:t>
    </w:r>
  </w:p>
  <w:p w:rsidR="00E2689A" w:rsidRDefault="00E2689A">
    <w:pPr>
      <w:pStyle w:val="Zpat"/>
      <w:jc w:val="center"/>
    </w:pPr>
    <w:r>
      <w:rPr>
        <w:sz w:val="16"/>
      </w:rPr>
      <w:t xml:space="preserve">Strana </w:t>
    </w:r>
    <w:r w:rsidR="00933392">
      <w:rPr>
        <w:sz w:val="16"/>
      </w:rPr>
      <w:fldChar w:fldCharType="begin"/>
    </w:r>
    <w:r>
      <w:rPr>
        <w:sz w:val="16"/>
      </w:rPr>
      <w:instrText xml:space="preserve"> PAGE </w:instrText>
    </w:r>
    <w:r w:rsidR="00933392">
      <w:rPr>
        <w:sz w:val="16"/>
      </w:rPr>
      <w:fldChar w:fldCharType="separate"/>
    </w:r>
    <w:r w:rsidR="00DD2534">
      <w:rPr>
        <w:noProof/>
        <w:sz w:val="16"/>
      </w:rPr>
      <w:t>1</w:t>
    </w:r>
    <w:r w:rsidR="00933392">
      <w:rPr>
        <w:sz w:val="16"/>
      </w:rPr>
      <w:fldChar w:fldCharType="end"/>
    </w:r>
    <w:r>
      <w:rPr>
        <w:sz w:val="16"/>
      </w:rPr>
      <w:t xml:space="preserve"> (celkem </w:t>
    </w:r>
    <w:r w:rsidR="00933392">
      <w:rPr>
        <w:sz w:val="16"/>
      </w:rPr>
      <w:fldChar w:fldCharType="begin"/>
    </w:r>
    <w:r>
      <w:rPr>
        <w:sz w:val="16"/>
      </w:rPr>
      <w:instrText xml:space="preserve"> NUMPAGES </w:instrText>
    </w:r>
    <w:r w:rsidR="00933392">
      <w:rPr>
        <w:sz w:val="16"/>
      </w:rPr>
      <w:fldChar w:fldCharType="separate"/>
    </w:r>
    <w:r w:rsidR="00DD2534">
      <w:rPr>
        <w:noProof/>
        <w:sz w:val="16"/>
      </w:rPr>
      <w:t>2</w:t>
    </w:r>
    <w:r w:rsidR="00933392"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AD" w:rsidRDefault="001D60AD">
      <w:r>
        <w:separator/>
      </w:r>
    </w:p>
  </w:footnote>
  <w:footnote w:type="continuationSeparator" w:id="0">
    <w:p w:rsidR="001D60AD" w:rsidRDefault="001D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4ED"/>
    <w:multiLevelType w:val="hybridMultilevel"/>
    <w:tmpl w:val="3B46596A"/>
    <w:lvl w:ilvl="0" w:tplc="0DC222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DB047BC"/>
    <w:multiLevelType w:val="hybridMultilevel"/>
    <w:tmpl w:val="D9D8B998"/>
    <w:lvl w:ilvl="0" w:tplc="0DC222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F6121AC"/>
    <w:multiLevelType w:val="hybridMultilevel"/>
    <w:tmpl w:val="A2029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6CDEA0">
      <w:start w:val="1"/>
      <w:numFmt w:val="bullet"/>
      <w:lvlText w:val="-"/>
      <w:lvlJc w:val="left"/>
      <w:pPr>
        <w:tabs>
          <w:tab w:val="num" w:pos="2910"/>
        </w:tabs>
        <w:ind w:left="2910" w:hanging="39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D3507"/>
    <w:multiLevelType w:val="hybridMultilevel"/>
    <w:tmpl w:val="AA1C767A"/>
    <w:lvl w:ilvl="0" w:tplc="53CADCD6">
      <w:start w:val="7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230B12C4"/>
    <w:multiLevelType w:val="hybridMultilevel"/>
    <w:tmpl w:val="32FAFB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F43EF9"/>
    <w:multiLevelType w:val="hybridMultilevel"/>
    <w:tmpl w:val="AE904AB0"/>
    <w:lvl w:ilvl="0" w:tplc="F948E034">
      <w:start w:val="3"/>
      <w:numFmt w:val="decimal"/>
      <w:lvlText w:val="%1."/>
      <w:lvlJc w:val="left"/>
      <w:pPr>
        <w:tabs>
          <w:tab w:val="num" w:pos="947"/>
        </w:tabs>
        <w:ind w:left="947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</w:lvl>
  </w:abstractNum>
  <w:abstractNum w:abstractNumId="6">
    <w:nsid w:val="2E407E86"/>
    <w:multiLevelType w:val="hybridMultilevel"/>
    <w:tmpl w:val="B900C71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57B9F"/>
    <w:multiLevelType w:val="multilevel"/>
    <w:tmpl w:val="0D6D2AB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3E7673F5"/>
    <w:multiLevelType w:val="hybridMultilevel"/>
    <w:tmpl w:val="7BEA4642"/>
    <w:lvl w:ilvl="0" w:tplc="0DC222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40F73"/>
    <w:multiLevelType w:val="hybridMultilevel"/>
    <w:tmpl w:val="EAB6CF8C"/>
    <w:lvl w:ilvl="0" w:tplc="404879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07BA971"/>
    <w:multiLevelType w:val="multilevel"/>
    <w:tmpl w:val="28DE20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26D234F"/>
    <w:multiLevelType w:val="hybridMultilevel"/>
    <w:tmpl w:val="65B07E86"/>
    <w:lvl w:ilvl="0" w:tplc="2B943C3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4E3EFD"/>
    <w:multiLevelType w:val="hybridMultilevel"/>
    <w:tmpl w:val="4AE802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E69F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3602E"/>
    <w:multiLevelType w:val="multilevel"/>
    <w:tmpl w:val="641A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032F7F"/>
    <w:multiLevelType w:val="hybridMultilevel"/>
    <w:tmpl w:val="9F948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69CC6"/>
    <w:multiLevelType w:val="multilevel"/>
    <w:tmpl w:val="AC363B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57220269"/>
    <w:multiLevelType w:val="multilevel"/>
    <w:tmpl w:val="3DC0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D7496A"/>
    <w:multiLevelType w:val="hybridMultilevel"/>
    <w:tmpl w:val="1666A9A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82867"/>
    <w:multiLevelType w:val="hybridMultilevel"/>
    <w:tmpl w:val="6F546DCE"/>
    <w:lvl w:ilvl="0" w:tplc="0DC222E0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9">
    <w:nsid w:val="648B9E24"/>
    <w:multiLevelType w:val="multilevel"/>
    <w:tmpl w:val="615917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64AC6C48"/>
    <w:multiLevelType w:val="hybridMultilevel"/>
    <w:tmpl w:val="9216D238"/>
    <w:lvl w:ilvl="0" w:tplc="A69A0D6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87D75"/>
    <w:multiLevelType w:val="multilevel"/>
    <w:tmpl w:val="7F6413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6D4C5559"/>
    <w:multiLevelType w:val="hybridMultilevel"/>
    <w:tmpl w:val="14C409A6"/>
    <w:lvl w:ilvl="0" w:tplc="31120A36">
      <w:start w:val="2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3">
    <w:nsid w:val="73D62CD4"/>
    <w:multiLevelType w:val="hybridMultilevel"/>
    <w:tmpl w:val="D990F410"/>
    <w:lvl w:ilvl="0" w:tplc="F84AE4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ECC24ED"/>
    <w:multiLevelType w:val="hybridMultilevel"/>
    <w:tmpl w:val="93E2C0CE"/>
    <w:lvl w:ilvl="0" w:tplc="0405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5">
    <w:nsid w:val="7F15286E"/>
    <w:multiLevelType w:val="hybridMultilevel"/>
    <w:tmpl w:val="5888B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4"/>
  </w:num>
  <w:num w:numId="5">
    <w:abstractNumId w:val="25"/>
  </w:num>
  <w:num w:numId="6">
    <w:abstractNumId w:val="2"/>
  </w:num>
  <w:num w:numId="7">
    <w:abstractNumId w:val="23"/>
  </w:num>
  <w:num w:numId="8">
    <w:abstractNumId w:val="14"/>
  </w:num>
  <w:num w:numId="9">
    <w:abstractNumId w:val="24"/>
  </w:num>
  <w:num w:numId="10">
    <w:abstractNumId w:val="0"/>
  </w:num>
  <w:num w:numId="11">
    <w:abstractNumId w:val="18"/>
  </w:num>
  <w:num w:numId="12">
    <w:abstractNumId w:val="1"/>
  </w:num>
  <w:num w:numId="13">
    <w:abstractNumId w:val="8"/>
  </w:num>
  <w:num w:numId="14">
    <w:abstractNumId w:val="17"/>
  </w:num>
  <w:num w:numId="15">
    <w:abstractNumId w:val="3"/>
  </w:num>
  <w:num w:numId="16">
    <w:abstractNumId w:val="6"/>
  </w:num>
  <w:num w:numId="17">
    <w:abstractNumId w:val="11"/>
  </w:num>
  <w:num w:numId="18">
    <w:abstractNumId w:val="20"/>
  </w:num>
  <w:num w:numId="19">
    <w:abstractNumId w:val="10"/>
  </w:num>
  <w:num w:numId="20">
    <w:abstractNumId w:val="19"/>
  </w:num>
  <w:num w:numId="21">
    <w:abstractNumId w:val="21"/>
  </w:num>
  <w:num w:numId="22">
    <w:abstractNumId w:val="15"/>
  </w:num>
  <w:num w:numId="23">
    <w:abstractNumId w:val="7"/>
  </w:num>
  <w:num w:numId="24">
    <w:abstractNumId w:val="16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87"/>
    <w:rsid w:val="00011B25"/>
    <w:rsid w:val="000130EC"/>
    <w:rsid w:val="00015ECB"/>
    <w:rsid w:val="00020F86"/>
    <w:rsid w:val="00023689"/>
    <w:rsid w:val="0002552A"/>
    <w:rsid w:val="0006208E"/>
    <w:rsid w:val="000A2448"/>
    <w:rsid w:val="000A6B02"/>
    <w:rsid w:val="000B49C4"/>
    <w:rsid w:val="000C05EE"/>
    <w:rsid w:val="000D6217"/>
    <w:rsid w:val="00112BF1"/>
    <w:rsid w:val="00141168"/>
    <w:rsid w:val="0014385C"/>
    <w:rsid w:val="0016676A"/>
    <w:rsid w:val="0017481E"/>
    <w:rsid w:val="00191EE1"/>
    <w:rsid w:val="001A4EB7"/>
    <w:rsid w:val="001C6F5E"/>
    <w:rsid w:val="001D60AD"/>
    <w:rsid w:val="001F43D4"/>
    <w:rsid w:val="001F55BC"/>
    <w:rsid w:val="00202761"/>
    <w:rsid w:val="002267C7"/>
    <w:rsid w:val="00247CE0"/>
    <w:rsid w:val="002648A4"/>
    <w:rsid w:val="002664B0"/>
    <w:rsid w:val="00267F76"/>
    <w:rsid w:val="00271B94"/>
    <w:rsid w:val="002763F2"/>
    <w:rsid w:val="00291132"/>
    <w:rsid w:val="002940C5"/>
    <w:rsid w:val="002E7A0F"/>
    <w:rsid w:val="002E7ED2"/>
    <w:rsid w:val="0030337D"/>
    <w:rsid w:val="00307739"/>
    <w:rsid w:val="00310891"/>
    <w:rsid w:val="003530C8"/>
    <w:rsid w:val="00361EFD"/>
    <w:rsid w:val="003637D3"/>
    <w:rsid w:val="00372640"/>
    <w:rsid w:val="003B115B"/>
    <w:rsid w:val="003D7AA5"/>
    <w:rsid w:val="003F368A"/>
    <w:rsid w:val="00450C76"/>
    <w:rsid w:val="00456EED"/>
    <w:rsid w:val="00460B03"/>
    <w:rsid w:val="004655D3"/>
    <w:rsid w:val="004924CE"/>
    <w:rsid w:val="004A6639"/>
    <w:rsid w:val="004A6789"/>
    <w:rsid w:val="004B0267"/>
    <w:rsid w:val="004B1A1A"/>
    <w:rsid w:val="004B3711"/>
    <w:rsid w:val="004B7F4B"/>
    <w:rsid w:val="004F2B86"/>
    <w:rsid w:val="005220CC"/>
    <w:rsid w:val="00522462"/>
    <w:rsid w:val="00532503"/>
    <w:rsid w:val="00540FC0"/>
    <w:rsid w:val="005913F8"/>
    <w:rsid w:val="005A2671"/>
    <w:rsid w:val="005A6C21"/>
    <w:rsid w:val="005B190E"/>
    <w:rsid w:val="005B7687"/>
    <w:rsid w:val="005D0782"/>
    <w:rsid w:val="005D7136"/>
    <w:rsid w:val="00603C03"/>
    <w:rsid w:val="00651146"/>
    <w:rsid w:val="00653CAA"/>
    <w:rsid w:val="006A668E"/>
    <w:rsid w:val="006B4D92"/>
    <w:rsid w:val="006F22A9"/>
    <w:rsid w:val="00715658"/>
    <w:rsid w:val="00730904"/>
    <w:rsid w:val="00740804"/>
    <w:rsid w:val="0075175C"/>
    <w:rsid w:val="0075272B"/>
    <w:rsid w:val="00762308"/>
    <w:rsid w:val="00771FD7"/>
    <w:rsid w:val="00781B83"/>
    <w:rsid w:val="007934A2"/>
    <w:rsid w:val="007C7B4C"/>
    <w:rsid w:val="007D7F66"/>
    <w:rsid w:val="008021A1"/>
    <w:rsid w:val="00820F72"/>
    <w:rsid w:val="00830991"/>
    <w:rsid w:val="00830F09"/>
    <w:rsid w:val="00847F7D"/>
    <w:rsid w:val="008513A1"/>
    <w:rsid w:val="008679A4"/>
    <w:rsid w:val="0090421F"/>
    <w:rsid w:val="0090768B"/>
    <w:rsid w:val="009114B6"/>
    <w:rsid w:val="009230CE"/>
    <w:rsid w:val="00933392"/>
    <w:rsid w:val="00951E4E"/>
    <w:rsid w:val="0095367A"/>
    <w:rsid w:val="00960EDA"/>
    <w:rsid w:val="009815C1"/>
    <w:rsid w:val="009A553F"/>
    <w:rsid w:val="009C1300"/>
    <w:rsid w:val="009D0AA1"/>
    <w:rsid w:val="009D106F"/>
    <w:rsid w:val="009F193A"/>
    <w:rsid w:val="009F6727"/>
    <w:rsid w:val="00A04090"/>
    <w:rsid w:val="00A33AFA"/>
    <w:rsid w:val="00A356D3"/>
    <w:rsid w:val="00A54E6B"/>
    <w:rsid w:val="00A61269"/>
    <w:rsid w:val="00A64FFA"/>
    <w:rsid w:val="00AA541E"/>
    <w:rsid w:val="00B060B8"/>
    <w:rsid w:val="00B157C2"/>
    <w:rsid w:val="00B34447"/>
    <w:rsid w:val="00B440B8"/>
    <w:rsid w:val="00B454A6"/>
    <w:rsid w:val="00B47415"/>
    <w:rsid w:val="00B55547"/>
    <w:rsid w:val="00B61BC4"/>
    <w:rsid w:val="00B76404"/>
    <w:rsid w:val="00B901CD"/>
    <w:rsid w:val="00BB580D"/>
    <w:rsid w:val="00BC308F"/>
    <w:rsid w:val="00BD5FB4"/>
    <w:rsid w:val="00BD7902"/>
    <w:rsid w:val="00BF7224"/>
    <w:rsid w:val="00BF7833"/>
    <w:rsid w:val="00C214B4"/>
    <w:rsid w:val="00C438DE"/>
    <w:rsid w:val="00C8764D"/>
    <w:rsid w:val="00CA2060"/>
    <w:rsid w:val="00CA7919"/>
    <w:rsid w:val="00CB6465"/>
    <w:rsid w:val="00CC66AD"/>
    <w:rsid w:val="00CD0EB9"/>
    <w:rsid w:val="00D21ACD"/>
    <w:rsid w:val="00D332AE"/>
    <w:rsid w:val="00D93353"/>
    <w:rsid w:val="00DA1E8D"/>
    <w:rsid w:val="00DC1B78"/>
    <w:rsid w:val="00DC6FF9"/>
    <w:rsid w:val="00DD2534"/>
    <w:rsid w:val="00DD7788"/>
    <w:rsid w:val="00DE34AE"/>
    <w:rsid w:val="00DE4F4D"/>
    <w:rsid w:val="00DE5AF6"/>
    <w:rsid w:val="00E2689A"/>
    <w:rsid w:val="00E32C85"/>
    <w:rsid w:val="00E90113"/>
    <w:rsid w:val="00EA20D8"/>
    <w:rsid w:val="00EC53AF"/>
    <w:rsid w:val="00ED427B"/>
    <w:rsid w:val="00EF6ADE"/>
    <w:rsid w:val="00F07CC1"/>
    <w:rsid w:val="00F37F60"/>
    <w:rsid w:val="00F409E5"/>
    <w:rsid w:val="00F47C9C"/>
    <w:rsid w:val="00FA7082"/>
    <w:rsid w:val="00FD1337"/>
    <w:rsid w:val="00FD351C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B02"/>
    <w:rPr>
      <w:sz w:val="24"/>
      <w:szCs w:val="24"/>
    </w:rPr>
  </w:style>
  <w:style w:type="paragraph" w:styleId="Nadpis1">
    <w:name w:val="heading 1"/>
    <w:basedOn w:val="Normln"/>
    <w:next w:val="Normln"/>
    <w:qFormat/>
    <w:rsid w:val="000A6B02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0A6B02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A6B02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A6B02"/>
    <w:pPr>
      <w:keepNext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0A6B02"/>
    <w:pPr>
      <w:keepNext/>
      <w:jc w:val="center"/>
      <w:outlineLvl w:val="4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A6B02"/>
    <w:pPr>
      <w:jc w:val="both"/>
    </w:pPr>
  </w:style>
  <w:style w:type="paragraph" w:styleId="Zkladntextodsazen">
    <w:name w:val="Body Text Indent"/>
    <w:basedOn w:val="Normln"/>
    <w:link w:val="ZkladntextodsazenChar"/>
    <w:rsid w:val="000A6B02"/>
    <w:pPr>
      <w:ind w:left="720"/>
      <w:jc w:val="both"/>
    </w:pPr>
  </w:style>
  <w:style w:type="paragraph" w:styleId="Zhlav">
    <w:name w:val="header"/>
    <w:basedOn w:val="Normln"/>
    <w:rsid w:val="000A6B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6B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B02"/>
  </w:style>
  <w:style w:type="paragraph" w:styleId="Zkladntextodsazen2">
    <w:name w:val="Body Text Indent 2"/>
    <w:basedOn w:val="Normln"/>
    <w:rsid w:val="000A6B02"/>
    <w:pPr>
      <w:ind w:left="120"/>
      <w:jc w:val="both"/>
    </w:pPr>
  </w:style>
  <w:style w:type="paragraph" w:styleId="Zkladntextodsazen3">
    <w:name w:val="Body Text Indent 3"/>
    <w:basedOn w:val="Normln"/>
    <w:rsid w:val="000A6B02"/>
    <w:pPr>
      <w:ind w:firstLine="708"/>
      <w:jc w:val="both"/>
    </w:pPr>
  </w:style>
  <w:style w:type="paragraph" w:styleId="Textbubliny">
    <w:name w:val="Balloon Text"/>
    <w:basedOn w:val="Normln"/>
    <w:semiHidden/>
    <w:rsid w:val="0017481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47CE0"/>
    <w:pPr>
      <w:shd w:val="clear" w:color="auto" w:fill="000080"/>
    </w:pPr>
    <w:rPr>
      <w:rFonts w:ascii="Tahoma" w:hAnsi="Tahoma" w:cs="Tahoma"/>
    </w:rPr>
  </w:style>
  <w:style w:type="character" w:customStyle="1" w:styleId="ZkladntextodsazenChar">
    <w:name w:val="Základní text odsazený Char"/>
    <w:basedOn w:val="Standardnpsmoodstavce"/>
    <w:link w:val="Zkladntextodsazen"/>
    <w:rsid w:val="00B060B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D427B"/>
    <w:pPr>
      <w:ind w:left="708"/>
      <w:jc w:val="both"/>
    </w:pPr>
    <w:rPr>
      <w:szCs w:val="20"/>
    </w:rPr>
  </w:style>
  <w:style w:type="paragraph" w:customStyle="1" w:styleId="Zkladntext2-smlouva">
    <w:name w:val="Základní text (2) - smlouva"/>
    <w:basedOn w:val="Zkladntext2"/>
    <w:rsid w:val="00ED427B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42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42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B02"/>
    <w:rPr>
      <w:sz w:val="24"/>
      <w:szCs w:val="24"/>
    </w:rPr>
  </w:style>
  <w:style w:type="paragraph" w:styleId="Nadpis1">
    <w:name w:val="heading 1"/>
    <w:basedOn w:val="Normln"/>
    <w:next w:val="Normln"/>
    <w:qFormat/>
    <w:rsid w:val="000A6B02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0A6B02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A6B02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A6B02"/>
    <w:pPr>
      <w:keepNext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0A6B02"/>
    <w:pPr>
      <w:keepNext/>
      <w:jc w:val="center"/>
      <w:outlineLvl w:val="4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A6B02"/>
    <w:pPr>
      <w:jc w:val="both"/>
    </w:pPr>
  </w:style>
  <w:style w:type="paragraph" w:styleId="Zkladntextodsazen">
    <w:name w:val="Body Text Indent"/>
    <w:basedOn w:val="Normln"/>
    <w:link w:val="ZkladntextodsazenChar"/>
    <w:rsid w:val="000A6B02"/>
    <w:pPr>
      <w:ind w:left="720"/>
      <w:jc w:val="both"/>
    </w:pPr>
  </w:style>
  <w:style w:type="paragraph" w:styleId="Zhlav">
    <w:name w:val="header"/>
    <w:basedOn w:val="Normln"/>
    <w:rsid w:val="000A6B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6B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B02"/>
  </w:style>
  <w:style w:type="paragraph" w:styleId="Zkladntextodsazen2">
    <w:name w:val="Body Text Indent 2"/>
    <w:basedOn w:val="Normln"/>
    <w:rsid w:val="000A6B02"/>
    <w:pPr>
      <w:ind w:left="120"/>
      <w:jc w:val="both"/>
    </w:pPr>
  </w:style>
  <w:style w:type="paragraph" w:styleId="Zkladntextodsazen3">
    <w:name w:val="Body Text Indent 3"/>
    <w:basedOn w:val="Normln"/>
    <w:rsid w:val="000A6B02"/>
    <w:pPr>
      <w:ind w:firstLine="708"/>
      <w:jc w:val="both"/>
    </w:pPr>
  </w:style>
  <w:style w:type="paragraph" w:styleId="Textbubliny">
    <w:name w:val="Balloon Text"/>
    <w:basedOn w:val="Normln"/>
    <w:semiHidden/>
    <w:rsid w:val="0017481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47CE0"/>
    <w:pPr>
      <w:shd w:val="clear" w:color="auto" w:fill="000080"/>
    </w:pPr>
    <w:rPr>
      <w:rFonts w:ascii="Tahoma" w:hAnsi="Tahoma" w:cs="Tahoma"/>
    </w:rPr>
  </w:style>
  <w:style w:type="character" w:customStyle="1" w:styleId="ZkladntextodsazenChar">
    <w:name w:val="Základní text odsazený Char"/>
    <w:basedOn w:val="Standardnpsmoodstavce"/>
    <w:link w:val="Zkladntextodsazen"/>
    <w:rsid w:val="00B060B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D427B"/>
    <w:pPr>
      <w:ind w:left="708"/>
      <w:jc w:val="both"/>
    </w:pPr>
    <w:rPr>
      <w:szCs w:val="20"/>
    </w:rPr>
  </w:style>
  <w:style w:type="paragraph" w:customStyle="1" w:styleId="Zkladntext2-smlouva">
    <w:name w:val="Základní text (2) - smlouva"/>
    <w:basedOn w:val="Zkladntext2"/>
    <w:rsid w:val="00ED427B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42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4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</vt:lpstr>
    </vt:vector>
  </TitlesOfParts>
  <Company>MěU Týn n. Vlt.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</dc:title>
  <dc:creator>Pavlásek</dc:creator>
  <cp:lastModifiedBy>Jiří VRÁNEK</cp:lastModifiedBy>
  <cp:revision>6</cp:revision>
  <cp:lastPrinted>2018-12-20T14:17:00Z</cp:lastPrinted>
  <dcterms:created xsi:type="dcterms:W3CDTF">2019-09-09T13:24:00Z</dcterms:created>
  <dcterms:modified xsi:type="dcterms:W3CDTF">2019-09-09T14:22:00Z</dcterms:modified>
</cp:coreProperties>
</file>