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EB" w:rsidRPr="001378DB" w:rsidRDefault="00071EC7" w:rsidP="004F45EB">
      <w:pPr>
        <w:spacing w:after="0"/>
        <w:ind w:firstLine="708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RÁMCOVÁ KUPNÍ SMLOUVA č. 27/2019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Dodavatel:</w:t>
      </w:r>
    </w:p>
    <w:p w:rsidR="004F45EB" w:rsidRPr="001378DB" w:rsidRDefault="004F45EB" w:rsidP="004F45EB">
      <w:pPr>
        <w:spacing w:after="0"/>
        <w:rPr>
          <w:rFonts w:ascii="Century Gothic" w:hAnsi="Century Gothic"/>
          <w:b/>
        </w:rPr>
      </w:pPr>
      <w:r w:rsidRPr="001378DB">
        <w:rPr>
          <w:rFonts w:ascii="Century Gothic" w:hAnsi="Century Gothic"/>
          <w:b/>
        </w:rPr>
        <w:t>OLVAN Náchod s.r.o.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Běloveská 2013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proofErr w:type="gramStart"/>
      <w:r w:rsidRPr="001378DB">
        <w:rPr>
          <w:rFonts w:ascii="Century Gothic" w:hAnsi="Century Gothic"/>
        </w:rPr>
        <w:t>547 01  Náchod</w:t>
      </w:r>
      <w:proofErr w:type="gramEnd"/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Zastoupený: Jakubem </w:t>
      </w:r>
      <w:proofErr w:type="spellStart"/>
      <w:r w:rsidRPr="001378DB">
        <w:rPr>
          <w:rFonts w:ascii="Century Gothic" w:hAnsi="Century Gothic"/>
        </w:rPr>
        <w:t>Vančákem</w:t>
      </w:r>
      <w:proofErr w:type="spellEnd"/>
      <w:r w:rsidRPr="001378DB">
        <w:rPr>
          <w:rFonts w:ascii="Century Gothic" w:hAnsi="Century Gothic"/>
        </w:rPr>
        <w:t>, jednatelem společnosti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IČO  27464547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DIČ CZ27464547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Číslo účtu:  193225539/0300 ČSOB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Zapsán v OR, vedeném Krajským soudem v Hradci Králové, oddíl C, vložka 20472,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dále jen dodavatel 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                                                                             a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Objednatel: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 w:cs="Tahoma"/>
          <w:b/>
        </w:rPr>
        <w:t>Domov důchodců Náchod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se sídlem:  Bartoňova 903, 547 01 Náchod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zastoupený: Bc. Václavem Voltrem, ředitelem DD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Telefonní číslo: 491 401 400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IČ:  71193987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Číslo účtu: 78-8931470277/0100, KB Náchod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  <w:bCs/>
        </w:rPr>
        <w:t xml:space="preserve">Zápis v OR u Krajského soudu </w:t>
      </w:r>
      <w:r w:rsidRPr="001378DB">
        <w:rPr>
          <w:rFonts w:ascii="Century Gothic" w:hAnsi="Century Gothic" w:cs="Tahoma"/>
          <w:color w:val="000000"/>
        </w:rPr>
        <w:t xml:space="preserve">v Hradci Králové, oddíl </w:t>
      </w:r>
      <w:proofErr w:type="spellStart"/>
      <w:r w:rsidRPr="001378DB">
        <w:rPr>
          <w:rFonts w:ascii="Century Gothic" w:hAnsi="Century Gothic" w:cs="Tahoma"/>
          <w:color w:val="000000"/>
        </w:rPr>
        <w:t>Pr</w:t>
      </w:r>
      <w:proofErr w:type="spellEnd"/>
      <w:r w:rsidRPr="001378DB">
        <w:rPr>
          <w:rFonts w:ascii="Century Gothic" w:hAnsi="Century Gothic" w:cs="Tahoma"/>
          <w:color w:val="000000"/>
        </w:rPr>
        <w:t>, vložka 844</w:t>
      </w:r>
      <w:r w:rsidRPr="001378DB">
        <w:rPr>
          <w:rFonts w:ascii="Century Gothic" w:hAnsi="Century Gothic" w:cs="Tahoma"/>
          <w:bCs/>
        </w:rPr>
        <w:t>, dne 10. 9. 2004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dále jen objednatel</w:t>
      </w:r>
    </w:p>
    <w:p w:rsidR="004F45EB" w:rsidRPr="001378DB" w:rsidRDefault="004F45EB" w:rsidP="004F45EB">
      <w:pPr>
        <w:spacing w:after="0"/>
        <w:rPr>
          <w:rFonts w:ascii="Century Gothic" w:hAnsi="Century Gothic" w:cs="Tahoma"/>
        </w:rPr>
      </w:pPr>
    </w:p>
    <w:p w:rsidR="004F45EB" w:rsidRPr="001378DB" w:rsidRDefault="004F45EB" w:rsidP="004F45EB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</w:rPr>
      </w:pPr>
      <w:r w:rsidRPr="001378DB">
        <w:rPr>
          <w:rFonts w:ascii="Century Gothic" w:hAnsi="Century Gothic" w:cs="Arial"/>
        </w:rPr>
        <w:t xml:space="preserve">uzavírají podle ustanovení § 2079 zákona č. 89/2012 Sb., občanský zákoník, ve znění pozdějších předpisů v souladu se </w:t>
      </w:r>
      <w:r w:rsidRPr="001378DB">
        <w:rPr>
          <w:rFonts w:ascii="Century Gothic" w:hAnsi="Century Gothic"/>
        </w:rPr>
        <w:t>zákonem o účetnictví § 563/1991</w:t>
      </w:r>
      <w:r w:rsidRPr="001378DB">
        <w:rPr>
          <w:rFonts w:ascii="Century Gothic" w:hAnsi="Century Gothic" w:cs="Arial"/>
        </w:rPr>
        <w:t xml:space="preserve">, tuto </w:t>
      </w:r>
      <w:r w:rsidRPr="001378DB">
        <w:rPr>
          <w:rFonts w:ascii="Century Gothic" w:hAnsi="Century Gothic" w:cs="Arial"/>
          <w:b/>
        </w:rPr>
        <w:t xml:space="preserve">rámcovou smlouvu o stálém odběru ochranných pracovních pomůcek, všeobecného materiálu dle výběru. 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</w:p>
    <w:p w:rsidR="004F45EB" w:rsidRPr="001378DB" w:rsidRDefault="004F45EB" w:rsidP="004F45EB">
      <w:pPr>
        <w:pStyle w:val="Odstavecseseznamem"/>
        <w:numPr>
          <w:ilvl w:val="0"/>
          <w:numId w:val="5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Předmět smlouvy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Prodávající se touto rámcovou kupní smlouvou zavazuje k prodeji ochranných pracovních pomůcek, všeobecného materiálu (dále jen zboží) dle výběru objednatele, a to za podmínek dohodnutých v této smlouvě a převede na něho vlastnické právo ke zboží.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se zavazuje převzít výše uvedené zboží a zaplatit za ně dodavateli dohodnutou cenu.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</w:p>
    <w:p w:rsidR="004F45EB" w:rsidRPr="001378DB" w:rsidRDefault="004F45EB" w:rsidP="004F45EB">
      <w:pPr>
        <w:pStyle w:val="Odstavecseseznamem"/>
        <w:numPr>
          <w:ilvl w:val="0"/>
          <w:numId w:val="5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Dodací podmínky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Zboží bude dodáno na základě objednávky objednatele. Z objednávky musí být patrno:</w:t>
      </w:r>
    </w:p>
    <w:p w:rsidR="004F45EB" w:rsidRPr="001378DB" w:rsidRDefault="004F45EB" w:rsidP="004F45EB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datum objednávky a kdo zboží za objednatele objednal</w:t>
      </w:r>
    </w:p>
    <w:p w:rsidR="004F45EB" w:rsidRPr="001378DB" w:rsidRDefault="004F45EB" w:rsidP="004F45EB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razítko objednatele</w:t>
      </w:r>
    </w:p>
    <w:p w:rsidR="004F45EB" w:rsidRPr="001378DB" w:rsidRDefault="004F45EB" w:rsidP="004F45EB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druh a množství zboží</w:t>
      </w:r>
    </w:p>
    <w:p w:rsidR="004F45EB" w:rsidRPr="001378DB" w:rsidRDefault="004F45EB" w:rsidP="004F45EB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termín dodání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Objednávky mohou být písemné, emailové nebo telefonické. Dodání zboží se uskuteční na základě dodacích listů, resp. dalších zákonem stanovených dokladů, a to v provozovně objednatele nebo dle jeho dispozic.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Zboží si bude objednatel vyzvedávat v místě prodeje, pokud se obě strany nedohodnou jinak.  Dokladem o převzetí zboží se rozumí potvrzený dodací list nebo podepsaná faktura.</w:t>
      </w:r>
    </w:p>
    <w:p w:rsidR="004F45EB" w:rsidRPr="001378DB" w:rsidRDefault="004F45EB" w:rsidP="004F45EB">
      <w:pPr>
        <w:spacing w:after="0"/>
        <w:jc w:val="center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3. </w:t>
      </w:r>
      <w:r w:rsidRPr="001378DB">
        <w:rPr>
          <w:rFonts w:ascii="Century Gothic" w:hAnsi="Century Gothic"/>
          <w:u w:val="single"/>
        </w:rPr>
        <w:t>Termín dodání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Dodávky zboží dle objednávky budou dodavatelem vykryty v dohodnutých termínech a množství v objednávce uvedeném.</w:t>
      </w:r>
    </w:p>
    <w:p w:rsidR="004F45EB" w:rsidRDefault="004F45EB" w:rsidP="004F45EB">
      <w:pPr>
        <w:spacing w:after="0"/>
        <w:jc w:val="center"/>
        <w:rPr>
          <w:rFonts w:ascii="Century Gothic" w:hAnsi="Century Gothic"/>
          <w:u w:val="single"/>
        </w:rPr>
      </w:pPr>
    </w:p>
    <w:p w:rsidR="004F45EB" w:rsidRPr="001378DB" w:rsidRDefault="004F45EB" w:rsidP="004F45EB">
      <w:pPr>
        <w:spacing w:after="0"/>
        <w:jc w:val="center"/>
        <w:rPr>
          <w:rFonts w:ascii="Century Gothic" w:hAnsi="Century Gothic"/>
          <w:u w:val="single"/>
        </w:rPr>
      </w:pPr>
    </w:p>
    <w:p w:rsidR="004F45EB" w:rsidRPr="001378DB" w:rsidRDefault="004F45EB" w:rsidP="004F45EB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  <w:u w:val="single"/>
        </w:rPr>
        <w:lastRenderedPageBreak/>
        <w:t>4. Kupní cena a platební podmínky.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je povinen zaplatit dodavateli za zboží podle této smlouvy cenu sjednanou na základě aktuálního, platného oběma stranami odsouhlaseného ceníku, který je dodavatelem garantovaný nejméně na dobu 6 měsíců. Veškeré změny cen oproti sjednanému ceníku musí být prokazatelně odsouhlaseny objednatelem. Dodavatel je povinen veškeré změny v cenách svého zboží bezodkladně hlásit objednateli. Předpokládaný finanční objem dodávek v jednom kalendářním roce nepřevýší Kč 50 000,-- bez DPH.</w:t>
      </w:r>
    </w:p>
    <w:p w:rsidR="004F45EB" w:rsidRPr="001378DB" w:rsidRDefault="004F45EB" w:rsidP="004F45EB">
      <w:pPr>
        <w:spacing w:after="0"/>
        <w:jc w:val="center"/>
        <w:rPr>
          <w:rFonts w:ascii="Century Gothic" w:hAnsi="Century Gothic"/>
        </w:rPr>
      </w:pPr>
    </w:p>
    <w:p w:rsidR="004F45EB" w:rsidRPr="001378DB" w:rsidRDefault="004F45EB" w:rsidP="004F45EB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5. </w:t>
      </w:r>
      <w:r w:rsidRPr="001378DB">
        <w:rPr>
          <w:rFonts w:ascii="Century Gothic" w:hAnsi="Century Gothic"/>
          <w:u w:val="single"/>
        </w:rPr>
        <w:t>Odpovědnost za vady, záruka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odpovídá za vady, které mělo zboží v okamžiku, kdy přechází nebezpečí škody na zboží na objednávajícího.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poskytne záruku na dodané zboží dle jeho specifikace na základě direktiv Evropské unie o převzetí zboží objednatelem.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má právo zboží v rámci převzetí na místě vrátit dodavateli, pokud zboží neodpovídá požadované kvalitě, množství a sortimentu uvedených v objednávce.</w:t>
      </w:r>
    </w:p>
    <w:p w:rsidR="004F45EB" w:rsidRPr="001378DB" w:rsidRDefault="004F45EB" w:rsidP="004F45EB">
      <w:pPr>
        <w:spacing w:after="0"/>
        <w:ind w:left="3402"/>
        <w:rPr>
          <w:rFonts w:ascii="Century Gothic" w:hAnsi="Century Gothic"/>
        </w:rPr>
      </w:pPr>
    </w:p>
    <w:p w:rsidR="004F45EB" w:rsidRPr="001378DB" w:rsidRDefault="004F45EB" w:rsidP="004F45EB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6. </w:t>
      </w:r>
      <w:r w:rsidRPr="001378DB">
        <w:rPr>
          <w:rFonts w:ascii="Century Gothic" w:hAnsi="Century Gothic"/>
          <w:u w:val="single"/>
        </w:rPr>
        <w:t>Vlastnické právo</w:t>
      </w:r>
    </w:p>
    <w:p w:rsidR="004F45EB" w:rsidRPr="001378DB" w:rsidRDefault="004F45EB" w:rsidP="004F45EB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Vlastnické právo ke zboží nabývá objednatel převzetím dodaného zboží v místě určení a zaplacením faktury.</w:t>
      </w:r>
    </w:p>
    <w:p w:rsidR="004F45EB" w:rsidRDefault="004F45EB" w:rsidP="004F45EB">
      <w:pPr>
        <w:spacing w:after="0"/>
        <w:ind w:left="3402"/>
        <w:rPr>
          <w:rFonts w:ascii="Century Gothic" w:hAnsi="Century Gothic"/>
        </w:rPr>
      </w:pPr>
    </w:p>
    <w:p w:rsidR="004F45EB" w:rsidRPr="001378DB" w:rsidRDefault="004F45EB" w:rsidP="004F45EB">
      <w:pPr>
        <w:spacing w:after="0"/>
        <w:ind w:left="3402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7. </w:t>
      </w:r>
      <w:r w:rsidRPr="001378DB">
        <w:rPr>
          <w:rFonts w:ascii="Century Gothic" w:hAnsi="Century Gothic"/>
          <w:u w:val="single"/>
        </w:rPr>
        <w:t>Platnost smlouvy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:rsidR="004F45EB" w:rsidRDefault="004F45EB" w:rsidP="004F45EB">
      <w:pPr>
        <w:spacing w:after="0"/>
        <w:ind w:left="3402"/>
        <w:rPr>
          <w:rFonts w:ascii="Century Gothic" w:hAnsi="Century Gothic"/>
        </w:rPr>
      </w:pPr>
    </w:p>
    <w:p w:rsidR="004F45EB" w:rsidRPr="001378DB" w:rsidRDefault="004F45EB" w:rsidP="004F45EB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8. </w:t>
      </w:r>
      <w:r w:rsidRPr="001378DB">
        <w:rPr>
          <w:rFonts w:ascii="Century Gothic" w:hAnsi="Century Gothic"/>
          <w:u w:val="single"/>
        </w:rPr>
        <w:t>Ostatní závěrečná ujednání</w:t>
      </w:r>
    </w:p>
    <w:p w:rsidR="004F45EB" w:rsidRPr="001378DB" w:rsidRDefault="004F45EB" w:rsidP="004F45EB">
      <w:pPr>
        <w:pStyle w:val="Zhlav"/>
        <w:tabs>
          <w:tab w:val="left" w:pos="708"/>
        </w:tabs>
        <w:spacing w:line="276" w:lineRule="auto"/>
        <w:jc w:val="both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Dodavatel bere na vědomí, že objednatel je subjektem povinným zveřejňovat smlouvy dle zákona č. 340/2015 Sb. a že tuto smlouvu ve formátu Word uveřejní v registru smluv. Tato smlouva nabývá platnosti dnem jejího uzavření a účinnosti dnem zveřejnění v registru smluv.</w:t>
      </w:r>
    </w:p>
    <w:p w:rsidR="004F45EB" w:rsidRPr="001378DB" w:rsidRDefault="004F45EB" w:rsidP="004F45EB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Obě smluvní strany prohlašují, že byly seznámeny se zveřejněním textu uzavřené smlouvy na elektronickém profilu zadavatele veřejné zakázky dle § 147a odstavec 2) zákona č.136/2006 Sb.</w:t>
      </w:r>
    </w:p>
    <w:p w:rsidR="004F45EB" w:rsidRDefault="004F45EB" w:rsidP="004F45EB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Účastníci po přečtení prohlašují, že souhlasí s obsahem této smlouvy a připojují podpisy.</w:t>
      </w:r>
      <w:r>
        <w:rPr>
          <w:rFonts w:ascii="Century Gothic" w:hAnsi="Century Gothic"/>
        </w:rPr>
        <w:t xml:space="preserve"> 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Smlouva je vyhotovena ve dvou stejnopisech, z nichž jedno obdrží dodavatel, jedno objednatel.</w:t>
      </w:r>
    </w:p>
    <w:p w:rsidR="004F45EB" w:rsidRPr="001378DB" w:rsidRDefault="004F45EB" w:rsidP="004F45EB">
      <w:pPr>
        <w:spacing w:after="0"/>
        <w:jc w:val="both"/>
        <w:rPr>
          <w:rFonts w:ascii="Century Gothic" w:hAnsi="Century Gothic"/>
        </w:rPr>
      </w:pPr>
    </w:p>
    <w:p w:rsidR="004F45EB" w:rsidRPr="001378DB" w:rsidRDefault="004F45EB" w:rsidP="004F45EB">
      <w:pPr>
        <w:widowControl w:val="0"/>
        <w:contextualSpacing/>
        <w:jc w:val="both"/>
        <w:rPr>
          <w:rFonts w:ascii="Tahoma" w:hAnsi="Tahoma" w:cs="Tahoma"/>
        </w:rPr>
      </w:pPr>
    </w:p>
    <w:p w:rsidR="004F45EB" w:rsidRPr="001378DB" w:rsidRDefault="004F45EB" w:rsidP="004F45EB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V Náchodě, dne</w:t>
      </w:r>
      <w:r w:rsidR="005A4D63">
        <w:rPr>
          <w:rFonts w:ascii="Century Gothic" w:hAnsi="Century Gothic" w:cs="Tahoma"/>
        </w:rPr>
        <w:t xml:space="preserve"> </w:t>
      </w:r>
      <w:proofErr w:type="gramStart"/>
      <w:r w:rsidR="005A4D63">
        <w:rPr>
          <w:rFonts w:ascii="Century Gothic" w:hAnsi="Century Gothic" w:cs="Tahoma"/>
        </w:rPr>
        <w:t>13.9.2019</w:t>
      </w:r>
      <w:proofErr w:type="gramEnd"/>
      <w:r w:rsidRPr="001378DB">
        <w:rPr>
          <w:rFonts w:ascii="Century Gothic" w:hAnsi="Century Gothic" w:cs="Tahoma"/>
        </w:rPr>
        <w:tab/>
      </w:r>
      <w:r w:rsidRPr="001378DB">
        <w:rPr>
          <w:rFonts w:ascii="Century Gothic" w:hAnsi="Century Gothic" w:cs="Tahoma"/>
        </w:rPr>
        <w:tab/>
        <w:t xml:space="preserve">                                      V Náchodě, dne</w:t>
      </w:r>
      <w:r w:rsidR="005A4D63">
        <w:rPr>
          <w:rFonts w:ascii="Century Gothic" w:hAnsi="Century Gothic" w:cs="Tahoma"/>
        </w:rPr>
        <w:t xml:space="preserve"> 13.9.2019</w:t>
      </w:r>
      <w:bookmarkStart w:id="0" w:name="_GoBack"/>
      <w:bookmarkEnd w:id="0"/>
      <w:r w:rsidRPr="001378DB">
        <w:rPr>
          <w:rFonts w:ascii="Century Gothic" w:hAnsi="Century Gothic" w:cs="Tahoma"/>
        </w:rPr>
        <w:t xml:space="preserve"> </w:t>
      </w:r>
    </w:p>
    <w:p w:rsidR="004F45EB" w:rsidRPr="001378D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Za </w:t>
      </w:r>
      <w:proofErr w:type="gramStart"/>
      <w:r w:rsidRPr="001378DB">
        <w:rPr>
          <w:rFonts w:ascii="Century Gothic" w:hAnsi="Century Gothic" w:cs="Courier New"/>
          <w:sz w:val="22"/>
          <w:szCs w:val="22"/>
        </w:rPr>
        <w:t>dodavatele                                                          Za</w:t>
      </w:r>
      <w:proofErr w:type="gramEnd"/>
      <w:r w:rsidRPr="001378DB">
        <w:rPr>
          <w:rFonts w:ascii="Century Gothic" w:hAnsi="Century Gothic" w:cs="Courier New"/>
          <w:sz w:val="22"/>
          <w:szCs w:val="22"/>
        </w:rPr>
        <w:t xml:space="preserve"> objednatele </w:t>
      </w: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Pr="001378D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Pr="001378D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Pr="001378D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………………………………..                                       ………………………………….</w:t>
      </w: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4F45EB" w:rsidRDefault="004F45EB" w:rsidP="004F45EB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3702CD" w:rsidRPr="004F45EB" w:rsidRDefault="003702CD" w:rsidP="004F45EB"/>
    <w:sectPr w:rsidR="003702CD" w:rsidRPr="004F45EB" w:rsidSect="00440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9B"/>
    <w:multiLevelType w:val="hybridMultilevel"/>
    <w:tmpl w:val="E1B0ABE0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>
    <w:nsid w:val="2D6F33CF"/>
    <w:multiLevelType w:val="hybridMultilevel"/>
    <w:tmpl w:val="7C0ECB70"/>
    <w:lvl w:ilvl="0" w:tplc="C85265C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47CC"/>
    <w:multiLevelType w:val="hybridMultilevel"/>
    <w:tmpl w:val="EA7C3618"/>
    <w:lvl w:ilvl="0" w:tplc="D1EE4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0206E"/>
    <w:multiLevelType w:val="hybridMultilevel"/>
    <w:tmpl w:val="A76669FC"/>
    <w:lvl w:ilvl="0" w:tplc="309C1A6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6B36"/>
    <w:multiLevelType w:val="hybridMultilevel"/>
    <w:tmpl w:val="AF2E0452"/>
    <w:lvl w:ilvl="0" w:tplc="D902D8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2"/>
    <w:rsid w:val="00071EC7"/>
    <w:rsid w:val="000823D6"/>
    <w:rsid w:val="00093B68"/>
    <w:rsid w:val="003702CD"/>
    <w:rsid w:val="00440B6B"/>
    <w:rsid w:val="004F45EB"/>
    <w:rsid w:val="005A4D63"/>
    <w:rsid w:val="00607CCD"/>
    <w:rsid w:val="006A6792"/>
    <w:rsid w:val="00C5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3</cp:revision>
  <dcterms:created xsi:type="dcterms:W3CDTF">2019-09-17T12:12:00Z</dcterms:created>
  <dcterms:modified xsi:type="dcterms:W3CDTF">2019-09-17T12:14:00Z</dcterms:modified>
</cp:coreProperties>
</file>