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60AA" w14:textId="7A866944" w:rsidR="00671729" w:rsidRDefault="000B0FDE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4C49F4">
        <w:rPr>
          <w:rFonts w:ascii="Arial" w:eastAsia="Times New Roman" w:hAnsi="Arial" w:cs="Arial"/>
          <w:sz w:val="20"/>
          <w:szCs w:val="20"/>
          <w:lang w:eastAsia="cs-CZ"/>
        </w:rPr>
        <w:t>483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1A2FFE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35833D30" w14:textId="77777777"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CF35B4" w14:textId="77777777"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4BF702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464ABF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3B4FDF8B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023FACD8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FD689AC" w14:textId="77777777" w:rsidR="00BB5E2A" w:rsidRPr="00671729" w:rsidRDefault="00BB5E2A" w:rsidP="00BB5E2A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14:paraId="446C75F6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FF62D1F" w14:textId="77777777"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22DAE10" w14:textId="77777777"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D7B97AB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69765EB3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7D1BE239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1C2A5CF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135FCED8" w14:textId="77777777"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14:paraId="5D8EE35F" w14:textId="77777777"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</w:t>
      </w:r>
      <w:r w:rsidR="00C438C3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110 00  Praha 1</w:t>
      </w:r>
    </w:p>
    <w:p w14:paraId="4DB5A879" w14:textId="77777777"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 w:rsidR="00930F57">
        <w:rPr>
          <w:rFonts w:ascii="Arial" w:eastAsia="Times New Roman" w:hAnsi="Arial" w:cs="Arial"/>
          <w:lang w:eastAsia="cs-CZ"/>
        </w:rPr>
        <w:t>DI</w:t>
      </w:r>
      <w:r>
        <w:rPr>
          <w:rFonts w:ascii="Arial" w:eastAsia="Times New Roman" w:hAnsi="Arial" w:cs="Arial"/>
          <w:lang w:eastAsia="cs-CZ"/>
        </w:rPr>
        <w:t>Č</w:t>
      </w:r>
      <w:r w:rsidR="006110AC" w:rsidRPr="00671729">
        <w:rPr>
          <w:rFonts w:ascii="Arial" w:eastAsia="Times New Roman" w:hAnsi="Arial" w:cs="Arial"/>
          <w:lang w:eastAsia="cs-CZ"/>
        </w:rPr>
        <w:t>: CZ00064581</w:t>
      </w:r>
    </w:p>
    <w:p w14:paraId="6B1D8425" w14:textId="77777777" w:rsidR="004C49F4" w:rsidRPr="00671729" w:rsidRDefault="004C49F4" w:rsidP="004C49F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6663790C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1127BA12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14:paraId="3C1A0FEB" w14:textId="6F42A82D" w:rsidR="004C49F4" w:rsidRDefault="004C49F4" w:rsidP="004C49F4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14:paraId="7880ADF2" w14:textId="77777777" w:rsidR="006110AC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00409316  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14:paraId="7B9E1206" w14:textId="1B18FC80" w:rsidR="007A501C" w:rsidRPr="00671729" w:rsidRDefault="004C49F4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, číslo účtu: </w:t>
      </w:r>
    </w:p>
    <w:p w14:paraId="493DC4AC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r>
        <w:rPr>
          <w:rFonts w:ascii="Arial" w:eastAsia="Times New Roman" w:hAnsi="Arial" w:cs="Arial"/>
          <w:lang w:eastAsia="cs-CZ"/>
        </w:rPr>
        <w:t>spis. zn: B</w:t>
      </w:r>
      <w:r w:rsidRPr="00671729">
        <w:rPr>
          <w:rFonts w:ascii="Arial" w:eastAsia="Times New Roman" w:hAnsi="Arial" w:cs="Arial"/>
          <w:lang w:eastAsia="cs-CZ"/>
        </w:rPr>
        <w:t xml:space="preserve"> 43</w:t>
      </w:r>
    </w:p>
    <w:p w14:paraId="2F28378F" w14:textId="77777777"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34E82904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497A3D8B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197D516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68D693CB" w14:textId="77777777" w:rsidR="00612251" w:rsidRDefault="00612251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AF0B4AE" w14:textId="77777777" w:rsidR="00BC3F69" w:rsidRPr="00FE04B6" w:rsidRDefault="00A26A17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  <w:bookmarkStart w:id="0" w:name="_Hlk17203763"/>
      <w:r>
        <w:rPr>
          <w:rFonts w:ascii="Arial" w:eastAsia="Times New Roman" w:hAnsi="Arial" w:cs="Arial"/>
          <w:b/>
          <w:lang w:eastAsia="cs-CZ"/>
        </w:rPr>
        <w:t xml:space="preserve">Apneaman.cz, </w:t>
      </w:r>
      <w:proofErr w:type="spellStart"/>
      <w:r>
        <w:rPr>
          <w:rFonts w:ascii="Arial" w:eastAsia="Times New Roman" w:hAnsi="Arial" w:cs="Arial"/>
          <w:b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lang w:eastAsia="cs-CZ"/>
        </w:rPr>
        <w:t>.</w:t>
      </w:r>
    </w:p>
    <w:bookmarkEnd w:id="0"/>
    <w:p w14:paraId="4F503A32" w14:textId="77777777" w:rsidR="00A26A17" w:rsidRDefault="00F0584B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="003F1C03" w:rsidRPr="00FE04B6">
        <w:rPr>
          <w:rFonts w:ascii="Arial" w:eastAsia="Times New Roman" w:hAnsi="Arial" w:cs="Arial"/>
          <w:lang w:eastAsia="cs-CZ"/>
        </w:rPr>
        <w:t xml:space="preserve">: </w:t>
      </w:r>
      <w:r w:rsidR="00A26A17">
        <w:rPr>
          <w:rFonts w:ascii="Arial" w:eastAsia="Times New Roman" w:hAnsi="Arial" w:cs="Arial"/>
          <w:lang w:eastAsia="cs-CZ"/>
        </w:rPr>
        <w:t>Palouček 1913</w:t>
      </w:r>
      <w:r w:rsidR="00FE04B6" w:rsidRPr="00FE04B6">
        <w:rPr>
          <w:rFonts w:ascii="Arial" w:eastAsia="Times New Roman" w:hAnsi="Arial" w:cs="Arial"/>
          <w:lang w:eastAsia="cs-CZ"/>
        </w:rPr>
        <w:t xml:space="preserve">, </w:t>
      </w:r>
      <w:r w:rsidR="00A26A17">
        <w:rPr>
          <w:rFonts w:ascii="Arial" w:eastAsia="Times New Roman" w:hAnsi="Arial" w:cs="Arial"/>
          <w:lang w:eastAsia="cs-CZ"/>
        </w:rPr>
        <w:t xml:space="preserve">Beroun-Město, </w:t>
      </w:r>
      <w:r w:rsidR="00100728">
        <w:rPr>
          <w:rFonts w:ascii="Arial" w:eastAsia="Times New Roman" w:hAnsi="Arial" w:cs="Arial"/>
          <w:lang w:eastAsia="cs-CZ"/>
        </w:rPr>
        <w:t>2</w:t>
      </w:r>
      <w:r w:rsidR="00A26A17">
        <w:rPr>
          <w:rFonts w:ascii="Arial" w:eastAsia="Times New Roman" w:hAnsi="Arial" w:cs="Arial"/>
          <w:lang w:eastAsia="cs-CZ"/>
        </w:rPr>
        <w:t>66</w:t>
      </w:r>
      <w:r w:rsidR="00100728">
        <w:rPr>
          <w:rFonts w:ascii="Arial" w:eastAsia="Times New Roman" w:hAnsi="Arial" w:cs="Arial"/>
          <w:lang w:eastAsia="cs-CZ"/>
        </w:rPr>
        <w:t xml:space="preserve"> </w:t>
      </w:r>
      <w:r w:rsidR="00A26A17">
        <w:rPr>
          <w:rFonts w:ascii="Arial" w:eastAsia="Times New Roman" w:hAnsi="Arial" w:cs="Arial"/>
          <w:lang w:eastAsia="cs-CZ"/>
        </w:rPr>
        <w:t>0</w:t>
      </w:r>
      <w:r w:rsidR="00100728">
        <w:rPr>
          <w:rFonts w:ascii="Arial" w:eastAsia="Times New Roman" w:hAnsi="Arial" w:cs="Arial"/>
          <w:lang w:eastAsia="cs-CZ"/>
        </w:rPr>
        <w:t>1</w:t>
      </w:r>
      <w:r w:rsidR="00811EE4" w:rsidRPr="00FE04B6">
        <w:rPr>
          <w:rFonts w:ascii="Arial" w:eastAsia="Times New Roman" w:hAnsi="Arial" w:cs="Arial"/>
          <w:lang w:eastAsia="cs-CZ"/>
        </w:rPr>
        <w:t xml:space="preserve"> </w:t>
      </w:r>
      <w:r w:rsidR="00100728">
        <w:rPr>
          <w:rFonts w:ascii="Arial" w:eastAsia="Times New Roman" w:hAnsi="Arial" w:cs="Arial"/>
          <w:lang w:eastAsia="cs-CZ"/>
        </w:rPr>
        <w:t xml:space="preserve"> </w:t>
      </w:r>
      <w:r w:rsidR="00A26A17">
        <w:rPr>
          <w:rFonts w:ascii="Arial" w:eastAsia="Times New Roman" w:hAnsi="Arial" w:cs="Arial"/>
          <w:lang w:eastAsia="cs-CZ"/>
        </w:rPr>
        <w:t>Beroun</w:t>
      </w:r>
    </w:p>
    <w:p w14:paraId="53D578D7" w14:textId="48096FEF" w:rsidR="006110AC" w:rsidRPr="00FE04B6" w:rsidRDefault="00A26A17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="000E4C37">
        <w:rPr>
          <w:rFonts w:ascii="Arial" w:eastAsia="Times New Roman" w:hAnsi="Arial" w:cs="Arial"/>
          <w:lang w:eastAsia="cs-CZ"/>
        </w:rPr>
        <w:t>, předsedou výboru</w:t>
      </w:r>
      <w:r w:rsidR="003F1C03" w:rsidRPr="00FE04B6">
        <w:rPr>
          <w:rFonts w:ascii="Arial" w:eastAsia="Times New Roman" w:hAnsi="Arial" w:cs="Arial"/>
          <w:lang w:eastAsia="cs-CZ"/>
        </w:rPr>
        <w:t xml:space="preserve">        </w:t>
      </w:r>
      <w:r w:rsidR="006110AC" w:rsidRPr="00FE04B6">
        <w:rPr>
          <w:rFonts w:ascii="Arial" w:eastAsia="Times New Roman" w:hAnsi="Arial" w:cs="Arial"/>
          <w:lang w:eastAsia="cs-CZ"/>
        </w:rPr>
        <w:t xml:space="preserve">      </w:t>
      </w:r>
    </w:p>
    <w:p w14:paraId="3F89A06E" w14:textId="77777777" w:rsidR="006110AC" w:rsidRPr="00FE04B6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E04B6">
        <w:rPr>
          <w:rFonts w:ascii="Arial" w:eastAsia="Times New Roman" w:hAnsi="Arial" w:cs="Arial"/>
          <w:lang w:eastAsia="cs-CZ"/>
        </w:rPr>
        <w:t>IČ</w:t>
      </w:r>
      <w:r w:rsidR="00F23E14" w:rsidRPr="00FE04B6">
        <w:rPr>
          <w:rFonts w:ascii="Arial" w:eastAsia="Times New Roman" w:hAnsi="Arial" w:cs="Arial"/>
          <w:lang w:eastAsia="cs-CZ"/>
        </w:rPr>
        <w:t>O</w:t>
      </w:r>
      <w:r w:rsidRPr="00FE04B6">
        <w:rPr>
          <w:rFonts w:ascii="Arial" w:eastAsia="Times New Roman" w:hAnsi="Arial" w:cs="Arial"/>
          <w:lang w:eastAsia="cs-CZ"/>
        </w:rPr>
        <w:t xml:space="preserve">: </w:t>
      </w:r>
      <w:r w:rsidR="00A26A17">
        <w:rPr>
          <w:rFonts w:ascii="Arial" w:eastAsia="Times New Roman" w:hAnsi="Arial" w:cs="Arial"/>
          <w:lang w:eastAsia="cs-CZ"/>
        </w:rPr>
        <w:t>26573211</w:t>
      </w:r>
    </w:p>
    <w:p w14:paraId="1DDC6B03" w14:textId="6EB9F746" w:rsidR="00FE04B6" w:rsidRPr="00C438C3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438C3">
        <w:rPr>
          <w:rFonts w:ascii="Arial" w:eastAsia="Times New Roman" w:hAnsi="Arial" w:cs="Arial"/>
          <w:lang w:eastAsia="cs-CZ"/>
        </w:rPr>
        <w:t>bankov</w:t>
      </w:r>
      <w:r w:rsidR="003F1C03" w:rsidRPr="00C438C3">
        <w:rPr>
          <w:rFonts w:ascii="Arial" w:eastAsia="Times New Roman" w:hAnsi="Arial" w:cs="Arial"/>
          <w:lang w:eastAsia="cs-CZ"/>
        </w:rPr>
        <w:t>ní spojení:</w:t>
      </w:r>
      <w:r w:rsidR="00F0799C">
        <w:rPr>
          <w:rFonts w:ascii="Arial" w:eastAsia="Times New Roman" w:hAnsi="Arial" w:cs="Arial"/>
          <w:lang w:eastAsia="cs-CZ"/>
        </w:rPr>
        <w:t xml:space="preserve"> </w:t>
      </w:r>
      <w:r w:rsidR="000E4C37">
        <w:rPr>
          <w:rFonts w:ascii="Arial" w:eastAsia="Times New Roman" w:hAnsi="Arial" w:cs="Arial"/>
          <w:lang w:eastAsia="cs-CZ"/>
        </w:rPr>
        <w:t xml:space="preserve">číslo účtu: </w:t>
      </w:r>
    </w:p>
    <w:p w14:paraId="2C021DC5" w14:textId="68D51541" w:rsidR="000E4C37" w:rsidRPr="0086052E" w:rsidRDefault="000E4C37" w:rsidP="000E4C3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</w:t>
      </w:r>
      <w:r>
        <w:rPr>
          <w:rFonts w:ascii="Arial" w:eastAsia="Times New Roman" w:hAnsi="Arial" w:cs="Arial"/>
          <w:lang w:eastAsia="cs-CZ"/>
        </w:rPr>
        <w:t>ý</w:t>
      </w:r>
      <w:r w:rsidRPr="00671729">
        <w:rPr>
          <w:rFonts w:ascii="Arial" w:eastAsia="Times New Roman" w:hAnsi="Arial" w:cs="Arial"/>
          <w:lang w:eastAsia="cs-CZ"/>
        </w:rPr>
        <w:t xml:space="preserve"> v </w:t>
      </w:r>
      <w:r>
        <w:rPr>
          <w:rFonts w:ascii="Arial" w:eastAsia="Times New Roman" w:hAnsi="Arial" w:cs="Arial"/>
          <w:lang w:eastAsia="cs-CZ"/>
        </w:rPr>
        <w:t>spolkovém</w:t>
      </w:r>
      <w:r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>
        <w:rPr>
          <w:rFonts w:ascii="Arial" w:eastAsia="Times New Roman" w:hAnsi="Arial" w:cs="Arial"/>
          <w:lang w:eastAsia="cs-CZ"/>
        </w:rPr>
        <w:t xml:space="preserve">dem v Praze, </w:t>
      </w:r>
      <w:r w:rsidR="004C49F4">
        <w:rPr>
          <w:rFonts w:ascii="Arial" w:eastAsia="Times New Roman" w:hAnsi="Arial" w:cs="Arial"/>
          <w:lang w:eastAsia="cs-CZ"/>
        </w:rPr>
        <w:t xml:space="preserve">spis. zn: </w:t>
      </w:r>
      <w:r>
        <w:rPr>
          <w:rFonts w:ascii="Arial" w:eastAsia="Times New Roman" w:hAnsi="Arial" w:cs="Arial"/>
          <w:lang w:eastAsia="cs-CZ"/>
        </w:rPr>
        <w:t>L</w:t>
      </w:r>
      <w:r w:rsidR="004C49F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19740</w:t>
      </w:r>
    </w:p>
    <w:p w14:paraId="683CD393" w14:textId="77777777"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008D9369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525CD0ED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C7ED43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9E60E7E" w14:textId="77777777"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F0584B">
        <w:rPr>
          <w:rFonts w:ascii="Arial" w:eastAsia="Times New Roman" w:hAnsi="Arial" w:cs="Arial"/>
          <w:lang w:eastAsia="cs-CZ"/>
        </w:rPr>
        <w:t>užívání 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14:paraId="59C6A182" w14:textId="77777777"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42ED8BC" w14:textId="77777777" w:rsidR="007A501C" w:rsidRDefault="007A501C" w:rsidP="006E377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3D7C57" w14:textId="77777777" w:rsidR="007A501C" w:rsidRPr="007A501C" w:rsidRDefault="007A501C" w:rsidP="006E377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45D7D97E" w14:textId="77777777" w:rsidR="007A501C" w:rsidRDefault="007A501C" w:rsidP="006E377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BF7FFB" w14:textId="77777777" w:rsidR="007A501C" w:rsidRDefault="007A501C" w:rsidP="006E3772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C438C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14:paraId="419D856B" w14:textId="77777777" w:rsidR="007A501C" w:rsidRDefault="007A501C" w:rsidP="006E3772">
      <w:pPr>
        <w:spacing w:after="0" w:line="240" w:lineRule="auto"/>
        <w:jc w:val="both"/>
        <w:rPr>
          <w:rFonts w:ascii="Arial" w:hAnsi="Arial" w:cs="Arial"/>
        </w:rPr>
      </w:pPr>
    </w:p>
    <w:p w14:paraId="53142D6A" w14:textId="77777777" w:rsidR="007A501C" w:rsidRDefault="007A501C" w:rsidP="006E37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>, a to včetně zajištění provozování bazénů (plaveckého i výukového), vodního světa (aquaparku), wellness centra a prostor souvisejících.</w:t>
      </w:r>
    </w:p>
    <w:p w14:paraId="481F29A7" w14:textId="77777777"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8DC5F4" w14:textId="77777777" w:rsidR="006E3772" w:rsidRDefault="006E3772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F01D1F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499A154A" w14:textId="77777777" w:rsidR="0006400D" w:rsidRDefault="006110AC" w:rsidP="0006400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372F885B" w14:textId="77777777" w:rsidR="00BA3D07" w:rsidRPr="0006400D" w:rsidRDefault="00BA3D07" w:rsidP="0006400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58EE80C" w14:textId="77777777" w:rsidR="00664EBB" w:rsidRDefault="002A1159" w:rsidP="002A1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3B7F25">
        <w:rPr>
          <w:rFonts w:ascii="Arial" w:eastAsia="Times New Roman" w:hAnsi="Arial" w:cs="Arial"/>
          <w:lang w:eastAsia="cs-CZ"/>
        </w:rPr>
        <w:t>plaveck</w:t>
      </w:r>
      <w:r w:rsidR="00A666AD">
        <w:rPr>
          <w:rFonts w:ascii="Arial" w:eastAsia="Times New Roman" w:hAnsi="Arial" w:cs="Arial"/>
          <w:lang w:eastAsia="cs-CZ"/>
        </w:rPr>
        <w:t>ých</w:t>
      </w:r>
      <w:r w:rsidR="003B7F25" w:rsidRPr="00A666AD">
        <w:rPr>
          <w:rFonts w:ascii="Arial" w:eastAsia="Times New Roman" w:hAnsi="Arial" w:cs="Arial"/>
          <w:lang w:eastAsia="cs-CZ"/>
        </w:rPr>
        <w:t xml:space="preserve"> </w:t>
      </w:r>
      <w:r w:rsidR="00A666AD" w:rsidRPr="00A666AD">
        <w:rPr>
          <w:rFonts w:ascii="Arial" w:eastAsia="Times New Roman" w:hAnsi="Arial" w:cs="Arial"/>
          <w:lang w:eastAsia="cs-CZ"/>
        </w:rPr>
        <w:t>drah</w:t>
      </w:r>
      <w:r w:rsidR="000E782E">
        <w:rPr>
          <w:rFonts w:ascii="Arial" w:eastAsia="Times New Roman" w:hAnsi="Arial" w:cs="Arial"/>
          <w:lang w:eastAsia="cs-CZ"/>
        </w:rPr>
        <w:t xml:space="preserve"> v 50</w:t>
      </w:r>
      <w:r w:rsidR="009F5D33">
        <w:rPr>
          <w:rFonts w:ascii="Arial" w:eastAsia="Times New Roman" w:hAnsi="Arial" w:cs="Arial"/>
          <w:lang w:eastAsia="cs-CZ"/>
        </w:rPr>
        <w:t>m bazénu</w:t>
      </w:r>
      <w:r w:rsidR="00664EBB">
        <w:rPr>
          <w:rFonts w:ascii="Arial" w:eastAsia="Times New Roman" w:hAnsi="Arial" w:cs="Arial"/>
          <w:lang w:eastAsia="cs-CZ"/>
        </w:rPr>
        <w:t xml:space="preserve"> 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>účele</w:t>
      </w:r>
      <w:r w:rsidR="00CA6E78">
        <w:rPr>
          <w:rFonts w:ascii="Arial" w:eastAsia="Times New Roman" w:hAnsi="Arial" w:cs="Arial"/>
          <w:lang w:eastAsia="cs-CZ"/>
        </w:rPr>
        <w:t>m výuky plavání</w:t>
      </w:r>
      <w:r w:rsidR="00664EBB">
        <w:rPr>
          <w:rFonts w:ascii="Arial" w:eastAsia="Times New Roman" w:hAnsi="Arial" w:cs="Arial"/>
          <w:lang w:eastAsia="cs-CZ"/>
        </w:rPr>
        <w:t>, to vše ve lhůtách a za podmínek stanovených v této smlouvě.</w:t>
      </w:r>
    </w:p>
    <w:p w14:paraId="4668D7CB" w14:textId="77777777" w:rsidR="00664EBB" w:rsidRDefault="00664EBB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F2B72DE" w14:textId="77777777" w:rsidR="006110AC" w:rsidRPr="00671729" w:rsidRDefault="002A1159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9F5D33">
        <w:rPr>
          <w:rFonts w:ascii="Arial" w:eastAsia="Times New Roman" w:hAnsi="Arial" w:cs="Arial"/>
          <w:lang w:eastAsia="cs-CZ"/>
        </w:rPr>
        <w:t>dohodnutého počtu drah</w:t>
      </w:r>
      <w:r w:rsidR="000E782E">
        <w:rPr>
          <w:rFonts w:ascii="Arial" w:eastAsia="Times New Roman" w:hAnsi="Arial" w:cs="Arial"/>
          <w:lang w:eastAsia="cs-CZ"/>
        </w:rPr>
        <w:t xml:space="preserve"> v 50</w:t>
      </w:r>
      <w:r w:rsidR="003B7F25">
        <w:rPr>
          <w:rFonts w:ascii="Arial" w:eastAsia="Times New Roman" w:hAnsi="Arial" w:cs="Arial"/>
          <w:lang w:eastAsia="cs-CZ"/>
        </w:rPr>
        <w:t>m 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 xml:space="preserve">m řádem Aquacentra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A6627F">
        <w:rPr>
          <w:rFonts w:ascii="Arial" w:eastAsia="Times New Roman" w:hAnsi="Arial" w:cs="Arial"/>
          <w:lang w:eastAsia="cs-CZ"/>
        </w:rPr>
        <w:t>, zejména plavčíků.</w:t>
      </w:r>
    </w:p>
    <w:p w14:paraId="00E28C9D" w14:textId="77777777"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390DF9" w14:textId="77777777" w:rsidR="006E3772" w:rsidRDefault="006E3772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D9C002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14:paraId="65A7D4B1" w14:textId="77777777" w:rsidR="0006400D" w:rsidRDefault="006110AC" w:rsidP="0006400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CA6E78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 w:rsidRPr="00CA6E78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7297893A" w14:textId="77777777" w:rsidR="00BA3D07" w:rsidRPr="0006400D" w:rsidRDefault="00BA3D07" w:rsidP="0006400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A786ABC" w14:textId="2179D1C4" w:rsidR="00385D01" w:rsidRDefault="007E5DE4" w:rsidP="00385D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1)</w:t>
      </w:r>
      <w:r w:rsidR="00B120DF" w:rsidRPr="00CA6E78">
        <w:rPr>
          <w:rFonts w:ascii="Arial" w:eastAsia="Times New Roman" w:hAnsi="Arial" w:cs="Arial"/>
          <w:lang w:eastAsia="cs-CZ"/>
        </w:rPr>
        <w:t xml:space="preserve"> </w:t>
      </w:r>
      <w:r w:rsidR="00A6627F" w:rsidRPr="00CA6E78">
        <w:rPr>
          <w:rFonts w:ascii="Arial" w:eastAsia="Times New Roman" w:hAnsi="Arial" w:cs="Arial"/>
          <w:lang w:eastAsia="cs-CZ"/>
        </w:rPr>
        <w:t>Účastníci této smlouvy sjedn</w:t>
      </w:r>
      <w:r w:rsidR="004A62E9" w:rsidRPr="00CA6E78">
        <w:rPr>
          <w:rFonts w:ascii="Arial" w:eastAsia="Times New Roman" w:hAnsi="Arial" w:cs="Arial"/>
          <w:lang w:eastAsia="cs-CZ"/>
        </w:rPr>
        <w:t>ávají</w:t>
      </w:r>
      <w:r w:rsidR="00A666AD" w:rsidRPr="00CA6E78">
        <w:rPr>
          <w:rFonts w:ascii="Arial" w:eastAsia="Times New Roman" w:hAnsi="Arial" w:cs="Arial"/>
          <w:lang w:eastAsia="cs-CZ"/>
        </w:rPr>
        <w:t xml:space="preserve"> užívání plaveckých drah</w:t>
      </w:r>
      <w:r w:rsidR="00B120DF" w:rsidRPr="00CA6E78">
        <w:rPr>
          <w:rFonts w:ascii="Arial" w:eastAsia="Times New Roman" w:hAnsi="Arial" w:cs="Arial"/>
          <w:lang w:eastAsia="cs-CZ"/>
        </w:rPr>
        <w:t xml:space="preserve"> </w:t>
      </w:r>
      <w:r w:rsidR="000E782E" w:rsidRPr="00CA6E78">
        <w:rPr>
          <w:rFonts w:ascii="Arial" w:eastAsia="Times New Roman" w:hAnsi="Arial" w:cs="Arial"/>
          <w:lang w:eastAsia="cs-CZ"/>
        </w:rPr>
        <w:t>v 50</w:t>
      </w:r>
      <w:r w:rsidR="003B7F25" w:rsidRPr="00CA6E78">
        <w:rPr>
          <w:rFonts w:ascii="Arial" w:eastAsia="Times New Roman" w:hAnsi="Arial" w:cs="Arial"/>
          <w:lang w:eastAsia="cs-CZ"/>
        </w:rPr>
        <w:t xml:space="preserve">m </w:t>
      </w:r>
      <w:r w:rsidR="005D0FC4" w:rsidRPr="00F0584B">
        <w:rPr>
          <w:rFonts w:ascii="Arial" w:eastAsia="Times New Roman" w:hAnsi="Arial" w:cs="Arial"/>
          <w:lang w:eastAsia="cs-CZ"/>
        </w:rPr>
        <w:t>bazénu</w:t>
      </w:r>
      <w:r w:rsidR="00385D01" w:rsidRPr="00385D01">
        <w:rPr>
          <w:rFonts w:ascii="Arial" w:eastAsia="Times New Roman" w:hAnsi="Arial" w:cs="Arial"/>
          <w:lang w:eastAsia="cs-CZ"/>
        </w:rPr>
        <w:t xml:space="preserve"> </w:t>
      </w:r>
      <w:r w:rsidR="00385D01" w:rsidRPr="007E5DE4">
        <w:rPr>
          <w:rFonts w:ascii="Arial" w:eastAsia="Times New Roman" w:hAnsi="Arial" w:cs="Arial"/>
          <w:lang w:eastAsia="cs-CZ"/>
        </w:rPr>
        <w:t xml:space="preserve">od </w:t>
      </w:r>
      <w:r w:rsidR="004C49F4">
        <w:rPr>
          <w:rFonts w:ascii="Arial" w:eastAsia="Times New Roman" w:hAnsi="Arial" w:cs="Arial"/>
          <w:snapToGrid w:val="0"/>
          <w:lang w:eastAsia="cs-CZ"/>
        </w:rPr>
        <w:t>6</w:t>
      </w:r>
      <w:r w:rsidR="00385D01">
        <w:rPr>
          <w:rFonts w:ascii="Arial" w:eastAsia="Times New Roman" w:hAnsi="Arial" w:cs="Arial"/>
          <w:snapToGrid w:val="0"/>
          <w:lang w:eastAsia="cs-CZ"/>
        </w:rPr>
        <w:t xml:space="preserve">. </w:t>
      </w:r>
      <w:r w:rsidR="004C49F4">
        <w:rPr>
          <w:rFonts w:ascii="Arial" w:eastAsia="Times New Roman" w:hAnsi="Arial" w:cs="Arial"/>
          <w:snapToGrid w:val="0"/>
          <w:lang w:eastAsia="cs-CZ"/>
        </w:rPr>
        <w:t>9</w:t>
      </w:r>
      <w:r w:rsidR="00385D01">
        <w:rPr>
          <w:rFonts w:ascii="Arial" w:eastAsia="Times New Roman" w:hAnsi="Arial" w:cs="Arial"/>
          <w:snapToGrid w:val="0"/>
          <w:lang w:eastAsia="cs-CZ"/>
        </w:rPr>
        <w:t xml:space="preserve">. </w:t>
      </w:r>
      <w:r w:rsidR="00385D01" w:rsidRPr="007E5DE4">
        <w:rPr>
          <w:rFonts w:ascii="Arial" w:eastAsia="Times New Roman" w:hAnsi="Arial" w:cs="Arial"/>
          <w:snapToGrid w:val="0"/>
          <w:lang w:eastAsia="cs-CZ"/>
        </w:rPr>
        <w:t>201</w:t>
      </w:r>
      <w:r w:rsidR="00385D01">
        <w:rPr>
          <w:rFonts w:ascii="Arial" w:eastAsia="Times New Roman" w:hAnsi="Arial" w:cs="Arial"/>
          <w:snapToGrid w:val="0"/>
          <w:lang w:eastAsia="cs-CZ"/>
        </w:rPr>
        <w:t xml:space="preserve">9 </w:t>
      </w:r>
      <w:r w:rsidR="00385D01" w:rsidRPr="007E5DE4">
        <w:rPr>
          <w:rFonts w:ascii="Arial" w:eastAsia="Times New Roman" w:hAnsi="Arial" w:cs="Arial"/>
          <w:lang w:eastAsia="cs-CZ"/>
        </w:rPr>
        <w:t>do</w:t>
      </w:r>
      <w:r w:rsidR="00385D01">
        <w:rPr>
          <w:rFonts w:ascii="Arial" w:eastAsia="Times New Roman" w:hAnsi="Arial" w:cs="Arial"/>
          <w:lang w:eastAsia="cs-CZ"/>
        </w:rPr>
        <w:t xml:space="preserve"> </w:t>
      </w:r>
      <w:r w:rsidR="00385D01">
        <w:rPr>
          <w:rFonts w:ascii="Arial" w:eastAsia="Times New Roman" w:hAnsi="Arial" w:cs="Arial"/>
          <w:snapToGrid w:val="0"/>
          <w:lang w:eastAsia="cs-CZ"/>
        </w:rPr>
        <w:t>2</w:t>
      </w:r>
      <w:r w:rsidR="004C49F4">
        <w:rPr>
          <w:rFonts w:ascii="Arial" w:eastAsia="Times New Roman" w:hAnsi="Arial" w:cs="Arial"/>
          <w:snapToGrid w:val="0"/>
          <w:lang w:eastAsia="cs-CZ"/>
        </w:rPr>
        <w:t>7</w:t>
      </w:r>
      <w:r w:rsidR="00385D01">
        <w:rPr>
          <w:rFonts w:ascii="Arial" w:eastAsia="Times New Roman" w:hAnsi="Arial" w:cs="Arial"/>
          <w:snapToGrid w:val="0"/>
          <w:lang w:eastAsia="cs-CZ"/>
        </w:rPr>
        <w:t>. 6</w:t>
      </w:r>
      <w:r w:rsidR="00385D01" w:rsidRPr="007E5DE4">
        <w:rPr>
          <w:rFonts w:ascii="Arial" w:eastAsia="Times New Roman" w:hAnsi="Arial" w:cs="Arial"/>
          <w:snapToGrid w:val="0"/>
          <w:lang w:eastAsia="cs-CZ"/>
        </w:rPr>
        <w:t>.</w:t>
      </w:r>
      <w:r w:rsidR="00385D01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385D01" w:rsidRPr="007E5DE4">
        <w:rPr>
          <w:rFonts w:ascii="Arial" w:eastAsia="Times New Roman" w:hAnsi="Arial" w:cs="Arial"/>
          <w:snapToGrid w:val="0"/>
          <w:lang w:eastAsia="cs-CZ"/>
        </w:rPr>
        <w:t>20</w:t>
      </w:r>
      <w:r w:rsidR="004C49F4">
        <w:rPr>
          <w:rFonts w:ascii="Arial" w:eastAsia="Times New Roman" w:hAnsi="Arial" w:cs="Arial"/>
          <w:snapToGrid w:val="0"/>
          <w:lang w:eastAsia="cs-CZ"/>
        </w:rPr>
        <w:t>20</w:t>
      </w:r>
      <w:r w:rsidR="00385D01">
        <w:rPr>
          <w:rFonts w:ascii="Arial" w:eastAsia="Times New Roman" w:hAnsi="Arial" w:cs="Arial"/>
          <w:snapToGrid w:val="0"/>
          <w:lang w:eastAsia="cs-CZ"/>
        </w:rPr>
        <w:t>, a to takto</w:t>
      </w:r>
      <w:r w:rsidR="00385D01" w:rsidRPr="007E5DE4">
        <w:rPr>
          <w:rFonts w:ascii="Arial" w:eastAsia="Times New Roman" w:hAnsi="Arial" w:cs="Arial"/>
          <w:snapToGrid w:val="0"/>
          <w:lang w:eastAsia="cs-CZ"/>
        </w:rPr>
        <w:t>:</w:t>
      </w:r>
      <w:r w:rsidR="00385D01"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149"/>
        <w:gridCol w:w="1501"/>
        <w:gridCol w:w="1501"/>
      </w:tblGrid>
      <w:tr w:rsidR="00385D01" w:rsidRPr="00A5313D" w14:paraId="18705376" w14:textId="77777777" w:rsidTr="00740DED">
        <w:trPr>
          <w:jc w:val="center"/>
        </w:trPr>
        <w:tc>
          <w:tcPr>
            <w:tcW w:w="0" w:type="auto"/>
            <w:shd w:val="clear" w:color="auto" w:fill="auto"/>
          </w:tcPr>
          <w:p w14:paraId="38A38118" w14:textId="77777777" w:rsidR="00385D01" w:rsidRPr="00A5313D" w:rsidRDefault="00385D01" w:rsidP="00740D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14:paraId="739C448A" w14:textId="77777777" w:rsidR="00385D01" w:rsidRPr="00A5313D" w:rsidRDefault="00385D01" w:rsidP="00740D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  <w:shd w:val="clear" w:color="auto" w:fill="auto"/>
          </w:tcPr>
          <w:p w14:paraId="4CFE65A2" w14:textId="77777777" w:rsidR="00385D01" w:rsidRPr="00A5313D" w:rsidRDefault="00385D01" w:rsidP="00740D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14:paraId="568DC94C" w14:textId="77777777" w:rsidR="00385D01" w:rsidRPr="00A5313D" w:rsidRDefault="00385D01" w:rsidP="00740D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19:3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14:paraId="5799E40C" w14:textId="0E37FF0E" w:rsidR="003605AE" w:rsidRDefault="003605AE" w:rsidP="003605A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 xml:space="preserve">Účastníci této smlouvy se dohodli, že Uživatel nebude užívat plavecké dráhy </w:t>
      </w:r>
      <w:r>
        <w:rPr>
          <w:rFonts w:ascii="Arial" w:eastAsia="Times New Roman" w:hAnsi="Arial" w:cs="Arial"/>
          <w:lang w:eastAsia="cs-CZ"/>
        </w:rPr>
        <w:t>ve dnec</w:t>
      </w:r>
      <w:r w:rsidR="00FE672E">
        <w:rPr>
          <w:rFonts w:ascii="Arial" w:eastAsia="Times New Roman" w:hAnsi="Arial" w:cs="Arial"/>
          <w:lang w:eastAsia="cs-CZ"/>
        </w:rPr>
        <w:t>h 27.12.2019, 3. 1. a 24. 4. 2020.</w:t>
      </w:r>
    </w:p>
    <w:p w14:paraId="0244855A" w14:textId="77777777" w:rsidR="00FE04B6" w:rsidRPr="00CA6E78" w:rsidRDefault="00FE04B6" w:rsidP="00A666A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9BC7DE0" w14:textId="77777777" w:rsidR="00464ABF" w:rsidRPr="00295B0C" w:rsidRDefault="00464ABF" w:rsidP="00464A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</w:t>
      </w:r>
      <w:r w:rsidR="00364720">
        <w:rPr>
          <w:rFonts w:ascii="Arial" w:eastAsia="Times New Roman" w:hAnsi="Arial" w:cs="Arial"/>
          <w:lang w:eastAsia="cs-CZ"/>
        </w:rPr>
        <w:t>hodiny</w:t>
      </w:r>
      <w:r w:rsidR="00364720" w:rsidRPr="00671729">
        <w:rPr>
          <w:rFonts w:ascii="Arial" w:eastAsia="Times New Roman" w:hAnsi="Arial" w:cs="Arial"/>
          <w:lang w:eastAsia="cs-CZ"/>
        </w:rPr>
        <w:t xml:space="preserve"> </w:t>
      </w:r>
      <w:r w:rsidR="00364720" w:rsidRPr="00CA6E78">
        <w:rPr>
          <w:rFonts w:ascii="Arial" w:eastAsia="Times New Roman" w:hAnsi="Arial" w:cs="Arial"/>
          <w:lang w:eastAsia="cs-CZ"/>
        </w:rPr>
        <w:t>uve</w:t>
      </w:r>
      <w:r w:rsidR="00364720">
        <w:rPr>
          <w:rFonts w:ascii="Arial" w:eastAsia="Times New Roman" w:hAnsi="Arial" w:cs="Arial"/>
          <w:lang w:eastAsia="cs-CZ"/>
        </w:rPr>
        <w:t>dené v předchozím odstavci bude pro Uživatele vyhrazena k užívání plavecká</w:t>
      </w:r>
      <w:r w:rsidR="00364720" w:rsidRPr="00CA6E78">
        <w:rPr>
          <w:rFonts w:ascii="Arial" w:eastAsia="Times New Roman" w:hAnsi="Arial" w:cs="Arial"/>
          <w:lang w:eastAsia="cs-CZ"/>
        </w:rPr>
        <w:t xml:space="preserve"> dráh</w:t>
      </w:r>
      <w:r w:rsidR="00364720">
        <w:rPr>
          <w:rFonts w:ascii="Arial" w:eastAsia="Times New Roman" w:hAnsi="Arial" w:cs="Arial"/>
          <w:lang w:eastAsia="cs-CZ"/>
        </w:rPr>
        <w:t>a</w:t>
      </w:r>
      <w:r w:rsidR="00364720" w:rsidRPr="00CA6E78">
        <w:rPr>
          <w:rFonts w:ascii="Arial" w:eastAsia="Times New Roman" w:hAnsi="Arial" w:cs="Arial"/>
          <w:lang w:eastAsia="cs-CZ"/>
        </w:rPr>
        <w:t xml:space="preserve"> v 50m bazénu. </w:t>
      </w:r>
      <w:r w:rsidR="00364720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364720" w:rsidRPr="00361C99">
        <w:rPr>
          <w:rFonts w:ascii="Arial" w:eastAsia="Times New Roman" w:hAnsi="Arial" w:cs="Arial"/>
          <w:lang w:eastAsia="cs-CZ"/>
        </w:rPr>
        <w:t xml:space="preserve"> </w:t>
      </w:r>
      <w:r w:rsidR="00364720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364720" w:rsidRPr="00361C99">
        <w:rPr>
          <w:rFonts w:ascii="Arial" w:eastAsia="Times New Roman" w:hAnsi="Arial" w:cs="Arial"/>
          <w:lang w:eastAsia="cs-CZ"/>
        </w:rPr>
        <w:t>nejdří</w:t>
      </w:r>
      <w:r w:rsidR="00364720">
        <w:rPr>
          <w:rFonts w:ascii="Arial" w:eastAsia="Times New Roman" w:hAnsi="Arial" w:cs="Arial"/>
          <w:lang w:eastAsia="cs-CZ"/>
        </w:rPr>
        <w:t>ve 15 minut před začátkem kurzu</w:t>
      </w:r>
      <w:r w:rsidR="00364720" w:rsidRPr="00361C99">
        <w:rPr>
          <w:rFonts w:ascii="Arial" w:eastAsia="Times New Roman" w:hAnsi="Arial" w:cs="Arial"/>
          <w:lang w:eastAsia="cs-CZ"/>
        </w:rPr>
        <w:t xml:space="preserve"> a </w:t>
      </w:r>
      <w:r w:rsidR="00364720">
        <w:rPr>
          <w:rFonts w:ascii="Arial" w:eastAsia="Times New Roman" w:hAnsi="Arial" w:cs="Arial"/>
          <w:lang w:eastAsia="cs-CZ"/>
        </w:rPr>
        <w:t>jejich pobyt je omezen na</w:t>
      </w:r>
      <w:r w:rsidR="00364720" w:rsidRPr="00361C99">
        <w:rPr>
          <w:rFonts w:ascii="Arial" w:eastAsia="Times New Roman" w:hAnsi="Arial" w:cs="Arial"/>
          <w:lang w:eastAsia="cs-CZ"/>
        </w:rPr>
        <w:t xml:space="preserve"> 1</w:t>
      </w:r>
      <w:r w:rsidR="00364720">
        <w:rPr>
          <w:rFonts w:ascii="Arial" w:eastAsia="Times New Roman" w:hAnsi="Arial" w:cs="Arial"/>
          <w:lang w:eastAsia="cs-CZ"/>
        </w:rPr>
        <w:t xml:space="preserve"> </w:t>
      </w:r>
      <w:r w:rsidR="00364720" w:rsidRPr="00361C99">
        <w:rPr>
          <w:rFonts w:ascii="Arial" w:eastAsia="Times New Roman" w:hAnsi="Arial" w:cs="Arial"/>
          <w:lang w:eastAsia="cs-CZ"/>
        </w:rPr>
        <w:t>hod 45</w:t>
      </w:r>
      <w:r w:rsidR="00364720">
        <w:rPr>
          <w:rFonts w:ascii="Arial" w:eastAsia="Times New Roman" w:hAnsi="Arial" w:cs="Arial"/>
          <w:lang w:eastAsia="cs-CZ"/>
        </w:rPr>
        <w:t xml:space="preserve"> </w:t>
      </w:r>
      <w:r w:rsidR="00364720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364720">
        <w:rPr>
          <w:rFonts w:ascii="Arial" w:eastAsia="Times New Roman" w:hAnsi="Arial" w:cs="Arial"/>
          <w:lang w:eastAsia="cs-CZ"/>
        </w:rPr>
        <w:t xml:space="preserve">Uživatel, popř. </w:t>
      </w:r>
      <w:r w:rsidR="00364720" w:rsidRPr="00361C99">
        <w:rPr>
          <w:rFonts w:ascii="Arial" w:eastAsia="Times New Roman" w:hAnsi="Arial" w:cs="Arial"/>
          <w:lang w:eastAsia="cs-CZ"/>
        </w:rPr>
        <w:t xml:space="preserve">klient </w:t>
      </w:r>
      <w:r w:rsidR="00364720">
        <w:rPr>
          <w:rFonts w:ascii="Arial" w:eastAsia="Times New Roman" w:hAnsi="Arial" w:cs="Arial"/>
          <w:lang w:eastAsia="cs-CZ"/>
        </w:rPr>
        <w:t>Uživatele, zaplatí 1</w:t>
      </w:r>
      <w:r w:rsidR="00364720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364720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364720">
        <w:rPr>
          <w:rFonts w:ascii="Arial" w:eastAsia="Times New Roman" w:hAnsi="Arial" w:cs="Arial"/>
          <w:lang w:eastAsia="cs-CZ"/>
        </w:rPr>
        <w:t>.</w:t>
      </w:r>
    </w:p>
    <w:p w14:paraId="6F35CC59" w14:textId="77777777" w:rsidR="005A304C" w:rsidRPr="00295B0C" w:rsidRDefault="005A304C" w:rsidP="00464A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ED583B" w14:textId="77777777" w:rsidR="00385D01" w:rsidRDefault="003772C0" w:rsidP="005A304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>3) Uživatel</w:t>
      </w:r>
      <w:r w:rsidR="005A304C"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 w:rsidR="00295B0C"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="005A304C" w:rsidRPr="00295B0C">
        <w:rPr>
          <w:rFonts w:ascii="Arial" w:hAnsi="Arial" w:cs="Arial"/>
          <w:color w:val="auto"/>
          <w:sz w:val="22"/>
          <w:szCs w:val="22"/>
        </w:rPr>
        <w:t xml:space="preserve"> před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em, a to na email – </w:t>
      </w:r>
      <w:hyperlink r:id="rId7" w:history="1">
        <w:r w:rsidR="00385D01" w:rsidRPr="000C11A7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14:paraId="155ED0D6" w14:textId="77777777" w:rsidR="006110AC" w:rsidRDefault="006110AC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17E6FE4" w14:textId="77777777" w:rsidR="006E3772" w:rsidRPr="00295B0C" w:rsidRDefault="006E3772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A9768FA" w14:textId="77777777" w:rsidR="006110AC" w:rsidRPr="00295B0C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95B0C">
        <w:rPr>
          <w:rFonts w:ascii="Arial" w:eastAsia="Times New Roman" w:hAnsi="Arial" w:cs="Arial"/>
          <w:b/>
          <w:lang w:eastAsia="cs-CZ"/>
        </w:rPr>
        <w:t>Článek I</w:t>
      </w:r>
      <w:r w:rsidR="00AC6278" w:rsidRPr="00295B0C">
        <w:rPr>
          <w:rFonts w:ascii="Arial" w:eastAsia="Times New Roman" w:hAnsi="Arial" w:cs="Arial"/>
          <w:b/>
          <w:lang w:eastAsia="cs-CZ"/>
        </w:rPr>
        <w:t>V</w:t>
      </w:r>
      <w:r w:rsidR="006110AC" w:rsidRPr="00295B0C">
        <w:rPr>
          <w:rFonts w:ascii="Arial" w:eastAsia="Times New Roman" w:hAnsi="Arial" w:cs="Arial"/>
          <w:b/>
          <w:lang w:eastAsia="cs-CZ"/>
        </w:rPr>
        <w:t>.</w:t>
      </w:r>
    </w:p>
    <w:p w14:paraId="3DA30F12" w14:textId="77777777"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295B0C"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3385ED9F" w14:textId="77777777" w:rsidR="00BA3D07" w:rsidRPr="00295B0C" w:rsidRDefault="00BA3D0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3F9BC90" w14:textId="3E940A39" w:rsidR="00BA3D07" w:rsidRDefault="00BA3D07" w:rsidP="00BA3D0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</w:t>
      </w:r>
      <w:r w:rsidR="00385D01" w:rsidRPr="00671729">
        <w:rPr>
          <w:rFonts w:ascii="Arial" w:eastAsia="Times New Roman" w:hAnsi="Arial" w:cs="Arial"/>
          <w:lang w:eastAsia="cs-CZ"/>
        </w:rPr>
        <w:t xml:space="preserve">se platba za </w:t>
      </w:r>
      <w:r w:rsidR="00385D01">
        <w:rPr>
          <w:rFonts w:ascii="Arial" w:eastAsia="Times New Roman" w:hAnsi="Arial" w:cs="Arial"/>
          <w:lang w:eastAsia="cs-CZ"/>
        </w:rPr>
        <w:t xml:space="preserve">užívání jedné plavecké dráhy v 50m bazénu </w:t>
      </w:r>
      <w:r w:rsidR="00385D01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385D01">
        <w:rPr>
          <w:rFonts w:ascii="Arial" w:eastAsia="Times New Roman" w:hAnsi="Arial" w:cs="Arial"/>
          <w:b/>
          <w:lang w:eastAsia="cs-CZ"/>
        </w:rPr>
        <w:t xml:space="preserve">1000 </w:t>
      </w:r>
      <w:r w:rsidR="00385D01" w:rsidRPr="00671729">
        <w:rPr>
          <w:rFonts w:ascii="Arial" w:eastAsia="Times New Roman" w:hAnsi="Arial" w:cs="Arial"/>
          <w:lang w:eastAsia="cs-CZ"/>
        </w:rPr>
        <w:t>Kč (slovy</w:t>
      </w:r>
      <w:r w:rsidR="00385D01">
        <w:rPr>
          <w:rFonts w:ascii="Arial" w:eastAsia="Times New Roman" w:hAnsi="Arial" w:cs="Arial"/>
          <w:lang w:eastAsia="cs-CZ"/>
        </w:rPr>
        <w:t xml:space="preserve">: Jeden tisíc korun českých) </w:t>
      </w:r>
      <w:r w:rsidR="00385D01" w:rsidRPr="00671729">
        <w:rPr>
          <w:rFonts w:ascii="Arial" w:eastAsia="Times New Roman" w:hAnsi="Arial" w:cs="Arial"/>
          <w:lang w:eastAsia="cs-CZ"/>
        </w:rPr>
        <w:t xml:space="preserve">za </w:t>
      </w:r>
      <w:r w:rsidR="004C49F4">
        <w:rPr>
          <w:rFonts w:ascii="Arial" w:eastAsia="Times New Roman" w:hAnsi="Arial" w:cs="Arial"/>
          <w:lang w:eastAsia="cs-CZ"/>
        </w:rPr>
        <w:t>60 minut</w:t>
      </w:r>
      <w:r w:rsidR="00385D01" w:rsidRPr="00671729">
        <w:rPr>
          <w:rFonts w:ascii="Arial" w:eastAsia="Times New Roman" w:hAnsi="Arial" w:cs="Arial"/>
          <w:lang w:eastAsia="cs-CZ"/>
        </w:rPr>
        <w:t>.</w:t>
      </w:r>
      <w:r w:rsidR="00385D01"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 w:rsidR="00385D01">
        <w:rPr>
          <w:rFonts w:ascii="Arial" w:eastAsia="Times New Roman" w:hAnsi="Arial" w:cs="Arial"/>
          <w:lang w:eastAsia="cs-CZ"/>
        </w:rPr>
        <w:t>ust</w:t>
      </w:r>
      <w:proofErr w:type="spellEnd"/>
      <w:r w:rsidR="00385D01">
        <w:rPr>
          <w:rFonts w:ascii="Arial" w:eastAsia="Times New Roman" w:hAnsi="Arial" w:cs="Arial"/>
          <w:lang w:eastAsia="cs-CZ"/>
        </w:rPr>
        <w:t>. §61 písm. d) zákona č. 235/2004 Sb., o DPH v platném znění.</w:t>
      </w:r>
    </w:p>
    <w:p w14:paraId="0EC3A4F3" w14:textId="77777777" w:rsidR="00534CD9" w:rsidRPr="00295B0C" w:rsidRDefault="00534CD9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29BC071" w14:textId="2495DD92" w:rsidR="00A019FF" w:rsidRPr="00295B0C" w:rsidRDefault="002A1159" w:rsidP="00C76DC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</w:t>
      </w:r>
      <w:r w:rsidR="004C49F4" w:rsidRPr="00295B0C">
        <w:rPr>
          <w:rFonts w:ascii="Arial" w:eastAsia="Times New Roman" w:hAnsi="Arial" w:cs="Arial"/>
          <w:lang w:eastAsia="cs-CZ"/>
        </w:rPr>
        <w:t xml:space="preserve">Do </w:t>
      </w:r>
      <w:r w:rsidR="004C49F4">
        <w:rPr>
          <w:rFonts w:ascii="Arial" w:eastAsia="Times New Roman" w:hAnsi="Arial" w:cs="Arial"/>
          <w:lang w:eastAsia="cs-CZ"/>
        </w:rPr>
        <w:t>desátého</w:t>
      </w:r>
      <w:r w:rsidR="004C49F4"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 w:rsidR="004C49F4">
        <w:rPr>
          <w:rFonts w:ascii="Arial" w:eastAsia="Times New Roman" w:hAnsi="Arial" w:cs="Arial"/>
          <w:lang w:eastAsia="cs-CZ"/>
        </w:rPr>
        <w:t xml:space="preserve"> v předešlém měsíci,</w:t>
      </w:r>
      <w:r w:rsidR="004C49F4" w:rsidRPr="00295B0C">
        <w:rPr>
          <w:rFonts w:ascii="Arial" w:eastAsia="Times New Roman" w:hAnsi="Arial" w:cs="Arial"/>
          <w:lang w:eastAsia="cs-CZ"/>
        </w:rPr>
        <w:t xml:space="preserve"> na</w:t>
      </w:r>
      <w:r w:rsidR="004C49F4">
        <w:rPr>
          <w:rFonts w:ascii="Arial" w:eastAsia="Times New Roman" w:hAnsi="Arial" w:cs="Arial"/>
          <w:lang w:eastAsia="cs-CZ"/>
        </w:rPr>
        <w:t xml:space="preserve"> jehož</w:t>
      </w:r>
      <w:r w:rsidR="004C49F4"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="004C49F4" w:rsidRPr="00CD7A77">
        <w:rPr>
          <w:rFonts w:ascii="Arial" w:eastAsia="Times New Roman" w:hAnsi="Arial" w:cs="Arial"/>
          <w:lang w:eastAsia="cs-CZ"/>
        </w:rPr>
        <w:t xml:space="preserve"> </w:t>
      </w:r>
      <w:r w:rsidR="004C49F4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III, odst. 1) s přihlédnutím k čl. III, odst. 3).</w:t>
      </w:r>
    </w:p>
    <w:p w14:paraId="2C327170" w14:textId="6F502586" w:rsidR="00C76DCA" w:rsidRDefault="00C76DCA" w:rsidP="00C76DC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</w:t>
      </w:r>
      <w:r w:rsidR="004E091A" w:rsidRPr="00295B0C">
        <w:rPr>
          <w:rFonts w:ascii="Arial" w:eastAsia="Times New Roman" w:hAnsi="Arial" w:cs="Arial"/>
          <w:lang w:eastAsia="cs-CZ"/>
        </w:rPr>
        <w:t>0</w:t>
      </w:r>
      <w:r w:rsidRPr="00295B0C">
        <w:rPr>
          <w:rFonts w:ascii="Arial" w:eastAsia="Times New Roman" w:hAnsi="Arial" w:cs="Arial"/>
          <w:lang w:eastAsia="cs-CZ"/>
        </w:rPr>
        <w:t xml:space="preserve"> dnů po doručení faktury </w:t>
      </w:r>
      <w:r w:rsidR="00385D01">
        <w:rPr>
          <w:rFonts w:ascii="Arial" w:eastAsia="Times New Roman" w:hAnsi="Arial" w:cs="Arial"/>
          <w:lang w:eastAsia="cs-CZ"/>
        </w:rPr>
        <w:t>na email –</w:t>
      </w:r>
    </w:p>
    <w:p w14:paraId="2636ACFC" w14:textId="77777777" w:rsidR="00BA3D07" w:rsidRDefault="00BA3D0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A96FB1E" w14:textId="77777777" w:rsidR="00BA3D07" w:rsidRDefault="00BA3D0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D2C70E3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14:paraId="1CF376C7" w14:textId="77777777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4320809E" w14:textId="77777777" w:rsidR="00BA3D07" w:rsidRPr="00671729" w:rsidRDefault="00BA3D0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0F2FC72" w14:textId="77777777"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14CB9375" w14:textId="77777777"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>
        <w:rPr>
          <w:rFonts w:ascii="Arial" w:eastAsia="Times New Roman" w:hAnsi="Arial" w:cs="Arial"/>
          <w:lang w:eastAsia="cs-CZ"/>
        </w:rPr>
        <w:t>užívání</w:t>
      </w:r>
      <w:r w:rsidR="00A666AD">
        <w:rPr>
          <w:rFonts w:ascii="Arial" w:eastAsia="Times New Roman" w:hAnsi="Arial" w:cs="Arial"/>
          <w:lang w:eastAsia="cs-CZ"/>
        </w:rPr>
        <w:t xml:space="preserve"> plaveckých drah</w:t>
      </w:r>
      <w:r w:rsidR="000E782E">
        <w:rPr>
          <w:rFonts w:ascii="Arial" w:eastAsia="Times New Roman" w:hAnsi="Arial" w:cs="Arial"/>
          <w:lang w:eastAsia="cs-CZ"/>
        </w:rPr>
        <w:t xml:space="preserve"> v</w:t>
      </w:r>
      <w:r w:rsidR="00B120DF">
        <w:rPr>
          <w:rFonts w:ascii="Arial" w:eastAsia="Times New Roman" w:hAnsi="Arial" w:cs="Arial"/>
          <w:lang w:eastAsia="cs-CZ"/>
        </w:rPr>
        <w:t xml:space="preserve"> 50m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  <w:r w:rsidR="00EC32D5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v určených časech</w:t>
      </w:r>
    </w:p>
    <w:p w14:paraId="60E4B483" w14:textId="77777777"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>zajistit, aby po dobu a v termínu sjednaném touto smlouvou byl</w:t>
      </w:r>
      <w:r w:rsidR="00A666AD">
        <w:rPr>
          <w:rFonts w:ascii="Arial" w:eastAsia="Times New Roman" w:hAnsi="Arial" w:cs="Arial"/>
          <w:lang w:eastAsia="cs-CZ"/>
        </w:rPr>
        <w:t>y plavecké dráhy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14:paraId="40EDEA98" w14:textId="77777777" w:rsidR="006110AC" w:rsidRPr="00487CA4" w:rsidRDefault="003270E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87CA4">
        <w:rPr>
          <w:rFonts w:ascii="Arial" w:eastAsia="Times New Roman" w:hAnsi="Arial" w:cs="Arial"/>
          <w:color w:val="000000"/>
          <w:lang w:eastAsia="cs-CZ"/>
        </w:rPr>
        <w:t>zajistit</w:t>
      </w:r>
      <w:r w:rsidR="000E782E" w:rsidRPr="00487CA4">
        <w:rPr>
          <w:rFonts w:ascii="Arial" w:eastAsia="Times New Roman" w:hAnsi="Arial" w:cs="Arial"/>
          <w:color w:val="000000"/>
          <w:lang w:eastAsia="cs-CZ"/>
        </w:rPr>
        <w:t>, v případě, že bude Uživatel používat vlastní plavecké pomůcky,</w:t>
      </w:r>
      <w:r w:rsidRPr="00487CA4">
        <w:rPr>
          <w:rFonts w:ascii="Arial" w:eastAsia="Times New Roman" w:hAnsi="Arial" w:cs="Arial"/>
          <w:color w:val="000000"/>
          <w:lang w:eastAsia="cs-CZ"/>
        </w:rPr>
        <w:t xml:space="preserve"> vyhrazenou místnost 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pro </w:t>
      </w:r>
      <w:r w:rsidRPr="00487CA4">
        <w:rPr>
          <w:rFonts w:ascii="Arial" w:eastAsia="Times New Roman" w:hAnsi="Arial" w:cs="Arial"/>
          <w:color w:val="000000"/>
          <w:lang w:eastAsia="cs-CZ"/>
        </w:rPr>
        <w:t>Uživatele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 na uschování</w:t>
      </w:r>
      <w:r w:rsidR="000E782E" w:rsidRPr="00487CA4">
        <w:rPr>
          <w:rFonts w:ascii="Arial" w:eastAsia="Times New Roman" w:hAnsi="Arial" w:cs="Arial"/>
          <w:color w:val="000000"/>
          <w:lang w:eastAsia="cs-CZ"/>
        </w:rPr>
        <w:t xml:space="preserve"> těchto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 pomůcek</w:t>
      </w:r>
      <w:r w:rsidR="00292131" w:rsidRPr="00487CA4">
        <w:rPr>
          <w:rFonts w:ascii="Arial" w:eastAsia="Times New Roman" w:hAnsi="Arial" w:cs="Arial"/>
          <w:color w:val="000000"/>
          <w:lang w:eastAsia="cs-CZ"/>
        </w:rPr>
        <w:t>, U</w:t>
      </w:r>
      <w:r w:rsidRPr="00487CA4">
        <w:rPr>
          <w:rFonts w:ascii="Arial" w:eastAsia="Times New Roman" w:hAnsi="Arial" w:cs="Arial"/>
          <w:color w:val="000000"/>
          <w:lang w:eastAsia="cs-CZ"/>
        </w:rPr>
        <w:t>živatel si zajistí na v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lastní náklady uzamykatelnou skříňku pro uschování plaveckých pomůcek </w:t>
      </w:r>
      <w:r w:rsidR="00787DC5" w:rsidRPr="00487CA4">
        <w:rPr>
          <w:rFonts w:ascii="Arial" w:eastAsia="Times New Roman" w:hAnsi="Arial" w:cs="Arial"/>
          <w:color w:val="000000"/>
          <w:lang w:eastAsia="cs-CZ"/>
        </w:rPr>
        <w:t>ve vyhrazené místnosti (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>klíči k této skřínce</w:t>
      </w:r>
      <w:r w:rsidR="00787DC5" w:rsidRPr="00487CA4">
        <w:rPr>
          <w:rFonts w:ascii="Arial" w:eastAsia="Times New Roman" w:hAnsi="Arial" w:cs="Arial"/>
          <w:color w:val="000000"/>
          <w:lang w:eastAsia="cs-CZ"/>
        </w:rPr>
        <w:t xml:space="preserve"> bude disponovat pouze Uživatel</w:t>
      </w:r>
      <w:r w:rsidR="005831C2" w:rsidRPr="00487CA4">
        <w:rPr>
          <w:rFonts w:ascii="Arial" w:eastAsia="Times New Roman" w:hAnsi="Arial" w:cs="Arial"/>
          <w:color w:val="000000"/>
          <w:lang w:eastAsia="cs-CZ"/>
        </w:rPr>
        <w:t>)</w:t>
      </w:r>
    </w:p>
    <w:p w14:paraId="024D9D5E" w14:textId="77777777"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7CA4">
        <w:rPr>
          <w:rFonts w:ascii="Arial" w:eastAsia="Times New Roman" w:hAnsi="Arial" w:cs="Arial"/>
          <w:color w:val="000000"/>
          <w:lang w:eastAsia="cs-CZ"/>
        </w:rPr>
        <w:t>zajistit a dodržovat hygienické podmínky a další požadavky dle platné</w:t>
      </w:r>
      <w:r>
        <w:rPr>
          <w:rFonts w:ascii="Arial" w:eastAsia="Times New Roman" w:hAnsi="Arial" w:cs="Arial"/>
          <w:lang w:eastAsia="cs-CZ"/>
        </w:rPr>
        <w:t xml:space="preserve"> vyhlášky</w:t>
      </w:r>
    </w:p>
    <w:p w14:paraId="769AD1F2" w14:textId="77777777"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14:paraId="2C7536F7" w14:textId="77777777" w:rsidR="00BA3D07" w:rsidRPr="00A91000" w:rsidRDefault="00BA3D07" w:rsidP="00BA3D0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27CA6A7D" w14:textId="77777777"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1B63FF33" w14:textId="77777777"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14:paraId="66420D6F" w14:textId="77777777"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14:paraId="0F0A4739" w14:textId="77777777" w:rsidR="00BA3D07" w:rsidRDefault="00BA3D07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85B1EC4" w14:textId="77777777" w:rsidR="006110AC" w:rsidRPr="0067172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7AB7FC7F" w14:textId="77777777"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 w:rsidR="000046A9">
        <w:rPr>
          <w:rFonts w:ascii="Arial" w:eastAsia="Times New Roman" w:hAnsi="Arial" w:cs="Arial"/>
          <w:lang w:eastAsia="cs-CZ"/>
        </w:rPr>
        <w:t>Šutka</w:t>
      </w:r>
      <w:proofErr w:type="spellEnd"/>
      <w:r w:rsidR="000046A9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výuky plavání</w:t>
      </w:r>
      <w:r w:rsidR="00EC32D5"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</w:t>
      </w:r>
      <w:r w:rsidR="00BB5E2A">
        <w:rPr>
          <w:rFonts w:ascii="Arial" w:eastAsia="Times New Roman" w:hAnsi="Arial" w:cs="Arial"/>
          <w:lang w:eastAsia="cs-CZ"/>
        </w:rPr>
        <w:t xml:space="preserve"> a jejich případným doprovodem</w:t>
      </w:r>
      <w:r w:rsidRPr="00671729">
        <w:rPr>
          <w:rFonts w:ascii="Arial" w:eastAsia="Times New Roman" w:hAnsi="Arial" w:cs="Arial"/>
          <w:lang w:eastAsia="cs-CZ"/>
        </w:rPr>
        <w:t xml:space="preserve"> dodržovány</w:t>
      </w:r>
    </w:p>
    <w:p w14:paraId="7F5E9649" w14:textId="77777777"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14:paraId="6AB85BFD" w14:textId="77777777"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14:paraId="3DADE149" w14:textId="77777777" w:rsidR="003B10A0" w:rsidRPr="004C4120" w:rsidRDefault="008006C2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C4120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4C4120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4C4120">
        <w:rPr>
          <w:rFonts w:ascii="Arial" w:eastAsia="Times New Roman" w:hAnsi="Arial" w:cs="Arial"/>
          <w:lang w:eastAsia="cs-CZ"/>
        </w:rPr>
        <w:t xml:space="preserve">prostor </w:t>
      </w:r>
    </w:p>
    <w:p w14:paraId="52A88855" w14:textId="77777777" w:rsidR="006110AC" w:rsidRPr="005831C2" w:rsidRDefault="006110AC" w:rsidP="005831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>
        <w:rPr>
          <w:rFonts w:ascii="Arial" w:eastAsia="Times New Roman" w:hAnsi="Arial" w:cs="Arial"/>
          <w:lang w:eastAsia="cs-CZ"/>
        </w:rPr>
        <w:t>P</w:t>
      </w:r>
      <w:r w:rsidR="00787DC5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14:paraId="2683046A" w14:textId="77777777" w:rsidR="000E782E" w:rsidRPr="00C438C3" w:rsidRDefault="000E782E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38C3">
        <w:rPr>
          <w:rFonts w:ascii="Arial" w:eastAsia="Times New Roman" w:hAnsi="Arial" w:cs="Arial"/>
          <w:lang w:eastAsia="cs-CZ"/>
        </w:rPr>
        <w:t>v případě používání pomůcek od Poskytovatele uhradit cenu tohoto užívání ve výši 3% ze sjednané částky dle článku IV. této smlouvy za hodinu užívání plavecké dráhy 50m bazénu</w:t>
      </w:r>
    </w:p>
    <w:p w14:paraId="0B4D20B1" w14:textId="77777777" w:rsidR="00BA3D07" w:rsidRDefault="00BA3D07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8EBD309" w14:textId="77777777"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7A0BC49A" w14:textId="5058FEAE" w:rsidR="00BA7888" w:rsidRDefault="00BA7888" w:rsidP="00AE05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9253CA">
        <w:rPr>
          <w:rFonts w:ascii="Arial" w:eastAsia="Times New Roman" w:hAnsi="Arial" w:cs="Arial"/>
          <w:lang w:eastAsia="cs-CZ"/>
        </w:rPr>
        <w:t xml:space="preserve">, zajistit používání </w:t>
      </w:r>
      <w:r w:rsidR="00EC32D5">
        <w:rPr>
          <w:rFonts w:ascii="Arial" w:eastAsia="Times New Roman" w:hAnsi="Arial" w:cs="Arial"/>
          <w:lang w:eastAsia="cs-CZ"/>
        </w:rPr>
        <w:t>bazénu</w:t>
      </w:r>
      <w:r>
        <w:rPr>
          <w:rFonts w:ascii="Arial" w:eastAsia="Times New Roman" w:hAnsi="Arial" w:cs="Arial"/>
          <w:lang w:eastAsia="cs-CZ"/>
        </w:rPr>
        <w:t xml:space="preserve"> svými klienty dle platných právních předpisů, směrnic a nařízení a je plně odpovědný za bezpečnost a zdraví svých </w:t>
      </w:r>
      <w:r w:rsidRPr="00C438C3">
        <w:rPr>
          <w:rFonts w:ascii="Arial" w:eastAsia="Times New Roman" w:hAnsi="Arial" w:cs="Arial"/>
          <w:lang w:eastAsia="cs-CZ"/>
        </w:rPr>
        <w:t xml:space="preserve">klientů </w:t>
      </w:r>
      <w:r>
        <w:rPr>
          <w:rFonts w:ascii="Arial" w:eastAsia="Times New Roman" w:hAnsi="Arial" w:cs="Arial"/>
          <w:lang w:eastAsia="cs-CZ"/>
        </w:rPr>
        <w:t xml:space="preserve">počínaje </w:t>
      </w:r>
      <w:r w:rsidR="00740BDB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740BDB">
        <w:rPr>
          <w:rFonts w:ascii="Arial" w:eastAsia="Times New Roman" w:hAnsi="Arial" w:cs="Arial"/>
          <w:lang w:eastAsia="cs-CZ"/>
        </w:rPr>
        <w:t>Šutka</w:t>
      </w:r>
      <w:proofErr w:type="spellEnd"/>
      <w:r w:rsidR="00740BDB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14:paraId="30823AF6" w14:textId="77777777" w:rsidR="003B10A0" w:rsidRDefault="009C0D33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0F1CC251" w14:textId="77777777" w:rsidR="00ED4A04" w:rsidRPr="00C438C3" w:rsidRDefault="003B10A0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kvalifikovaný doprovod, který zodpovídá za bezpečnost svých klientů a </w:t>
      </w:r>
      <w:r w:rsidR="00ED4A04" w:rsidRPr="00C438C3">
        <w:rPr>
          <w:rFonts w:ascii="Arial" w:eastAsia="Times New Roman" w:hAnsi="Arial" w:cs="Arial"/>
          <w:lang w:eastAsia="cs-CZ"/>
        </w:rPr>
        <w:t>organiz</w:t>
      </w:r>
      <w:r w:rsidR="003C6D49" w:rsidRPr="00C438C3">
        <w:rPr>
          <w:rFonts w:ascii="Arial" w:eastAsia="Times New Roman" w:hAnsi="Arial" w:cs="Arial"/>
          <w:lang w:eastAsia="cs-CZ"/>
        </w:rPr>
        <w:t>ační zajištění dle této smlouvy</w:t>
      </w:r>
    </w:p>
    <w:p w14:paraId="5D5753D2" w14:textId="77777777" w:rsidR="003C6D49" w:rsidRPr="00C438C3" w:rsidRDefault="003C6D49" w:rsidP="003C6D4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38C3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 w:rsidRPr="00C438C3">
        <w:rPr>
          <w:rFonts w:ascii="Arial" w:eastAsia="Times New Roman" w:hAnsi="Arial" w:cs="Arial"/>
          <w:lang w:eastAsia="cs-CZ"/>
        </w:rPr>
        <w:t xml:space="preserve"> </w:t>
      </w:r>
      <w:r w:rsidRPr="00C438C3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C438C3">
        <w:rPr>
          <w:rFonts w:ascii="Arial" w:eastAsia="Times New Roman" w:hAnsi="Arial" w:cs="Arial"/>
          <w:lang w:eastAsia="cs-CZ"/>
        </w:rPr>
        <w:t>vený na dobu sjednanou v čl.</w:t>
      </w:r>
      <w:r w:rsidR="00AC6278" w:rsidRPr="00C438C3">
        <w:rPr>
          <w:rFonts w:ascii="Arial" w:eastAsia="Times New Roman" w:hAnsi="Arial" w:cs="Arial"/>
          <w:lang w:eastAsia="cs-CZ"/>
        </w:rPr>
        <w:t xml:space="preserve"> </w:t>
      </w:r>
      <w:r w:rsidR="006E513B" w:rsidRPr="00C438C3">
        <w:rPr>
          <w:rFonts w:ascii="Arial" w:eastAsia="Times New Roman" w:hAnsi="Arial" w:cs="Arial"/>
          <w:lang w:eastAsia="cs-CZ"/>
        </w:rPr>
        <w:t>I</w:t>
      </w:r>
      <w:r w:rsidR="00AC6278" w:rsidRPr="00C438C3">
        <w:rPr>
          <w:rFonts w:ascii="Arial" w:eastAsia="Times New Roman" w:hAnsi="Arial" w:cs="Arial"/>
          <w:lang w:eastAsia="cs-CZ"/>
        </w:rPr>
        <w:t>I</w:t>
      </w:r>
      <w:r w:rsidR="006E513B" w:rsidRPr="00C438C3">
        <w:rPr>
          <w:rFonts w:ascii="Arial" w:eastAsia="Times New Roman" w:hAnsi="Arial" w:cs="Arial"/>
          <w:lang w:eastAsia="cs-CZ"/>
        </w:rPr>
        <w:t>I</w:t>
      </w:r>
      <w:r w:rsidRPr="00C438C3">
        <w:rPr>
          <w:rFonts w:ascii="Arial" w:eastAsia="Times New Roman" w:hAnsi="Arial" w:cs="Arial"/>
          <w:lang w:eastAsia="cs-CZ"/>
        </w:rPr>
        <w:t>)</w:t>
      </w:r>
      <w:r w:rsidR="006E513B" w:rsidRPr="00C438C3">
        <w:rPr>
          <w:rFonts w:ascii="Arial" w:eastAsia="Times New Roman" w:hAnsi="Arial" w:cs="Arial"/>
          <w:lang w:eastAsia="cs-CZ"/>
        </w:rPr>
        <w:t>.</w:t>
      </w:r>
    </w:p>
    <w:p w14:paraId="7A379A8B" w14:textId="77777777" w:rsidR="00BA3D07" w:rsidRDefault="00BA3D07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230BEFB" w14:textId="77777777" w:rsidR="00C73F00" w:rsidRDefault="008006C2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14:paraId="631B8005" w14:textId="77777777" w:rsidR="00385D01" w:rsidRDefault="00385D01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10B1BAE" w14:textId="77777777" w:rsidR="00385D01" w:rsidRDefault="00385D01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231B037" w14:textId="77777777" w:rsidR="00385D01" w:rsidRDefault="00385D01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741E4D5" w14:textId="77777777" w:rsidR="00385D01" w:rsidRDefault="00385D01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F4715B" w14:textId="77777777" w:rsidR="00385D01" w:rsidRDefault="00385D01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DAD8FD2" w14:textId="77777777" w:rsidR="00385D01" w:rsidRDefault="00385D01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6732403" w14:textId="77777777" w:rsidR="00671423" w:rsidRPr="00671729" w:rsidRDefault="00671423" w:rsidP="0067142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1" w:name="_Hlk516160437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2A394DD3" w14:textId="77777777" w:rsidR="00671423" w:rsidRDefault="00671423" w:rsidP="00671423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14:paraId="736B5D1C" w14:textId="77777777" w:rsidR="00671423" w:rsidRDefault="00671423" w:rsidP="00671423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F2C1A03" w14:textId="77777777" w:rsidR="004C49F4" w:rsidRPr="00940BA4" w:rsidRDefault="004C49F4" w:rsidP="004C49F4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2" w:name="_Hlk17185833"/>
      <w:bookmarkEnd w:id="1"/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79EEB33D" w14:textId="77777777" w:rsidR="004C49F4" w:rsidRPr="002A5D2E" w:rsidRDefault="004C49F4" w:rsidP="004C49F4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14:paraId="555F164F" w14:textId="77777777" w:rsidR="004C49F4" w:rsidRPr="002A5D2E" w:rsidRDefault="004C49F4" w:rsidP="004C49F4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3BE7A4F3" w14:textId="77777777" w:rsidR="004C49F4" w:rsidRPr="002A5D2E" w:rsidRDefault="004C49F4" w:rsidP="004C49F4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40AFC65C" w14:textId="77777777" w:rsidR="004C49F4" w:rsidRPr="002A5D2E" w:rsidRDefault="004C49F4" w:rsidP="004C49F4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14:paraId="32598739" w14:textId="77777777" w:rsidR="004C49F4" w:rsidRPr="002A5D2E" w:rsidRDefault="004C49F4" w:rsidP="004C49F4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14:paraId="2FA55A58" w14:textId="77777777" w:rsidR="004C49F4" w:rsidRDefault="004C49F4" w:rsidP="004C49F4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14:paraId="7587A421" w14:textId="77777777" w:rsidR="004C49F4" w:rsidRDefault="004C49F4" w:rsidP="004C49F4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14:paraId="6FB06EBC" w14:textId="77777777" w:rsidR="004C49F4" w:rsidRDefault="004C49F4" w:rsidP="004C49F4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14:paraId="5E95201A" w14:textId="77777777" w:rsidR="004C49F4" w:rsidRDefault="004C49F4" w:rsidP="004C49F4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14:paraId="19FD5E63" w14:textId="77777777" w:rsidR="004C49F4" w:rsidRDefault="004C49F4" w:rsidP="004C49F4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14:paraId="281AC6BF" w14:textId="77777777" w:rsidR="004C49F4" w:rsidRPr="002A5D2E" w:rsidRDefault="004C49F4" w:rsidP="004C49F4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14:paraId="26474B81" w14:textId="77777777" w:rsidR="004C49F4" w:rsidRPr="002A5D2E" w:rsidRDefault="004C49F4" w:rsidP="004C49F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18285D98" w14:textId="77777777" w:rsidR="004C49F4" w:rsidRPr="002A5D2E" w:rsidRDefault="004C49F4" w:rsidP="004C49F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5F9B5FDE" w14:textId="77777777" w:rsidR="004C49F4" w:rsidRPr="002A5D2E" w:rsidRDefault="004C49F4" w:rsidP="004C49F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66B9A4B5" w14:textId="77777777" w:rsidR="004C49F4" w:rsidRPr="002A5D2E" w:rsidRDefault="004C49F4" w:rsidP="004C49F4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7AF0A485" w14:textId="77777777" w:rsidR="004C49F4" w:rsidRPr="00E62735" w:rsidRDefault="004C49F4" w:rsidP="004C49F4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7CE46A50" w14:textId="77777777" w:rsidR="004C49F4" w:rsidRPr="002A5D2E" w:rsidRDefault="004C49F4" w:rsidP="004C49F4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CF83C2" w14:textId="77777777" w:rsidR="004C49F4" w:rsidRPr="00940BA4" w:rsidRDefault="004C49F4" w:rsidP="004C49F4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14:paraId="70FE9DB0" w14:textId="77777777" w:rsidR="004C49F4" w:rsidRPr="00940BA4" w:rsidRDefault="004C49F4" w:rsidP="004C49F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14:paraId="72F45E92" w14:textId="77777777" w:rsidR="004C49F4" w:rsidRPr="00940BA4" w:rsidRDefault="004C49F4" w:rsidP="004C49F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14:paraId="23DD0E23" w14:textId="77777777" w:rsidR="004C49F4" w:rsidRPr="00940BA4" w:rsidRDefault="004C49F4" w:rsidP="004C49F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14:paraId="72741B5F" w14:textId="77777777" w:rsidR="004C49F4" w:rsidRPr="00940BA4" w:rsidRDefault="004C49F4" w:rsidP="004C49F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14:paraId="6B4AF05D" w14:textId="77777777" w:rsidR="004C49F4" w:rsidRDefault="004C49F4" w:rsidP="004C49F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14:paraId="34F40C82" w14:textId="77777777" w:rsidR="004C49F4" w:rsidRDefault="004C49F4" w:rsidP="004C49F4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1190A049" w14:textId="77777777" w:rsidR="004C49F4" w:rsidRPr="00940BA4" w:rsidRDefault="004C49F4" w:rsidP="004C49F4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7461C7D0" w14:textId="77777777" w:rsidR="004C49F4" w:rsidRPr="00940BA4" w:rsidRDefault="004C49F4" w:rsidP="004C49F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663B78B6" w14:textId="77777777" w:rsidR="004C49F4" w:rsidRPr="00940BA4" w:rsidRDefault="004C49F4" w:rsidP="004C49F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1292CB97" w14:textId="77777777" w:rsidR="004C49F4" w:rsidRPr="00940BA4" w:rsidRDefault="004C49F4" w:rsidP="004C49F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249921CB" w14:textId="77777777" w:rsidR="004C49F4" w:rsidRPr="00940BA4" w:rsidRDefault="004C49F4" w:rsidP="004C49F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21B23C98" w14:textId="77777777" w:rsidR="004C49F4" w:rsidRDefault="004C49F4" w:rsidP="004C49F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4DCB5082" w14:textId="77777777" w:rsidR="004C49F4" w:rsidRDefault="004C49F4" w:rsidP="004C49F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2"/>
    <w:p w14:paraId="164D6E44" w14:textId="77777777" w:rsidR="00671423" w:rsidRDefault="0067142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8BF17C" w14:textId="77777777" w:rsidR="00E23304" w:rsidRDefault="00E23304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ABBE02A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71423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349374FD" w14:textId="77777777" w:rsidR="006110AC" w:rsidRDefault="005314BF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14:paraId="17FBDD90" w14:textId="77777777" w:rsidR="00BA3D07" w:rsidRPr="00671729" w:rsidRDefault="00BA3D0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46F9403" w14:textId="05C05BE9" w:rsidR="00AE0545" w:rsidRDefault="00F457A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0B0FDE">
        <w:rPr>
          <w:rFonts w:ascii="Arial" w:eastAsia="Times New Roman" w:hAnsi="Arial" w:cs="Arial"/>
          <w:lang w:eastAsia="cs-CZ"/>
        </w:rPr>
        <w:t xml:space="preserve">do </w:t>
      </w:r>
      <w:r w:rsidR="00BA3D07">
        <w:rPr>
          <w:rFonts w:ascii="Arial" w:eastAsia="Times New Roman" w:hAnsi="Arial" w:cs="Arial"/>
          <w:lang w:eastAsia="cs-CZ"/>
        </w:rPr>
        <w:t>2</w:t>
      </w:r>
      <w:r w:rsidR="004C49F4">
        <w:rPr>
          <w:rFonts w:ascii="Arial" w:eastAsia="Times New Roman" w:hAnsi="Arial" w:cs="Arial"/>
          <w:lang w:eastAsia="cs-CZ"/>
        </w:rPr>
        <w:t>7</w:t>
      </w:r>
      <w:r w:rsidR="00FE4D19">
        <w:rPr>
          <w:rFonts w:ascii="Arial" w:eastAsia="Times New Roman" w:hAnsi="Arial" w:cs="Arial"/>
          <w:lang w:eastAsia="cs-CZ"/>
        </w:rPr>
        <w:t>.</w:t>
      </w:r>
      <w:r w:rsidR="0006400D">
        <w:rPr>
          <w:rFonts w:ascii="Arial" w:eastAsia="Times New Roman" w:hAnsi="Arial" w:cs="Arial"/>
          <w:lang w:eastAsia="cs-CZ"/>
        </w:rPr>
        <w:t xml:space="preserve"> </w:t>
      </w:r>
      <w:r w:rsidR="00364720">
        <w:rPr>
          <w:rFonts w:ascii="Arial" w:eastAsia="Times New Roman" w:hAnsi="Arial" w:cs="Arial"/>
          <w:lang w:eastAsia="cs-CZ"/>
        </w:rPr>
        <w:t>6</w:t>
      </w:r>
      <w:r w:rsidR="00FE4D19">
        <w:rPr>
          <w:rFonts w:ascii="Arial" w:eastAsia="Times New Roman" w:hAnsi="Arial" w:cs="Arial"/>
          <w:lang w:eastAsia="cs-CZ"/>
        </w:rPr>
        <w:t>.</w:t>
      </w:r>
      <w:r w:rsidR="0006400D">
        <w:rPr>
          <w:rFonts w:ascii="Arial" w:eastAsia="Times New Roman" w:hAnsi="Arial" w:cs="Arial"/>
          <w:lang w:eastAsia="cs-CZ"/>
        </w:rPr>
        <w:t xml:space="preserve"> </w:t>
      </w:r>
      <w:r w:rsidR="00FE4D19">
        <w:rPr>
          <w:rFonts w:ascii="Arial" w:eastAsia="Times New Roman" w:hAnsi="Arial" w:cs="Arial"/>
          <w:lang w:eastAsia="cs-CZ"/>
        </w:rPr>
        <w:t>20</w:t>
      </w:r>
      <w:r w:rsidR="004C49F4">
        <w:rPr>
          <w:rFonts w:ascii="Arial" w:eastAsia="Times New Roman" w:hAnsi="Arial" w:cs="Arial"/>
          <w:lang w:eastAsia="cs-CZ"/>
        </w:rPr>
        <w:t>20</w:t>
      </w:r>
      <w:r w:rsidR="00FE4D19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14:paraId="378E017F" w14:textId="77777777" w:rsidR="00364720" w:rsidRDefault="00364720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DDC26C6" w14:textId="77777777" w:rsidR="00AE0545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14:paraId="61C85843" w14:textId="77777777"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14:paraId="5DEEF67A" w14:textId="77777777"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956FAF">
        <w:rPr>
          <w:rFonts w:ascii="Arial" w:eastAsia="Times New Roman" w:hAnsi="Arial" w:cs="Arial"/>
          <w:lang w:eastAsia="cs-CZ"/>
        </w:rPr>
        <w:t xml:space="preserve">oskytovatele více jak 10 </w:t>
      </w:r>
      <w:r>
        <w:rPr>
          <w:rFonts w:ascii="Arial" w:eastAsia="Times New Roman" w:hAnsi="Arial" w:cs="Arial"/>
          <w:lang w:eastAsia="cs-CZ"/>
        </w:rPr>
        <w:t>dnů.</w:t>
      </w:r>
    </w:p>
    <w:p w14:paraId="337294FE" w14:textId="77777777" w:rsidR="00AE0545" w:rsidRDefault="00AE0545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DCA929D" w14:textId="77777777" w:rsidR="00AE0545" w:rsidRDefault="00747D3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14:paraId="6F676FAB" w14:textId="77777777" w:rsidR="00AE0545" w:rsidRDefault="00747D33" w:rsidP="00747D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C438C3">
        <w:rPr>
          <w:rFonts w:ascii="Arial" w:eastAsia="Times New Roman" w:hAnsi="Arial" w:cs="Arial"/>
          <w:lang w:eastAsia="cs-CZ"/>
        </w:rPr>
        <w:t>y</w:t>
      </w:r>
      <w:r w:rsidR="00A666AD">
        <w:rPr>
          <w:rFonts w:ascii="Arial" w:eastAsia="Times New Roman" w:hAnsi="Arial" w:cs="Arial"/>
          <w:lang w:eastAsia="cs-CZ"/>
        </w:rPr>
        <w:t xml:space="preserve"> plavecké dráhy</w:t>
      </w:r>
      <w:r w:rsidR="00F736D3">
        <w:rPr>
          <w:rFonts w:ascii="Arial" w:eastAsia="Times New Roman" w:hAnsi="Arial" w:cs="Arial"/>
          <w:lang w:eastAsia="cs-CZ"/>
        </w:rPr>
        <w:t xml:space="preserve"> v 50</w:t>
      </w:r>
      <w:r w:rsidR="008A463B">
        <w:rPr>
          <w:rFonts w:ascii="Arial" w:eastAsia="Times New Roman" w:hAnsi="Arial" w:cs="Arial"/>
          <w:lang w:eastAsia="cs-CZ"/>
        </w:rPr>
        <w:t>m</w:t>
      </w:r>
      <w:r w:rsidR="00AE0545">
        <w:rPr>
          <w:rFonts w:ascii="Arial" w:eastAsia="Times New Roman" w:hAnsi="Arial" w:cs="Arial"/>
          <w:lang w:eastAsia="cs-CZ"/>
        </w:rPr>
        <w:t xml:space="preserve"> 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14:paraId="6E33DCC4" w14:textId="77777777" w:rsidR="00AE0545" w:rsidRDefault="00AE054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A94FE6" w14:textId="77777777" w:rsidR="009C0D33" w:rsidRPr="00671729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956FAF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14:paraId="386B1EC5" w14:textId="77777777"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0883AD8" w14:textId="77777777" w:rsidR="006E3772" w:rsidRDefault="006E3772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5462AB1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71423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14:paraId="6FE080F2" w14:textId="77777777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12BFB58B" w14:textId="77777777" w:rsidR="00BA3D07" w:rsidRPr="00671729" w:rsidRDefault="00BA3D0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7A50861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013F3D98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22AA737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14:paraId="695DCF42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EE4FA1B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415BC390" w14:textId="77777777" w:rsidR="004C49F4" w:rsidRPr="00671729" w:rsidRDefault="004C49F4" w:rsidP="004C49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86A3869" w14:textId="77777777" w:rsidR="004C49F4" w:rsidRDefault="004C49F4" w:rsidP="004C49F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14:paraId="1E0310D4" w14:textId="77777777" w:rsidR="004C49F4" w:rsidRDefault="004C49F4" w:rsidP="004C49F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76A95214" w14:textId="77777777" w:rsidR="004C49F4" w:rsidRDefault="004C49F4" w:rsidP="004C49F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>5</w:t>
      </w:r>
      <w:bookmarkStart w:id="3" w:name="_Hlk17185874"/>
      <w:r>
        <w:rPr>
          <w:rFonts w:ascii="Arial" w:eastAsia="Myriad Web" w:hAnsi="Arial" w:cs="Arial"/>
          <w:lang w:eastAsia="cs-CZ"/>
        </w:rPr>
        <w:t xml:space="preserve">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bookmarkEnd w:id="3"/>
    <w:p w14:paraId="58BECAE4" w14:textId="77777777" w:rsidR="004C49F4" w:rsidRDefault="004C49F4" w:rsidP="004C49F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A7A6FF6" w14:textId="77777777" w:rsidR="004C49F4" w:rsidRPr="00671729" w:rsidRDefault="004C49F4" w:rsidP="004C49F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p w14:paraId="3529E212" w14:textId="77777777" w:rsidR="00BA3D07" w:rsidRPr="00671729" w:rsidRDefault="00BA3D07" w:rsidP="00B26CE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22D2A987" w14:textId="77777777" w:rsidR="005D6DAB" w:rsidRPr="00671729" w:rsidRDefault="005D6DAB" w:rsidP="005D6D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C4C1A" w:rsidRPr="00082133" w14:paraId="4EBE6C03" w14:textId="77777777" w:rsidTr="00BA3D07">
        <w:trPr>
          <w:jc w:val="center"/>
        </w:trPr>
        <w:tc>
          <w:tcPr>
            <w:tcW w:w="4536" w:type="dxa"/>
            <w:shd w:val="clear" w:color="auto" w:fill="auto"/>
          </w:tcPr>
          <w:p w14:paraId="06BE637B" w14:textId="77777777"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14:paraId="50FB2B71" w14:textId="77777777"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 w:rsidR="005D6DAB"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C4C1A" w:rsidRPr="00082133" w14:paraId="27609E35" w14:textId="77777777" w:rsidTr="00BA3D07">
        <w:trPr>
          <w:jc w:val="center"/>
        </w:trPr>
        <w:tc>
          <w:tcPr>
            <w:tcW w:w="4536" w:type="dxa"/>
            <w:shd w:val="clear" w:color="auto" w:fill="auto"/>
          </w:tcPr>
          <w:p w14:paraId="7A428062" w14:textId="77777777"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644432E0" w14:textId="77777777"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C4C1A" w:rsidRPr="00082133" w14:paraId="2BBDB602" w14:textId="77777777" w:rsidTr="00BA3D07">
        <w:trPr>
          <w:jc w:val="center"/>
        </w:trPr>
        <w:tc>
          <w:tcPr>
            <w:tcW w:w="4536" w:type="dxa"/>
            <w:shd w:val="clear" w:color="auto" w:fill="auto"/>
          </w:tcPr>
          <w:p w14:paraId="40A22122" w14:textId="77777777" w:rsidR="00EC4C1A" w:rsidRPr="00082133" w:rsidRDefault="00EC4C1A" w:rsidP="005D6DAB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BA3D07">
              <w:rPr>
                <w:rFonts w:ascii="Arial" w:eastAsia="Myriad Web" w:hAnsi="Arial" w:cs="Arial"/>
                <w:lang w:eastAsia="cs-CZ"/>
              </w:rPr>
              <w:t>………………………..</w:t>
            </w:r>
          </w:p>
        </w:tc>
        <w:tc>
          <w:tcPr>
            <w:tcW w:w="4536" w:type="dxa"/>
            <w:shd w:val="clear" w:color="auto" w:fill="auto"/>
          </w:tcPr>
          <w:p w14:paraId="26DDF2F0" w14:textId="77777777" w:rsidR="00EC4C1A" w:rsidRPr="00082133" w:rsidRDefault="00BA3D07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………………………..</w:t>
            </w:r>
          </w:p>
        </w:tc>
      </w:tr>
      <w:tr w:rsidR="00473551" w:rsidRPr="00082133" w14:paraId="08CB5D28" w14:textId="77777777" w:rsidTr="00BA3D07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27FC35E2" w14:textId="77777777" w:rsidR="00473551" w:rsidRPr="00082133" w:rsidRDefault="00473551" w:rsidP="00955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1ABD9B3" w14:textId="77777777" w:rsidR="00473551" w:rsidRPr="00082133" w:rsidRDefault="00473551" w:rsidP="009557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4C49F4" w:rsidRPr="00082133" w14:paraId="2184B1A8" w14:textId="77777777" w:rsidTr="00BA3D07">
        <w:trPr>
          <w:jc w:val="center"/>
        </w:trPr>
        <w:tc>
          <w:tcPr>
            <w:tcW w:w="4536" w:type="dxa"/>
            <w:shd w:val="clear" w:color="auto" w:fill="auto"/>
          </w:tcPr>
          <w:p w14:paraId="7CC172B0" w14:textId="70BC7180" w:rsidR="004C49F4" w:rsidRPr="0037604E" w:rsidRDefault="004C49F4" w:rsidP="004C49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2459BBC1" w14:textId="2D17F041" w:rsidR="004C49F4" w:rsidRPr="00082133" w:rsidRDefault="004C49F4" w:rsidP="004C49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4" w:name="_GoBack"/>
            <w:bookmarkEnd w:id="4"/>
          </w:p>
        </w:tc>
      </w:tr>
      <w:tr w:rsidR="004C49F4" w:rsidRPr="00082133" w14:paraId="2F219B85" w14:textId="77777777" w:rsidTr="00BA3D07">
        <w:trPr>
          <w:jc w:val="center"/>
        </w:trPr>
        <w:tc>
          <w:tcPr>
            <w:tcW w:w="4536" w:type="dxa"/>
            <w:shd w:val="clear" w:color="auto" w:fill="auto"/>
          </w:tcPr>
          <w:p w14:paraId="36CE1AB9" w14:textId="77777777" w:rsidR="004C49F4" w:rsidRDefault="004C49F4" w:rsidP="004C49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14:paraId="7AA04C00" w14:textId="1BE3F65D" w:rsidR="004C49F4" w:rsidRPr="0037604E" w:rsidRDefault="004C49F4" w:rsidP="004C49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14:paraId="72909143" w14:textId="77777777" w:rsidR="004C49F4" w:rsidRPr="00082133" w:rsidRDefault="004C49F4" w:rsidP="004C49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F33DF5A" w14:textId="77777777" w:rsidR="006110AC" w:rsidRPr="00671729" w:rsidRDefault="006110AC" w:rsidP="0047355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E1AB" w14:textId="77777777" w:rsidR="00574007" w:rsidRDefault="00574007">
      <w:pPr>
        <w:spacing w:after="0" w:line="240" w:lineRule="auto"/>
      </w:pPr>
      <w:r>
        <w:separator/>
      </w:r>
    </w:p>
  </w:endnote>
  <w:endnote w:type="continuationSeparator" w:id="0">
    <w:p w14:paraId="2760C116" w14:textId="77777777" w:rsidR="00574007" w:rsidRDefault="0057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CED9" w14:textId="77777777" w:rsidR="00464ABF" w:rsidRDefault="00BB347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FC5B3" wp14:editId="43A0297C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4627F" w14:textId="77777777" w:rsidR="00464ABF" w:rsidRPr="007A501C" w:rsidRDefault="00464ABF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745473" w:rsidRPr="00745473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8FC5B3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7264627F" w14:textId="77777777" w:rsidR="00464ABF" w:rsidRPr="007A501C" w:rsidRDefault="00464ABF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745473" w:rsidRPr="00745473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CB3A" w14:textId="77777777" w:rsidR="00574007" w:rsidRDefault="00574007">
      <w:pPr>
        <w:spacing w:after="0" w:line="240" w:lineRule="auto"/>
      </w:pPr>
      <w:r>
        <w:separator/>
      </w:r>
    </w:p>
  </w:footnote>
  <w:footnote w:type="continuationSeparator" w:id="0">
    <w:p w14:paraId="03BC37F4" w14:textId="77777777" w:rsidR="00574007" w:rsidRDefault="0057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55C"/>
    <w:multiLevelType w:val="hybridMultilevel"/>
    <w:tmpl w:val="B0367E7C"/>
    <w:lvl w:ilvl="0" w:tplc="44CA67C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13B6"/>
    <w:multiLevelType w:val="hybridMultilevel"/>
    <w:tmpl w:val="E04C5DE4"/>
    <w:lvl w:ilvl="0" w:tplc="0646F0C8">
      <w:start w:val="1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5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BBC"/>
    <w:multiLevelType w:val="hybridMultilevel"/>
    <w:tmpl w:val="90F6D170"/>
    <w:lvl w:ilvl="0" w:tplc="457E88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"/>
  </w:num>
  <w:num w:numId="6">
    <w:abstractNumId w:val="12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7"/>
  </w:num>
  <w:num w:numId="20">
    <w:abstractNumId w:val="1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06625"/>
    <w:rsid w:val="0001229C"/>
    <w:rsid w:val="000471E4"/>
    <w:rsid w:val="0006400D"/>
    <w:rsid w:val="0006560F"/>
    <w:rsid w:val="000A6B55"/>
    <w:rsid w:val="000B0FDE"/>
    <w:rsid w:val="000C15BC"/>
    <w:rsid w:val="000C5C20"/>
    <w:rsid w:val="000E4C37"/>
    <w:rsid w:val="000E52BF"/>
    <w:rsid w:val="000E782E"/>
    <w:rsid w:val="00100728"/>
    <w:rsid w:val="001072A3"/>
    <w:rsid w:val="00115C60"/>
    <w:rsid w:val="001310F1"/>
    <w:rsid w:val="00133673"/>
    <w:rsid w:val="001737E4"/>
    <w:rsid w:val="00184EBB"/>
    <w:rsid w:val="001920B6"/>
    <w:rsid w:val="001A145F"/>
    <w:rsid w:val="001A2FFE"/>
    <w:rsid w:val="001A77CA"/>
    <w:rsid w:val="001F18F8"/>
    <w:rsid w:val="00206D10"/>
    <w:rsid w:val="00237E31"/>
    <w:rsid w:val="00251AEC"/>
    <w:rsid w:val="00270E07"/>
    <w:rsid w:val="0027672C"/>
    <w:rsid w:val="00292131"/>
    <w:rsid w:val="00292A90"/>
    <w:rsid w:val="00295B0C"/>
    <w:rsid w:val="002A1159"/>
    <w:rsid w:val="002A3015"/>
    <w:rsid w:val="002C0D95"/>
    <w:rsid w:val="003029CE"/>
    <w:rsid w:val="00303A8D"/>
    <w:rsid w:val="003069C2"/>
    <w:rsid w:val="003270EC"/>
    <w:rsid w:val="00335E68"/>
    <w:rsid w:val="00340479"/>
    <w:rsid w:val="003524A0"/>
    <w:rsid w:val="003605AE"/>
    <w:rsid w:val="00362269"/>
    <w:rsid w:val="00364720"/>
    <w:rsid w:val="003772C0"/>
    <w:rsid w:val="00385D01"/>
    <w:rsid w:val="00393307"/>
    <w:rsid w:val="003B10A0"/>
    <w:rsid w:val="003B7F25"/>
    <w:rsid w:val="003C48E3"/>
    <w:rsid w:val="003C6D49"/>
    <w:rsid w:val="003E0391"/>
    <w:rsid w:val="003E3806"/>
    <w:rsid w:val="003F1C03"/>
    <w:rsid w:val="00406AF7"/>
    <w:rsid w:val="0043367E"/>
    <w:rsid w:val="004336C8"/>
    <w:rsid w:val="00444E02"/>
    <w:rsid w:val="00464ABF"/>
    <w:rsid w:val="00473551"/>
    <w:rsid w:val="00475F21"/>
    <w:rsid w:val="00487CA4"/>
    <w:rsid w:val="004A62E9"/>
    <w:rsid w:val="004A7AC8"/>
    <w:rsid w:val="004C1B3F"/>
    <w:rsid w:val="004C282D"/>
    <w:rsid w:val="004C4120"/>
    <w:rsid w:val="004C49F4"/>
    <w:rsid w:val="004D3424"/>
    <w:rsid w:val="004D5468"/>
    <w:rsid w:val="004E091A"/>
    <w:rsid w:val="004E186C"/>
    <w:rsid w:val="004F5725"/>
    <w:rsid w:val="00504056"/>
    <w:rsid w:val="005114AE"/>
    <w:rsid w:val="00511F68"/>
    <w:rsid w:val="0051433E"/>
    <w:rsid w:val="005314BF"/>
    <w:rsid w:val="00534CD9"/>
    <w:rsid w:val="00557917"/>
    <w:rsid w:val="00574007"/>
    <w:rsid w:val="005831C2"/>
    <w:rsid w:val="005A304C"/>
    <w:rsid w:val="005C0110"/>
    <w:rsid w:val="005D0FC4"/>
    <w:rsid w:val="005D6DAB"/>
    <w:rsid w:val="005F1CE7"/>
    <w:rsid w:val="00606C9D"/>
    <w:rsid w:val="006110AC"/>
    <w:rsid w:val="00612251"/>
    <w:rsid w:val="006322D1"/>
    <w:rsid w:val="00664EBB"/>
    <w:rsid w:val="00671423"/>
    <w:rsid w:val="00671729"/>
    <w:rsid w:val="006B19EF"/>
    <w:rsid w:val="006B689E"/>
    <w:rsid w:val="006E3772"/>
    <w:rsid w:val="006E513B"/>
    <w:rsid w:val="006E59E9"/>
    <w:rsid w:val="0070293E"/>
    <w:rsid w:val="00707F47"/>
    <w:rsid w:val="007101B5"/>
    <w:rsid w:val="007104EE"/>
    <w:rsid w:val="007136B0"/>
    <w:rsid w:val="00740BDB"/>
    <w:rsid w:val="00745473"/>
    <w:rsid w:val="00747D33"/>
    <w:rsid w:val="007677AA"/>
    <w:rsid w:val="007753B1"/>
    <w:rsid w:val="007876EA"/>
    <w:rsid w:val="00787DC5"/>
    <w:rsid w:val="007A501C"/>
    <w:rsid w:val="007E5DE4"/>
    <w:rsid w:val="008006C2"/>
    <w:rsid w:val="00811EE4"/>
    <w:rsid w:val="00830E8C"/>
    <w:rsid w:val="00852D2D"/>
    <w:rsid w:val="00887765"/>
    <w:rsid w:val="008A463B"/>
    <w:rsid w:val="008C6D5E"/>
    <w:rsid w:val="008C7031"/>
    <w:rsid w:val="008D14E0"/>
    <w:rsid w:val="008D5627"/>
    <w:rsid w:val="009077A6"/>
    <w:rsid w:val="009253CA"/>
    <w:rsid w:val="00930F57"/>
    <w:rsid w:val="00941F16"/>
    <w:rsid w:val="00956FAF"/>
    <w:rsid w:val="009741B9"/>
    <w:rsid w:val="00985CD4"/>
    <w:rsid w:val="009C033A"/>
    <w:rsid w:val="009C0D33"/>
    <w:rsid w:val="009D1468"/>
    <w:rsid w:val="009F5D33"/>
    <w:rsid w:val="00A019FF"/>
    <w:rsid w:val="00A12283"/>
    <w:rsid w:val="00A26A17"/>
    <w:rsid w:val="00A30918"/>
    <w:rsid w:val="00A6627F"/>
    <w:rsid w:val="00A666AD"/>
    <w:rsid w:val="00A91000"/>
    <w:rsid w:val="00AC6278"/>
    <w:rsid w:val="00AE0545"/>
    <w:rsid w:val="00AE4439"/>
    <w:rsid w:val="00AF546C"/>
    <w:rsid w:val="00B06448"/>
    <w:rsid w:val="00B0737A"/>
    <w:rsid w:val="00B120DF"/>
    <w:rsid w:val="00B26CEE"/>
    <w:rsid w:val="00B46E1C"/>
    <w:rsid w:val="00B65175"/>
    <w:rsid w:val="00B9237E"/>
    <w:rsid w:val="00BA3D07"/>
    <w:rsid w:val="00BA7888"/>
    <w:rsid w:val="00BB3475"/>
    <w:rsid w:val="00BB5E2A"/>
    <w:rsid w:val="00BC3F69"/>
    <w:rsid w:val="00BD4D2E"/>
    <w:rsid w:val="00C25A4B"/>
    <w:rsid w:val="00C438C3"/>
    <w:rsid w:val="00C73F00"/>
    <w:rsid w:val="00C76C59"/>
    <w:rsid w:val="00C76DCA"/>
    <w:rsid w:val="00CA6E78"/>
    <w:rsid w:val="00CB4ADD"/>
    <w:rsid w:val="00CC12D5"/>
    <w:rsid w:val="00CE3DBD"/>
    <w:rsid w:val="00CF06A7"/>
    <w:rsid w:val="00D05E2E"/>
    <w:rsid w:val="00D06278"/>
    <w:rsid w:val="00D32E0B"/>
    <w:rsid w:val="00DC6774"/>
    <w:rsid w:val="00DE5A5F"/>
    <w:rsid w:val="00E23304"/>
    <w:rsid w:val="00E42550"/>
    <w:rsid w:val="00E716DC"/>
    <w:rsid w:val="00E8195F"/>
    <w:rsid w:val="00E941D0"/>
    <w:rsid w:val="00E96846"/>
    <w:rsid w:val="00EA612D"/>
    <w:rsid w:val="00EC32D5"/>
    <w:rsid w:val="00EC4C1A"/>
    <w:rsid w:val="00ED4467"/>
    <w:rsid w:val="00ED4A04"/>
    <w:rsid w:val="00EF1BDF"/>
    <w:rsid w:val="00F03469"/>
    <w:rsid w:val="00F049DE"/>
    <w:rsid w:val="00F0584B"/>
    <w:rsid w:val="00F0799C"/>
    <w:rsid w:val="00F23E14"/>
    <w:rsid w:val="00F35519"/>
    <w:rsid w:val="00F457A3"/>
    <w:rsid w:val="00F736D3"/>
    <w:rsid w:val="00F972FE"/>
    <w:rsid w:val="00FE04B6"/>
    <w:rsid w:val="00FE4D19"/>
    <w:rsid w:val="00FE4DC8"/>
    <w:rsid w:val="00FE672E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2A796DF"/>
  <w15:docId w15:val="{EE9518B8-A77D-4C3A-B0DB-F96F47E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30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E37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7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37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3772"/>
    <w:rPr>
      <w:b/>
      <w:bCs/>
      <w:lang w:eastAsia="en-US"/>
    </w:rPr>
  </w:style>
  <w:style w:type="paragraph" w:customStyle="1" w:styleId="Vchoz">
    <w:name w:val="Výchozí"/>
    <w:rsid w:val="006E3772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7142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71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142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85D0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ut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4</cp:revision>
  <cp:lastPrinted>2019-08-22T09:22:00Z</cp:lastPrinted>
  <dcterms:created xsi:type="dcterms:W3CDTF">2019-08-20T12:38:00Z</dcterms:created>
  <dcterms:modified xsi:type="dcterms:W3CDTF">2019-09-17T09:31:00Z</dcterms:modified>
</cp:coreProperties>
</file>