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216"/>
        <w:gridCol w:w="323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E7452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00274046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E74520" w:rsidRDefault="00FC3F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251658240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Městský obvod Pardubice IV</w:t>
            </w:r>
          </w:p>
        </w:tc>
      </w:tr>
      <w:tr w:rsidR="00E7452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Bokova  315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530  03  Pardubice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25292161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CZ25292161</w:t>
            </w:r>
          </w:p>
        </w:tc>
      </w:tr>
      <w:tr w:rsidR="00E7452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Prodin a.s.</w:t>
            </w:r>
          </w:p>
        </w:tc>
      </w:tr>
      <w:tr w:rsidR="00E7452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7452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Jiráskova 169</w:t>
            </w:r>
          </w:p>
        </w:tc>
      </w:tr>
      <w:tr w:rsidR="00E7452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Zelené Přdměstí</w:t>
            </w:r>
          </w:p>
        </w:tc>
      </w:tr>
      <w:tr w:rsidR="00E7452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530  02  Pardubice</w:t>
            </w:r>
          </w:p>
        </w:tc>
      </w:tr>
      <w:tr w:rsidR="00E74520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204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723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Projektová dokumentace - Mnětice  - oprava zpevněných ploch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 zpracování projektové dokumentace ve stupni DSP  + PDPS na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akci: "Mnětice. Oprava zpevněných ploch za budouvou úřadu." PD bude obsahovat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přílohy dle vyhlášky č. 146/2008 Sb.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Součástí PD bude i zajištění kompletní inženýrská činnosti (dokladů) a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položkového rozpočtu.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Cena bez DPH           54.600,- Kč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DPH 21 %               11.466,- Kč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Cena celkem s DPH      66.066,- Kč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Termín předání dokumentace :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DSP + PDPS  30. dubna 2020.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strany se dohodly, že objednatel bezodkladně po uzavření této objednávky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ji odešle k řádnému uveřejnění do registru smluv vedeného Ministerstvem vnitra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ČR. O uveřejnění objednávky městský obvod bezodkladně informuje druhou smluvní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stranu, nebyl-li kontaktní údaj této smluvní strany uveden přímo do registru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smluv jako kontakt pro notifikaci o uveřejnění. Smluvní strany prohlašují, že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žádná část objednávky nenaplňuje znaky obchodního tajemství (§ 504 z. č. 89/2012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Sb., občanský zákoník). Pro případ, kdy je v uzavřené objednávce uvedeno rodné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číslo, e-mailová adresa, telefonní číslo, číslo účtu fyzické osoby,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bydliště/sídlo fyzické osoby, se smluvní strany dohodly, že objednávka bude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těchto údajů. Dále se smluvní strany dohodly, že objednávka bude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uveřejněna bez podpisů.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V souladu se zněním předchozího odstavce platí, že pro případ, kdy objednávka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obsahovala osobní údaje, které nejsou zahrnuty ve výše uvedeném výčtu a které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zároveň nepodléhají uveřejnění dle příslušných právních předpisů, poskytuje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smluvní strana (dodavatel) svůj souhlas se zpracováním těchto údajů, konkrétně s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jejich zveřejněním v registru smluv ve smyslu zákona č. 340/2015 Sb. Statutárním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městem Pardubice, Městským obvodem Pardubice IV. Souhlas se uděluje na dobu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neurčitou a je poskytnut dobrovolně.</w:t>
            </w:r>
          </w:p>
        </w:tc>
      </w:tr>
      <w:tr w:rsidR="00E74520">
        <w:trPr>
          <w:cantSplit/>
        </w:trPr>
        <w:tc>
          <w:tcPr>
            <w:tcW w:w="10769" w:type="dxa"/>
            <w:gridSpan w:val="1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E74520" w:rsidRDefault="00E745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7"/>
          <w:szCs w:val="17"/>
        </w:rPr>
        <w:sectPr w:rsidR="00E74520">
          <w:headerReference w:type="default" r:id="rId7"/>
          <w:footerReference w:type="default" r:id="rId8"/>
          <w:pgSz w:w="11903" w:h="16835"/>
          <w:pgMar w:top="566" w:right="566" w:bottom="566" w:left="566" w:header="566" w:footer="566" w:gutter="0"/>
          <w:cols w:space="708"/>
          <w:noEndnote/>
        </w:sectPr>
      </w:pPr>
    </w:p>
    <w:p w:rsidR="00E74520" w:rsidRDefault="00E7452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4"/>
          <w:szCs w:val="14"/>
        </w:rPr>
      </w:pPr>
    </w:p>
    <w:p w:rsidR="00E74520" w:rsidRDefault="00E7452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Jedná se o cenu dohodnutou a v čase a místě obvyklou.</w:t>
      </w:r>
    </w:p>
    <w:p w:rsidR="00E74520" w:rsidRDefault="00E7452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Courier New" w:hAnsi="Courier New" w:cs="Courier New"/>
          <w:color w:val="000000"/>
          <w:sz w:val="17"/>
          <w:szCs w:val="17"/>
        </w:rPr>
      </w:pPr>
      <w:r>
        <w:rPr>
          <w:rFonts w:ascii="Courier New" w:hAnsi="Courier New" w:cs="Courier New"/>
          <w:color w:val="000000"/>
          <w:sz w:val="17"/>
          <w:szCs w:val="17"/>
        </w:rPr>
        <w:t>Akceptací této objednávky dodavatel souhlasí s tím, že když v okamžiku uskutečnění zdanitelného plnění bude o dodavateli zveřejněna způsobem umožňujícím dálkový přístup skutečnost, že je nespolehlivým plátcem ve smyslu § 106a  zákona č. 235/2004 Sb., o dani z přidané hodnoty, ve zn. pozd. předpisů, bude dodavateli zaplacen v režimu podle § 109a zákona o dani z přidané hodnoty pouze základ daně a DPH bude odvedeno místně příslušnému správci daně dodavatele.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E7452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20" w:rsidRDefault="00E74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E74520" w:rsidRDefault="00E7452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E7452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3" w:h="16835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4520" w:rsidRDefault="00E74520">
      <w:pPr>
        <w:spacing w:after="0" w:line="240" w:lineRule="auto"/>
      </w:pPr>
      <w:r>
        <w:separator/>
      </w:r>
    </w:p>
  </w:endnote>
  <w:endnote w:type="continuationSeparator" w:id="0">
    <w:p w:rsidR="00E74520" w:rsidRDefault="00E7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20" w:rsidRDefault="00E745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20" w:rsidRDefault="00E745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20" w:rsidRDefault="00E745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4520" w:rsidRDefault="00E74520">
      <w:pPr>
        <w:spacing w:after="0" w:line="240" w:lineRule="auto"/>
      </w:pPr>
      <w:r>
        <w:separator/>
      </w:r>
    </w:p>
  </w:footnote>
  <w:footnote w:type="continuationSeparator" w:id="0">
    <w:p w:rsidR="00E74520" w:rsidRDefault="00E74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7452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E7452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170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E7452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E7452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E74520" w:rsidRDefault="00E7452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170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4520" w:rsidRDefault="00E7452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B082B"/>
    <w:rsid w:val="001B082B"/>
    <w:rsid w:val="00E74520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295BD62-729F-4075-99B3-EE93287B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Růžičková Jana</dc:creator>
  <cp:keywords/>
  <dc:description/>
  <cp:lastModifiedBy>Růžičková Jana</cp:lastModifiedBy>
  <cp:revision>2</cp:revision>
  <cp:lastPrinted>2019-09-17T09:20:00Z</cp:lastPrinted>
  <dcterms:created xsi:type="dcterms:W3CDTF">2019-09-17T11:50:00Z</dcterms:created>
  <dcterms:modified xsi:type="dcterms:W3CDTF">2019-09-17T11:50:00Z</dcterms:modified>
</cp:coreProperties>
</file>