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B6" w:rsidRPr="00904E60" w:rsidRDefault="00CC7BD1">
      <w:pPr>
        <w:spacing w:after="0"/>
        <w:ind w:left="529"/>
        <w:jc w:val="center"/>
        <w:rPr>
          <w:b/>
        </w:rPr>
      </w:pPr>
      <w:r w:rsidRPr="00904E60">
        <w:rPr>
          <w:rFonts w:ascii="Times New Roman" w:eastAsia="Times New Roman" w:hAnsi="Times New Roman" w:cs="Times New Roman"/>
          <w:b/>
          <w:sz w:val="38"/>
        </w:rPr>
        <w:t>DODATEK č. 1</w:t>
      </w:r>
    </w:p>
    <w:p w:rsidR="002023B6" w:rsidRPr="00CC7BD1" w:rsidRDefault="00CC7BD1">
      <w:pPr>
        <w:spacing w:after="270"/>
        <w:ind w:left="558"/>
        <w:jc w:val="center"/>
      </w:pPr>
      <w:r w:rsidRPr="00CC7BD1">
        <w:rPr>
          <w:rFonts w:ascii="Times New Roman" w:eastAsia="Times New Roman" w:hAnsi="Times New Roman" w:cs="Times New Roman"/>
          <w:sz w:val="24"/>
        </w:rPr>
        <w:t>Smlouvy o dílo na realizaci stavby</w:t>
      </w:r>
      <w:bookmarkStart w:id="0" w:name="_GoBack"/>
      <w:bookmarkEnd w:id="0"/>
    </w:p>
    <w:p w:rsidR="002023B6" w:rsidRPr="00904E60" w:rsidRDefault="00904E60">
      <w:pPr>
        <w:pStyle w:val="Nadpis1"/>
        <w:spacing w:after="263"/>
        <w:ind w:left="548"/>
        <w:jc w:val="center"/>
        <w:rPr>
          <w:b/>
        </w:rPr>
      </w:pPr>
      <w:r w:rsidRPr="00904E60">
        <w:rPr>
          <w:b/>
          <w:noProof/>
        </w:rPr>
        <w:t>„</w:t>
      </w:r>
      <w:r w:rsidR="00CC7BD1" w:rsidRPr="00904E60">
        <w:rPr>
          <w:rFonts w:ascii="Times New Roman" w:eastAsia="Times New Roman" w:hAnsi="Times New Roman" w:cs="Times New Roman"/>
          <w:b/>
          <w:sz w:val="30"/>
        </w:rPr>
        <w:t>I/27 Vrhaveč - Neznašovy"</w:t>
      </w:r>
    </w:p>
    <w:p w:rsidR="002023B6" w:rsidRDefault="00904E60">
      <w:pPr>
        <w:spacing w:after="234" w:line="265" w:lineRule="auto"/>
        <w:ind w:left="24" w:right="4239" w:hanging="10"/>
        <w:jc w:val="both"/>
      </w:pPr>
      <w:r>
        <w:rPr>
          <w:rFonts w:ascii="Times New Roman" w:eastAsia="Times New Roman" w:hAnsi="Times New Roman" w:cs="Times New Roman"/>
          <w:sz w:val="24"/>
        </w:rPr>
        <w:t>číslo smlouvy ŘSD Č</w:t>
      </w:r>
      <w:r w:rsidR="00CC7BD1">
        <w:rPr>
          <w:rFonts w:ascii="Times New Roman" w:eastAsia="Times New Roman" w:hAnsi="Times New Roman" w:cs="Times New Roman"/>
          <w:sz w:val="24"/>
        </w:rPr>
        <w:t xml:space="preserve">R: 06EU-004231 číslo smlouvy zhotovitele: </w:t>
      </w:r>
      <w:r w:rsidR="00CC7BD1" w:rsidRPr="00904E60">
        <w:rPr>
          <w:rFonts w:ascii="Times New Roman" w:eastAsia="Times New Roman" w:hAnsi="Times New Roman" w:cs="Times New Roman"/>
          <w:sz w:val="24"/>
          <w:highlight w:val="black"/>
        </w:rPr>
        <w:t>19050-01</w:t>
      </w:r>
    </w:p>
    <w:p w:rsidR="002023B6" w:rsidRDefault="00CC7BD1">
      <w:pPr>
        <w:spacing w:after="54" w:line="265" w:lineRule="auto"/>
        <w:ind w:left="2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č. 1 Smlouvy o dílo byl sepsán mezi následujícími smluvními stranami:</w:t>
      </w:r>
    </w:p>
    <w:p w:rsidR="00904E60" w:rsidRPr="00904E60" w:rsidRDefault="00904E60" w:rsidP="00904E60">
      <w:pPr>
        <w:pStyle w:val="Odstavecseseznamem"/>
        <w:numPr>
          <w:ilvl w:val="0"/>
          <w:numId w:val="1"/>
        </w:numPr>
        <w:spacing w:after="54" w:line="265" w:lineRule="auto"/>
        <w:jc w:val="both"/>
        <w:rPr>
          <w:b/>
        </w:rPr>
      </w:pPr>
      <w:r>
        <w:rPr>
          <w:b/>
        </w:rPr>
        <w:t>Ředitelství silnic a dálnic ČR</w:t>
      </w:r>
    </w:p>
    <w:p w:rsidR="00904E60" w:rsidRDefault="00904E60" w:rsidP="00904E60">
      <w:pPr>
        <w:pStyle w:val="Odstavecseseznamem"/>
        <w:spacing w:after="54" w:line="265" w:lineRule="auto"/>
        <w:ind w:left="374"/>
        <w:jc w:val="both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904E60" w:rsidRDefault="00904E60" w:rsidP="00904E60">
      <w:pPr>
        <w:pStyle w:val="Odstavecseseznamem"/>
        <w:spacing w:after="54" w:line="265" w:lineRule="auto"/>
        <w:ind w:left="374"/>
        <w:jc w:val="both"/>
      </w:pPr>
      <w:r>
        <w:t>IČO, DIČ:</w:t>
      </w:r>
      <w:r>
        <w:tab/>
      </w:r>
      <w:r>
        <w:tab/>
      </w:r>
      <w:r>
        <w:tab/>
      </w:r>
      <w:r>
        <w:tab/>
      </w:r>
      <w:r>
        <w:tab/>
        <w:t>65993390, CZ65993390</w:t>
      </w:r>
    </w:p>
    <w:p w:rsidR="00904E60" w:rsidRDefault="00904E60" w:rsidP="00904E60">
      <w:pPr>
        <w:pStyle w:val="Odstavecseseznamem"/>
        <w:spacing w:after="54" w:line="265" w:lineRule="auto"/>
        <w:ind w:left="374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zastoupeno:</w:t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kontaktní osoba ve věcech smluvních:</w:t>
      </w:r>
      <w:r>
        <w:tab/>
      </w:r>
      <w:r w:rsidRPr="00904E60">
        <w:rPr>
          <w:highlight w:val="black"/>
        </w:rPr>
        <w:t>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kontaktní osoba ve věcech technických:</w:t>
      </w:r>
      <w:r>
        <w:tab/>
      </w:r>
      <w:r w:rsidRPr="00904E60">
        <w:rPr>
          <w:highlight w:val="black"/>
        </w:rPr>
        <w:t>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  <w:rPr>
          <w:b/>
        </w:rPr>
      </w:pPr>
      <w:r>
        <w:rPr>
          <w:b/>
        </w:rPr>
        <w:t>a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rPr>
          <w:b/>
        </w:rPr>
        <w:t>Obec Vrhaveč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Malá Víska 23, 339 01  Klatovy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IČO, DIČ:</w:t>
      </w:r>
      <w:r>
        <w:tab/>
      </w:r>
      <w:r>
        <w:tab/>
      </w:r>
      <w:r>
        <w:tab/>
      </w:r>
      <w:r>
        <w:tab/>
      </w:r>
      <w:r>
        <w:tab/>
        <w:t>00256307, CZ00256307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zastoupena:</w:t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(dále jen „objednatel“)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a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</w:p>
    <w:p w:rsidR="00904E60" w:rsidRDefault="00904E60" w:rsidP="00904E60">
      <w:pPr>
        <w:pStyle w:val="Odstavecseseznamem"/>
        <w:numPr>
          <w:ilvl w:val="0"/>
          <w:numId w:val="1"/>
        </w:numPr>
        <w:spacing w:after="54" w:line="265" w:lineRule="auto"/>
        <w:ind w:right="-954"/>
        <w:jc w:val="both"/>
        <w:rPr>
          <w:b/>
        </w:rPr>
      </w:pPr>
      <w:r>
        <w:rPr>
          <w:b/>
        </w:rPr>
        <w:t>Silnice Klatovy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Vídeňská 190/I, 339 01  Klatovy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IČO, DIČ:</w:t>
      </w:r>
      <w:r>
        <w:tab/>
      </w:r>
      <w:r>
        <w:tab/>
      </w:r>
      <w:r>
        <w:tab/>
      </w:r>
      <w:r>
        <w:tab/>
      </w:r>
      <w:r>
        <w:tab/>
        <w:t>45357307/CZ45357307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xxxxxxxxxxxxxxxxxxxxxxxxxxxxxxxxxxxxxxxxxxxxxxxxxxx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kontaktní osoba ve věcech smluvních:</w:t>
      </w:r>
      <w:r>
        <w:tab/>
      </w:r>
      <w:r w:rsidRPr="00904E60">
        <w:rPr>
          <w:highlight w:val="black"/>
        </w:rPr>
        <w:t>xxxxxxxxxxxxxxxxxxxxxxxxxxxxxxxxxxxxxxxxxxxxxxxxxxx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xxxxxxxxxxxxxxxxxxxxxxxxxxxxxxxxxxxxxxxxxxxxxxx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E60">
        <w:rPr>
          <w:highlight w:val="black"/>
        </w:rPr>
        <w:t>xxxxxxxxxxxxxxxxxxxxx</w:t>
      </w:r>
    </w:p>
    <w:p w:rsid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kontaktní osoba ve věcech technických:</w:t>
      </w:r>
      <w:r>
        <w:tab/>
      </w:r>
      <w:r w:rsidRPr="00904E60">
        <w:rPr>
          <w:highlight w:val="black"/>
        </w:rPr>
        <w:t>xxxxxxxxxxxxxxxxxxxxxxxxxxxxx</w:t>
      </w:r>
    </w:p>
    <w:p w:rsidR="00904E60" w:rsidRPr="00904E60" w:rsidRDefault="00904E60" w:rsidP="00904E60">
      <w:pPr>
        <w:pStyle w:val="Odstavecseseznamem"/>
        <w:spacing w:after="54" w:line="265" w:lineRule="auto"/>
        <w:ind w:left="374" w:right="-954"/>
        <w:jc w:val="both"/>
      </w:pPr>
      <w:r>
        <w:t>(dále jen „dodavatel“ nebo „zhotovitel“)</w:t>
      </w:r>
    </w:p>
    <w:p w:rsidR="002023B6" w:rsidRDefault="002023B6"/>
    <w:p w:rsidR="00904E60" w:rsidRDefault="00904E60">
      <w:pPr>
        <w:sectPr w:rsidR="00904E60">
          <w:pgSz w:w="11920" w:h="16840"/>
          <w:pgMar w:top="1451" w:right="2163" w:bottom="1980" w:left="1355" w:header="708" w:footer="708" w:gutter="0"/>
          <w:cols w:space="708"/>
        </w:sectPr>
      </w:pPr>
    </w:p>
    <w:p w:rsidR="002023B6" w:rsidRPr="00904E60" w:rsidRDefault="00904E60">
      <w:pPr>
        <w:spacing w:after="9" w:line="263" w:lineRule="auto"/>
        <w:ind w:left="-5" w:right="552" w:firstLine="9"/>
        <w:jc w:val="both"/>
        <w:rPr>
          <w:sz w:val="24"/>
          <w:szCs w:val="24"/>
        </w:rPr>
      </w:pPr>
      <w:r w:rsidRPr="0090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BD1" w:rsidRPr="00904E60">
        <w:rPr>
          <w:rFonts w:ascii="Times New Roman" w:eastAsia="Times New Roman" w:hAnsi="Times New Roman" w:cs="Times New Roman"/>
          <w:sz w:val="24"/>
          <w:szCs w:val="24"/>
        </w:rPr>
        <w:t>(dále společně jen „smluvní strany”, jednotlivě jako „smluvní strana”)</w:t>
      </w:r>
    </w:p>
    <w:p w:rsidR="002023B6" w:rsidRDefault="00904E60">
      <w:pPr>
        <w:spacing w:after="254" w:line="267" w:lineRule="auto"/>
        <w:ind w:left="4" w:right="1408"/>
        <w:jc w:val="both"/>
      </w:pPr>
      <w:r>
        <w:rPr>
          <w:sz w:val="24"/>
        </w:rPr>
        <w:lastRenderedPageBreak/>
        <w:t>uzavírají tento dodatek č. 1</w:t>
      </w:r>
      <w:r w:rsidR="00CC7BD1">
        <w:rPr>
          <w:sz w:val="24"/>
        </w:rPr>
        <w:t>, ve kterém jsou upravena ustanovení, jež jsou rozdílná oproti původní smlouvě, resp. jež doplňují původní smlouvu o dílo:</w:t>
      </w:r>
    </w:p>
    <w:p w:rsidR="002023B6" w:rsidRDefault="00CC7BD1">
      <w:pPr>
        <w:spacing w:after="0" w:line="267" w:lineRule="auto"/>
        <w:ind w:left="4" w:right="1408"/>
        <w:jc w:val="both"/>
      </w:pPr>
      <w:r>
        <w:rPr>
          <w:sz w:val="24"/>
        </w:rPr>
        <w:t>V průběhu stavebních prací je nutné ze strany obce Vrhaveč zrealizovat stavební úpravy na veřejném vodovodu, které zajistí bezporuchový stav zařízení pro další roky tak, aby nevznikla potřeba provádět zásahy v nové provedeném povrchu komunikace I/27. Stave</w:t>
      </w:r>
      <w:r>
        <w:rPr>
          <w:sz w:val="24"/>
        </w:rPr>
        <w:t>bní úpravy prováděné na vodovodu je nutno koordinovat s pracemi na stavbě I/27 Vrhaveč — Neznašovy, kdy ale dochází v některých fázích ke zpomalení postupu prací. Z tohoto důvodu se prodlužuje doba pro uvedení stavby do provozu (Pod-článek Smluvních podmín</w:t>
      </w:r>
      <w:r>
        <w:rPr>
          <w:sz w:val="24"/>
        </w:rPr>
        <w:t>ek 1.I .22 Přílohy) takto:</w:t>
      </w:r>
    </w:p>
    <w:tbl>
      <w:tblPr>
        <w:tblStyle w:val="TableGrid"/>
        <w:tblW w:w="4816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1269"/>
      </w:tblGrid>
      <w:tr w:rsidR="002023B6">
        <w:trPr>
          <w:trHeight w:val="259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2023B6" w:rsidRDefault="00CC7BD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2729" cy="18300"/>
                  <wp:effectExtent l="0" t="0" r="0" b="0"/>
                  <wp:docPr id="3139" name="Picture 3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" name="Picture 3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9" cy="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Dokončení stavebních prací: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023B6" w:rsidRDefault="00CC7BD1">
            <w:pPr>
              <w:spacing w:after="0"/>
              <w:jc w:val="both"/>
            </w:pPr>
            <w:r>
              <w:rPr>
                <w:sz w:val="24"/>
              </w:rPr>
              <w:t>do 8.11.2019</w:t>
            </w:r>
          </w:p>
        </w:tc>
      </w:tr>
      <w:tr w:rsidR="002023B6">
        <w:trPr>
          <w:trHeight w:val="273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2023B6" w:rsidRDefault="00CC7BD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2729" cy="18300"/>
                  <wp:effectExtent l="0" t="0" r="0" b="0"/>
                  <wp:docPr id="3140" name="Picture 3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 3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9" cy="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Pokládka živičných vrstev: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023B6" w:rsidRDefault="00CC7BD1">
            <w:pPr>
              <w:spacing w:after="0"/>
              <w:jc w:val="both"/>
            </w:pPr>
            <w:r>
              <w:rPr>
                <w:sz w:val="24"/>
              </w:rPr>
              <w:t>do 1.11.2019</w:t>
            </w:r>
          </w:p>
        </w:tc>
      </w:tr>
      <w:tr w:rsidR="002023B6">
        <w:trPr>
          <w:trHeight w:val="26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2023B6" w:rsidRDefault="00CC7BD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2729" cy="18300"/>
                  <wp:effectExtent l="0" t="0" r="0" b="0"/>
                  <wp:docPr id="3141" name="Picture 3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9" cy="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Dokončovací práce: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023B6" w:rsidRDefault="00CC7BD1">
            <w:pPr>
              <w:spacing w:after="0"/>
              <w:jc w:val="both"/>
            </w:pPr>
            <w:r>
              <w:rPr>
                <w:sz w:val="24"/>
              </w:rPr>
              <w:t>do 8.11.2019</w:t>
            </w:r>
          </w:p>
        </w:tc>
      </w:tr>
    </w:tbl>
    <w:p w:rsidR="002023B6" w:rsidRDefault="00CC7BD1">
      <w:pPr>
        <w:spacing w:after="242" w:line="267" w:lineRule="auto"/>
        <w:ind w:left="4" w:right="1408"/>
        <w:jc w:val="both"/>
      </w:pPr>
      <w:r>
        <w:rPr>
          <w:sz w:val="24"/>
        </w:rPr>
        <w:t>Ostatní ustanovení Smlouvy o dílo se nemění a zůstávají v platnosti.</w:t>
      </w:r>
    </w:p>
    <w:p w:rsidR="002023B6" w:rsidRDefault="00CC7BD1">
      <w:pPr>
        <w:spacing w:after="242" w:line="267" w:lineRule="auto"/>
        <w:ind w:left="4" w:right="1408"/>
        <w:jc w:val="both"/>
      </w:pPr>
      <w:r>
        <w:rPr>
          <w:sz w:val="24"/>
        </w:rPr>
        <w:t>Tento Dodatek č. I Smlouvy o dílo je vyhotoven v šesti stejnopisech, z nichž čtyři obdrží objednatel a dva obdrží dodavatel/zhotovitel.</w:t>
      </w:r>
    </w:p>
    <w:p w:rsidR="002023B6" w:rsidRDefault="00CC7BD1">
      <w:pPr>
        <w:spacing w:after="0" w:line="267" w:lineRule="auto"/>
        <w:ind w:left="4" w:right="1408"/>
        <w:jc w:val="both"/>
        <w:rPr>
          <w:sz w:val="24"/>
        </w:rPr>
      </w:pPr>
      <w:r>
        <w:rPr>
          <w:sz w:val="24"/>
        </w:rPr>
        <w:t>Smluvní strany po řádném přečtení shodně prohlašují, že tento dodatek č. I byl sepsán a uzavřen podle jejich pravé a svo</w:t>
      </w:r>
      <w:r>
        <w:rPr>
          <w:sz w:val="24"/>
        </w:rPr>
        <w:t>bodné vůle a na důkaz toho připojují své podpisy.</w:t>
      </w:r>
    </w:p>
    <w:p w:rsidR="00904E60" w:rsidRDefault="00904E60">
      <w:pPr>
        <w:spacing w:after="0" w:line="267" w:lineRule="auto"/>
        <w:ind w:left="4" w:right="1408"/>
        <w:jc w:val="both"/>
        <w:rPr>
          <w:sz w:val="24"/>
        </w:rPr>
      </w:pPr>
    </w:p>
    <w:p w:rsidR="00904E60" w:rsidRDefault="00904E60">
      <w:pPr>
        <w:spacing w:after="0" w:line="267" w:lineRule="auto"/>
        <w:ind w:left="4" w:right="1408"/>
        <w:jc w:val="both"/>
        <w:rPr>
          <w:sz w:val="24"/>
        </w:rPr>
      </w:pPr>
    </w:p>
    <w:p w:rsidR="00904E60" w:rsidRDefault="00904E60">
      <w:pPr>
        <w:spacing w:after="0" w:line="267" w:lineRule="auto"/>
        <w:ind w:left="4" w:right="1408"/>
        <w:jc w:val="both"/>
        <w:rPr>
          <w:sz w:val="24"/>
        </w:rPr>
      </w:pPr>
      <w:r>
        <w:rPr>
          <w:sz w:val="24"/>
        </w:rPr>
        <w:t>Datum: 13-09-2019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Datum: 06-09-2019</w:t>
      </w:r>
    </w:p>
    <w:p w:rsidR="00904E60" w:rsidRDefault="00904E60">
      <w:pPr>
        <w:spacing w:after="0" w:line="267" w:lineRule="auto"/>
        <w:ind w:left="4" w:right="1408"/>
        <w:jc w:val="both"/>
        <w:rPr>
          <w:sz w:val="24"/>
        </w:rPr>
      </w:pPr>
      <w:r>
        <w:rPr>
          <w:sz w:val="24"/>
        </w:rPr>
        <w:t>Ředitelství silnic a dálnic ČR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Silnice Klatovy</w:t>
      </w:r>
    </w:p>
    <w:p w:rsidR="00904E60" w:rsidRDefault="00904E60">
      <w:pPr>
        <w:spacing w:after="0" w:line="267" w:lineRule="auto"/>
        <w:ind w:left="4" w:right="1408"/>
        <w:jc w:val="both"/>
        <w:rPr>
          <w:sz w:val="24"/>
        </w:rPr>
      </w:pPr>
    </w:p>
    <w:p w:rsidR="00904E60" w:rsidRDefault="00904E60">
      <w:pPr>
        <w:spacing w:after="0" w:line="267" w:lineRule="auto"/>
        <w:ind w:left="4" w:right="1408"/>
        <w:jc w:val="both"/>
        <w:rPr>
          <w:sz w:val="24"/>
        </w:rPr>
      </w:pPr>
    </w:p>
    <w:p w:rsidR="00904E60" w:rsidRDefault="00904E60">
      <w:pPr>
        <w:spacing w:after="0" w:line="267" w:lineRule="auto"/>
        <w:ind w:left="4" w:right="1408"/>
        <w:jc w:val="both"/>
        <w:rPr>
          <w:sz w:val="24"/>
        </w:rPr>
      </w:pPr>
    </w:p>
    <w:p w:rsidR="00904E60" w:rsidRDefault="00904E60">
      <w:pPr>
        <w:spacing w:after="0" w:line="267" w:lineRule="auto"/>
        <w:ind w:left="4" w:right="1408"/>
        <w:jc w:val="both"/>
        <w:rPr>
          <w:sz w:val="24"/>
        </w:rPr>
      </w:pPr>
    </w:p>
    <w:p w:rsidR="00904E60" w:rsidRDefault="00904E60">
      <w:pPr>
        <w:spacing w:after="0" w:line="267" w:lineRule="auto"/>
        <w:ind w:left="4" w:right="1408"/>
        <w:jc w:val="both"/>
        <w:rPr>
          <w:sz w:val="24"/>
        </w:rPr>
      </w:pPr>
      <w:r>
        <w:rPr>
          <w:sz w:val="24"/>
        </w:rPr>
        <w:t>Datum: 06-09-2019</w:t>
      </w:r>
    </w:p>
    <w:p w:rsidR="00904E60" w:rsidRDefault="00904E60">
      <w:pPr>
        <w:spacing w:after="0" w:line="267" w:lineRule="auto"/>
        <w:ind w:left="4" w:right="1408"/>
        <w:jc w:val="both"/>
      </w:pPr>
      <w:r>
        <w:rPr>
          <w:sz w:val="24"/>
        </w:rPr>
        <w:t>Obec Vrhaveč</w:t>
      </w:r>
    </w:p>
    <w:sectPr w:rsidR="00904E60">
      <w:type w:val="continuous"/>
      <w:pgSz w:w="11920" w:h="16840"/>
      <w:pgMar w:top="1211" w:right="231" w:bottom="1980" w:left="13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1B1F"/>
    <w:multiLevelType w:val="hybridMultilevel"/>
    <w:tmpl w:val="92BE2320"/>
    <w:lvl w:ilvl="0" w:tplc="A9886AB8">
      <w:start w:val="1"/>
      <w:numFmt w:val="decimal"/>
      <w:lvlText w:val="%1."/>
      <w:lvlJc w:val="left"/>
      <w:pPr>
        <w:ind w:left="374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B6"/>
    <w:rsid w:val="002023B6"/>
    <w:rsid w:val="00904E60"/>
    <w:rsid w:val="00C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038C"/>
  <w15:docId w15:val="{1F5DC3C7-E93C-4352-B5BA-0F7EFF9B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8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0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2019-09-16T11:42:00Z</dcterms:created>
  <dcterms:modified xsi:type="dcterms:W3CDTF">2019-09-16T11:42:00Z</dcterms:modified>
</cp:coreProperties>
</file>