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F0" w:rsidRPr="006E7CF0" w:rsidRDefault="006E7CF0" w:rsidP="006E7CF0">
      <w:pPr>
        <w:spacing w:before="0"/>
        <w:jc w:val="right"/>
        <w:rPr>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1905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srcRect/>
                    <a:stretch>
                      <a:fillRect/>
                    </a:stretch>
                  </pic:blipFill>
                  <pic:spPr bwMode="auto">
                    <a:xfrm>
                      <a:off x="0" y="0"/>
                      <a:ext cx="1876425" cy="914400"/>
                    </a:xfrm>
                    <a:prstGeom prst="rect">
                      <a:avLst/>
                    </a:prstGeom>
                    <a:noFill/>
                    <a:ln w="9525">
                      <a:noFill/>
                      <a:miter lim="800000"/>
                      <a:headEnd/>
                      <a:tailEnd/>
                    </a:ln>
                  </pic:spPr>
                </pic:pic>
              </a:graphicData>
            </a:graphic>
          </wp:anchor>
        </w:drawing>
      </w:r>
      <w:r w:rsidRPr="006E7CF0">
        <w:rPr>
          <w:rFonts w:ascii="Arial" w:eastAsia="Times New Roman" w:hAnsi="Arial" w:cs="Arial"/>
          <w:color w:val="000000"/>
          <w:lang w:eastAsia="cs-CZ"/>
        </w:rPr>
        <w:t>Číslo dohody: PPK-575a/31/19</w:t>
      </w:r>
    </w:p>
    <w:p w:rsidR="006E7CF0" w:rsidRPr="006E7CF0" w:rsidRDefault="006E7CF0" w:rsidP="006E7CF0">
      <w:pPr>
        <w:spacing w:before="0"/>
        <w:jc w:val="right"/>
        <w:rPr>
          <w:rFonts w:ascii="Times New Roman" w:eastAsia="Times New Roman" w:hAnsi="Times New Roman" w:cs="Times New Roman"/>
          <w:color w:val="000000"/>
          <w:sz w:val="27"/>
          <w:szCs w:val="27"/>
          <w:lang w:eastAsia="cs-CZ"/>
        </w:rPr>
      </w:pPr>
      <w:r w:rsidRPr="006E7CF0">
        <w:rPr>
          <w:rFonts w:ascii="Arial" w:eastAsia="Times New Roman" w:hAnsi="Arial" w:cs="Arial"/>
          <w:color w:val="000000"/>
          <w:lang w:eastAsia="cs-CZ"/>
        </w:rPr>
        <w:t>Dotační titul: D</w:t>
      </w:r>
    </w:p>
    <w:p w:rsidR="006E7CF0" w:rsidRPr="006E7CF0" w:rsidRDefault="006E7CF0" w:rsidP="006E7CF0">
      <w:pPr>
        <w:spacing w:before="0"/>
        <w:jc w:val="left"/>
        <w:rPr>
          <w:rFonts w:ascii="Times New Roman" w:eastAsia="Times New Roman" w:hAnsi="Times New Roman" w:cs="Times New Roman"/>
          <w:color w:val="000000"/>
          <w:sz w:val="27"/>
          <w:szCs w:val="27"/>
          <w:lang w:eastAsia="cs-CZ"/>
        </w:rPr>
      </w:pPr>
      <w:r w:rsidRPr="006E7CF0">
        <w:rPr>
          <w:rFonts w:ascii="Times New Roman" w:eastAsia="Times New Roman" w:hAnsi="Times New Roman" w:cs="Times New Roman"/>
          <w:color w:val="000000"/>
          <w:sz w:val="27"/>
          <w:szCs w:val="27"/>
          <w:lang w:eastAsia="cs-CZ"/>
        </w:rPr>
        <w:t> </w:t>
      </w:r>
    </w:p>
    <w:p w:rsidR="006E7CF0" w:rsidRPr="006E7CF0" w:rsidRDefault="006E7CF0" w:rsidP="006E7CF0">
      <w:pPr>
        <w:spacing w:before="0"/>
        <w:jc w:val="left"/>
        <w:rPr>
          <w:rFonts w:ascii="Times New Roman" w:eastAsia="Times New Roman" w:hAnsi="Times New Roman" w:cs="Times New Roman"/>
          <w:color w:val="000000"/>
          <w:sz w:val="27"/>
          <w:szCs w:val="27"/>
          <w:lang w:eastAsia="cs-CZ"/>
        </w:rPr>
      </w:pPr>
      <w:r w:rsidRPr="006E7CF0">
        <w:rPr>
          <w:rFonts w:ascii="Times New Roman" w:eastAsia="Times New Roman" w:hAnsi="Times New Roman" w:cs="Times New Roman"/>
          <w:color w:val="000000"/>
          <w:sz w:val="27"/>
          <w:szCs w:val="27"/>
          <w:lang w:eastAsia="cs-CZ"/>
        </w:rPr>
        <w:t> </w:t>
      </w:r>
    </w:p>
    <w:p w:rsidR="006E7CF0" w:rsidRDefault="006E7CF0" w:rsidP="006E7CF0">
      <w:pPr>
        <w:spacing w:before="0"/>
        <w:jc w:val="center"/>
        <w:rPr>
          <w:rFonts w:ascii="Arial" w:eastAsia="Times New Roman" w:hAnsi="Arial" w:cs="Arial"/>
          <w:b/>
          <w:bCs/>
          <w:color w:val="000000"/>
          <w:lang w:eastAsia="cs-CZ"/>
        </w:rPr>
      </w:pPr>
    </w:p>
    <w:p w:rsidR="006E7CF0" w:rsidRDefault="006E7CF0" w:rsidP="006E7CF0">
      <w:pPr>
        <w:spacing w:before="0"/>
        <w:jc w:val="center"/>
        <w:rPr>
          <w:rFonts w:ascii="Arial" w:eastAsia="Times New Roman" w:hAnsi="Arial" w:cs="Arial"/>
          <w:b/>
          <w:bCs/>
          <w:color w:val="000000"/>
          <w:lang w:eastAsia="cs-CZ"/>
        </w:rPr>
      </w:pPr>
    </w:p>
    <w:p w:rsidR="006E7CF0" w:rsidRPr="006E7CF0" w:rsidRDefault="006E7CF0" w:rsidP="006E7CF0">
      <w:pPr>
        <w:spacing w:before="0"/>
        <w:jc w:val="center"/>
        <w:rPr>
          <w:rFonts w:ascii="Times New Roman" w:eastAsia="Times New Roman" w:hAnsi="Times New Roman" w:cs="Times New Roman"/>
          <w:color w:val="000000"/>
          <w:sz w:val="27"/>
          <w:szCs w:val="27"/>
          <w:lang w:eastAsia="cs-CZ"/>
        </w:rPr>
      </w:pPr>
      <w:r w:rsidRPr="006E7CF0">
        <w:rPr>
          <w:rFonts w:ascii="Arial" w:eastAsia="Times New Roman" w:hAnsi="Arial" w:cs="Arial"/>
          <w:b/>
          <w:bCs/>
          <w:color w:val="000000"/>
          <w:lang w:eastAsia="cs-CZ"/>
        </w:rPr>
        <w:t>DOHODA O REALIZACI MANAGEMENTOVÝCH OPATŘENÍ</w:t>
      </w:r>
    </w:p>
    <w:p w:rsidR="006E7CF0" w:rsidRPr="006E7CF0" w:rsidRDefault="006E7CF0" w:rsidP="006E7CF0">
      <w:pPr>
        <w:spacing w:before="0"/>
        <w:jc w:val="center"/>
        <w:rPr>
          <w:rFonts w:ascii="Times New Roman" w:eastAsia="Times New Roman" w:hAnsi="Times New Roman" w:cs="Times New Roman"/>
          <w:color w:val="000000"/>
          <w:sz w:val="27"/>
          <w:szCs w:val="27"/>
          <w:lang w:eastAsia="cs-CZ"/>
        </w:rPr>
      </w:pPr>
      <w:r w:rsidRPr="006E7CF0">
        <w:rPr>
          <w:rFonts w:ascii="Arial" w:eastAsia="Times New Roman" w:hAnsi="Arial" w:cs="Arial"/>
          <w:color w:val="000000"/>
          <w:lang w:eastAsia="cs-CZ"/>
        </w:rPr>
        <w:t>dle ust. § 68 odst. 2 a § 69 odst. 3 zák. č. 114/1992 Sb., o ochraně přírody a krajiny (dále jen „Dohoda“),</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kterou uzavírají níže uvedeného dne, měsíce a roku tito účastníci</w:t>
      </w:r>
    </w:p>
    <w:p w:rsidR="006E7CF0" w:rsidRPr="005D4DDD"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r w:rsidRPr="006E7CF0">
        <w:rPr>
          <w:rFonts w:ascii="Arial" w:eastAsia="Times New Roman" w:hAnsi="Arial" w:cs="Arial"/>
          <w:b/>
          <w:bCs/>
          <w:color w:val="000000"/>
          <w:lang w:eastAsia="cs-CZ"/>
        </w:rPr>
        <w:br/>
        <w:t xml:space="preserve">1. Česká republika – Agentura ochrany přírody a krajiny </w:t>
      </w:r>
      <w:proofErr w:type="gramStart"/>
      <w:r w:rsidRPr="006E7CF0">
        <w:rPr>
          <w:rFonts w:ascii="Arial" w:eastAsia="Times New Roman" w:hAnsi="Arial" w:cs="Arial"/>
          <w:b/>
          <w:bCs/>
          <w:color w:val="000000"/>
          <w:lang w:eastAsia="cs-CZ"/>
        </w:rPr>
        <w:t>ČR,</w:t>
      </w:r>
      <w:r>
        <w:rPr>
          <w:rFonts w:ascii="Arial" w:eastAsia="Times New Roman" w:hAnsi="Arial" w:cs="Arial"/>
          <w:color w:val="000000"/>
          <w:sz w:val="27"/>
          <w:szCs w:val="27"/>
          <w:lang w:eastAsia="cs-CZ"/>
        </w:rPr>
        <w:t xml:space="preserve">                                                </w:t>
      </w:r>
      <w:r w:rsidRPr="005D4DDD">
        <w:rPr>
          <w:rFonts w:ascii="Arial" w:eastAsia="Times New Roman" w:hAnsi="Arial" w:cs="Arial"/>
          <w:b/>
          <w:bCs/>
          <w:color w:val="000000"/>
          <w:lang w:eastAsia="cs-CZ"/>
        </w:rPr>
        <w:t>Regionální</w:t>
      </w:r>
      <w:proofErr w:type="gramEnd"/>
      <w:r w:rsidRPr="005D4DDD">
        <w:rPr>
          <w:rFonts w:ascii="Arial" w:eastAsia="Times New Roman" w:hAnsi="Arial" w:cs="Arial"/>
          <w:b/>
          <w:bCs/>
          <w:color w:val="000000"/>
          <w:lang w:eastAsia="cs-CZ"/>
        </w:rPr>
        <w:t xml:space="preserve"> pracoviště: </w:t>
      </w:r>
      <w:r>
        <w:rPr>
          <w:rFonts w:ascii="Arial" w:eastAsia="Times New Roman" w:hAnsi="Arial" w:cs="Arial"/>
          <w:b/>
          <w:bCs/>
          <w:color w:val="000000"/>
          <w:lang w:eastAsia="cs-CZ"/>
        </w:rPr>
        <w:t xml:space="preserve">RP </w:t>
      </w:r>
      <w:r w:rsidRPr="005D4DDD">
        <w:rPr>
          <w:rFonts w:ascii="Arial" w:eastAsia="Times New Roman" w:hAnsi="Arial" w:cs="Arial"/>
          <w:b/>
          <w:bCs/>
          <w:color w:val="000000"/>
          <w:lang w:eastAsia="cs-CZ"/>
        </w:rPr>
        <w:t>Jižní Čechy</w:t>
      </w:r>
      <w:r>
        <w:rPr>
          <w:rFonts w:ascii="Arial" w:eastAsia="Times New Roman" w:hAnsi="Arial" w:cs="Arial"/>
          <w:b/>
          <w:bCs/>
          <w:color w:val="000000"/>
          <w:lang w:eastAsia="cs-CZ"/>
        </w:rPr>
        <w:t>, oddělení Správa CHKO Třeboňsko</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Sídlo: Kaplanova 1931/1, 148 00, Praha 11 - Chodov</w:t>
      </w:r>
    </w:p>
    <w:p w:rsidR="006E7CF0" w:rsidRPr="006E7CF0" w:rsidRDefault="006E7CF0" w:rsidP="006E7CF0">
      <w:pPr>
        <w:spacing w:before="0"/>
        <w:jc w:val="left"/>
        <w:rPr>
          <w:rFonts w:ascii="Arial" w:eastAsia="Times New Roman" w:hAnsi="Arial" w:cs="Arial"/>
          <w:bCs/>
          <w:color w:val="000000"/>
          <w:lang w:eastAsia="cs-CZ"/>
        </w:rPr>
      </w:pPr>
      <w:r w:rsidRPr="006E7CF0">
        <w:rPr>
          <w:rFonts w:ascii="Arial" w:eastAsia="Times New Roman" w:hAnsi="Arial" w:cs="Arial"/>
          <w:color w:val="000000"/>
          <w:lang w:eastAsia="cs-CZ"/>
        </w:rPr>
        <w:t>Kontaktní adresa: </w:t>
      </w:r>
      <w:r w:rsidRPr="006E7CF0">
        <w:rPr>
          <w:rFonts w:ascii="Arial" w:eastAsia="Times New Roman" w:hAnsi="Arial" w:cs="Arial"/>
          <w:bCs/>
          <w:color w:val="000000"/>
          <w:lang w:eastAsia="cs-CZ"/>
        </w:rPr>
        <w:t>RP Jižní Čechy, Správa CHKO Třeboňsko, Valy 121, 379 01 Třeboň</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IČO: 62933591</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zastoupena: RNDr. Miroslav Hátle, CSc.,</w:t>
      </w:r>
      <w:r w:rsidRPr="006E7CF0">
        <w:rPr>
          <w:rFonts w:ascii="Arial" w:eastAsia="Times New Roman" w:hAnsi="Arial" w:cs="Arial"/>
          <w:color w:val="000000"/>
          <w:lang w:eastAsia="cs-CZ"/>
        </w:rPr>
        <w:br/>
        <w:t xml:space="preserve">                    vedoucí oddělení SCHKO Třeboňsko - RP Jižní Čechy</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V rozsahu této dohody osoba pověřená k jednání s vlastníkem, k věcným úkonům a k provedení kontroly realizovaných </w:t>
      </w:r>
      <w:proofErr w:type="spellStart"/>
      <w:r w:rsidRPr="006E7CF0">
        <w:rPr>
          <w:rFonts w:ascii="Arial" w:eastAsia="Times New Roman" w:hAnsi="Arial" w:cs="Arial"/>
          <w:color w:val="000000"/>
          <w:lang w:eastAsia="cs-CZ"/>
        </w:rPr>
        <w:t>managementových</w:t>
      </w:r>
      <w:proofErr w:type="spellEnd"/>
      <w:r w:rsidRPr="006E7CF0">
        <w:rPr>
          <w:rFonts w:ascii="Arial" w:eastAsia="Times New Roman" w:hAnsi="Arial" w:cs="Arial"/>
          <w:color w:val="000000"/>
          <w:lang w:eastAsia="cs-CZ"/>
        </w:rPr>
        <w:t xml:space="preserve"> opatření: Ing. Bohuslav Kloubec, Ph.D.</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br/>
        <w:t>jakožto věcně a místně příslušný orgán ochrany přírody příslušný podle ustanovení § 75 odst. 1 písm. e) ve spojení s § 78 odst. 1 zákona č. 114/1992 Sb., o ochraně přírody a krajiny, v platném znění.</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(dále jen „AOPK ČR“)</w:t>
      </w:r>
    </w:p>
    <w:p w:rsidR="006E7CF0" w:rsidRPr="006E7CF0" w:rsidRDefault="006E7CF0" w:rsidP="006E7CF0">
      <w:pPr>
        <w:spacing w:before="0"/>
        <w:jc w:val="left"/>
        <w:rPr>
          <w:rFonts w:ascii="Arial" w:eastAsia="Times New Roman" w:hAnsi="Arial" w:cs="Arial"/>
          <w:color w:val="000000"/>
          <w:lang w:eastAsia="cs-CZ"/>
        </w:rPr>
      </w:pPr>
      <w:r w:rsidRPr="006E7CF0">
        <w:rPr>
          <w:rFonts w:ascii="Arial" w:eastAsia="Times New Roman" w:hAnsi="Arial" w:cs="Arial"/>
          <w:color w:val="000000"/>
          <w:lang w:eastAsia="cs-CZ"/>
        </w:rPr>
        <w:br/>
        <w:t>a</w:t>
      </w:r>
    </w:p>
    <w:p w:rsidR="006E7CF0" w:rsidRPr="006E7CF0" w:rsidRDefault="006E7CF0" w:rsidP="006E7CF0">
      <w:pPr>
        <w:spacing w:before="0"/>
        <w:jc w:val="left"/>
        <w:rPr>
          <w:rFonts w:ascii="Arial" w:eastAsia="Times New Roman" w:hAnsi="Arial" w:cs="Arial"/>
          <w:color w:val="000000"/>
          <w:lang w:eastAsia="cs-CZ"/>
        </w:rPr>
      </w:pPr>
      <w:r w:rsidRPr="006E7CF0">
        <w:rPr>
          <w:rFonts w:ascii="Arial" w:eastAsia="Times New Roman" w:hAnsi="Arial" w:cs="Arial"/>
          <w:b/>
          <w:bCs/>
          <w:color w:val="000000"/>
          <w:lang w:eastAsia="cs-CZ"/>
        </w:rPr>
        <w:br/>
        <w:t>2. Vlastník</w:t>
      </w:r>
    </w:p>
    <w:p w:rsidR="006E7CF0" w:rsidRPr="006E7CF0" w:rsidRDefault="006E7CF0" w:rsidP="006E7CF0">
      <w:pPr>
        <w:spacing w:before="0"/>
        <w:jc w:val="left"/>
        <w:rPr>
          <w:rFonts w:ascii="Arial" w:eastAsia="Times New Roman" w:hAnsi="Arial" w:cs="Arial"/>
          <w:color w:val="000000"/>
          <w:lang w:eastAsia="cs-CZ"/>
        </w:rPr>
      </w:pPr>
      <w:r w:rsidRPr="006E7CF0">
        <w:rPr>
          <w:rFonts w:ascii="Arial" w:eastAsia="Times New Roman" w:hAnsi="Arial" w:cs="Arial"/>
          <w:b/>
          <w:color w:val="000000"/>
          <w:lang w:eastAsia="cs-CZ"/>
        </w:rPr>
        <w:t>Obec Novosedly nad Nežárkou</w:t>
      </w:r>
      <w:r w:rsidRPr="006E7CF0">
        <w:rPr>
          <w:rFonts w:ascii="Arial" w:eastAsia="Times New Roman" w:hAnsi="Arial" w:cs="Arial"/>
          <w:b/>
          <w:color w:val="000000"/>
          <w:lang w:eastAsia="cs-CZ"/>
        </w:rPr>
        <w:br/>
      </w:r>
      <w:r>
        <w:rPr>
          <w:rFonts w:ascii="Arial" w:eastAsia="Times New Roman" w:hAnsi="Arial" w:cs="Arial"/>
          <w:color w:val="000000"/>
          <w:lang w:eastAsia="cs-CZ"/>
        </w:rPr>
        <w:t xml:space="preserve">Adresa: </w:t>
      </w:r>
      <w:r w:rsidRPr="006E7CF0">
        <w:rPr>
          <w:rFonts w:ascii="Arial" w:eastAsia="Times New Roman" w:hAnsi="Arial" w:cs="Arial"/>
          <w:color w:val="000000"/>
          <w:lang w:eastAsia="cs-CZ"/>
        </w:rPr>
        <w:t>Novosedly nad Nežárkou 182</w:t>
      </w:r>
      <w:r>
        <w:rPr>
          <w:rFonts w:ascii="Arial" w:eastAsia="Times New Roman" w:hAnsi="Arial" w:cs="Arial"/>
          <w:color w:val="000000"/>
          <w:lang w:eastAsia="cs-CZ"/>
        </w:rPr>
        <w:t xml:space="preserve">, </w:t>
      </w:r>
      <w:r w:rsidRPr="006E7CF0">
        <w:rPr>
          <w:rFonts w:ascii="Arial" w:eastAsia="Times New Roman" w:hAnsi="Arial" w:cs="Arial"/>
          <w:color w:val="000000"/>
          <w:lang w:eastAsia="cs-CZ"/>
        </w:rPr>
        <w:t>378</w:t>
      </w:r>
      <w:r>
        <w:rPr>
          <w:rFonts w:ascii="Arial" w:eastAsia="Times New Roman" w:hAnsi="Arial" w:cs="Arial"/>
          <w:color w:val="000000"/>
          <w:lang w:eastAsia="cs-CZ"/>
        </w:rPr>
        <w:t xml:space="preserve"> </w:t>
      </w:r>
      <w:r w:rsidRPr="006E7CF0">
        <w:rPr>
          <w:rFonts w:ascii="Arial" w:eastAsia="Times New Roman" w:hAnsi="Arial" w:cs="Arial"/>
          <w:color w:val="000000"/>
          <w:lang w:eastAsia="cs-CZ"/>
        </w:rPr>
        <w:t>17 Novosedly nad Nežárkou</w:t>
      </w:r>
      <w:r w:rsidRPr="006E7CF0">
        <w:rPr>
          <w:rFonts w:ascii="Arial" w:eastAsia="Times New Roman" w:hAnsi="Arial" w:cs="Arial"/>
          <w:color w:val="000000"/>
          <w:lang w:eastAsia="cs-CZ"/>
        </w:rPr>
        <w:br/>
        <w:t>IČ</w:t>
      </w:r>
      <w:r>
        <w:rPr>
          <w:rFonts w:ascii="Arial" w:eastAsia="Times New Roman" w:hAnsi="Arial" w:cs="Arial"/>
          <w:color w:val="000000"/>
          <w:lang w:eastAsia="cs-CZ"/>
        </w:rPr>
        <w:t>O:</w:t>
      </w:r>
      <w:r w:rsidRPr="006E7CF0">
        <w:rPr>
          <w:rFonts w:ascii="Arial" w:eastAsia="Times New Roman" w:hAnsi="Arial" w:cs="Arial"/>
          <w:color w:val="000000"/>
          <w:lang w:eastAsia="cs-CZ"/>
        </w:rPr>
        <w:t xml:space="preserve"> 00247171</w:t>
      </w:r>
      <w:r w:rsidRPr="006E7CF0">
        <w:rPr>
          <w:rFonts w:ascii="Arial" w:eastAsia="Times New Roman" w:hAnsi="Arial" w:cs="Arial"/>
          <w:color w:val="000000"/>
          <w:lang w:eastAsia="cs-CZ"/>
        </w:rPr>
        <w:br/>
        <w:t>DIČ</w:t>
      </w:r>
      <w:r>
        <w:rPr>
          <w:rFonts w:ascii="Arial" w:eastAsia="Times New Roman" w:hAnsi="Arial" w:cs="Arial"/>
          <w:color w:val="000000"/>
          <w:lang w:eastAsia="cs-CZ"/>
        </w:rPr>
        <w:t xml:space="preserve">: </w:t>
      </w:r>
      <w:r w:rsidRPr="006E7CF0">
        <w:rPr>
          <w:rFonts w:ascii="Arial" w:eastAsia="Times New Roman" w:hAnsi="Arial" w:cs="Arial"/>
          <w:color w:val="000000"/>
          <w:lang w:eastAsia="cs-CZ"/>
        </w:rPr>
        <w:t>není plátcem DPH</w:t>
      </w:r>
      <w:r w:rsidRPr="006E7CF0">
        <w:rPr>
          <w:rFonts w:ascii="Arial" w:eastAsia="Times New Roman" w:hAnsi="Arial" w:cs="Arial"/>
          <w:color w:val="000000"/>
          <w:lang w:eastAsia="cs-CZ"/>
        </w:rPr>
        <w:br/>
        <w:t>Bankovní spojení: Česká spořitelna a.s. Jindřichův Hradec; č. účtu: 0600493339/0800</w:t>
      </w:r>
    </w:p>
    <w:p w:rsidR="006E7CF0" w:rsidRPr="006E7CF0" w:rsidRDefault="006E7CF0" w:rsidP="006E7CF0">
      <w:pPr>
        <w:spacing w:before="0"/>
        <w:jc w:val="left"/>
        <w:rPr>
          <w:rFonts w:ascii="Arial" w:eastAsia="Times New Roman" w:hAnsi="Arial" w:cs="Arial"/>
          <w:color w:val="000000"/>
          <w:lang w:eastAsia="cs-CZ"/>
        </w:rPr>
      </w:pPr>
      <w:r w:rsidRPr="006E7CF0">
        <w:rPr>
          <w:rFonts w:ascii="Arial" w:eastAsia="Times New Roman" w:hAnsi="Arial" w:cs="Arial"/>
          <w:color w:val="000000"/>
          <w:lang w:eastAsia="cs-CZ"/>
        </w:rPr>
        <w:t>Statutární zástupce Mgr. Filip Mencl, starosta</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jakožto vlastník pozemků </w:t>
      </w:r>
      <w:proofErr w:type="gramStart"/>
      <w:r w:rsidRPr="006E7CF0">
        <w:rPr>
          <w:rFonts w:ascii="Arial" w:eastAsia="Times New Roman" w:hAnsi="Arial" w:cs="Arial"/>
          <w:color w:val="000000"/>
          <w:lang w:eastAsia="cs-CZ"/>
        </w:rPr>
        <w:t>p.č.</w:t>
      </w:r>
      <w:proofErr w:type="gramEnd"/>
      <w:r w:rsidRPr="006E7CF0">
        <w:rPr>
          <w:rFonts w:ascii="Arial" w:eastAsia="Times New Roman" w:hAnsi="Arial" w:cs="Arial"/>
          <w:color w:val="000000"/>
          <w:lang w:eastAsia="cs-CZ"/>
        </w:rPr>
        <w:t xml:space="preserve"> 2836 v k.ú. Novosedly nad Nežárkou</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(dále jen ”vlastník”)</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Čl. I.</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Účel a předmět Dohody</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1. Účelem této Dohody je úprava provádění péče o pozemky v</w:t>
      </w:r>
      <w:r>
        <w:rPr>
          <w:rFonts w:ascii="Arial" w:eastAsia="Times New Roman" w:hAnsi="Arial" w:cs="Arial"/>
          <w:color w:val="000000"/>
          <w:lang w:eastAsia="cs-CZ"/>
        </w:rPr>
        <w:t>e 3. zóně</w:t>
      </w:r>
      <w:r w:rsidRPr="006E7CF0">
        <w:rPr>
          <w:rFonts w:ascii="Arial" w:eastAsia="Times New Roman" w:hAnsi="Arial" w:cs="Arial"/>
          <w:color w:val="000000"/>
          <w:lang w:eastAsia="cs-CZ"/>
        </w:rPr>
        <w:t xml:space="preserve"> CHKO Třeboňsko z důvodu ochrany přírody v případě péče o pozemky prováděné nad rámec povinností uložených zákonem.</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2. Předmětem této Dohody je realizace konkrétních </w:t>
      </w:r>
      <w:proofErr w:type="spellStart"/>
      <w:r w:rsidRPr="006E7CF0">
        <w:rPr>
          <w:rFonts w:ascii="Arial" w:eastAsia="Times New Roman" w:hAnsi="Arial" w:cs="Arial"/>
          <w:color w:val="000000"/>
          <w:lang w:eastAsia="cs-CZ"/>
        </w:rPr>
        <w:t>managementových</w:t>
      </w:r>
      <w:proofErr w:type="spellEnd"/>
      <w:r w:rsidRPr="006E7CF0">
        <w:rPr>
          <w:rFonts w:ascii="Arial" w:eastAsia="Times New Roman" w:hAnsi="Arial" w:cs="Arial"/>
          <w:color w:val="000000"/>
          <w:lang w:eastAsia="cs-CZ"/>
        </w:rPr>
        <w:t xml:space="preserve"> opatření z důvodu ochrany přírody s hlavním cílem dosažení optimálního stavu předmětů ochrany a poskytnutí finančního příspěvku na péči podle § 69 zák. č. 114/1992 Sb., o ochraně přírody a krajiny.</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3. Touto Dohodou se vlastník zavazuje realizovat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z důvodu ochrany přírody v rozsahu, termínu a způsobem specifikovaným v čl. II. této Dohody, dle </w:t>
      </w:r>
      <w:r w:rsidRPr="006E7CF0">
        <w:rPr>
          <w:rFonts w:ascii="Arial" w:eastAsia="Times New Roman" w:hAnsi="Arial" w:cs="Arial"/>
          <w:color w:val="000000"/>
          <w:lang w:eastAsia="cs-CZ"/>
        </w:rPr>
        <w:lastRenderedPageBreak/>
        <w:t xml:space="preserve">pokynů AOPK ČR. AOPK ČR se zavazuje poskytnout vlastníkovi za řádně a včas realizovaná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finanční příspěvek na péči specifikovaný v čl. III. této Dohody.</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Čl. II.</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 xml:space="preserve">Realizace </w:t>
      </w:r>
      <w:proofErr w:type="spellStart"/>
      <w:r w:rsidRPr="006E7CF0">
        <w:rPr>
          <w:rFonts w:ascii="Arial" w:eastAsia="Times New Roman" w:hAnsi="Arial" w:cs="Arial"/>
          <w:b/>
          <w:bCs/>
          <w:color w:val="000000"/>
          <w:lang w:eastAsia="cs-CZ"/>
        </w:rPr>
        <w:t>managementových</w:t>
      </w:r>
      <w:proofErr w:type="spellEnd"/>
      <w:r w:rsidRPr="006E7CF0">
        <w:rPr>
          <w:rFonts w:ascii="Arial" w:eastAsia="Times New Roman" w:hAnsi="Arial" w:cs="Arial"/>
          <w:b/>
          <w:bCs/>
          <w:color w:val="000000"/>
          <w:lang w:eastAsia="cs-CZ"/>
        </w:rPr>
        <w:t xml:space="preserve"> opatření</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1. Účastníci dohody se dohodli, že vlastník provede dle pokynů AOPK ČR tato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z důvodu ochrany přírody:</w:t>
      </w:r>
    </w:p>
    <w:p w:rsidR="00881C1D"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Doplnění oboustranné aleje listnatých stromů podél</w:t>
      </w:r>
      <w:r>
        <w:rPr>
          <w:rFonts w:ascii="Arial" w:eastAsia="Times New Roman" w:hAnsi="Arial" w:cs="Arial"/>
          <w:color w:val="000000"/>
          <w:lang w:eastAsia="cs-CZ"/>
        </w:rPr>
        <w:t xml:space="preserve"> místní komunikace "K Jednotám"</w:t>
      </w:r>
      <w:r w:rsidRPr="006E7CF0">
        <w:rPr>
          <w:rFonts w:ascii="Arial" w:eastAsia="Times New Roman" w:hAnsi="Arial" w:cs="Arial"/>
          <w:color w:val="000000"/>
          <w:lang w:eastAsia="cs-CZ"/>
        </w:rPr>
        <w:t xml:space="preserve">, a to 44 ks listnatých stromů (lípa, javor, jeřáb, dub, bříza). Vysazené odrostky stromů (s balem, min. výška 200-250 cm, zapěstovaná korunka) budou doplněny ochranou proti okusu a poškození (plastová ochrana kmínku, uzlíkové pletivo upevněné okolo 2-3 kotvících kůlů), následná péče po dobu 5 let. </w:t>
      </w:r>
      <w:r w:rsidR="00881C1D" w:rsidRPr="00881C1D">
        <w:rPr>
          <w:rFonts w:ascii="Arial" w:eastAsia="Times New Roman" w:hAnsi="Arial" w:cs="Arial"/>
          <w:color w:val="000000"/>
          <w:lang w:eastAsia="cs-CZ"/>
        </w:rPr>
        <w:t>Výsadba bude provedena v souladu se standardy SPPK A 02 001 2013 - výsadba stromů, SPPK C02 003:2016 - funkční výsadby ovocných dřevin v zemědělské krajině.</w:t>
      </w:r>
    </w:p>
    <w:p w:rsidR="006E7CF0" w:rsidRPr="006E7CF0" w:rsidRDefault="006E7CF0" w:rsidP="006E7CF0">
      <w:pPr>
        <w:spacing w:before="0"/>
        <w:rPr>
          <w:rFonts w:ascii="Arial" w:eastAsia="Times New Roman" w:hAnsi="Arial" w:cs="Arial"/>
          <w:color w:val="000000"/>
          <w:sz w:val="24"/>
          <w:szCs w:val="24"/>
          <w:lang w:eastAsia="cs-CZ"/>
        </w:rPr>
      </w:pPr>
      <w:r w:rsidRPr="006E7CF0">
        <w:rPr>
          <w:rFonts w:ascii="Arial" w:eastAsia="Times New Roman" w:hAnsi="Arial" w:cs="Arial"/>
          <w:color w:val="000000"/>
          <w:lang w:eastAsia="cs-CZ"/>
        </w:rPr>
        <w:t xml:space="preserve">Opatření bude provedeno na pozemcích </w:t>
      </w:r>
      <w:proofErr w:type="gramStart"/>
      <w:r w:rsidRPr="006E7CF0">
        <w:rPr>
          <w:rFonts w:ascii="Arial" w:eastAsia="Times New Roman" w:hAnsi="Arial" w:cs="Arial"/>
          <w:color w:val="000000"/>
          <w:lang w:eastAsia="cs-CZ"/>
        </w:rPr>
        <w:t>p.č.</w:t>
      </w:r>
      <w:proofErr w:type="gramEnd"/>
      <w:r w:rsidRPr="006E7CF0">
        <w:rPr>
          <w:rFonts w:ascii="Arial" w:eastAsia="Times New Roman" w:hAnsi="Arial" w:cs="Arial"/>
          <w:color w:val="000000"/>
          <w:lang w:eastAsia="cs-CZ"/>
        </w:rPr>
        <w:t xml:space="preserve"> 2836 v k.ú. Novosedly nad Nežárkou a to v termínu od účinnosti Dohody do </w:t>
      </w:r>
      <w:proofErr w:type="gramStart"/>
      <w:r w:rsidRPr="006E7CF0">
        <w:rPr>
          <w:rFonts w:ascii="Arial" w:eastAsia="Times New Roman" w:hAnsi="Arial" w:cs="Arial"/>
          <w:color w:val="000000"/>
          <w:lang w:eastAsia="cs-CZ"/>
        </w:rPr>
        <w:t>8.11.2019</w:t>
      </w:r>
      <w:proofErr w:type="gramEnd"/>
      <w:r w:rsidRPr="006E7CF0">
        <w:rPr>
          <w:rFonts w:ascii="Arial" w:eastAsia="Times New Roman" w:hAnsi="Arial" w:cs="Arial"/>
          <w:color w:val="000000"/>
          <w:lang w:eastAsia="cs-CZ"/>
        </w:rPr>
        <w:t xml:space="preserve"> a dále podle příloh dle čl. V., odst. 2 této Dohody.</w:t>
      </w:r>
    </w:p>
    <w:p w:rsidR="006E7CF0" w:rsidRPr="006E7CF0" w:rsidRDefault="006E7CF0" w:rsidP="006E7CF0">
      <w:pPr>
        <w:spacing w:before="0"/>
        <w:rPr>
          <w:rFonts w:ascii="Arial" w:eastAsia="Times New Roman" w:hAnsi="Arial" w:cs="Arial"/>
          <w:color w:val="000000"/>
          <w:sz w:val="24"/>
          <w:szCs w:val="24"/>
          <w:lang w:eastAsia="cs-CZ"/>
        </w:rPr>
      </w:pPr>
      <w:r w:rsidRPr="006E7CF0">
        <w:rPr>
          <w:rFonts w:ascii="Arial" w:eastAsia="Times New Roman" w:hAnsi="Arial" w:cs="Arial"/>
          <w:color w:val="000000"/>
          <w:lang w:eastAsia="cs-CZ"/>
        </w:rPr>
        <w:t>Další podmínky realizace: Bez dalších podmínek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(dále jen „</w:t>
      </w:r>
      <w:proofErr w:type="spellStart"/>
      <w:r w:rsidRPr="006E7CF0">
        <w:rPr>
          <w:rFonts w:ascii="Arial" w:eastAsia="Times New Roman" w:hAnsi="Arial" w:cs="Arial"/>
          <w:b/>
          <w:bCs/>
          <w:color w:val="000000"/>
          <w:lang w:eastAsia="cs-CZ"/>
        </w:rPr>
        <w:t>managementová</w:t>
      </w:r>
      <w:proofErr w:type="spellEnd"/>
      <w:r w:rsidRPr="006E7CF0">
        <w:rPr>
          <w:rFonts w:ascii="Arial" w:eastAsia="Times New Roman" w:hAnsi="Arial" w:cs="Arial"/>
          <w:b/>
          <w:bCs/>
          <w:color w:val="000000"/>
          <w:lang w:eastAsia="cs-CZ"/>
        </w:rPr>
        <w:t xml:space="preserve"> opatření</w:t>
      </w:r>
      <w:r w:rsidRPr="006E7CF0">
        <w:rPr>
          <w:rFonts w:ascii="Arial" w:eastAsia="Times New Roman" w:hAnsi="Arial" w:cs="Arial"/>
          <w:color w:val="000000"/>
          <w:lang w:eastAsia="cs-CZ"/>
        </w:rPr>
        <w:t>“)</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Čl. III.</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Poskytnutí finančního příspěvku na péči</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1. Účastníci Dohody se dohodli, že vlastník zrealizuje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specifikovaná v čl. II </w:t>
      </w:r>
      <w:proofErr w:type="gramStart"/>
      <w:r w:rsidRPr="006E7CF0">
        <w:rPr>
          <w:rFonts w:ascii="Arial" w:eastAsia="Times New Roman" w:hAnsi="Arial" w:cs="Arial"/>
          <w:color w:val="000000"/>
          <w:lang w:eastAsia="cs-CZ"/>
        </w:rPr>
        <w:t>této</w:t>
      </w:r>
      <w:proofErr w:type="gramEnd"/>
      <w:r w:rsidRPr="006E7CF0">
        <w:rPr>
          <w:rFonts w:ascii="Arial" w:eastAsia="Times New Roman" w:hAnsi="Arial" w:cs="Arial"/>
          <w:color w:val="000000"/>
          <w:lang w:eastAsia="cs-CZ"/>
        </w:rPr>
        <w:t xml:space="preserve"> Dohody za finanční příspěvek na péči ve výši 123 200,- Kč (slovy </w:t>
      </w:r>
      <w:proofErr w:type="spellStart"/>
      <w:r w:rsidRPr="006E7CF0">
        <w:rPr>
          <w:rFonts w:ascii="Arial" w:eastAsia="Times New Roman" w:hAnsi="Arial" w:cs="Arial"/>
          <w:color w:val="000000"/>
          <w:lang w:eastAsia="cs-CZ"/>
        </w:rPr>
        <w:t>stodvacettřitisícedvěstě</w:t>
      </w:r>
      <w:proofErr w:type="spellEnd"/>
      <w:r w:rsidRPr="006E7CF0">
        <w:rPr>
          <w:rFonts w:ascii="Arial" w:eastAsia="Times New Roman" w:hAnsi="Arial" w:cs="Arial"/>
          <w:color w:val="000000"/>
          <w:lang w:eastAsia="cs-CZ"/>
        </w:rPr>
        <w:t xml:space="preserve"> korun českých).</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2. AOPK ČR provede před vyplacením finančního příspěvku kontrolu realizovaných </w:t>
      </w:r>
      <w:proofErr w:type="spellStart"/>
      <w:r w:rsidRPr="006E7CF0">
        <w:rPr>
          <w:rFonts w:ascii="Arial" w:eastAsia="Times New Roman" w:hAnsi="Arial" w:cs="Arial"/>
          <w:color w:val="000000"/>
          <w:lang w:eastAsia="cs-CZ"/>
        </w:rPr>
        <w:t>managementových</w:t>
      </w:r>
      <w:proofErr w:type="spellEnd"/>
      <w:r w:rsidRPr="006E7CF0">
        <w:rPr>
          <w:rFonts w:ascii="Arial" w:eastAsia="Times New Roman" w:hAnsi="Arial" w:cs="Arial"/>
          <w:color w:val="000000"/>
          <w:lang w:eastAsia="cs-CZ"/>
        </w:rPr>
        <w:t xml:space="preserve"> opatření ve smyslu </w:t>
      </w:r>
      <w:proofErr w:type="spellStart"/>
      <w:proofErr w:type="gramStart"/>
      <w:r w:rsidRPr="006E7CF0">
        <w:rPr>
          <w:rFonts w:ascii="Arial" w:eastAsia="Times New Roman" w:hAnsi="Arial" w:cs="Arial"/>
          <w:color w:val="000000"/>
          <w:lang w:eastAsia="cs-CZ"/>
        </w:rPr>
        <w:t>ust.§</w:t>
      </w:r>
      <w:proofErr w:type="spellEnd"/>
      <w:r w:rsidRPr="006E7CF0">
        <w:rPr>
          <w:rFonts w:ascii="Arial" w:eastAsia="Times New Roman" w:hAnsi="Arial" w:cs="Arial"/>
          <w:color w:val="000000"/>
          <w:lang w:eastAsia="cs-CZ"/>
        </w:rPr>
        <w:t xml:space="preserve"> 19</w:t>
      </w:r>
      <w:proofErr w:type="gramEnd"/>
      <w:r w:rsidRPr="006E7CF0">
        <w:rPr>
          <w:rFonts w:ascii="Arial" w:eastAsia="Times New Roman" w:hAnsi="Arial" w:cs="Arial"/>
          <w:color w:val="000000"/>
          <w:lang w:eastAsia="cs-CZ"/>
        </w:rPr>
        <w:t xml:space="preserve"> odst. 4 </w:t>
      </w:r>
      <w:proofErr w:type="spellStart"/>
      <w:r w:rsidRPr="006E7CF0">
        <w:rPr>
          <w:rFonts w:ascii="Arial" w:eastAsia="Times New Roman" w:hAnsi="Arial" w:cs="Arial"/>
          <w:color w:val="000000"/>
          <w:lang w:eastAsia="cs-CZ"/>
        </w:rPr>
        <w:t>vyhl</w:t>
      </w:r>
      <w:proofErr w:type="spellEnd"/>
      <w:r w:rsidRPr="006E7CF0">
        <w:rPr>
          <w:rFonts w:ascii="Arial" w:eastAsia="Times New Roman" w:hAnsi="Arial" w:cs="Arial"/>
          <w:color w:val="000000"/>
          <w:lang w:eastAsia="cs-CZ"/>
        </w:rPr>
        <w:t>. č. 395/1992 Sb., kterou se provádějí některá ustanovení zákona č. 114/1992 Sb., o ochraně přírody a krajiny, přičemž předmětem kontroly bude především splnění podmínek dle čl. II. této Dohody (dále jen „</w:t>
      </w:r>
      <w:r w:rsidRPr="006E7CF0">
        <w:rPr>
          <w:rFonts w:ascii="Arial" w:eastAsia="Times New Roman" w:hAnsi="Arial" w:cs="Arial"/>
          <w:b/>
          <w:bCs/>
          <w:color w:val="000000"/>
          <w:lang w:eastAsia="cs-CZ"/>
        </w:rPr>
        <w:t>kontrola</w:t>
      </w:r>
      <w:r w:rsidRPr="006E7CF0">
        <w:rPr>
          <w:rFonts w:ascii="Arial" w:eastAsia="Times New Roman" w:hAnsi="Arial" w:cs="Arial"/>
          <w:color w:val="000000"/>
          <w:lang w:eastAsia="cs-CZ"/>
        </w:rPr>
        <w:t>“). O této kontrole bude sepsán mezi účastníky Dohody písemný protokol podepsaný oprávněnými zástupci účastníků Dohody.</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 xml:space="preserve">3. AOPK ČR se zavazuje po provedení kontroly za řádně, včas a v souladu s ostatními podmínkami této Dohody provedená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uhradit vlastníkovi finanční příspěvek na péči v celkové výši 123 200,- (cena slovy </w:t>
      </w:r>
      <w:proofErr w:type="spellStart"/>
      <w:r w:rsidRPr="006E7CF0">
        <w:rPr>
          <w:rFonts w:ascii="Arial" w:eastAsia="Times New Roman" w:hAnsi="Arial" w:cs="Arial"/>
          <w:color w:val="000000"/>
          <w:lang w:eastAsia="cs-CZ"/>
        </w:rPr>
        <w:t>stodvacettřitisícedvěstě</w:t>
      </w:r>
      <w:proofErr w:type="spellEnd"/>
      <w:r w:rsidRPr="006E7CF0">
        <w:rPr>
          <w:rFonts w:ascii="Arial" w:eastAsia="Times New Roman" w:hAnsi="Arial" w:cs="Arial"/>
          <w:color w:val="000000"/>
          <w:lang w:eastAsia="cs-CZ"/>
        </w:rPr>
        <w:t xml:space="preserve"> korun českých), podle pravidel dohodnutých v tomto článku Dohody a v souladu s ust. § 69 zák. č. 114/1992 Sb., o ochraně přírody a krajiny, v platném znění za užití ust. § 19 odst. 4 </w:t>
      </w:r>
      <w:proofErr w:type="spellStart"/>
      <w:r w:rsidRPr="006E7CF0">
        <w:rPr>
          <w:rFonts w:ascii="Arial" w:eastAsia="Times New Roman" w:hAnsi="Arial" w:cs="Arial"/>
          <w:color w:val="000000"/>
          <w:lang w:eastAsia="cs-CZ"/>
        </w:rPr>
        <w:t>vyhl</w:t>
      </w:r>
      <w:proofErr w:type="spellEnd"/>
      <w:r w:rsidRPr="006E7CF0">
        <w:rPr>
          <w:rFonts w:ascii="Arial" w:eastAsia="Times New Roman" w:hAnsi="Arial" w:cs="Arial"/>
          <w:color w:val="000000"/>
          <w:lang w:eastAsia="cs-CZ"/>
        </w:rPr>
        <w:t xml:space="preserve">. č. 395/1992 Sb., kterou se provádějí některá ustanovení zákona České národní rady č. 114/1992 Sb., o ochraně přírody a krajiny. Nebudou-li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realizována v souladu s čl. II této Dohody, finanční příspěvek na péči se vlastníkovi nevyplatí, budou-li </w:t>
      </w:r>
      <w:proofErr w:type="spellStart"/>
      <w:r w:rsidRPr="006E7CF0">
        <w:rPr>
          <w:rFonts w:ascii="Arial" w:eastAsia="Times New Roman" w:hAnsi="Arial" w:cs="Arial"/>
          <w:color w:val="000000"/>
          <w:lang w:eastAsia="cs-CZ"/>
        </w:rPr>
        <w:t>managementová</w:t>
      </w:r>
      <w:proofErr w:type="spellEnd"/>
      <w:r w:rsidRPr="006E7CF0">
        <w:rPr>
          <w:rFonts w:ascii="Arial" w:eastAsia="Times New Roman" w:hAnsi="Arial" w:cs="Arial"/>
          <w:color w:val="000000"/>
          <w:lang w:eastAsia="cs-CZ"/>
        </w:rPr>
        <w:t xml:space="preserve"> opatření realizována dle čl. II </w:t>
      </w:r>
      <w:proofErr w:type="gramStart"/>
      <w:r w:rsidRPr="006E7CF0">
        <w:rPr>
          <w:rFonts w:ascii="Arial" w:eastAsia="Times New Roman" w:hAnsi="Arial" w:cs="Arial"/>
          <w:color w:val="000000"/>
          <w:lang w:eastAsia="cs-CZ"/>
        </w:rPr>
        <w:t>této</w:t>
      </w:r>
      <w:proofErr w:type="gramEnd"/>
      <w:r w:rsidRPr="006E7CF0">
        <w:rPr>
          <w:rFonts w:ascii="Arial" w:eastAsia="Times New Roman" w:hAnsi="Arial" w:cs="Arial"/>
          <w:color w:val="000000"/>
          <w:lang w:eastAsia="cs-CZ"/>
        </w:rPr>
        <w:t xml:space="preserve"> Dohody pouze částečně, příspěvek se přiměřeně zkrátí, a to v souladu s ust. § 19 odst. 4 </w:t>
      </w:r>
      <w:proofErr w:type="spellStart"/>
      <w:r w:rsidRPr="006E7CF0">
        <w:rPr>
          <w:rFonts w:ascii="Arial" w:eastAsia="Times New Roman" w:hAnsi="Arial" w:cs="Arial"/>
          <w:color w:val="000000"/>
          <w:lang w:eastAsia="cs-CZ"/>
        </w:rPr>
        <w:t>vyhl</w:t>
      </w:r>
      <w:proofErr w:type="spellEnd"/>
      <w:r w:rsidRPr="006E7CF0">
        <w:rPr>
          <w:rFonts w:ascii="Arial" w:eastAsia="Times New Roman" w:hAnsi="Arial" w:cs="Arial"/>
          <w:color w:val="000000"/>
          <w:lang w:eastAsia="cs-CZ"/>
        </w:rPr>
        <w:t>. č. 395/1992 Sb.</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 xml:space="preserve">4. Pokud ve lhůtě do 6 měsíců ode dne provedení kontroly </w:t>
      </w:r>
      <w:proofErr w:type="spellStart"/>
      <w:r w:rsidRPr="006E7CF0">
        <w:rPr>
          <w:rFonts w:ascii="Arial" w:eastAsia="Times New Roman" w:hAnsi="Arial" w:cs="Arial"/>
          <w:color w:val="000000"/>
          <w:lang w:eastAsia="cs-CZ"/>
        </w:rPr>
        <w:t>managementových</w:t>
      </w:r>
      <w:proofErr w:type="spellEnd"/>
      <w:r w:rsidRPr="006E7CF0">
        <w:rPr>
          <w:rFonts w:ascii="Arial" w:eastAsia="Times New Roman" w:hAnsi="Arial" w:cs="Arial"/>
          <w:color w:val="000000"/>
          <w:lang w:eastAsia="cs-CZ"/>
        </w:rPr>
        <w:t xml:space="preserve"> opatření vyjde najevo, že vlastník neprovedl tato opatření řádně </w:t>
      </w:r>
      <w:r w:rsidR="00881C1D">
        <w:rPr>
          <w:rFonts w:ascii="Arial" w:eastAsia="Times New Roman" w:hAnsi="Arial" w:cs="Arial"/>
          <w:color w:val="000000"/>
          <w:lang w:eastAsia="cs-CZ"/>
        </w:rPr>
        <w:t>(dle standardů uvedených v č. II, odst. 1 Dohody)</w:t>
      </w:r>
      <w:r w:rsidR="00881C1D" w:rsidRPr="005D4DDD">
        <w:rPr>
          <w:rFonts w:ascii="Arial" w:eastAsia="Times New Roman" w:hAnsi="Arial" w:cs="Arial"/>
          <w:color w:val="000000"/>
          <w:lang w:eastAsia="cs-CZ"/>
        </w:rPr>
        <w:t>,</w:t>
      </w:r>
      <w:r w:rsidRPr="006E7CF0">
        <w:rPr>
          <w:rFonts w:ascii="Arial" w:eastAsia="Times New Roman" w:hAnsi="Arial" w:cs="Arial"/>
          <w:color w:val="000000"/>
          <w:lang w:eastAsia="cs-CZ"/>
        </w:rPr>
        <w:t xml:space="preserve"> je vlastník povinen učinit opatření k nápravě takového stavu, v souladu s pokyny AOPK ČR, je-li tento postup dle konzultace s AOPK ČR možný a účelný. Pokud ne, je </w:t>
      </w:r>
      <w:r w:rsidRPr="006E7CF0">
        <w:rPr>
          <w:rFonts w:ascii="Arial" w:eastAsia="Times New Roman" w:hAnsi="Arial" w:cs="Arial"/>
          <w:color w:val="000000"/>
          <w:lang w:eastAsia="cs-CZ"/>
        </w:rPr>
        <w:lastRenderedPageBreak/>
        <w:t xml:space="preserve">vlastník povinen vrátit přiměřenou část poskytnutého finančního příspěvku v souladu s ust. § 19 odst. 4 </w:t>
      </w:r>
      <w:proofErr w:type="spellStart"/>
      <w:r w:rsidRPr="006E7CF0">
        <w:rPr>
          <w:rFonts w:ascii="Arial" w:eastAsia="Times New Roman" w:hAnsi="Arial" w:cs="Arial"/>
          <w:color w:val="000000"/>
          <w:lang w:eastAsia="cs-CZ"/>
        </w:rPr>
        <w:t>vyhl</w:t>
      </w:r>
      <w:proofErr w:type="spellEnd"/>
      <w:r w:rsidRPr="006E7CF0">
        <w:rPr>
          <w:rFonts w:ascii="Arial" w:eastAsia="Times New Roman" w:hAnsi="Arial" w:cs="Arial"/>
          <w:color w:val="000000"/>
          <w:lang w:eastAsia="cs-CZ"/>
        </w:rPr>
        <w:t>. č. 395/1992 Sb.</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5. Vyúčtování vlastník vystaví a doručí AOPK ČR nejpozději do 10 pracovních dnů po provedení kontroly. Vyúčtování musí mít tyto náležitosti: název a sídlo vlastníka, IČ</w:t>
      </w:r>
      <w:r w:rsidR="00881C1D">
        <w:rPr>
          <w:rFonts w:ascii="Arial" w:eastAsia="Times New Roman" w:hAnsi="Arial" w:cs="Arial"/>
          <w:color w:val="000000"/>
          <w:lang w:eastAsia="cs-CZ"/>
        </w:rPr>
        <w:t>O</w:t>
      </w:r>
      <w:r w:rsidRPr="006E7CF0">
        <w:rPr>
          <w:rFonts w:ascii="Arial" w:eastAsia="Times New Roman" w:hAnsi="Arial" w:cs="Arial"/>
          <w:color w:val="000000"/>
          <w:lang w:eastAsia="cs-CZ"/>
        </w:rPr>
        <w:t>, bankovní spojení a číslo účtu, předmět a číslo Dohody, výše finančního příspěvku.</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Čl. IV.</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b/>
          <w:bCs/>
          <w:color w:val="000000"/>
          <w:lang w:eastAsia="cs-CZ"/>
        </w:rPr>
        <w:t>Trvání a ukončení Dohody</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left"/>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1. Tato Dohoda se uzavírá na dobu do</w:t>
      </w:r>
      <w:r w:rsidR="004A7E4E">
        <w:rPr>
          <w:rFonts w:ascii="Arial" w:eastAsia="Times New Roman" w:hAnsi="Arial" w:cs="Arial"/>
          <w:color w:val="000000"/>
          <w:lang w:eastAsia="cs-CZ"/>
        </w:rPr>
        <w:t xml:space="preserve"> </w:t>
      </w:r>
      <w:proofErr w:type="gramStart"/>
      <w:r w:rsidR="004A7E4E">
        <w:rPr>
          <w:rFonts w:ascii="Arial" w:eastAsia="Times New Roman" w:hAnsi="Arial" w:cs="Arial"/>
          <w:color w:val="000000"/>
          <w:lang w:eastAsia="cs-CZ"/>
        </w:rPr>
        <w:t>8.11.2019</w:t>
      </w:r>
      <w:proofErr w:type="gramEnd"/>
      <w:r w:rsidRPr="006E7CF0">
        <w:rPr>
          <w:rFonts w:ascii="Arial" w:eastAsia="Times New Roman" w:hAnsi="Arial" w:cs="Arial"/>
          <w:color w:val="000000"/>
          <w:lang w:eastAsia="cs-CZ"/>
        </w:rPr>
        <w:t>.</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p>
    <w:p w:rsidR="006E7CF0" w:rsidRPr="006E7CF0" w:rsidRDefault="006E7CF0" w:rsidP="006E7CF0">
      <w:pPr>
        <w:spacing w:before="0"/>
        <w:jc w:val="center"/>
        <w:rPr>
          <w:rFonts w:ascii="Arial" w:eastAsia="Times New Roman" w:hAnsi="Arial" w:cs="Arial"/>
          <w:color w:val="000000"/>
          <w:sz w:val="27"/>
          <w:szCs w:val="27"/>
          <w:lang w:eastAsia="cs-CZ"/>
        </w:rPr>
      </w:pPr>
      <w:r w:rsidRPr="006E7CF0">
        <w:rPr>
          <w:rFonts w:ascii="Arial" w:eastAsia="Times New Roman" w:hAnsi="Arial" w:cs="Arial"/>
          <w:color w:val="000000"/>
          <w:sz w:val="27"/>
          <w:szCs w:val="27"/>
          <w:lang w:eastAsia="cs-CZ"/>
        </w:rPr>
        <w:t> </w:t>
      </w:r>
      <w:r w:rsidRPr="006E7CF0">
        <w:rPr>
          <w:rFonts w:ascii="Arial" w:eastAsia="Times New Roman" w:hAnsi="Arial" w:cs="Arial"/>
          <w:b/>
          <w:bCs/>
          <w:color w:val="000000"/>
          <w:lang w:eastAsia="cs-CZ"/>
        </w:rPr>
        <w:t>Čl. V.</w:t>
      </w:r>
    </w:p>
    <w:p w:rsidR="006E7CF0" w:rsidRDefault="006E7CF0" w:rsidP="006E7CF0">
      <w:pPr>
        <w:spacing w:before="0"/>
        <w:jc w:val="center"/>
        <w:rPr>
          <w:rFonts w:ascii="Arial" w:eastAsia="Times New Roman" w:hAnsi="Arial" w:cs="Arial"/>
          <w:b/>
          <w:bCs/>
          <w:color w:val="000000"/>
          <w:lang w:eastAsia="cs-CZ"/>
        </w:rPr>
      </w:pPr>
      <w:r w:rsidRPr="006E7CF0">
        <w:rPr>
          <w:rFonts w:ascii="Arial" w:eastAsia="Times New Roman" w:hAnsi="Arial" w:cs="Arial"/>
          <w:b/>
          <w:bCs/>
          <w:color w:val="000000"/>
          <w:lang w:eastAsia="cs-CZ"/>
        </w:rPr>
        <w:t>Ostatní a závěrečná ujednání</w:t>
      </w:r>
    </w:p>
    <w:p w:rsidR="004A7E4E" w:rsidRPr="006E7CF0" w:rsidRDefault="004A7E4E" w:rsidP="006E7CF0">
      <w:pPr>
        <w:spacing w:before="0"/>
        <w:jc w:val="center"/>
        <w:rPr>
          <w:rFonts w:ascii="Arial" w:eastAsia="Times New Roman" w:hAnsi="Arial" w:cs="Arial"/>
          <w:color w:val="000000"/>
          <w:sz w:val="27"/>
          <w:szCs w:val="27"/>
          <w:lang w:eastAsia="cs-CZ"/>
        </w:rPr>
      </w:pPr>
    </w:p>
    <w:p w:rsid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 xml:space="preserve">1. V rozsahu touto Dohodou neupraveném se tato řídí </w:t>
      </w:r>
      <w:proofErr w:type="spellStart"/>
      <w:proofErr w:type="gramStart"/>
      <w:r w:rsidRPr="006E7CF0">
        <w:rPr>
          <w:rFonts w:ascii="Arial" w:eastAsia="Times New Roman" w:hAnsi="Arial" w:cs="Arial"/>
          <w:color w:val="000000"/>
          <w:lang w:eastAsia="cs-CZ"/>
        </w:rPr>
        <w:t>zák.č</w:t>
      </w:r>
      <w:proofErr w:type="spellEnd"/>
      <w:r w:rsidRPr="006E7CF0">
        <w:rPr>
          <w:rFonts w:ascii="Arial" w:eastAsia="Times New Roman" w:hAnsi="Arial" w:cs="Arial"/>
          <w:color w:val="000000"/>
          <w:lang w:eastAsia="cs-CZ"/>
        </w:rPr>
        <w:t>.</w:t>
      </w:r>
      <w:proofErr w:type="gramEnd"/>
      <w:r w:rsidRPr="006E7CF0">
        <w:rPr>
          <w:rFonts w:ascii="Arial" w:eastAsia="Times New Roman" w:hAnsi="Arial" w:cs="Arial"/>
          <w:color w:val="000000"/>
          <w:lang w:eastAsia="cs-CZ"/>
        </w:rPr>
        <w:t xml:space="preserve"> 500/2004 Sb., správním řádem, v platném znění.</w:t>
      </w:r>
    </w:p>
    <w:p w:rsidR="004A7E4E" w:rsidRPr="006E7CF0" w:rsidRDefault="004A7E4E" w:rsidP="006E7CF0">
      <w:pPr>
        <w:spacing w:before="0"/>
        <w:rPr>
          <w:rFonts w:ascii="Arial" w:eastAsia="Times New Roman" w:hAnsi="Arial" w:cs="Arial"/>
          <w:color w:val="000000"/>
          <w:sz w:val="27"/>
          <w:szCs w:val="27"/>
          <w:lang w:eastAsia="cs-CZ"/>
        </w:rPr>
      </w:pPr>
    </w:p>
    <w:p w:rsid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A7E4E" w:rsidRPr="006E7CF0" w:rsidRDefault="004A7E4E" w:rsidP="006E7CF0">
      <w:pPr>
        <w:spacing w:before="0"/>
        <w:rPr>
          <w:rFonts w:ascii="Arial" w:eastAsia="Times New Roman" w:hAnsi="Arial" w:cs="Arial"/>
          <w:color w:val="000000"/>
          <w:sz w:val="27"/>
          <w:szCs w:val="27"/>
          <w:lang w:eastAsia="cs-CZ"/>
        </w:rPr>
      </w:pP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3. Nedílnou součástí Dohody jsou přílohy:</w:t>
      </w:r>
    </w:p>
    <w:p w:rsidR="006E7CF0" w:rsidRPr="004A7E4E" w:rsidRDefault="006E7CF0" w:rsidP="004A7E4E">
      <w:pPr>
        <w:pStyle w:val="Odstavecseseznamem"/>
        <w:numPr>
          <w:ilvl w:val="0"/>
          <w:numId w:val="1"/>
        </w:numPr>
        <w:spacing w:before="0"/>
        <w:jc w:val="left"/>
        <w:rPr>
          <w:rFonts w:ascii="Arial" w:eastAsia="Times New Roman" w:hAnsi="Arial" w:cs="Arial"/>
          <w:color w:val="000000"/>
          <w:sz w:val="24"/>
          <w:szCs w:val="24"/>
          <w:lang w:eastAsia="cs-CZ"/>
        </w:rPr>
      </w:pPr>
      <w:proofErr w:type="gramStart"/>
      <w:r w:rsidRPr="004A7E4E">
        <w:rPr>
          <w:rFonts w:ascii="Arial" w:eastAsia="Times New Roman" w:hAnsi="Arial" w:cs="Arial"/>
          <w:color w:val="000000"/>
          <w:lang w:eastAsia="cs-CZ"/>
        </w:rPr>
        <w:t>č.1 kalkulace</w:t>
      </w:r>
      <w:proofErr w:type="gramEnd"/>
      <w:r w:rsidRPr="004A7E4E">
        <w:rPr>
          <w:rFonts w:ascii="Arial" w:eastAsia="Times New Roman" w:hAnsi="Arial" w:cs="Arial"/>
          <w:color w:val="000000"/>
          <w:lang w:eastAsia="cs-CZ"/>
        </w:rPr>
        <w:t xml:space="preserve"> nákladů</w:t>
      </w:r>
    </w:p>
    <w:p w:rsidR="006E7CF0" w:rsidRPr="004A7E4E" w:rsidRDefault="006E7CF0" w:rsidP="004A7E4E">
      <w:pPr>
        <w:pStyle w:val="Odstavecseseznamem"/>
        <w:numPr>
          <w:ilvl w:val="0"/>
          <w:numId w:val="1"/>
        </w:numPr>
        <w:spacing w:before="0"/>
        <w:jc w:val="left"/>
        <w:rPr>
          <w:rFonts w:ascii="Arial" w:eastAsia="Times New Roman" w:hAnsi="Arial" w:cs="Arial"/>
          <w:color w:val="000000"/>
          <w:sz w:val="24"/>
          <w:szCs w:val="24"/>
          <w:lang w:eastAsia="cs-CZ"/>
        </w:rPr>
      </w:pPr>
      <w:proofErr w:type="gramStart"/>
      <w:r w:rsidRPr="004A7E4E">
        <w:rPr>
          <w:rFonts w:ascii="Arial" w:eastAsia="Times New Roman" w:hAnsi="Arial" w:cs="Arial"/>
          <w:color w:val="000000"/>
          <w:lang w:eastAsia="cs-CZ"/>
        </w:rPr>
        <w:t>č.2 mapa</w:t>
      </w:r>
      <w:proofErr w:type="gramEnd"/>
      <w:r w:rsidRPr="004A7E4E">
        <w:rPr>
          <w:rFonts w:ascii="Arial" w:eastAsia="Times New Roman" w:hAnsi="Arial" w:cs="Arial"/>
          <w:color w:val="000000"/>
          <w:lang w:eastAsia="cs-CZ"/>
        </w:rPr>
        <w:t xml:space="preserve"> se zákresem lokalizace prováděných opatření</w:t>
      </w:r>
    </w:p>
    <w:p w:rsidR="004A7E4E" w:rsidRPr="004A7E4E" w:rsidRDefault="004A7E4E" w:rsidP="004A7E4E">
      <w:pPr>
        <w:pStyle w:val="Odstavecseseznamem"/>
        <w:numPr>
          <w:ilvl w:val="0"/>
          <w:numId w:val="1"/>
        </w:numPr>
        <w:spacing w:before="0"/>
        <w:jc w:val="left"/>
        <w:rPr>
          <w:rFonts w:ascii="Arial" w:eastAsia="Times New Roman" w:hAnsi="Arial" w:cs="Arial"/>
          <w:color w:val="000000"/>
          <w:sz w:val="24"/>
          <w:szCs w:val="24"/>
          <w:lang w:eastAsia="cs-CZ"/>
        </w:rPr>
      </w:pPr>
    </w:p>
    <w:p w:rsid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4. Vlastník bezvýhradně souhlasí se zveřejněním své identifikace a dalších parametrů Dohody.</w:t>
      </w:r>
    </w:p>
    <w:p w:rsidR="004A7E4E" w:rsidRPr="006E7CF0" w:rsidRDefault="004A7E4E" w:rsidP="006E7CF0">
      <w:pPr>
        <w:spacing w:before="0"/>
        <w:rPr>
          <w:rFonts w:ascii="Arial" w:eastAsia="Times New Roman" w:hAnsi="Arial" w:cs="Arial"/>
          <w:color w:val="000000"/>
          <w:sz w:val="27"/>
          <w:szCs w:val="27"/>
          <w:lang w:eastAsia="cs-CZ"/>
        </w:rPr>
      </w:pPr>
    </w:p>
    <w:p w:rsid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t>5. Tato Dohoda se vyhotovuje ve 3 stejnopisech, z nichž AOPK ČR obdrží 2 vyhotovení a vlastník obdrží 1 vyhotovení.</w:t>
      </w:r>
    </w:p>
    <w:p w:rsidR="004A7E4E" w:rsidRPr="006E7CF0" w:rsidRDefault="004A7E4E" w:rsidP="006E7CF0">
      <w:pPr>
        <w:spacing w:before="0"/>
        <w:rPr>
          <w:rFonts w:ascii="Arial" w:eastAsia="Times New Roman" w:hAnsi="Arial" w:cs="Arial"/>
          <w:color w:val="000000"/>
          <w:sz w:val="27"/>
          <w:szCs w:val="27"/>
          <w:lang w:eastAsia="cs-CZ"/>
        </w:rPr>
      </w:pPr>
    </w:p>
    <w:p w:rsidR="006E7CF0" w:rsidRPr="006E7CF0" w:rsidRDefault="006E7CF0" w:rsidP="006E7CF0">
      <w:pPr>
        <w:spacing w:before="0"/>
        <w:rPr>
          <w:rFonts w:ascii="Arial" w:eastAsia="Times New Roman" w:hAnsi="Arial" w:cs="Arial"/>
          <w:color w:val="000000"/>
          <w:sz w:val="27"/>
          <w:szCs w:val="27"/>
          <w:lang w:eastAsia="cs-CZ"/>
        </w:rPr>
      </w:pPr>
      <w:r w:rsidRPr="006E7CF0">
        <w:rPr>
          <w:rFonts w:ascii="Arial" w:eastAsia="Times New Roman" w:hAnsi="Arial" w:cs="Arial"/>
          <w:color w:val="000000"/>
          <w:lang w:eastAsia="cs-CZ"/>
        </w:rPr>
        <w:t>6. Tato Dohoda může být měněna a doplňována pouze písemnými a očíslovanými dodatky podepsanými oprávněnými zástupci účastníků Dohody.</w:t>
      </w:r>
    </w:p>
    <w:p w:rsidR="006E7CF0" w:rsidRDefault="006E7CF0" w:rsidP="006E7CF0">
      <w:pPr>
        <w:spacing w:before="0"/>
        <w:rPr>
          <w:rFonts w:ascii="Arial" w:eastAsia="Times New Roman" w:hAnsi="Arial" w:cs="Arial"/>
          <w:color w:val="000000"/>
          <w:lang w:eastAsia="cs-CZ"/>
        </w:rPr>
      </w:pPr>
      <w:r w:rsidRPr="006E7CF0">
        <w:rPr>
          <w:rFonts w:ascii="Arial" w:eastAsia="Times New Roman" w:hAnsi="Arial" w:cs="Arial"/>
          <w:color w:val="000000"/>
          <w:lang w:eastAsia="cs-CZ"/>
        </w:rPr>
        <w:lastRenderedPageBreak/>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6E7CF0" w:rsidRPr="006E7CF0" w:rsidRDefault="006E7CF0" w:rsidP="006E7CF0">
      <w:pPr>
        <w:spacing w:before="0"/>
        <w:rPr>
          <w:rFonts w:ascii="Arial" w:eastAsia="Times New Roman" w:hAnsi="Arial" w:cs="Arial"/>
          <w:color w:val="000000"/>
          <w:sz w:val="27"/>
          <w:szCs w:val="27"/>
          <w:lang w:eastAsia="cs-CZ"/>
        </w:rPr>
      </w:pPr>
    </w:p>
    <w:tbl>
      <w:tblPr>
        <w:tblW w:w="9852" w:type="dxa"/>
        <w:jc w:val="center"/>
        <w:tblInd w:w="-426" w:type="dxa"/>
        <w:tblCellMar>
          <w:left w:w="0" w:type="dxa"/>
          <w:right w:w="0" w:type="dxa"/>
        </w:tblCellMar>
        <w:tblLook w:val="04A0"/>
      </w:tblPr>
      <w:tblGrid>
        <w:gridCol w:w="1164"/>
        <w:gridCol w:w="178"/>
        <w:gridCol w:w="36"/>
        <w:gridCol w:w="60"/>
        <w:gridCol w:w="998"/>
        <w:gridCol w:w="1474"/>
        <w:gridCol w:w="102"/>
        <w:gridCol w:w="67"/>
        <w:gridCol w:w="23"/>
        <w:gridCol w:w="20"/>
        <w:gridCol w:w="60"/>
        <w:gridCol w:w="2917"/>
        <w:gridCol w:w="200"/>
        <w:gridCol w:w="144"/>
        <w:gridCol w:w="351"/>
        <w:gridCol w:w="1347"/>
        <w:gridCol w:w="257"/>
        <w:gridCol w:w="454"/>
      </w:tblGrid>
      <w:tr w:rsidR="006E7CF0" w:rsidRPr="006E7CF0" w:rsidTr="006E7CF0">
        <w:trPr>
          <w:trHeight w:val="915"/>
          <w:jc w:val="center"/>
        </w:trPr>
        <w:tc>
          <w:tcPr>
            <w:tcW w:w="1383" w:type="dxa"/>
            <w:gridSpan w:val="3"/>
            <w:shd w:val="clear" w:color="auto" w:fill="auto"/>
            <w:vAlign w:val="center"/>
            <w:hideMark/>
          </w:tcPr>
          <w:p w:rsidR="006E7CF0" w:rsidRPr="006E7CF0" w:rsidRDefault="006E7CF0" w:rsidP="006E7CF0">
            <w:pPr>
              <w:spacing w:before="0"/>
              <w:jc w:val="center"/>
              <w:rPr>
                <w:rFonts w:ascii="Times New Roman" w:eastAsia="Times New Roman" w:hAnsi="Times New Roman" w:cs="Times New Roman"/>
                <w:sz w:val="24"/>
                <w:szCs w:val="24"/>
                <w:lang w:eastAsia="cs-CZ"/>
              </w:rPr>
            </w:pPr>
            <w:r w:rsidRPr="006E7CF0">
              <w:rPr>
                <w:rFonts w:ascii="Arial" w:eastAsia="Times New Roman" w:hAnsi="Arial" w:cs="Arial"/>
                <w:lang w:eastAsia="cs-CZ"/>
              </w:rPr>
              <w:t>V Třeboni</w:t>
            </w:r>
          </w:p>
        </w:tc>
        <w:tc>
          <w:tcPr>
            <w:tcW w:w="20"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482"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proofErr w:type="gramStart"/>
            <w:r w:rsidRPr="006E7CF0">
              <w:rPr>
                <w:rFonts w:ascii="Arial" w:eastAsia="Times New Roman" w:hAnsi="Arial" w:cs="Arial"/>
                <w:lang w:eastAsia="cs-CZ"/>
              </w:rPr>
              <w:t>dne ...................</w:t>
            </w:r>
            <w:proofErr w:type="gramEnd"/>
          </w:p>
        </w:tc>
        <w:tc>
          <w:tcPr>
            <w:tcW w:w="170"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3033" w:type="dxa"/>
            <w:gridSpan w:val="4"/>
            <w:shd w:val="clear" w:color="auto" w:fill="auto"/>
            <w:tcMar>
              <w:top w:w="0" w:type="dxa"/>
              <w:left w:w="15" w:type="dxa"/>
              <w:bottom w:w="0" w:type="dxa"/>
              <w:right w:w="15" w:type="dxa"/>
            </w:tcMar>
            <w:vAlign w:val="center"/>
            <w:hideMark/>
          </w:tcPr>
          <w:p w:rsidR="006E7CF0" w:rsidRPr="006E7CF0" w:rsidRDefault="006E7CF0" w:rsidP="006E7CF0">
            <w:pPr>
              <w:spacing w:before="0"/>
              <w:jc w:val="center"/>
              <w:rPr>
                <w:rFonts w:ascii="Times New Roman" w:eastAsia="Times New Roman" w:hAnsi="Times New Roman" w:cs="Times New Roman"/>
                <w:sz w:val="24"/>
                <w:szCs w:val="24"/>
                <w:lang w:eastAsia="cs-CZ"/>
              </w:rPr>
            </w:pPr>
            <w:r w:rsidRPr="006E7CF0">
              <w:rPr>
                <w:rFonts w:ascii="Arial" w:eastAsia="Times New Roman" w:hAnsi="Arial" w:cs="Arial"/>
                <w:lang w:eastAsia="cs-CZ"/>
              </w:rPr>
              <w:t xml:space="preserve">V </w:t>
            </w:r>
            <w:proofErr w:type="spellStart"/>
            <w:r w:rsidRPr="006E7CF0">
              <w:rPr>
                <w:rFonts w:ascii="Arial" w:eastAsia="Times New Roman" w:hAnsi="Arial" w:cs="Arial"/>
                <w:lang w:eastAsia="cs-CZ"/>
              </w:rPr>
              <w:t>Novosedlech</w:t>
            </w:r>
            <w:proofErr w:type="spellEnd"/>
            <w:r w:rsidRPr="006E7CF0">
              <w:rPr>
                <w:rFonts w:ascii="Arial" w:eastAsia="Times New Roman" w:hAnsi="Arial" w:cs="Arial"/>
                <w:lang w:eastAsia="cs-CZ"/>
              </w:rPr>
              <w:t xml:space="preserve"> nad Nežárkou</w:t>
            </w:r>
          </w:p>
        </w:tc>
        <w:tc>
          <w:tcPr>
            <w:tcW w:w="2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847" w:type="dxa"/>
            <w:gridSpan w:val="3"/>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Pr>
                <w:rFonts w:ascii="Arial" w:eastAsia="Times New Roman" w:hAnsi="Arial" w:cs="Arial"/>
                <w:lang w:eastAsia="cs-CZ"/>
              </w:rPr>
              <w:t xml:space="preserve">    </w:t>
            </w:r>
            <w:proofErr w:type="gramStart"/>
            <w:r w:rsidRPr="006E7CF0">
              <w:rPr>
                <w:rFonts w:ascii="Arial" w:eastAsia="Times New Roman" w:hAnsi="Arial" w:cs="Arial"/>
                <w:lang w:eastAsia="cs-CZ"/>
              </w:rPr>
              <w:t>dne ...................</w:t>
            </w:r>
            <w:proofErr w:type="gramEnd"/>
          </w:p>
        </w:tc>
        <w:tc>
          <w:tcPr>
            <w:tcW w:w="716"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trHeight w:val="186"/>
          <w:jc w:val="center"/>
        </w:trPr>
        <w:tc>
          <w:tcPr>
            <w:tcW w:w="3988" w:type="dxa"/>
            <w:gridSpan w:val="7"/>
            <w:shd w:val="clear" w:color="auto" w:fill="auto"/>
            <w:vAlign w:val="center"/>
            <w:hideMark/>
          </w:tcPr>
          <w:p w:rsidR="006E7CF0" w:rsidRPr="006E7CF0" w:rsidRDefault="006E7CF0" w:rsidP="006E7CF0">
            <w:pPr>
              <w:spacing w:before="0" w:line="186" w:lineRule="atLeast"/>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90" w:type="dxa"/>
            <w:gridSpan w:val="2"/>
            <w:shd w:val="clear" w:color="auto" w:fill="auto"/>
            <w:tcMar>
              <w:top w:w="0" w:type="dxa"/>
              <w:left w:w="15" w:type="dxa"/>
              <w:bottom w:w="0" w:type="dxa"/>
              <w:right w:w="15" w:type="dxa"/>
            </w:tcMar>
            <w:vAlign w:val="center"/>
            <w:hideMark/>
          </w:tcPr>
          <w:p w:rsidR="006E7CF0" w:rsidRPr="006E7CF0" w:rsidRDefault="006E7CF0" w:rsidP="006E7CF0">
            <w:pPr>
              <w:spacing w:before="0" w:line="186" w:lineRule="atLeast"/>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5058" w:type="dxa"/>
            <w:gridSpan w:val="7"/>
            <w:shd w:val="clear" w:color="auto" w:fill="auto"/>
            <w:tcMar>
              <w:top w:w="0" w:type="dxa"/>
              <w:left w:w="15" w:type="dxa"/>
              <w:bottom w:w="0" w:type="dxa"/>
              <w:right w:w="15" w:type="dxa"/>
            </w:tcMar>
            <w:vAlign w:val="center"/>
            <w:hideMark/>
          </w:tcPr>
          <w:p w:rsidR="006E7CF0" w:rsidRPr="006E7CF0" w:rsidRDefault="006E7CF0" w:rsidP="006E7CF0">
            <w:pPr>
              <w:spacing w:before="0" w:line="186" w:lineRule="atLeast"/>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716" w:type="dxa"/>
            <w:gridSpan w:val="2"/>
            <w:shd w:val="clear" w:color="auto" w:fill="auto"/>
            <w:vAlign w:val="center"/>
            <w:hideMark/>
          </w:tcPr>
          <w:p w:rsidR="006E7CF0" w:rsidRPr="006E7CF0" w:rsidRDefault="006E7CF0" w:rsidP="006E7CF0">
            <w:pPr>
              <w:spacing w:before="0" w:line="186" w:lineRule="atLeast"/>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jc w:val="center"/>
        </w:trPr>
        <w:tc>
          <w:tcPr>
            <w:tcW w:w="3988" w:type="dxa"/>
            <w:gridSpan w:val="7"/>
            <w:shd w:val="clear" w:color="auto" w:fill="auto"/>
            <w:vAlign w:val="center"/>
            <w:hideMark/>
          </w:tcPr>
          <w:p w:rsidR="006E7CF0" w:rsidRPr="006E7CF0" w:rsidRDefault="006E7CF0" w:rsidP="006E7CF0">
            <w:pPr>
              <w:spacing w:before="100" w:beforeAutospacing="1" w:after="100" w:afterAutospacing="1"/>
              <w:jc w:val="center"/>
              <w:rPr>
                <w:rFonts w:ascii="Times New Roman" w:eastAsia="Times New Roman" w:hAnsi="Times New Roman" w:cs="Times New Roman"/>
                <w:sz w:val="24"/>
                <w:szCs w:val="24"/>
                <w:lang w:eastAsia="cs-CZ"/>
              </w:rPr>
            </w:pPr>
            <w:r w:rsidRPr="006E7CF0">
              <w:rPr>
                <w:rFonts w:ascii="Arial" w:eastAsia="Times New Roman" w:hAnsi="Arial" w:cs="Arial"/>
                <w:b/>
                <w:bCs/>
                <w:lang w:eastAsia="cs-CZ"/>
              </w:rPr>
              <w:t>Za AOPK ČR:</w:t>
            </w:r>
          </w:p>
        </w:tc>
        <w:tc>
          <w:tcPr>
            <w:tcW w:w="90" w:type="dxa"/>
            <w:gridSpan w:val="2"/>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5058" w:type="dxa"/>
            <w:gridSpan w:val="7"/>
            <w:shd w:val="clear" w:color="auto" w:fill="auto"/>
            <w:tcMar>
              <w:top w:w="0" w:type="dxa"/>
              <w:left w:w="15" w:type="dxa"/>
              <w:bottom w:w="0" w:type="dxa"/>
              <w:right w:w="15" w:type="dxa"/>
            </w:tcMar>
            <w:vAlign w:val="center"/>
            <w:hideMark/>
          </w:tcPr>
          <w:p w:rsidR="006E7CF0" w:rsidRPr="006E7CF0" w:rsidRDefault="006E7CF0" w:rsidP="006E7CF0">
            <w:pPr>
              <w:spacing w:before="100" w:beforeAutospacing="1" w:after="100" w:afterAutospacing="1"/>
              <w:jc w:val="center"/>
              <w:rPr>
                <w:rFonts w:ascii="Times New Roman" w:eastAsia="Times New Roman" w:hAnsi="Times New Roman" w:cs="Times New Roman"/>
                <w:sz w:val="24"/>
                <w:szCs w:val="24"/>
                <w:lang w:eastAsia="cs-CZ"/>
              </w:rPr>
            </w:pPr>
            <w:r w:rsidRPr="006E7CF0">
              <w:rPr>
                <w:rFonts w:ascii="Arial" w:eastAsia="Times New Roman" w:hAnsi="Arial" w:cs="Arial"/>
                <w:b/>
                <w:bCs/>
                <w:lang w:eastAsia="cs-CZ"/>
              </w:rPr>
              <w:t>Vlastník:</w:t>
            </w:r>
          </w:p>
        </w:tc>
        <w:tc>
          <w:tcPr>
            <w:tcW w:w="716"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trHeight w:val="388"/>
          <w:jc w:val="center"/>
        </w:trPr>
        <w:tc>
          <w:tcPr>
            <w:tcW w:w="1168"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79"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057" w:type="dxa"/>
            <w:gridSpan w:val="3"/>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584"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67"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3033" w:type="dxa"/>
            <w:gridSpan w:val="4"/>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495" w:type="dxa"/>
            <w:gridSpan w:val="2"/>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352" w:type="dxa"/>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716"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trHeight w:val="1268"/>
          <w:jc w:val="center"/>
        </w:trPr>
        <w:tc>
          <w:tcPr>
            <w:tcW w:w="1168"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79"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057" w:type="dxa"/>
            <w:gridSpan w:val="3"/>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584"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67"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3033" w:type="dxa"/>
            <w:gridSpan w:val="4"/>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495" w:type="dxa"/>
            <w:gridSpan w:val="2"/>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352" w:type="dxa"/>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716"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jc w:val="center"/>
        </w:trPr>
        <w:tc>
          <w:tcPr>
            <w:tcW w:w="3988" w:type="dxa"/>
            <w:gridSpan w:val="7"/>
            <w:shd w:val="clear" w:color="auto" w:fill="auto"/>
            <w:vAlign w:val="center"/>
            <w:hideMark/>
          </w:tcPr>
          <w:p w:rsidR="006E7CF0" w:rsidRPr="006E7CF0" w:rsidRDefault="006E7CF0" w:rsidP="006E7CF0">
            <w:pPr>
              <w:spacing w:before="0"/>
              <w:jc w:val="center"/>
              <w:rPr>
                <w:rFonts w:ascii="Times New Roman" w:eastAsia="Times New Roman" w:hAnsi="Times New Roman" w:cs="Times New Roman"/>
                <w:sz w:val="24"/>
                <w:szCs w:val="24"/>
                <w:lang w:eastAsia="cs-CZ"/>
              </w:rPr>
            </w:pPr>
            <w:r w:rsidRPr="006E7CF0">
              <w:rPr>
                <w:rFonts w:ascii="Arial" w:eastAsia="Times New Roman" w:hAnsi="Arial" w:cs="Arial"/>
                <w:lang w:eastAsia="cs-CZ"/>
              </w:rPr>
              <w:t>RNDr. Miroslav Hátle</w:t>
            </w:r>
            <w:r>
              <w:rPr>
                <w:rFonts w:ascii="Arial" w:eastAsia="Times New Roman" w:hAnsi="Arial" w:cs="Arial"/>
                <w:lang w:eastAsia="cs-CZ"/>
              </w:rPr>
              <w:t>,</w:t>
            </w:r>
            <w:r w:rsidRPr="006E7CF0">
              <w:rPr>
                <w:rFonts w:ascii="Arial" w:eastAsia="Times New Roman" w:hAnsi="Arial" w:cs="Arial"/>
                <w:lang w:eastAsia="cs-CZ"/>
              </w:rPr>
              <w:t xml:space="preserve"> CSc.</w:t>
            </w:r>
            <w:r w:rsidRPr="006E7CF0">
              <w:rPr>
                <w:rFonts w:ascii="Arial" w:eastAsia="Times New Roman" w:hAnsi="Arial" w:cs="Arial"/>
                <w:lang w:eastAsia="cs-CZ"/>
              </w:rPr>
              <w:br/>
              <w:t>vedoucí oddělení SCHKO Třeboňsko - RP Jižní Čechy</w:t>
            </w:r>
          </w:p>
        </w:tc>
        <w:tc>
          <w:tcPr>
            <w:tcW w:w="90" w:type="dxa"/>
            <w:gridSpan w:val="2"/>
            <w:shd w:val="clear" w:color="auto" w:fill="auto"/>
            <w:tcMar>
              <w:top w:w="0" w:type="dxa"/>
              <w:left w:w="15" w:type="dxa"/>
              <w:bottom w:w="0" w:type="dxa"/>
              <w:right w:w="15" w:type="dxa"/>
            </w:tcMar>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5058" w:type="dxa"/>
            <w:gridSpan w:val="7"/>
            <w:shd w:val="clear" w:color="auto" w:fill="auto"/>
            <w:tcMar>
              <w:top w:w="0" w:type="dxa"/>
              <w:left w:w="15" w:type="dxa"/>
              <w:bottom w:w="0" w:type="dxa"/>
              <w:right w:w="15" w:type="dxa"/>
            </w:tcMar>
            <w:vAlign w:val="center"/>
            <w:hideMark/>
          </w:tcPr>
          <w:p w:rsidR="006E7CF0" w:rsidRPr="006E7CF0" w:rsidRDefault="006E7CF0" w:rsidP="006E7CF0">
            <w:pPr>
              <w:spacing w:before="0"/>
              <w:jc w:val="center"/>
              <w:rPr>
                <w:rFonts w:ascii="Times New Roman" w:eastAsia="Times New Roman" w:hAnsi="Times New Roman" w:cs="Times New Roman"/>
                <w:sz w:val="24"/>
                <w:szCs w:val="24"/>
                <w:lang w:eastAsia="cs-CZ"/>
              </w:rPr>
            </w:pPr>
            <w:r>
              <w:rPr>
                <w:rFonts w:ascii="Arial" w:eastAsia="Times New Roman" w:hAnsi="Arial" w:cs="Arial"/>
                <w:lang w:eastAsia="cs-CZ"/>
              </w:rPr>
              <w:t xml:space="preserve">Mgr. Filip </w:t>
            </w:r>
            <w:proofErr w:type="gramStart"/>
            <w:r>
              <w:rPr>
                <w:rFonts w:ascii="Arial" w:eastAsia="Times New Roman" w:hAnsi="Arial" w:cs="Arial"/>
                <w:lang w:eastAsia="cs-CZ"/>
              </w:rPr>
              <w:t xml:space="preserve">Mencl                                                    </w:t>
            </w:r>
            <w:r w:rsidRPr="006E7CF0">
              <w:rPr>
                <w:rFonts w:ascii="Arial" w:eastAsia="Times New Roman" w:hAnsi="Arial" w:cs="Arial"/>
                <w:lang w:eastAsia="cs-CZ"/>
              </w:rPr>
              <w:t>starosta</w:t>
            </w:r>
            <w:proofErr w:type="gramEnd"/>
          </w:p>
        </w:tc>
        <w:tc>
          <w:tcPr>
            <w:tcW w:w="716"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jc w:val="center"/>
        </w:trPr>
        <w:tc>
          <w:tcPr>
            <w:tcW w:w="1168"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15"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0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584"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67"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3033" w:type="dxa"/>
            <w:gridSpan w:val="4"/>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44"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962" w:type="dxa"/>
            <w:gridSpan w:val="3"/>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457"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r w:rsidR="006E7CF0" w:rsidRPr="006E7CF0" w:rsidTr="006E7CF0">
        <w:trPr>
          <w:jc w:val="center"/>
        </w:trPr>
        <w:tc>
          <w:tcPr>
            <w:tcW w:w="1168"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15"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0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584" w:type="dxa"/>
            <w:gridSpan w:val="2"/>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10" w:type="dxa"/>
            <w:gridSpan w:val="3"/>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60"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930"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0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44"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351"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1352"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259"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c>
          <w:tcPr>
            <w:tcW w:w="457" w:type="dxa"/>
            <w:shd w:val="clear" w:color="auto" w:fill="auto"/>
            <w:vAlign w:val="center"/>
            <w:hideMark/>
          </w:tcPr>
          <w:p w:rsidR="006E7CF0" w:rsidRPr="006E7CF0" w:rsidRDefault="006E7CF0" w:rsidP="006E7CF0">
            <w:pPr>
              <w:spacing w:before="0"/>
              <w:jc w:val="left"/>
              <w:rPr>
                <w:rFonts w:ascii="Times New Roman" w:eastAsia="Times New Roman" w:hAnsi="Times New Roman" w:cs="Times New Roman"/>
                <w:sz w:val="24"/>
                <w:szCs w:val="24"/>
                <w:lang w:eastAsia="cs-CZ"/>
              </w:rPr>
            </w:pPr>
            <w:r w:rsidRPr="006E7CF0">
              <w:rPr>
                <w:rFonts w:ascii="Times New Roman" w:eastAsia="Times New Roman" w:hAnsi="Times New Roman" w:cs="Times New Roman"/>
                <w:sz w:val="24"/>
                <w:szCs w:val="24"/>
                <w:lang w:eastAsia="cs-CZ"/>
              </w:rPr>
              <w:t> </w:t>
            </w:r>
          </w:p>
        </w:tc>
      </w:tr>
    </w:tbl>
    <w:p w:rsidR="006E7CF0" w:rsidRPr="006E7CF0" w:rsidRDefault="006E7CF0" w:rsidP="006E7CF0">
      <w:pPr>
        <w:spacing w:before="100" w:beforeAutospacing="1" w:after="100" w:afterAutospacing="1"/>
        <w:rPr>
          <w:rFonts w:ascii="Times New Roman" w:eastAsia="Times New Roman" w:hAnsi="Times New Roman" w:cs="Times New Roman"/>
          <w:color w:val="000000"/>
          <w:sz w:val="27"/>
          <w:szCs w:val="27"/>
          <w:lang w:eastAsia="cs-CZ"/>
        </w:rPr>
      </w:pPr>
    </w:p>
    <w:p w:rsidR="0006403E" w:rsidRDefault="0006403E"/>
    <w:sectPr w:rsidR="0006403E" w:rsidSect="00064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E7FC1"/>
    <w:multiLevelType w:val="hybridMultilevel"/>
    <w:tmpl w:val="0038A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CF0"/>
    <w:rsid w:val="0006403E"/>
    <w:rsid w:val="004A7E4E"/>
    <w:rsid w:val="0051491D"/>
    <w:rsid w:val="006E7CF0"/>
    <w:rsid w:val="00881C1D"/>
    <w:rsid w:val="00D502A0"/>
    <w:rsid w:val="00D6326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03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E7CF0"/>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6E7CF0"/>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6E7CF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E7CF0"/>
    <w:rPr>
      <w:b/>
      <w:bCs/>
    </w:rPr>
  </w:style>
  <w:style w:type="paragraph" w:styleId="Zkladntext">
    <w:name w:val="Body Text"/>
    <w:basedOn w:val="Normln"/>
    <w:link w:val="ZkladntextChar"/>
    <w:uiPriority w:val="99"/>
    <w:semiHidden/>
    <w:unhideWhenUsed/>
    <w:rsid w:val="006E7CF0"/>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6E7CF0"/>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6E7CF0"/>
    <w:rPr>
      <w:i/>
      <w:iCs/>
    </w:rPr>
  </w:style>
  <w:style w:type="paragraph" w:styleId="Odstavecseseznamem">
    <w:name w:val="List Paragraph"/>
    <w:basedOn w:val="Normln"/>
    <w:uiPriority w:val="34"/>
    <w:qFormat/>
    <w:rsid w:val="004A7E4E"/>
    <w:pPr>
      <w:ind w:left="720"/>
      <w:contextualSpacing/>
    </w:pPr>
  </w:style>
</w:styles>
</file>

<file path=word/webSettings.xml><?xml version="1.0" encoding="utf-8"?>
<w:webSettings xmlns:r="http://schemas.openxmlformats.org/officeDocument/2006/relationships" xmlns:w="http://schemas.openxmlformats.org/wordprocessingml/2006/main">
  <w:divs>
    <w:div w:id="1856920946">
      <w:bodyDiv w:val="1"/>
      <w:marLeft w:val="0"/>
      <w:marRight w:val="0"/>
      <w:marTop w:val="0"/>
      <w:marBottom w:val="0"/>
      <w:divBdr>
        <w:top w:val="none" w:sz="0" w:space="0" w:color="auto"/>
        <w:left w:val="none" w:sz="0" w:space="0" w:color="auto"/>
        <w:bottom w:val="none" w:sz="0" w:space="0" w:color="auto"/>
        <w:right w:val="none" w:sz="0" w:space="0" w:color="auto"/>
      </w:divBdr>
      <w:divsChild>
        <w:div w:id="127474147">
          <w:blockQuote w:val="1"/>
          <w:marLeft w:val="720"/>
          <w:marRight w:val="0"/>
          <w:marTop w:val="100"/>
          <w:marBottom w:val="100"/>
          <w:divBdr>
            <w:top w:val="none" w:sz="0" w:space="0" w:color="auto"/>
            <w:left w:val="none" w:sz="0" w:space="0" w:color="auto"/>
            <w:bottom w:val="none" w:sz="0" w:space="0" w:color="auto"/>
            <w:right w:val="none" w:sz="0" w:space="0" w:color="auto"/>
          </w:divBdr>
        </w:div>
        <w:div w:id="5780533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1209</Words>
  <Characters>7136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jana.alexova</dc:creator>
  <cp:lastModifiedBy>jana.alexova</cp:lastModifiedBy>
  <cp:revision>2</cp:revision>
  <dcterms:created xsi:type="dcterms:W3CDTF">2019-08-30T08:18:00Z</dcterms:created>
  <dcterms:modified xsi:type="dcterms:W3CDTF">2019-08-30T11:56:00Z</dcterms:modified>
</cp:coreProperties>
</file>