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B67E5" w14:textId="77777777" w:rsidR="007A726E" w:rsidRDefault="000B6C3C" w:rsidP="000B6C3C">
      <w:pPr>
        <w:pStyle w:val="Nzevsmlouvy"/>
        <w:rPr>
          <w:caps/>
          <w:sz w:val="32"/>
          <w:szCs w:val="32"/>
        </w:rPr>
      </w:pPr>
      <w:r w:rsidRPr="006C7067">
        <w:rPr>
          <w:caps/>
          <w:sz w:val="32"/>
          <w:szCs w:val="32"/>
        </w:rPr>
        <w:t>smlouva</w:t>
      </w:r>
      <w:r>
        <w:rPr>
          <w:caps/>
          <w:sz w:val="32"/>
          <w:szCs w:val="32"/>
        </w:rPr>
        <w:t xml:space="preserve"> </w:t>
      </w:r>
    </w:p>
    <w:p w14:paraId="0D6D5F89" w14:textId="15BE8404" w:rsidR="007A726E" w:rsidRDefault="000B6C3C" w:rsidP="000B6C3C">
      <w:pPr>
        <w:pStyle w:val="Nzevsmlouvy"/>
        <w:rPr>
          <w:caps/>
          <w:sz w:val="32"/>
          <w:szCs w:val="32"/>
        </w:rPr>
      </w:pPr>
      <w:r>
        <w:rPr>
          <w:caps/>
          <w:sz w:val="32"/>
          <w:szCs w:val="32"/>
        </w:rPr>
        <w:t>o</w:t>
      </w:r>
      <w:r w:rsidRPr="006C7067">
        <w:rPr>
          <w:caps/>
          <w:sz w:val="32"/>
          <w:szCs w:val="32"/>
        </w:rPr>
        <w:t xml:space="preserve"> </w:t>
      </w:r>
      <w:r>
        <w:rPr>
          <w:caps/>
          <w:sz w:val="32"/>
          <w:szCs w:val="32"/>
        </w:rPr>
        <w:t xml:space="preserve">poskytování služeb pověřence </w:t>
      </w:r>
    </w:p>
    <w:p w14:paraId="5CF198AD" w14:textId="047E4665" w:rsidR="000B6C3C" w:rsidRPr="00076B0A" w:rsidRDefault="000B6C3C" w:rsidP="00076B0A">
      <w:pPr>
        <w:pStyle w:val="Nzevsmlouvy"/>
        <w:rPr>
          <w:caps/>
          <w:sz w:val="32"/>
          <w:szCs w:val="32"/>
        </w:rPr>
      </w:pPr>
      <w:r>
        <w:rPr>
          <w:caps/>
          <w:sz w:val="32"/>
          <w:szCs w:val="32"/>
        </w:rPr>
        <w:t>pro ochranu osobních údajů</w:t>
      </w:r>
      <w:r w:rsidR="00C814C1">
        <w:rPr>
          <w:caps/>
          <w:sz w:val="32"/>
          <w:szCs w:val="32"/>
        </w:rPr>
        <w:t xml:space="preserve"> a některých souvisejících činností</w:t>
      </w:r>
    </w:p>
    <w:p w14:paraId="7A1625C2" w14:textId="77777777" w:rsidR="000B6C3C" w:rsidRPr="00D74383" w:rsidRDefault="000B6C3C" w:rsidP="000B6C3C">
      <w:pPr>
        <w:pStyle w:val="Nzevsmlouvy"/>
        <w:rPr>
          <w:caps/>
        </w:rPr>
      </w:pPr>
    </w:p>
    <w:p w14:paraId="3EB389F9" w14:textId="77777777" w:rsidR="000B6C3C" w:rsidRPr="00B37A3B" w:rsidRDefault="000B6C3C" w:rsidP="000B6C3C">
      <w:pPr>
        <w:pStyle w:val="Nzevsmlouvy"/>
        <w:spacing w:before="120" w:after="120"/>
        <w:rPr>
          <w:caps/>
          <w:szCs w:val="28"/>
        </w:rPr>
      </w:pPr>
      <w:r w:rsidRPr="00B37A3B">
        <w:rPr>
          <w:caps/>
          <w:szCs w:val="28"/>
        </w:rPr>
        <w:t>Smluvní strany</w:t>
      </w:r>
    </w:p>
    <w:p w14:paraId="08C0F119" w14:textId="37EB9DC4" w:rsidR="000B6C3C" w:rsidRPr="0082462E" w:rsidRDefault="00591476" w:rsidP="000B6C3C">
      <w:pPr>
        <w:spacing w:before="240"/>
        <w:rPr>
          <w:b/>
          <w:color w:val="auto"/>
        </w:rPr>
      </w:pPr>
      <w:r>
        <w:rPr>
          <w:b/>
          <w:color w:val="auto"/>
        </w:rPr>
        <w:t>1.</w:t>
      </w:r>
    </w:p>
    <w:p w14:paraId="6CEE052D" w14:textId="427840CB" w:rsidR="00D23DC0" w:rsidRPr="00BD3B3D" w:rsidRDefault="00097CFE" w:rsidP="00D23DC0">
      <w:pPr>
        <w:ind w:left="624" w:firstLine="794"/>
        <w:rPr>
          <w:b/>
          <w:color w:val="auto"/>
        </w:rPr>
      </w:pPr>
      <w:r>
        <w:rPr>
          <w:b/>
          <w:color w:val="auto"/>
        </w:rPr>
        <w:t>Mateřská škola Trojlístek Nový Jičín, příspěvková organizace</w:t>
      </w:r>
    </w:p>
    <w:p w14:paraId="024978ED" w14:textId="41DFFEA9" w:rsidR="00D23DC0" w:rsidRPr="00BD3B3D" w:rsidRDefault="00D23DC0" w:rsidP="00D23DC0">
      <w:pPr>
        <w:tabs>
          <w:tab w:val="left" w:pos="1418"/>
        </w:tabs>
        <w:spacing w:after="120" w:line="300" w:lineRule="auto"/>
        <w:ind w:left="1701" w:hanging="283"/>
        <w:rPr>
          <w:color w:val="auto"/>
        </w:rPr>
      </w:pPr>
      <w:r w:rsidRPr="00BD3B3D">
        <w:rPr>
          <w:bCs/>
          <w:color w:val="auto"/>
          <w:szCs w:val="20"/>
        </w:rPr>
        <w:t>se sídlem</w:t>
      </w:r>
      <w:r w:rsidR="00EE3424">
        <w:rPr>
          <w:bCs/>
          <w:color w:val="auto"/>
          <w:szCs w:val="20"/>
        </w:rPr>
        <w:t>:</w:t>
      </w:r>
      <w:r w:rsidRPr="00BD3B3D">
        <w:rPr>
          <w:bCs/>
          <w:color w:val="auto"/>
          <w:szCs w:val="20"/>
        </w:rPr>
        <w:t xml:space="preserve"> </w:t>
      </w:r>
      <w:r w:rsidR="00097CFE">
        <w:rPr>
          <w:bCs/>
          <w:color w:val="auto"/>
          <w:szCs w:val="20"/>
        </w:rPr>
        <w:t>Máchova</w:t>
      </w:r>
      <w:r w:rsidR="00600987">
        <w:rPr>
          <w:bCs/>
          <w:color w:val="auto"/>
          <w:szCs w:val="20"/>
        </w:rPr>
        <w:t xml:space="preserve"> 1067/</w:t>
      </w:r>
      <w:r w:rsidR="00097CFE">
        <w:rPr>
          <w:bCs/>
          <w:color w:val="auto"/>
          <w:szCs w:val="20"/>
        </w:rPr>
        <w:t xml:space="preserve"> 62</w:t>
      </w:r>
      <w:r w:rsidR="00D577FE">
        <w:rPr>
          <w:bCs/>
          <w:color w:val="auto"/>
          <w:szCs w:val="20"/>
        </w:rPr>
        <w:t xml:space="preserve">, </w:t>
      </w:r>
      <w:r w:rsidR="00F86C74">
        <w:rPr>
          <w:bCs/>
          <w:color w:val="auto"/>
          <w:szCs w:val="20"/>
        </w:rPr>
        <w:t>Nový Jičín, 741 01</w:t>
      </w:r>
    </w:p>
    <w:p w14:paraId="20CCED96" w14:textId="1666EFAF" w:rsidR="00D572C1" w:rsidRPr="00BD3B3D" w:rsidRDefault="00D23DC0" w:rsidP="00D23DC0">
      <w:pPr>
        <w:tabs>
          <w:tab w:val="left" w:pos="1418"/>
        </w:tabs>
        <w:spacing w:after="120" w:line="300" w:lineRule="auto"/>
        <w:ind w:left="1701" w:hanging="283"/>
        <w:rPr>
          <w:bCs/>
          <w:color w:val="auto"/>
          <w:szCs w:val="20"/>
        </w:rPr>
      </w:pPr>
      <w:r w:rsidRPr="00BD3B3D">
        <w:rPr>
          <w:bCs/>
          <w:color w:val="auto"/>
          <w:szCs w:val="20"/>
        </w:rPr>
        <w:t xml:space="preserve">IČO: </w:t>
      </w:r>
      <w:r w:rsidR="00D572C1" w:rsidRPr="00BD3B3D">
        <w:rPr>
          <w:rFonts w:ascii="Arial" w:hAnsi="Arial" w:cs="Arial"/>
          <w:sz w:val="2"/>
          <w:szCs w:val="2"/>
        </w:rPr>
        <w:t>12</w:t>
      </w:r>
      <w:r w:rsidR="00097CFE">
        <w:rPr>
          <w:bCs/>
          <w:color w:val="auto"/>
          <w:szCs w:val="20"/>
        </w:rPr>
        <w:t>623 30 101</w:t>
      </w:r>
    </w:p>
    <w:p w14:paraId="34B6507A" w14:textId="0CB321C2" w:rsidR="00527903" w:rsidRPr="00D577FE" w:rsidRDefault="00527903" w:rsidP="00D23DC0">
      <w:pPr>
        <w:tabs>
          <w:tab w:val="left" w:pos="1418"/>
        </w:tabs>
        <w:spacing w:after="120" w:line="300" w:lineRule="auto"/>
        <w:ind w:left="1701" w:hanging="283"/>
        <w:rPr>
          <w:bCs/>
          <w:color w:val="auto"/>
        </w:rPr>
      </w:pPr>
      <w:r w:rsidRPr="00BD3B3D">
        <w:rPr>
          <w:bCs/>
          <w:color w:val="auto"/>
          <w:szCs w:val="20"/>
        </w:rPr>
        <w:t xml:space="preserve">bankovní spojení: </w:t>
      </w:r>
      <w:r w:rsidR="00D577FE" w:rsidRPr="00D577FE">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1767910389/0800</w:t>
      </w:r>
    </w:p>
    <w:p w14:paraId="513A1503" w14:textId="02497A42" w:rsidR="00D23DC0" w:rsidRPr="00BD3B3D" w:rsidRDefault="00BD3B3D" w:rsidP="00D23DC0">
      <w:pPr>
        <w:pStyle w:val="Prosttext"/>
        <w:ind w:left="624" w:firstLine="794"/>
        <w:rPr>
          <w:rFonts w:eastAsia="Times New Roman"/>
          <w:bCs/>
          <w:color w:val="auto"/>
          <w:szCs w:val="20"/>
          <w:lang w:eastAsia="cs-CZ"/>
        </w:rPr>
      </w:pPr>
      <w:r w:rsidRPr="00BD3B3D">
        <w:rPr>
          <w:rFonts w:eastAsia="Times New Roman"/>
          <w:bCs/>
          <w:color w:val="auto"/>
          <w:szCs w:val="20"/>
          <w:lang w:eastAsia="cs-CZ"/>
        </w:rPr>
        <w:t>zastoupené</w:t>
      </w:r>
      <w:r w:rsidR="00D23DC0" w:rsidRPr="00BD3B3D">
        <w:rPr>
          <w:rFonts w:eastAsia="Times New Roman"/>
          <w:bCs/>
          <w:color w:val="auto"/>
          <w:szCs w:val="20"/>
          <w:lang w:eastAsia="cs-CZ"/>
        </w:rPr>
        <w:t>:</w:t>
      </w:r>
      <w:r w:rsidR="00D572C1" w:rsidRPr="00BD3B3D">
        <w:rPr>
          <w:rFonts w:eastAsia="Times New Roman"/>
          <w:bCs/>
          <w:color w:val="auto"/>
          <w:szCs w:val="20"/>
          <w:lang w:eastAsia="cs-CZ"/>
        </w:rPr>
        <w:t xml:space="preserve"> </w:t>
      </w:r>
      <w:r w:rsidR="00097CFE">
        <w:rPr>
          <w:rFonts w:eastAsia="Times New Roman"/>
          <w:bCs/>
          <w:color w:val="auto"/>
          <w:szCs w:val="20"/>
          <w:lang w:eastAsia="cs-CZ"/>
        </w:rPr>
        <w:t xml:space="preserve">Ing. Romana Seifertová – ředitelka </w:t>
      </w:r>
    </w:p>
    <w:p w14:paraId="3C44F2E0" w14:textId="4C928EFF" w:rsidR="00D23DC0" w:rsidRPr="0051009B" w:rsidRDefault="00D23DC0" w:rsidP="00D23DC0">
      <w:pPr>
        <w:pStyle w:val="Zkladntextodsazen"/>
        <w:tabs>
          <w:tab w:val="left" w:pos="1418"/>
        </w:tabs>
        <w:spacing w:after="120" w:line="300" w:lineRule="auto"/>
        <w:ind w:hanging="283"/>
        <w:rPr>
          <w:rFonts w:ascii="Calibri" w:hAnsi="Calibri"/>
        </w:rPr>
      </w:pPr>
      <w:r w:rsidRPr="00097CFE">
        <w:rPr>
          <w:rFonts w:ascii="Calibri" w:hAnsi="Calibri"/>
        </w:rPr>
        <w:t xml:space="preserve">dále jen </w:t>
      </w:r>
      <w:r w:rsidR="00097CFE" w:rsidRPr="00097CFE">
        <w:rPr>
          <w:rFonts w:ascii="Calibri" w:hAnsi="Calibri"/>
        </w:rPr>
        <w:t xml:space="preserve">MŠ Trojlístek nebo </w:t>
      </w:r>
      <w:r w:rsidRPr="00097CFE">
        <w:rPr>
          <w:rFonts w:ascii="Calibri" w:hAnsi="Calibri"/>
        </w:rPr>
        <w:t>„</w:t>
      </w:r>
      <w:r w:rsidR="009B5C9C" w:rsidRPr="00097CFE">
        <w:rPr>
          <w:rFonts w:ascii="Calibri" w:hAnsi="Calibri"/>
          <w:b/>
        </w:rPr>
        <w:t>správce</w:t>
      </w:r>
      <w:r w:rsidRPr="00BD3B3D">
        <w:rPr>
          <w:rFonts w:ascii="Calibri" w:hAnsi="Calibri"/>
        </w:rPr>
        <w:t>“</w:t>
      </w:r>
    </w:p>
    <w:p w14:paraId="3C264C99" w14:textId="77777777" w:rsidR="000B6C3C" w:rsidRPr="00630527" w:rsidRDefault="000B6C3C" w:rsidP="000B6C3C">
      <w:pPr>
        <w:spacing w:before="360" w:after="0" w:line="240" w:lineRule="auto"/>
        <w:jc w:val="center"/>
        <w:rPr>
          <w:bCs/>
          <w:color w:val="auto"/>
          <w:szCs w:val="20"/>
        </w:rPr>
      </w:pPr>
      <w:r w:rsidRPr="00D74383">
        <w:rPr>
          <w:color w:val="auto"/>
        </w:rPr>
        <w:t>a</w:t>
      </w:r>
    </w:p>
    <w:p w14:paraId="24555F87" w14:textId="380D2C6F" w:rsidR="000B6C3C" w:rsidRPr="007E6A17" w:rsidRDefault="00591476" w:rsidP="000B6C3C">
      <w:pPr>
        <w:spacing w:before="240"/>
        <w:rPr>
          <w:b/>
          <w:color w:val="auto"/>
        </w:rPr>
      </w:pPr>
      <w:r>
        <w:rPr>
          <w:b/>
          <w:color w:val="auto"/>
        </w:rPr>
        <w:t>2.</w:t>
      </w:r>
    </w:p>
    <w:p w14:paraId="7A3E7EA1" w14:textId="71550535" w:rsidR="000B6C3C" w:rsidRPr="0082462E" w:rsidRDefault="003F15FF" w:rsidP="000B6C3C">
      <w:pPr>
        <w:spacing w:before="0" w:after="120" w:line="300" w:lineRule="auto"/>
        <w:ind w:firstLine="1418"/>
        <w:rPr>
          <w:b/>
          <w:color w:val="auto"/>
        </w:rPr>
      </w:pPr>
      <w:r>
        <w:rPr>
          <w:b/>
          <w:color w:val="auto"/>
        </w:rPr>
        <w:t>EDUM.EU s.r.o.</w:t>
      </w:r>
    </w:p>
    <w:p w14:paraId="4A8CD65B" w14:textId="06EF4B54" w:rsidR="000B6C3C" w:rsidRDefault="000B6C3C" w:rsidP="000B6C3C">
      <w:pPr>
        <w:spacing w:before="0" w:after="120" w:line="300" w:lineRule="auto"/>
        <w:ind w:firstLine="1418"/>
        <w:rPr>
          <w:color w:val="auto"/>
        </w:rPr>
      </w:pPr>
      <w:r w:rsidRPr="0082462E">
        <w:rPr>
          <w:color w:val="auto"/>
        </w:rPr>
        <w:t xml:space="preserve">se sídlem </w:t>
      </w:r>
      <w:r w:rsidR="003F15FF">
        <w:rPr>
          <w:color w:val="auto"/>
        </w:rPr>
        <w:t>Jindřichov 65, 793 83 Jindřichov</w:t>
      </w:r>
    </w:p>
    <w:p w14:paraId="65B5B50B" w14:textId="2529914F" w:rsidR="003F15FF" w:rsidRPr="0082462E" w:rsidRDefault="003F15FF" w:rsidP="000B6C3C">
      <w:pPr>
        <w:spacing w:before="0" w:after="120" w:line="300" w:lineRule="auto"/>
        <w:ind w:firstLine="1418"/>
        <w:rPr>
          <w:color w:val="auto"/>
        </w:rPr>
      </w:pPr>
      <w:r>
        <w:rPr>
          <w:color w:val="auto"/>
        </w:rPr>
        <w:t>ID Datové schránky: 6fe43kw</w:t>
      </w:r>
    </w:p>
    <w:p w14:paraId="446552C5" w14:textId="77777777" w:rsidR="003F15FF" w:rsidRDefault="000B6C3C" w:rsidP="000B6C3C">
      <w:pPr>
        <w:pStyle w:val="Zkladntextodsazen"/>
        <w:spacing w:before="0" w:after="120" w:line="300" w:lineRule="auto"/>
        <w:ind w:left="1418"/>
        <w:rPr>
          <w:rFonts w:ascii="Calibri" w:hAnsi="Calibri"/>
        </w:rPr>
      </w:pPr>
      <w:r w:rsidRPr="0082462E">
        <w:rPr>
          <w:rFonts w:ascii="Calibri" w:hAnsi="Calibri"/>
        </w:rPr>
        <w:t>zapsán</w:t>
      </w:r>
      <w:r w:rsidR="003F15FF">
        <w:rPr>
          <w:rFonts w:ascii="Calibri" w:hAnsi="Calibri"/>
        </w:rPr>
        <w:t>a</w:t>
      </w:r>
      <w:r w:rsidRPr="0082462E">
        <w:rPr>
          <w:rFonts w:ascii="Calibri" w:hAnsi="Calibri"/>
        </w:rPr>
        <w:t xml:space="preserve"> v</w:t>
      </w:r>
      <w:r w:rsidR="003F15FF">
        <w:rPr>
          <w:rFonts w:ascii="Calibri" w:hAnsi="Calibri"/>
        </w:rPr>
        <w:t>. Obchodním rejstříku vedeném Krajským soudem v Ostravě,</w:t>
      </w:r>
    </w:p>
    <w:p w14:paraId="1808423E" w14:textId="706DA693" w:rsidR="000B6C3C" w:rsidRPr="0082462E" w:rsidRDefault="003F15FF" w:rsidP="000B6C3C">
      <w:pPr>
        <w:pStyle w:val="Zkladntextodsazen"/>
        <w:spacing w:before="0" w:after="120" w:line="300" w:lineRule="auto"/>
        <w:ind w:left="1418"/>
        <w:rPr>
          <w:rFonts w:ascii="Calibri" w:hAnsi="Calibri"/>
        </w:rPr>
      </w:pPr>
      <w:r>
        <w:rPr>
          <w:rFonts w:ascii="Calibri" w:hAnsi="Calibri"/>
        </w:rPr>
        <w:t>spisová značka C 73848</w:t>
      </w:r>
      <w:r w:rsidR="000B6C3C" w:rsidRPr="0082462E">
        <w:rPr>
          <w:rFonts w:ascii="Calibri" w:hAnsi="Calibri"/>
        </w:rPr>
        <w:t> </w:t>
      </w:r>
    </w:p>
    <w:p w14:paraId="0FE20E8E" w14:textId="6B24E3DB"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00BD3B3D">
        <w:rPr>
          <w:color w:val="auto"/>
        </w:rPr>
        <w:t>:</w:t>
      </w:r>
      <w:r w:rsidR="003F15FF">
        <w:rPr>
          <w:color w:val="auto"/>
        </w:rPr>
        <w:t xml:space="preserve"> 06937161</w:t>
      </w:r>
    </w:p>
    <w:p w14:paraId="567200BE" w14:textId="77777777" w:rsidR="003F15FF" w:rsidRDefault="000B6C3C" w:rsidP="000B6C3C">
      <w:pPr>
        <w:spacing w:before="0" w:after="120" w:line="300" w:lineRule="auto"/>
        <w:ind w:firstLine="1418"/>
        <w:rPr>
          <w:color w:val="auto"/>
        </w:rPr>
      </w:pPr>
      <w:r w:rsidRPr="0082462E">
        <w:rPr>
          <w:color w:val="auto"/>
        </w:rPr>
        <w:t>bankovní spojení:</w:t>
      </w:r>
      <w:r w:rsidR="003F15FF">
        <w:rPr>
          <w:color w:val="auto"/>
        </w:rPr>
        <w:t xml:space="preserve"> Komerční banka a.s.</w:t>
      </w:r>
    </w:p>
    <w:p w14:paraId="6E5522BE" w14:textId="73D8469C" w:rsidR="000B6C3C" w:rsidRDefault="003F15FF" w:rsidP="000B6C3C">
      <w:pPr>
        <w:spacing w:before="0" w:after="120" w:line="300" w:lineRule="auto"/>
        <w:ind w:firstLine="1418"/>
        <w:rPr>
          <w:color w:val="auto"/>
        </w:rPr>
      </w:pPr>
      <w:r>
        <w:rPr>
          <w:color w:val="auto"/>
        </w:rPr>
        <w:t>č. účtu: 115-7080260217/0100</w:t>
      </w:r>
      <w:r w:rsidR="000B6C3C" w:rsidRPr="0082462E">
        <w:rPr>
          <w:color w:val="auto"/>
        </w:rPr>
        <w:t xml:space="preserve"> </w:t>
      </w:r>
    </w:p>
    <w:p w14:paraId="5322C5F6" w14:textId="4B19C236"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003F15FF">
        <w:rPr>
          <w:color w:val="auto"/>
        </w:rPr>
        <w:t xml:space="preserve">Ing. Milan </w:t>
      </w:r>
      <w:proofErr w:type="spellStart"/>
      <w:r w:rsidR="003F15FF">
        <w:rPr>
          <w:color w:val="auto"/>
        </w:rPr>
        <w:t>Jandora</w:t>
      </w:r>
      <w:proofErr w:type="spellEnd"/>
      <w:r w:rsidR="003F15FF">
        <w:rPr>
          <w:color w:val="auto"/>
        </w:rPr>
        <w:t>, - jednatel společnosti</w:t>
      </w:r>
      <w:r w:rsidRPr="0082462E">
        <w:rPr>
          <w:color w:val="auto"/>
        </w:rPr>
        <w:t xml:space="preserve"> </w:t>
      </w:r>
    </w:p>
    <w:p w14:paraId="781160C8" w14:textId="1CCA6B69" w:rsidR="000B6C3C" w:rsidRDefault="000B6C3C" w:rsidP="000B6C3C">
      <w:pPr>
        <w:spacing w:before="0" w:after="120" w:line="300" w:lineRule="auto"/>
        <w:ind w:left="1418"/>
        <w:rPr>
          <w:color w:val="auto"/>
        </w:rPr>
      </w:pPr>
      <w:r w:rsidRPr="0082462E">
        <w:rPr>
          <w:color w:val="auto"/>
        </w:rPr>
        <w:t xml:space="preserve">dále jen </w:t>
      </w:r>
      <w:r w:rsidR="00591476">
        <w:rPr>
          <w:color w:val="auto"/>
        </w:rPr>
        <w:t>„pověřenec pro ochranu osobních údajů“</w:t>
      </w:r>
      <w:r w:rsidRPr="0082462E">
        <w:rPr>
          <w:color w:val="auto"/>
        </w:rPr>
        <w:t xml:space="preserve"> nebo</w:t>
      </w:r>
      <w:r w:rsidR="00591476">
        <w:rPr>
          <w:color w:val="auto"/>
        </w:rPr>
        <w:t xml:space="preserve"> jen </w:t>
      </w:r>
      <w:r w:rsidR="00076B0A">
        <w:rPr>
          <w:color w:val="auto"/>
        </w:rPr>
        <w:t>„</w:t>
      </w:r>
      <w:r w:rsidR="000106CB" w:rsidRPr="006B5B21">
        <w:rPr>
          <w:b/>
          <w:color w:val="auto"/>
        </w:rPr>
        <w:t>pověřenec</w:t>
      </w:r>
      <w:r w:rsidR="000106CB">
        <w:rPr>
          <w:color w:val="auto"/>
        </w:rPr>
        <w:t xml:space="preserve">“ </w:t>
      </w:r>
      <w:r w:rsidRPr="0082462E">
        <w:rPr>
          <w:color w:val="auto"/>
        </w:rPr>
        <w:t>na straně druhé</w:t>
      </w:r>
    </w:p>
    <w:p w14:paraId="7B5F3939" w14:textId="77777777" w:rsidR="00076B0A" w:rsidRDefault="00076B0A" w:rsidP="00076B0A">
      <w:pPr>
        <w:spacing w:before="0" w:after="120" w:line="300" w:lineRule="auto"/>
        <w:rPr>
          <w:color w:val="auto"/>
        </w:rPr>
      </w:pPr>
    </w:p>
    <w:p w14:paraId="68688EE2" w14:textId="5E1FC966" w:rsidR="00D23DC0" w:rsidRPr="00076B0A" w:rsidRDefault="000106CB" w:rsidP="00076B0A">
      <w:pPr>
        <w:spacing w:before="0" w:after="120" w:line="300" w:lineRule="auto"/>
        <w:rPr>
          <w:color w:val="auto"/>
        </w:rPr>
      </w:pPr>
      <w:r>
        <w:rPr>
          <w:color w:val="auto"/>
        </w:rPr>
        <w:t xml:space="preserve">uzavřely dle </w:t>
      </w:r>
      <w:proofErr w:type="spellStart"/>
      <w:r>
        <w:rPr>
          <w:color w:val="auto"/>
        </w:rPr>
        <w:t>ust</w:t>
      </w:r>
      <w:proofErr w:type="spellEnd"/>
      <w:r>
        <w:rPr>
          <w:color w:val="auto"/>
        </w:rPr>
        <w:t>.</w:t>
      </w:r>
      <w:r w:rsidR="00591476">
        <w:rPr>
          <w:color w:val="auto"/>
        </w:rPr>
        <w:t xml:space="preserve"> Čl. 37 a násl. nařízení Evropského parlamentu a Rady č.2016/679 ze dne 27.4.2016 o ochraně fyzických osob v souvislosti se zpracováním osobních údajů a o volném pohybu těchto údajů a o </w:t>
      </w:r>
      <w:r w:rsidR="00591476">
        <w:rPr>
          <w:color w:val="auto"/>
        </w:rPr>
        <w:lastRenderedPageBreak/>
        <w:t>zrušení směrnice č. 95/46/ES (dále jen „obecné nařízení o ochraně osobních údajů“ nebo též „GDPR</w:t>
      </w:r>
      <w:r>
        <w:rPr>
          <w:color w:val="auto"/>
        </w:rPr>
        <w:t xml:space="preserve"> smlouvu o </w:t>
      </w:r>
      <w:r w:rsidR="00591476">
        <w:rPr>
          <w:color w:val="auto"/>
        </w:rPr>
        <w:t xml:space="preserve">poskytování služeb </w:t>
      </w:r>
      <w:r>
        <w:rPr>
          <w:color w:val="auto"/>
        </w:rPr>
        <w:t>pověřence pro  ochranu osobních údajů v tomto znění:</w:t>
      </w:r>
    </w:p>
    <w:p w14:paraId="0E3E59C8" w14:textId="77777777" w:rsidR="000B6C3C" w:rsidRPr="00D74383" w:rsidRDefault="000B6C3C" w:rsidP="000B6C3C">
      <w:pPr>
        <w:pStyle w:val="Nadpis1"/>
        <w:numPr>
          <w:ilvl w:val="0"/>
          <w:numId w:val="0"/>
        </w:numPr>
        <w:ind w:left="357" w:firstLine="3"/>
      </w:pPr>
      <w:r w:rsidRPr="00D74383">
        <w:t>Preambule</w:t>
      </w:r>
    </w:p>
    <w:p w14:paraId="090713CB" w14:textId="15811362" w:rsidR="000B6C3C" w:rsidRDefault="000B6C3C" w:rsidP="00EA11CE">
      <w:pPr>
        <w:pStyle w:val="Nadpis2"/>
        <w:numPr>
          <w:ilvl w:val="0"/>
          <w:numId w:val="3"/>
        </w:numPr>
        <w:spacing w:before="0" w:after="120" w:line="240" w:lineRule="auto"/>
        <w:ind w:left="714" w:hanging="357"/>
        <w:jc w:val="both"/>
      </w:pPr>
      <w:r>
        <w:t xml:space="preserve"> </w:t>
      </w:r>
      <w:r w:rsidR="009B5C9C">
        <w:t xml:space="preserve">Pověřenec </w:t>
      </w:r>
      <w:r>
        <w:t xml:space="preserve">prohlašuje, </w:t>
      </w:r>
      <w:r w:rsidRPr="007636D7">
        <w:t>že splňuje veškeré požadavky v této smlouvě sjednané a je oprávněn tuto smlouvu uzavřít a řádně plnit závazky v ní obsažené.</w:t>
      </w:r>
    </w:p>
    <w:p w14:paraId="6F8F06D2" w14:textId="1F9D0B87" w:rsidR="000B6C3C" w:rsidRDefault="00E8350C" w:rsidP="00EA11CE">
      <w:pPr>
        <w:pStyle w:val="Nadpis2"/>
        <w:numPr>
          <w:ilvl w:val="0"/>
          <w:numId w:val="3"/>
        </w:numPr>
        <w:spacing w:before="0" w:after="120" w:line="240" w:lineRule="auto"/>
        <w:ind w:left="714" w:hanging="357"/>
        <w:jc w:val="both"/>
      </w:pPr>
      <w:r>
        <w:t xml:space="preserve">Správce </w:t>
      </w:r>
      <w:r w:rsidR="000B6C3C">
        <w:t xml:space="preserve">prohlašuje, </w:t>
      </w:r>
      <w:r w:rsidR="000B6C3C" w:rsidRPr="00874F9C">
        <w:t>že sp</w:t>
      </w:r>
      <w:r w:rsidR="000B6C3C">
        <w:t>lňuje veškeré požadavky v této s</w:t>
      </w:r>
      <w:r w:rsidR="000B6C3C" w:rsidRPr="00874F9C">
        <w:t>mlou</w:t>
      </w:r>
      <w:r w:rsidR="000B6C3C">
        <w:t>vě sjednané a je oprávněn tuto s</w:t>
      </w:r>
      <w:r w:rsidR="000B6C3C" w:rsidRPr="00874F9C">
        <w:t>mlouvu uzavřít a řádně plnit závazky v ní obsažené</w:t>
      </w:r>
      <w:r w:rsidR="000B6C3C">
        <w:t>.</w:t>
      </w:r>
    </w:p>
    <w:p w14:paraId="5D058958" w14:textId="3B62E34E" w:rsidR="000B6C3C" w:rsidRDefault="000B6C3C" w:rsidP="00EA11CE">
      <w:pPr>
        <w:pStyle w:val="Nadpis2"/>
        <w:numPr>
          <w:ilvl w:val="0"/>
          <w:numId w:val="3"/>
        </w:numPr>
        <w:spacing w:before="0" w:after="120" w:line="240" w:lineRule="auto"/>
        <w:ind w:left="714" w:hanging="357"/>
        <w:jc w:val="both"/>
      </w:pPr>
      <w:r>
        <w:t>Smluvní strany shodně prohlašují, že identifikační údaje uvedené ve smlouvě jsou plně v souladu s právní skutečností v době uzavření smlouvy, zejména</w:t>
      </w:r>
      <w:r w:rsidR="00591476">
        <w:t>,</w:t>
      </w:r>
      <w:r>
        <w:t xml:space="preserve">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3872D3E7" w14:textId="77777777" w:rsidR="000B6C3C" w:rsidRPr="00681321" w:rsidRDefault="000B6C3C" w:rsidP="00EA11CE">
      <w:pPr>
        <w:pStyle w:val="Nadpis2"/>
        <w:numPr>
          <w:ilvl w:val="0"/>
          <w:numId w:val="3"/>
        </w:numPr>
        <w:spacing w:before="0" w:after="120" w:line="240" w:lineRule="auto"/>
        <w:ind w:left="714" w:hanging="357"/>
        <w:jc w:val="both"/>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28382414" w14:textId="76416E7F" w:rsidR="000B6C3C" w:rsidRDefault="00C922BE" w:rsidP="00EA11CE">
      <w:pPr>
        <w:pStyle w:val="Nadpis2"/>
        <w:numPr>
          <w:ilvl w:val="0"/>
          <w:numId w:val="3"/>
        </w:numPr>
        <w:spacing w:before="0" w:after="120" w:line="240" w:lineRule="auto"/>
        <w:ind w:left="714" w:hanging="357"/>
        <w:jc w:val="both"/>
      </w:pPr>
      <w:r>
        <w:t xml:space="preserve">Pověřenec </w:t>
      </w:r>
      <w:r w:rsidR="000B6C3C">
        <w:t xml:space="preserve">prohlašuje, že </w:t>
      </w:r>
      <w:r>
        <w:t xml:space="preserve"> </w:t>
      </w:r>
      <w:r w:rsidR="00F01B3C">
        <w:t xml:space="preserve">on sám, resp. jím pověřená osoba </w:t>
      </w:r>
      <w:r>
        <w:t>má ve smyslu čl. 37 odst.5 GDPR odborné znalosti práva a praxi v oblasti ochrany osobních údajů a je schopen plnit úkoly stanovené pro pověřence dle čl. 39 GDPR.</w:t>
      </w:r>
    </w:p>
    <w:p w14:paraId="0CCCE0F8"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535DA3C9" w14:textId="4DE9587A" w:rsidR="003000B0" w:rsidRDefault="000B6C3C" w:rsidP="002500A7">
      <w:pPr>
        <w:pStyle w:val="Nadpis2"/>
        <w:tabs>
          <w:tab w:val="num" w:pos="851"/>
        </w:tabs>
        <w:spacing w:before="0" w:after="120" w:line="240" w:lineRule="auto"/>
        <w:ind w:left="850" w:hanging="425"/>
        <w:jc w:val="both"/>
      </w:pPr>
      <w:r w:rsidRPr="00D4369C">
        <w:rPr>
          <w:b/>
        </w:rPr>
        <w:t xml:space="preserve">Předmětem </w:t>
      </w:r>
      <w:r>
        <w:rPr>
          <w:b/>
        </w:rPr>
        <w:t>plnění této smlouvy</w:t>
      </w:r>
      <w:r w:rsidRPr="00D4369C">
        <w:rPr>
          <w:b/>
        </w:rPr>
        <w:t xml:space="preserve"> je </w:t>
      </w:r>
      <w:r>
        <w:rPr>
          <w:b/>
        </w:rPr>
        <w:t>poskytování odborných služeb pověřence pro</w:t>
      </w:r>
      <w:r w:rsidR="009B5C9C">
        <w:rPr>
          <w:b/>
        </w:rPr>
        <w:t xml:space="preserve"> </w:t>
      </w:r>
      <w:r>
        <w:rPr>
          <w:b/>
        </w:rPr>
        <w:t xml:space="preserve">ochranu osobních údajů </w:t>
      </w:r>
      <w:r w:rsidRPr="00611F70">
        <w:t>k</w:t>
      </w:r>
      <w:r w:rsidRPr="00D4369C">
        <w:rPr>
          <w:b/>
        </w:rPr>
        <w:t xml:space="preserve"> </w:t>
      </w:r>
      <w:r>
        <w:t xml:space="preserve">naplnění požadavků GDPR </w:t>
      </w:r>
      <w:r w:rsidR="001146DF">
        <w:t>v prostředí Města, které vystupuje v</w:t>
      </w:r>
      <w:r w:rsidR="00076B0A">
        <w:t xml:space="preserve"> pozici správce osobních údajů </w:t>
      </w:r>
      <w:r w:rsidR="00614923">
        <w:t>/</w:t>
      </w:r>
      <w:r w:rsidR="001146DF">
        <w:t xml:space="preserve"> Městem</w:t>
      </w:r>
      <w:r w:rsidR="00614923">
        <w:t xml:space="preserve"> Nový Jičín</w:t>
      </w:r>
      <w:r w:rsidR="001146DF">
        <w:t xml:space="preserve"> zřízen</w:t>
      </w:r>
      <w:r w:rsidR="00614923">
        <w:t>é</w:t>
      </w:r>
      <w:r w:rsidR="001146DF">
        <w:t xml:space="preserve"> příspěvkov</w:t>
      </w:r>
      <w:r w:rsidR="00614923">
        <w:t>é</w:t>
      </w:r>
      <w:r w:rsidR="006B5B21">
        <w:t xml:space="preserve"> organizac</w:t>
      </w:r>
      <w:r w:rsidR="00614923">
        <w:t>e</w:t>
      </w:r>
      <w:r w:rsidR="001146DF">
        <w:t>, kter</w:t>
      </w:r>
      <w:r w:rsidR="00614923">
        <w:t>é/á</w:t>
      </w:r>
      <w:r w:rsidR="001146DF">
        <w:t xml:space="preserve"> m</w:t>
      </w:r>
      <w:r w:rsidR="00614923">
        <w:t>á</w:t>
      </w:r>
      <w:r w:rsidR="001146DF">
        <w:t xml:space="preserve"> povinnost zřídit funkci pověřence.</w:t>
      </w:r>
      <w:r>
        <w:t xml:space="preserve"> </w:t>
      </w:r>
      <w:r w:rsidR="00E8350C">
        <w:t xml:space="preserve">Pověřenec </w:t>
      </w:r>
      <w:r w:rsidR="00E62A6C" w:rsidRPr="009D7DE2">
        <w:t>se v rámci výkonu funkce pověřence pro ochranu osobních údajů pro</w:t>
      </w:r>
      <w:r w:rsidR="006B5B21">
        <w:t xml:space="preserve"> </w:t>
      </w:r>
      <w:r w:rsidR="00E8350C">
        <w:t>správce</w:t>
      </w:r>
      <w:r w:rsidR="007D2825" w:rsidRPr="009D7DE2">
        <w:t xml:space="preserve"> </w:t>
      </w:r>
      <w:r w:rsidR="00E62A6C" w:rsidRPr="009D7DE2">
        <w:t>zavazuje v rámci paušální</w:t>
      </w:r>
      <w:r w:rsidR="00E62A6C">
        <w:t xml:space="preserve"> sazby k poskytování </w:t>
      </w:r>
      <w:r w:rsidR="00076B0A">
        <w:t>v</w:t>
      </w:r>
      <w:r w:rsidR="002867F4">
        <w:t>eškerých služeb pověřence pro ochranu osobních údajů dle příslušných ustanovení GDPR a dalších činností stanovených touto smlouvou.</w:t>
      </w:r>
      <w:r w:rsidR="00614923">
        <w:t xml:space="preserve"> </w:t>
      </w:r>
      <w:r w:rsidR="0069162E">
        <w:t>Má se za to, že p</w:t>
      </w:r>
      <w:r w:rsidR="002867F4">
        <w:t>ověřenec</w:t>
      </w:r>
      <w:r w:rsidR="00F01B3C">
        <w:t xml:space="preserve">, resp. jím pověřená osoba </w:t>
      </w:r>
      <w:r w:rsidR="002867F4">
        <w:t xml:space="preserve">je na základě této smlouvy jmenován </w:t>
      </w:r>
      <w:r w:rsidR="0069162E">
        <w:t xml:space="preserve">pověřencem </w:t>
      </w:r>
      <w:r w:rsidR="002867F4">
        <w:t xml:space="preserve">pro veškeré operace zpracování prováděné správcem. </w:t>
      </w:r>
      <w:r w:rsidR="00AE15D9">
        <w:t xml:space="preserve">Pověřenec se zavazuje </w:t>
      </w:r>
      <w:r w:rsidR="00F01B3C">
        <w:t>prostřednictvím</w:t>
      </w:r>
      <w:r w:rsidR="00AE15D9">
        <w:t xml:space="preserve"> </w:t>
      </w:r>
      <w:r w:rsidR="00F01B3C">
        <w:t xml:space="preserve">pověřené osoby </w:t>
      </w:r>
      <w:r w:rsidR="00AE15D9">
        <w:t>uveden</w:t>
      </w:r>
      <w:r w:rsidR="00F01B3C">
        <w:t>é</w:t>
      </w:r>
      <w:r w:rsidR="00AE15D9">
        <w:t xml:space="preserve"> v příloze č.</w:t>
      </w:r>
      <w:r w:rsidR="00076B0A">
        <w:t xml:space="preserve"> </w:t>
      </w:r>
      <w:r w:rsidR="00AE15D9">
        <w:t>1 této smlouvy vykonávat pro správce tyto činnosti:</w:t>
      </w:r>
    </w:p>
    <w:p w14:paraId="16FCA647" w14:textId="59F3850D" w:rsidR="001146DF" w:rsidRDefault="002867F4" w:rsidP="001146DF">
      <w:r>
        <w:t xml:space="preserve"> </w:t>
      </w:r>
    </w:p>
    <w:p w14:paraId="7583B2C1" w14:textId="2A7FAB86" w:rsidR="001146DF" w:rsidRPr="001146DF" w:rsidRDefault="00130E8A" w:rsidP="001146DF">
      <w:r>
        <w:t xml:space="preserve"> </w:t>
      </w:r>
    </w:p>
    <w:p w14:paraId="4A613447" w14:textId="5BC08ADB" w:rsidR="00F82DC9" w:rsidRPr="001146DF" w:rsidRDefault="00F82DC9" w:rsidP="006B5B21">
      <w:pPr>
        <w:pStyle w:val="Nadpis3"/>
        <w:tabs>
          <w:tab w:val="clear" w:pos="1781"/>
        </w:tabs>
        <w:spacing w:after="0" w:line="240" w:lineRule="auto"/>
        <w:ind w:left="1560" w:hanging="709"/>
      </w:pPr>
      <w:r w:rsidRPr="001146DF">
        <w:rPr>
          <w:rFonts w:asciiTheme="minorHAnsi" w:hAnsiTheme="minorHAnsi"/>
        </w:rPr>
        <w:t>Úkoly pověřence podle čl. 39 odst. 1 a čl. 38 odst. 4 GDPR</w:t>
      </w:r>
      <w:r w:rsidR="004E60CD">
        <w:rPr>
          <w:rFonts w:asciiTheme="minorHAnsi" w:hAnsiTheme="minorHAnsi"/>
        </w:rPr>
        <w:br/>
      </w:r>
    </w:p>
    <w:p w14:paraId="0E1F74F8" w14:textId="049BEBF9" w:rsidR="003000B0" w:rsidRPr="001146DF" w:rsidRDefault="002500A7" w:rsidP="0083590F">
      <w:pPr>
        <w:pStyle w:val="Nadpis3"/>
        <w:numPr>
          <w:ilvl w:val="0"/>
          <w:numId w:val="55"/>
        </w:numPr>
        <w:spacing w:after="0" w:line="240" w:lineRule="auto"/>
        <w:jc w:val="both"/>
      </w:pPr>
      <w:r w:rsidRPr="001146DF">
        <w:rPr>
          <w:rFonts w:asciiTheme="minorHAnsi" w:hAnsiTheme="minorHAnsi"/>
        </w:rPr>
        <w:t>p</w:t>
      </w:r>
      <w:r w:rsidR="0063219B" w:rsidRPr="001146DF">
        <w:rPr>
          <w:rFonts w:asciiTheme="minorHAnsi" w:hAnsiTheme="minorHAnsi"/>
        </w:rPr>
        <w:t>oskytování</w:t>
      </w:r>
      <w:r w:rsidRPr="001146DF">
        <w:rPr>
          <w:rFonts w:asciiTheme="minorHAnsi" w:hAnsiTheme="minorHAnsi"/>
        </w:rPr>
        <w:t xml:space="preserve"> </w:t>
      </w:r>
      <w:r w:rsidR="0063219B" w:rsidRPr="001146DF">
        <w:rPr>
          <w:rFonts w:asciiTheme="minorHAnsi" w:hAnsiTheme="minorHAnsi"/>
        </w:rPr>
        <w:t>informací</w:t>
      </w:r>
      <w:r w:rsidRPr="001146DF">
        <w:rPr>
          <w:rFonts w:asciiTheme="minorHAnsi" w:hAnsiTheme="minorHAnsi"/>
        </w:rPr>
        <w:t xml:space="preserve"> a poradenství </w:t>
      </w:r>
      <w:r w:rsidR="00E8350C">
        <w:rPr>
          <w:rFonts w:asciiTheme="minorHAnsi" w:hAnsiTheme="minorHAnsi"/>
        </w:rPr>
        <w:t xml:space="preserve">správci </w:t>
      </w:r>
      <w:r w:rsidRPr="001146DF">
        <w:rPr>
          <w:rFonts w:asciiTheme="minorHAnsi" w:hAnsiTheme="minorHAnsi"/>
        </w:rPr>
        <w:t>a jeho zaměstnancům, zejména o jejich povinnostech podle GDPR a dalších předpisů v oblasti ochrany osobních údajů</w:t>
      </w:r>
      <w:r w:rsidR="00C5377E" w:rsidRPr="001146DF">
        <w:rPr>
          <w:rFonts w:asciiTheme="minorHAnsi" w:hAnsiTheme="minorHAnsi"/>
        </w:rPr>
        <w:t>;</w:t>
      </w:r>
      <w:r w:rsidR="00580959" w:rsidRPr="001146DF">
        <w:rPr>
          <w:rFonts w:asciiTheme="minorHAnsi" w:hAnsiTheme="minorHAnsi"/>
        </w:rPr>
        <w:t xml:space="preserve"> </w:t>
      </w:r>
    </w:p>
    <w:p w14:paraId="67D6F428" w14:textId="642305FB" w:rsidR="003000B0" w:rsidRPr="001146DF" w:rsidRDefault="0063219B" w:rsidP="0083590F">
      <w:pPr>
        <w:pStyle w:val="Nadpis3"/>
        <w:numPr>
          <w:ilvl w:val="0"/>
          <w:numId w:val="55"/>
        </w:numPr>
        <w:spacing w:after="0" w:line="240" w:lineRule="auto"/>
        <w:jc w:val="both"/>
      </w:pPr>
      <w:r w:rsidRPr="001146DF">
        <w:rPr>
          <w:rFonts w:asciiTheme="minorHAnsi" w:hAnsiTheme="minorHAnsi"/>
        </w:rPr>
        <w:lastRenderedPageBreak/>
        <w:t xml:space="preserve">monitorování souladu procesů </w:t>
      </w:r>
      <w:r w:rsidR="00E8350C">
        <w:rPr>
          <w:rFonts w:asciiTheme="minorHAnsi" w:hAnsiTheme="minorHAnsi"/>
        </w:rPr>
        <w:t xml:space="preserve">správce </w:t>
      </w:r>
      <w:r w:rsidRPr="001146DF">
        <w:rPr>
          <w:rFonts w:asciiTheme="minorHAnsi" w:hAnsiTheme="minorHAnsi"/>
        </w:rPr>
        <w:t xml:space="preserve">s GDPR, dalšími právními předpisy, vnitřními předpisy a další dokumentací </w:t>
      </w:r>
      <w:r w:rsidR="0006654C">
        <w:rPr>
          <w:rFonts w:asciiTheme="minorHAnsi" w:hAnsiTheme="minorHAnsi"/>
        </w:rPr>
        <w:t xml:space="preserve">správce </w:t>
      </w:r>
      <w:r w:rsidRPr="001146DF">
        <w:rPr>
          <w:rFonts w:asciiTheme="minorHAnsi" w:hAnsiTheme="minorHAnsi"/>
        </w:rPr>
        <w:t>v oblasti ochrany osobních údajů, včetně rozdělení odpovědnosti, zvyšování povědomí a odborné přípravy zaměstnanců</w:t>
      </w:r>
      <w:r w:rsidR="006B5B21">
        <w:rPr>
          <w:rFonts w:asciiTheme="minorHAnsi" w:hAnsiTheme="minorHAnsi"/>
        </w:rPr>
        <w:t xml:space="preserve"> </w:t>
      </w:r>
      <w:r w:rsidR="0006654C">
        <w:rPr>
          <w:rFonts w:asciiTheme="minorHAnsi" w:hAnsiTheme="minorHAnsi"/>
        </w:rPr>
        <w:t>správce</w:t>
      </w:r>
      <w:r w:rsidR="00B01C80" w:rsidRPr="001146DF">
        <w:rPr>
          <w:rFonts w:asciiTheme="minorHAnsi" w:hAnsiTheme="minorHAnsi"/>
        </w:rPr>
        <w:t>;</w:t>
      </w:r>
    </w:p>
    <w:p w14:paraId="3C6186DC" w14:textId="77777777" w:rsidR="003000B0" w:rsidRPr="001146DF" w:rsidRDefault="00C658BC" w:rsidP="0083590F">
      <w:pPr>
        <w:pStyle w:val="Nadpis3"/>
        <w:numPr>
          <w:ilvl w:val="0"/>
          <w:numId w:val="55"/>
        </w:numPr>
        <w:spacing w:before="0" w:after="120" w:line="240" w:lineRule="auto"/>
        <w:jc w:val="both"/>
      </w:pPr>
      <w:r w:rsidRPr="001146DF">
        <w:rPr>
          <w:rFonts w:asciiTheme="minorHAnsi" w:hAnsiTheme="minorHAnsi"/>
        </w:rPr>
        <w:t>poskytování</w:t>
      </w:r>
      <w:r w:rsidR="0063219B" w:rsidRPr="001146DF">
        <w:rPr>
          <w:rFonts w:asciiTheme="minorHAnsi" w:hAnsiTheme="minorHAnsi"/>
        </w:rPr>
        <w:t xml:space="preserve"> poradenství na požádání, </w:t>
      </w:r>
      <w:r w:rsidR="00580959" w:rsidRPr="001146DF">
        <w:rPr>
          <w:rFonts w:asciiTheme="minorHAnsi" w:hAnsiTheme="minorHAnsi"/>
        </w:rPr>
        <w:t>pokud jde o posouzení vli</w:t>
      </w:r>
      <w:r w:rsidR="00A36C95" w:rsidRPr="001146DF">
        <w:rPr>
          <w:rFonts w:asciiTheme="minorHAnsi" w:hAnsiTheme="minorHAnsi"/>
        </w:rPr>
        <w:t>vu na ochranu osobních údajů a monitorování jeho uplatnění podle článku 35 GDPR (posouzení vlivu na ochranu osobních údajů);</w:t>
      </w:r>
      <w:r w:rsidR="0074728A" w:rsidRPr="001146DF">
        <w:rPr>
          <w:rFonts w:asciiTheme="minorHAnsi" w:hAnsiTheme="minorHAnsi"/>
        </w:rPr>
        <w:t xml:space="preserve"> </w:t>
      </w:r>
    </w:p>
    <w:p w14:paraId="047F8815" w14:textId="126FAB8B" w:rsidR="003000B0" w:rsidRPr="001146DF" w:rsidRDefault="00A36C95" w:rsidP="0083590F">
      <w:pPr>
        <w:pStyle w:val="Nadpis3"/>
        <w:numPr>
          <w:ilvl w:val="0"/>
          <w:numId w:val="55"/>
        </w:numPr>
        <w:spacing w:before="0" w:after="120" w:line="240" w:lineRule="auto"/>
        <w:jc w:val="both"/>
      </w:pPr>
      <w:r w:rsidRPr="001146DF">
        <w:rPr>
          <w:rFonts w:asciiTheme="minorHAnsi" w:hAnsiTheme="minorHAnsi"/>
        </w:rPr>
        <w:t xml:space="preserve">spolupráce a komunikace s dozorovým úřadem; </w:t>
      </w:r>
    </w:p>
    <w:p w14:paraId="7147BDD7" w14:textId="2EA96120" w:rsidR="005B3799" w:rsidRPr="00DB6D74" w:rsidRDefault="005B3799" w:rsidP="00F82DC9">
      <w:pPr>
        <w:pStyle w:val="Nadpis3"/>
        <w:numPr>
          <w:ilvl w:val="0"/>
          <w:numId w:val="55"/>
        </w:numPr>
        <w:spacing w:before="0" w:after="120" w:line="240" w:lineRule="auto"/>
        <w:jc w:val="both"/>
      </w:pPr>
      <w:r w:rsidRPr="001146DF">
        <w:rPr>
          <w:rFonts w:asciiTheme="minorHAnsi" w:hAnsiTheme="minorHAnsi"/>
        </w:rPr>
        <w:t xml:space="preserve">působení </w:t>
      </w:r>
      <w:r w:rsidR="00580959" w:rsidRPr="001146DF">
        <w:rPr>
          <w:rFonts w:asciiTheme="minorHAnsi" w:hAnsiTheme="minorHAnsi"/>
        </w:rPr>
        <w:t xml:space="preserve">jako kontaktní místo pro dozorový úřad </w:t>
      </w:r>
      <w:r w:rsidRPr="001146DF">
        <w:rPr>
          <w:rFonts w:asciiTheme="minorHAnsi" w:hAnsiTheme="minorHAnsi"/>
        </w:rPr>
        <w:t>v záležitostech týkajících se zpracování, včetně předchozí konzultace podle článku 36 GDPR, a případně vedení konzultací v jakékoli jiné věci</w:t>
      </w:r>
      <w:r w:rsidR="0074728A" w:rsidRPr="001146DF">
        <w:rPr>
          <w:rFonts w:asciiTheme="minorHAnsi" w:hAnsiTheme="minorHAnsi"/>
        </w:rPr>
        <w:t>;</w:t>
      </w:r>
      <w:r w:rsidR="006B5B21">
        <w:rPr>
          <w:rFonts w:asciiTheme="minorHAnsi" w:hAnsiTheme="minorHAnsi"/>
        </w:rPr>
        <w:t xml:space="preserve"> </w:t>
      </w:r>
      <w:r w:rsidR="00633B9F">
        <w:t>komunikace a spolupráce se subjekty údajů, kteří se mohou na pověřence obracet ve všech záležitostech souvisejících se zpracováním jejich osobních údajů a výkonem jejich práv podle platných právních předpisů</w:t>
      </w:r>
      <w:r w:rsidR="0074728A" w:rsidRPr="00DB6D74">
        <w:t>.</w:t>
      </w:r>
    </w:p>
    <w:p w14:paraId="684AD8EA" w14:textId="5FD719A1" w:rsidR="00F82DC9" w:rsidRPr="00DB6D74" w:rsidRDefault="00085C62" w:rsidP="00085C62">
      <w:pPr>
        <w:pStyle w:val="Nadpis3"/>
        <w:tabs>
          <w:tab w:val="clear" w:pos="1781"/>
          <w:tab w:val="num" w:pos="1276"/>
        </w:tabs>
        <w:ind w:hanging="930"/>
      </w:pPr>
      <w:r w:rsidRPr="00DB6D74">
        <w:t>Další činnosti pověřence při plnění úkolů podle předchozího bodu:</w:t>
      </w:r>
    </w:p>
    <w:p w14:paraId="15588004" w14:textId="77777777" w:rsidR="0087089E" w:rsidRPr="006A7D68" w:rsidRDefault="0087089E" w:rsidP="0087089E">
      <w:pPr>
        <w:pStyle w:val="Odstavecseseznamem"/>
        <w:numPr>
          <w:ilvl w:val="0"/>
          <w:numId w:val="55"/>
        </w:numPr>
        <w:rPr>
          <w:rFonts w:ascii="Calibri" w:hAnsi="Calibri"/>
          <w:sz w:val="22"/>
          <w:szCs w:val="22"/>
        </w:rPr>
      </w:pPr>
      <w:r w:rsidRPr="006A7D68">
        <w:rPr>
          <w:rFonts w:ascii="Calibri" w:hAnsi="Calibri"/>
          <w:sz w:val="22"/>
          <w:szCs w:val="22"/>
        </w:rPr>
        <w:t xml:space="preserve">vytvoření </w:t>
      </w:r>
      <w:r>
        <w:rPr>
          <w:rFonts w:ascii="Calibri" w:hAnsi="Calibri"/>
          <w:sz w:val="22"/>
          <w:szCs w:val="22"/>
        </w:rPr>
        <w:t xml:space="preserve">každoroční </w:t>
      </w:r>
      <w:r w:rsidRPr="006A7D68">
        <w:rPr>
          <w:rFonts w:ascii="Calibri" w:hAnsi="Calibri"/>
          <w:sz w:val="22"/>
          <w:szCs w:val="22"/>
        </w:rPr>
        <w:t>výroční zprávy o činnost</w:t>
      </w:r>
      <w:r>
        <w:rPr>
          <w:rFonts w:ascii="Calibri" w:hAnsi="Calibri"/>
          <w:sz w:val="22"/>
          <w:szCs w:val="22"/>
        </w:rPr>
        <w:t>i</w:t>
      </w:r>
      <w:r w:rsidRPr="006A7D68">
        <w:rPr>
          <w:rFonts w:ascii="Calibri" w:hAnsi="Calibri"/>
          <w:sz w:val="22"/>
          <w:szCs w:val="22"/>
        </w:rPr>
        <w:t xml:space="preserve"> pověřence pro ochranu osobních údajů</w:t>
      </w:r>
    </w:p>
    <w:p w14:paraId="3FA947DF" w14:textId="77777777" w:rsidR="00D532AA" w:rsidRDefault="00D532AA" w:rsidP="00633B9F">
      <w:pPr>
        <w:pStyle w:val="Nadpis3"/>
        <w:numPr>
          <w:ilvl w:val="0"/>
          <w:numId w:val="55"/>
        </w:numPr>
        <w:spacing w:before="0" w:after="120" w:line="240" w:lineRule="auto"/>
        <w:jc w:val="both"/>
        <w:rPr>
          <w:rFonts w:asciiTheme="minorHAnsi" w:hAnsiTheme="minorHAnsi"/>
        </w:rPr>
      </w:pPr>
      <w:r>
        <w:rPr>
          <w:rFonts w:asciiTheme="minorHAnsi" w:hAnsiTheme="minorHAnsi"/>
        </w:rPr>
        <w:t>spravování agendy a vedení dokumentace ochrany osobních údajů</w:t>
      </w:r>
    </w:p>
    <w:p w14:paraId="69838CD8" w14:textId="77777777" w:rsidR="00633B9F" w:rsidRPr="00CA34DD" w:rsidRDefault="00633B9F" w:rsidP="00633B9F">
      <w:pPr>
        <w:pStyle w:val="Nadpis3"/>
        <w:numPr>
          <w:ilvl w:val="0"/>
          <w:numId w:val="55"/>
        </w:numPr>
        <w:spacing w:before="0" w:after="120" w:line="240" w:lineRule="auto"/>
        <w:jc w:val="both"/>
        <w:rPr>
          <w:rFonts w:asciiTheme="minorHAnsi" w:hAnsiTheme="minorHAnsi"/>
        </w:rPr>
      </w:pPr>
      <w:r w:rsidRPr="00CA34DD">
        <w:rPr>
          <w:rFonts w:asciiTheme="minorHAnsi" w:hAnsiTheme="minorHAnsi"/>
        </w:rPr>
        <w:t>zasílání informací a doporučení pokud dojde:</w:t>
      </w:r>
    </w:p>
    <w:p w14:paraId="76BF21A4" w14:textId="496C1A05" w:rsidR="00633B9F" w:rsidRPr="00CA34DD" w:rsidRDefault="00633B9F" w:rsidP="009D7DE2">
      <w:pPr>
        <w:pStyle w:val="Odstavecseseznamem"/>
        <w:numPr>
          <w:ilvl w:val="1"/>
          <w:numId w:val="55"/>
        </w:numPr>
        <w:rPr>
          <w:rFonts w:asciiTheme="minorHAnsi" w:hAnsiTheme="minorHAnsi"/>
          <w:sz w:val="22"/>
          <w:szCs w:val="22"/>
        </w:rPr>
      </w:pPr>
      <w:r w:rsidRPr="00CA34DD">
        <w:rPr>
          <w:rFonts w:asciiTheme="minorHAnsi" w:hAnsiTheme="minorHAnsi"/>
          <w:sz w:val="22"/>
          <w:szCs w:val="22"/>
        </w:rPr>
        <w:t>ke změně právních předpisů v oblasti ochrany osobních údajů,</w:t>
      </w:r>
    </w:p>
    <w:p w14:paraId="1D7A955A" w14:textId="77777777" w:rsidR="00633B9F" w:rsidRPr="00CA34DD" w:rsidRDefault="00633B9F" w:rsidP="009D7DE2">
      <w:pPr>
        <w:pStyle w:val="Odstavecseseznamem"/>
        <w:numPr>
          <w:ilvl w:val="1"/>
          <w:numId w:val="55"/>
        </w:numPr>
        <w:rPr>
          <w:rFonts w:asciiTheme="minorHAnsi" w:hAnsiTheme="minorHAnsi"/>
          <w:sz w:val="22"/>
          <w:szCs w:val="22"/>
        </w:rPr>
      </w:pPr>
      <w:r w:rsidRPr="00CA34DD">
        <w:rPr>
          <w:rFonts w:asciiTheme="minorHAnsi" w:hAnsiTheme="minorHAnsi"/>
          <w:sz w:val="22"/>
          <w:szCs w:val="22"/>
        </w:rPr>
        <w:t>k vydání závazných rozhodnutí národního dozorového úřadu v oblasti ochrany osobních údajů, a to takových, z nichž budou vyplývat nové povinnosti,</w:t>
      </w:r>
    </w:p>
    <w:p w14:paraId="02C07271" w14:textId="77777777" w:rsidR="00633B9F" w:rsidRDefault="00633B9F" w:rsidP="009D7DE2">
      <w:pPr>
        <w:pStyle w:val="Odstavecseseznamem"/>
        <w:numPr>
          <w:ilvl w:val="1"/>
          <w:numId w:val="55"/>
        </w:numPr>
        <w:rPr>
          <w:rFonts w:asciiTheme="minorHAnsi" w:hAnsiTheme="minorHAnsi"/>
          <w:sz w:val="22"/>
          <w:szCs w:val="22"/>
          <w:lang w:val="en-US"/>
        </w:rPr>
      </w:pPr>
      <w:r w:rsidRPr="00CA34DD">
        <w:rPr>
          <w:rFonts w:asciiTheme="minorHAnsi" w:hAnsiTheme="minorHAnsi"/>
          <w:sz w:val="22"/>
          <w:szCs w:val="22"/>
        </w:rPr>
        <w:t>k vydání doporučení nebo stanovisek pracovní skupiny WP 29 nebo národního dozorového úřadu v oblasti ochrany osobních údajů</w:t>
      </w:r>
      <w:r w:rsidRPr="00CA34DD">
        <w:rPr>
          <w:rFonts w:asciiTheme="minorHAnsi" w:hAnsiTheme="minorHAnsi"/>
          <w:sz w:val="22"/>
          <w:szCs w:val="22"/>
          <w:lang w:val="en-US"/>
        </w:rPr>
        <w:t>;</w:t>
      </w:r>
    </w:p>
    <w:p w14:paraId="24FFD763" w14:textId="77777777" w:rsidR="00633B9F" w:rsidRDefault="00633B9F" w:rsidP="00777B94">
      <w:pPr>
        <w:pStyle w:val="Odstavecseseznamem"/>
        <w:spacing w:after="120"/>
        <w:ind w:left="1276"/>
        <w:contextualSpacing w:val="0"/>
        <w:jc w:val="both"/>
        <w:rPr>
          <w:rFonts w:ascii="Calibri" w:hAnsi="Calibri"/>
          <w:sz w:val="22"/>
          <w:szCs w:val="22"/>
        </w:rPr>
      </w:pPr>
    </w:p>
    <w:p w14:paraId="1A7073EF" w14:textId="32FFD487" w:rsidR="009015FD" w:rsidRPr="00DB6D74" w:rsidRDefault="00085C62" w:rsidP="008B16EE">
      <w:pPr>
        <w:pStyle w:val="Odstavecseseznamem"/>
        <w:numPr>
          <w:ilvl w:val="0"/>
          <w:numId w:val="56"/>
        </w:numPr>
        <w:spacing w:after="120"/>
        <w:ind w:left="1276" w:hanging="425"/>
        <w:contextualSpacing w:val="0"/>
        <w:jc w:val="both"/>
        <w:rPr>
          <w:rFonts w:ascii="Calibri" w:hAnsi="Calibri"/>
          <w:sz w:val="22"/>
          <w:szCs w:val="22"/>
        </w:rPr>
      </w:pPr>
      <w:r w:rsidRPr="00DB6D74">
        <w:rPr>
          <w:rFonts w:ascii="Calibri" w:hAnsi="Calibri"/>
          <w:sz w:val="22"/>
          <w:szCs w:val="22"/>
        </w:rPr>
        <w:t xml:space="preserve">posuzování návrhů významných dokumentů </w:t>
      </w:r>
      <w:r w:rsidR="0006654C">
        <w:rPr>
          <w:rFonts w:ascii="Calibri" w:hAnsi="Calibri"/>
          <w:sz w:val="22"/>
          <w:szCs w:val="22"/>
        </w:rPr>
        <w:t xml:space="preserve">správce </w:t>
      </w:r>
      <w:r w:rsidRPr="00DB6D74">
        <w:rPr>
          <w:rFonts w:ascii="Calibri" w:hAnsi="Calibri"/>
          <w:sz w:val="22"/>
          <w:szCs w:val="22"/>
        </w:rPr>
        <w:t xml:space="preserve">týkajících se ochrany osobních údajů, zejména politik ochrany osobních údajů, vzorů souhlasů se zpracováním osobních údajů, </w:t>
      </w:r>
      <w:r w:rsidR="000A1A13">
        <w:rPr>
          <w:rFonts w:ascii="Calibri" w:hAnsi="Calibri"/>
          <w:sz w:val="22"/>
          <w:szCs w:val="22"/>
        </w:rPr>
        <w:t>formulářů používaných</w:t>
      </w:r>
      <w:r w:rsidR="006B5B21">
        <w:rPr>
          <w:rFonts w:ascii="Calibri" w:hAnsi="Calibri"/>
          <w:sz w:val="22"/>
          <w:szCs w:val="22"/>
        </w:rPr>
        <w:t xml:space="preserve"> </w:t>
      </w:r>
      <w:r w:rsidR="0006654C">
        <w:rPr>
          <w:rFonts w:ascii="Calibri" w:hAnsi="Calibri"/>
          <w:sz w:val="22"/>
          <w:szCs w:val="22"/>
        </w:rPr>
        <w:t>správcem</w:t>
      </w:r>
      <w:r w:rsidR="000A1A13">
        <w:rPr>
          <w:rFonts w:ascii="Calibri" w:hAnsi="Calibri"/>
          <w:sz w:val="22"/>
          <w:szCs w:val="22"/>
        </w:rPr>
        <w:t xml:space="preserve">, </w:t>
      </w:r>
      <w:r w:rsidRPr="00DB6D74">
        <w:rPr>
          <w:rFonts w:ascii="Calibri" w:hAnsi="Calibri"/>
          <w:sz w:val="22"/>
          <w:szCs w:val="22"/>
        </w:rPr>
        <w:t>návrhů smluv o zpracování osobních údajů, vzorů podání a vyřízení, pokud jde o uplatňová</w:t>
      </w:r>
      <w:r w:rsidR="009015FD" w:rsidRPr="00DB6D74">
        <w:rPr>
          <w:rFonts w:ascii="Calibri" w:hAnsi="Calibri"/>
          <w:sz w:val="22"/>
          <w:szCs w:val="22"/>
        </w:rPr>
        <w:t>ní práv subjektů údajů;</w:t>
      </w:r>
    </w:p>
    <w:p w14:paraId="671C5304" w14:textId="7A1D0CEA" w:rsidR="002463D6" w:rsidRPr="00DB6D74" w:rsidRDefault="009015FD" w:rsidP="008B16EE">
      <w:pPr>
        <w:pStyle w:val="Odstavecseseznamem"/>
        <w:numPr>
          <w:ilvl w:val="0"/>
          <w:numId w:val="56"/>
        </w:numPr>
        <w:spacing w:after="120"/>
        <w:ind w:left="1276" w:hanging="425"/>
        <w:contextualSpacing w:val="0"/>
        <w:jc w:val="both"/>
        <w:rPr>
          <w:rFonts w:ascii="Calibri" w:hAnsi="Calibri"/>
          <w:sz w:val="22"/>
          <w:szCs w:val="22"/>
        </w:rPr>
      </w:pPr>
      <w:r w:rsidRPr="00DB6D74">
        <w:rPr>
          <w:rFonts w:ascii="Calibri" w:hAnsi="Calibri"/>
          <w:sz w:val="22"/>
          <w:szCs w:val="22"/>
        </w:rPr>
        <w:t>přijímání a vyhodnocování podání subjektů údajů v záležitostech souvisejících se zpracováním jejich osobních údajů a výkonem jejich práv podle GDPR</w:t>
      </w:r>
      <w:r w:rsidR="008B42CE" w:rsidRPr="00DB6D74">
        <w:rPr>
          <w:rFonts w:ascii="Calibri" w:hAnsi="Calibri"/>
          <w:sz w:val="22"/>
          <w:szCs w:val="22"/>
        </w:rPr>
        <w:t>, které byly adresovány pověřenci</w:t>
      </w:r>
      <w:r w:rsidR="00B7065B">
        <w:rPr>
          <w:rFonts w:ascii="Calibri" w:hAnsi="Calibri"/>
          <w:sz w:val="22"/>
          <w:szCs w:val="22"/>
        </w:rPr>
        <w:t xml:space="preserve"> či</w:t>
      </w:r>
      <w:r w:rsidR="006B5B21">
        <w:rPr>
          <w:rFonts w:ascii="Calibri" w:hAnsi="Calibri"/>
          <w:sz w:val="22"/>
          <w:szCs w:val="22"/>
        </w:rPr>
        <w:t xml:space="preserve"> </w:t>
      </w:r>
      <w:r w:rsidR="0006654C">
        <w:rPr>
          <w:rFonts w:ascii="Calibri" w:hAnsi="Calibri"/>
          <w:sz w:val="22"/>
          <w:szCs w:val="22"/>
        </w:rPr>
        <w:t>správci</w:t>
      </w:r>
      <w:r w:rsidR="006B5B21" w:rsidRPr="009150EF">
        <w:rPr>
          <w:rFonts w:ascii="Calibri" w:hAnsi="Calibri"/>
          <w:sz w:val="22"/>
          <w:szCs w:val="22"/>
        </w:rPr>
        <w:t>;</w:t>
      </w:r>
      <w:r w:rsidRPr="00DB6D74">
        <w:rPr>
          <w:rFonts w:ascii="Calibri" w:hAnsi="Calibri"/>
          <w:sz w:val="22"/>
          <w:szCs w:val="22"/>
        </w:rPr>
        <w:t xml:space="preserve"> </w:t>
      </w:r>
    </w:p>
    <w:p w14:paraId="44A9AD53" w14:textId="2D5A770D" w:rsidR="002463D6" w:rsidRDefault="00076B0A" w:rsidP="008B16EE">
      <w:pPr>
        <w:pStyle w:val="Odstavecseseznamem"/>
        <w:numPr>
          <w:ilvl w:val="0"/>
          <w:numId w:val="56"/>
        </w:numPr>
        <w:spacing w:after="120"/>
        <w:ind w:left="1276" w:hanging="425"/>
        <w:contextualSpacing w:val="0"/>
        <w:jc w:val="both"/>
        <w:rPr>
          <w:rFonts w:ascii="Calibri" w:hAnsi="Calibri"/>
          <w:sz w:val="22"/>
          <w:szCs w:val="22"/>
        </w:rPr>
      </w:pPr>
      <w:r>
        <w:rPr>
          <w:rFonts w:ascii="Calibri" w:hAnsi="Calibri"/>
          <w:sz w:val="22"/>
          <w:szCs w:val="22"/>
        </w:rPr>
        <w:t xml:space="preserve">navrhování </w:t>
      </w:r>
      <w:r w:rsidR="002463D6" w:rsidRPr="009150EF">
        <w:rPr>
          <w:rFonts w:ascii="Calibri" w:hAnsi="Calibri"/>
          <w:sz w:val="22"/>
          <w:szCs w:val="22"/>
        </w:rPr>
        <w:t xml:space="preserve">opatření </w:t>
      </w:r>
      <w:r w:rsidR="0006654C">
        <w:rPr>
          <w:rFonts w:ascii="Calibri" w:hAnsi="Calibri"/>
          <w:sz w:val="22"/>
          <w:szCs w:val="22"/>
        </w:rPr>
        <w:t xml:space="preserve">správci </w:t>
      </w:r>
      <w:r w:rsidR="002463D6" w:rsidRPr="009150EF">
        <w:rPr>
          <w:rFonts w:ascii="Calibri" w:hAnsi="Calibri"/>
          <w:sz w:val="22"/>
          <w:szCs w:val="22"/>
        </w:rPr>
        <w:t>k dosahování plného souladu s GDPR a dalšími předpisy v oblasti ochrany osobních údajů;</w:t>
      </w:r>
    </w:p>
    <w:p w14:paraId="2A8A600F" w14:textId="177B7F2F" w:rsidR="009150EF" w:rsidRPr="009150EF" w:rsidRDefault="009150EF" w:rsidP="008B16EE">
      <w:pPr>
        <w:pStyle w:val="Odstavecseseznamem"/>
        <w:numPr>
          <w:ilvl w:val="0"/>
          <w:numId w:val="56"/>
        </w:numPr>
        <w:spacing w:after="120"/>
        <w:ind w:left="1276" w:hanging="425"/>
        <w:contextualSpacing w:val="0"/>
        <w:jc w:val="both"/>
        <w:rPr>
          <w:rFonts w:ascii="Calibri" w:hAnsi="Calibri"/>
          <w:sz w:val="22"/>
          <w:szCs w:val="22"/>
        </w:rPr>
      </w:pPr>
      <w:r w:rsidRPr="009150EF">
        <w:rPr>
          <w:rFonts w:ascii="Calibri" w:hAnsi="Calibri"/>
          <w:sz w:val="22"/>
          <w:szCs w:val="22"/>
        </w:rPr>
        <w:t>vyhodnocov</w:t>
      </w:r>
      <w:r w:rsidR="0006654C">
        <w:rPr>
          <w:rFonts w:ascii="Calibri" w:hAnsi="Calibri"/>
          <w:sz w:val="22"/>
          <w:szCs w:val="22"/>
        </w:rPr>
        <w:t>ání</w:t>
      </w:r>
      <w:r w:rsidRPr="009150EF">
        <w:rPr>
          <w:rFonts w:ascii="Calibri" w:hAnsi="Calibri"/>
          <w:sz w:val="22"/>
          <w:szCs w:val="22"/>
        </w:rPr>
        <w:t xml:space="preserve"> závažnost</w:t>
      </w:r>
      <w:r w:rsidR="0006654C">
        <w:rPr>
          <w:rFonts w:ascii="Calibri" w:hAnsi="Calibri"/>
          <w:sz w:val="22"/>
          <w:szCs w:val="22"/>
        </w:rPr>
        <w:t>i</w:t>
      </w:r>
      <w:r w:rsidRPr="009150EF">
        <w:rPr>
          <w:rFonts w:ascii="Calibri" w:hAnsi="Calibri"/>
          <w:sz w:val="22"/>
          <w:szCs w:val="22"/>
        </w:rPr>
        <w:t xml:space="preserve"> porušení zabezpečení osobních údajů, plnění povinnosti hlásit porušení zabezpečení osobních údajů Úřadu pro ochranu osobních údajů (čl. 33 GDPR) a oznamov</w:t>
      </w:r>
      <w:r w:rsidR="00C814C1">
        <w:rPr>
          <w:rFonts w:ascii="Calibri" w:hAnsi="Calibri"/>
          <w:sz w:val="22"/>
          <w:szCs w:val="22"/>
        </w:rPr>
        <w:t>ání</w:t>
      </w:r>
      <w:r w:rsidRPr="009150EF">
        <w:rPr>
          <w:rFonts w:ascii="Calibri" w:hAnsi="Calibri"/>
          <w:sz w:val="22"/>
          <w:szCs w:val="22"/>
        </w:rPr>
        <w:t xml:space="preserve"> porušení zabezpečení osobních údajů subjektům osobních údajů (čl. 34 GDPR)</w:t>
      </w:r>
    </w:p>
    <w:p w14:paraId="72678FA9" w14:textId="2B862983" w:rsidR="009150EF" w:rsidRDefault="009150EF" w:rsidP="008B16EE">
      <w:pPr>
        <w:pStyle w:val="Odstavecseseznamem"/>
        <w:numPr>
          <w:ilvl w:val="0"/>
          <w:numId w:val="56"/>
        </w:numPr>
        <w:spacing w:after="120"/>
        <w:ind w:left="1276" w:hanging="425"/>
        <w:contextualSpacing w:val="0"/>
        <w:jc w:val="both"/>
        <w:rPr>
          <w:rFonts w:ascii="Calibri" w:hAnsi="Calibri"/>
          <w:sz w:val="22"/>
          <w:szCs w:val="22"/>
        </w:rPr>
      </w:pPr>
      <w:r w:rsidRPr="009150EF">
        <w:rPr>
          <w:rFonts w:ascii="Calibri" w:hAnsi="Calibri"/>
          <w:sz w:val="22"/>
          <w:szCs w:val="22"/>
        </w:rPr>
        <w:t>provádění nezbytných aktualizací</w:t>
      </w:r>
      <w:r w:rsidR="006601A1">
        <w:rPr>
          <w:rFonts w:ascii="Calibri" w:hAnsi="Calibri"/>
          <w:sz w:val="22"/>
          <w:szCs w:val="22"/>
        </w:rPr>
        <w:t>:</w:t>
      </w:r>
    </w:p>
    <w:p w14:paraId="10B8E726" w14:textId="2979A073" w:rsidR="009150EF" w:rsidRDefault="009150EF" w:rsidP="009D7DE2">
      <w:pPr>
        <w:pStyle w:val="Odstavecseseznamem"/>
        <w:numPr>
          <w:ilvl w:val="1"/>
          <w:numId w:val="56"/>
        </w:numPr>
        <w:spacing w:after="120"/>
        <w:contextualSpacing w:val="0"/>
        <w:jc w:val="both"/>
        <w:rPr>
          <w:rFonts w:ascii="Calibri" w:hAnsi="Calibri"/>
          <w:sz w:val="22"/>
          <w:szCs w:val="22"/>
        </w:rPr>
      </w:pPr>
      <w:r>
        <w:rPr>
          <w:rFonts w:ascii="Calibri" w:hAnsi="Calibri"/>
          <w:sz w:val="22"/>
          <w:szCs w:val="22"/>
        </w:rPr>
        <w:t>směrnic pro ochranu osobních údajů, zabezpečení a ochrany majetku, pro provoz kamerového systému se záznamem, případně dalších směrnic týkajících se ochrany a zpracování osobních údajů</w:t>
      </w:r>
    </w:p>
    <w:p w14:paraId="208856E0" w14:textId="244F0B4E" w:rsidR="009150EF" w:rsidRDefault="009150EF" w:rsidP="009D7DE2">
      <w:pPr>
        <w:pStyle w:val="Odstavecseseznamem"/>
        <w:numPr>
          <w:ilvl w:val="1"/>
          <w:numId w:val="56"/>
        </w:numPr>
        <w:spacing w:after="120"/>
        <w:contextualSpacing w:val="0"/>
        <w:jc w:val="both"/>
        <w:rPr>
          <w:rFonts w:ascii="Calibri" w:hAnsi="Calibri"/>
          <w:sz w:val="22"/>
          <w:szCs w:val="22"/>
        </w:rPr>
      </w:pPr>
      <w:r>
        <w:rPr>
          <w:rFonts w:ascii="Calibri" w:hAnsi="Calibri"/>
          <w:sz w:val="22"/>
          <w:szCs w:val="22"/>
        </w:rPr>
        <w:t>vzoru souhlasu se zpracováním osobních údajů</w:t>
      </w:r>
      <w:r w:rsidR="00B7065B">
        <w:rPr>
          <w:rFonts w:ascii="Calibri" w:hAnsi="Calibri"/>
          <w:sz w:val="22"/>
          <w:szCs w:val="22"/>
        </w:rPr>
        <w:t>,</w:t>
      </w:r>
      <w:r>
        <w:rPr>
          <w:rFonts w:ascii="Calibri" w:hAnsi="Calibri"/>
          <w:sz w:val="22"/>
          <w:szCs w:val="22"/>
        </w:rPr>
        <w:t xml:space="preserve"> </w:t>
      </w:r>
    </w:p>
    <w:p w14:paraId="410D78E8" w14:textId="07716596" w:rsidR="00BF0708" w:rsidRDefault="00BF0708" w:rsidP="009D7DE2">
      <w:pPr>
        <w:pStyle w:val="Odstavecseseznamem"/>
        <w:numPr>
          <w:ilvl w:val="1"/>
          <w:numId w:val="56"/>
        </w:numPr>
        <w:spacing w:after="120"/>
        <w:contextualSpacing w:val="0"/>
        <w:jc w:val="both"/>
        <w:rPr>
          <w:rFonts w:ascii="Calibri" w:hAnsi="Calibri"/>
          <w:sz w:val="22"/>
          <w:szCs w:val="22"/>
        </w:rPr>
      </w:pPr>
      <w:r>
        <w:rPr>
          <w:rFonts w:ascii="Calibri" w:hAnsi="Calibri"/>
          <w:sz w:val="22"/>
          <w:szCs w:val="22"/>
        </w:rPr>
        <w:t>vzoru smlouvy o zpracování osobních</w:t>
      </w:r>
      <w:r w:rsidR="00595597">
        <w:rPr>
          <w:rFonts w:ascii="Calibri" w:hAnsi="Calibri"/>
          <w:sz w:val="22"/>
          <w:szCs w:val="22"/>
        </w:rPr>
        <w:t xml:space="preserve"> údajů,</w:t>
      </w:r>
    </w:p>
    <w:p w14:paraId="379BEFA6" w14:textId="2452F274" w:rsidR="00595597" w:rsidRDefault="00595597" w:rsidP="009D7DE2">
      <w:pPr>
        <w:pStyle w:val="Odstavecseseznamem"/>
        <w:numPr>
          <w:ilvl w:val="1"/>
          <w:numId w:val="56"/>
        </w:numPr>
        <w:spacing w:after="120"/>
        <w:contextualSpacing w:val="0"/>
        <w:jc w:val="both"/>
        <w:rPr>
          <w:rFonts w:ascii="Calibri" w:hAnsi="Calibri"/>
          <w:sz w:val="22"/>
          <w:szCs w:val="22"/>
        </w:rPr>
      </w:pPr>
      <w:r>
        <w:rPr>
          <w:rFonts w:ascii="Calibri" w:hAnsi="Calibri"/>
          <w:sz w:val="22"/>
          <w:szCs w:val="22"/>
        </w:rPr>
        <w:lastRenderedPageBreak/>
        <w:t>vzoru dokumentů k hlášení a oznamování případů porušení zabezpečení osobních údajů subjektu,</w:t>
      </w:r>
    </w:p>
    <w:p w14:paraId="3E1283DA" w14:textId="1D2C0025" w:rsidR="00595597" w:rsidRDefault="00595597" w:rsidP="009D7DE2">
      <w:pPr>
        <w:pStyle w:val="Odstavecseseznamem"/>
        <w:numPr>
          <w:ilvl w:val="1"/>
          <w:numId w:val="56"/>
        </w:numPr>
        <w:spacing w:after="120"/>
        <w:contextualSpacing w:val="0"/>
        <w:jc w:val="both"/>
        <w:rPr>
          <w:rFonts w:ascii="Calibri" w:hAnsi="Calibri"/>
          <w:sz w:val="22"/>
          <w:szCs w:val="22"/>
        </w:rPr>
      </w:pPr>
      <w:r>
        <w:rPr>
          <w:rFonts w:ascii="Calibri" w:hAnsi="Calibri"/>
          <w:sz w:val="22"/>
          <w:szCs w:val="22"/>
        </w:rPr>
        <w:t>vzoru pro informování subjektu údajů,</w:t>
      </w:r>
    </w:p>
    <w:p w14:paraId="6B519574" w14:textId="3C0E412A" w:rsidR="00595597" w:rsidRDefault="00595597" w:rsidP="009D7DE2">
      <w:pPr>
        <w:pStyle w:val="Odstavecseseznamem"/>
        <w:numPr>
          <w:ilvl w:val="1"/>
          <w:numId w:val="56"/>
        </w:numPr>
        <w:spacing w:after="120"/>
        <w:contextualSpacing w:val="0"/>
        <w:jc w:val="both"/>
        <w:rPr>
          <w:rFonts w:ascii="Calibri" w:hAnsi="Calibri"/>
          <w:sz w:val="22"/>
          <w:szCs w:val="22"/>
        </w:rPr>
      </w:pPr>
      <w:r>
        <w:rPr>
          <w:rFonts w:ascii="Calibri" w:hAnsi="Calibri"/>
          <w:sz w:val="22"/>
          <w:szCs w:val="22"/>
        </w:rPr>
        <w:t>vzoru dokumentů pro záznamy o činnostech zpracování,</w:t>
      </w:r>
    </w:p>
    <w:p w14:paraId="33DF6D3D" w14:textId="50C9AFB1" w:rsidR="00595597" w:rsidRDefault="00595597" w:rsidP="009D7DE2">
      <w:pPr>
        <w:pStyle w:val="Odstavecseseznamem"/>
        <w:numPr>
          <w:ilvl w:val="1"/>
          <w:numId w:val="56"/>
        </w:numPr>
        <w:spacing w:after="120"/>
        <w:contextualSpacing w:val="0"/>
        <w:jc w:val="both"/>
        <w:rPr>
          <w:rFonts w:ascii="Calibri" w:hAnsi="Calibri"/>
          <w:sz w:val="22"/>
          <w:szCs w:val="22"/>
        </w:rPr>
      </w:pPr>
      <w:r>
        <w:rPr>
          <w:rFonts w:ascii="Calibri" w:hAnsi="Calibri"/>
          <w:sz w:val="22"/>
          <w:szCs w:val="22"/>
        </w:rPr>
        <w:t>materiálů pro školení zaměstnanců</w:t>
      </w:r>
      <w:r w:rsidR="00076B0A">
        <w:rPr>
          <w:rFonts w:ascii="Calibri" w:hAnsi="Calibri"/>
          <w:sz w:val="22"/>
          <w:szCs w:val="22"/>
        </w:rPr>
        <w:t xml:space="preserve"> správce</w:t>
      </w:r>
      <w:r>
        <w:rPr>
          <w:rFonts w:ascii="Calibri" w:hAnsi="Calibri"/>
          <w:sz w:val="22"/>
          <w:szCs w:val="22"/>
        </w:rPr>
        <w:t xml:space="preserve"> a osob odpovědných za ochranu osobních údajů;</w:t>
      </w:r>
    </w:p>
    <w:p w14:paraId="43245C8E" w14:textId="19964D40" w:rsidR="003B56F4" w:rsidRDefault="003B56F4" w:rsidP="003B56F4">
      <w:pPr>
        <w:pStyle w:val="Nadpis3"/>
        <w:numPr>
          <w:ilvl w:val="0"/>
          <w:numId w:val="55"/>
        </w:numPr>
        <w:spacing w:before="0" w:after="120" w:line="240" w:lineRule="auto"/>
        <w:jc w:val="both"/>
        <w:rPr>
          <w:rFonts w:asciiTheme="majorHAnsi" w:hAnsiTheme="majorHAnsi"/>
        </w:rPr>
      </w:pPr>
      <w:r>
        <w:rPr>
          <w:rFonts w:asciiTheme="majorHAnsi" w:hAnsiTheme="majorHAnsi"/>
        </w:rPr>
        <w:t>prov</w:t>
      </w:r>
      <w:r w:rsidR="00C814C1">
        <w:rPr>
          <w:rFonts w:asciiTheme="majorHAnsi" w:hAnsiTheme="majorHAnsi"/>
        </w:rPr>
        <w:t>ádění</w:t>
      </w:r>
      <w:r w:rsidR="00076B0A">
        <w:rPr>
          <w:rFonts w:asciiTheme="majorHAnsi" w:hAnsiTheme="majorHAnsi"/>
        </w:rPr>
        <w:t xml:space="preserve"> </w:t>
      </w:r>
      <w:r>
        <w:rPr>
          <w:rFonts w:asciiTheme="majorHAnsi" w:hAnsiTheme="majorHAnsi"/>
        </w:rPr>
        <w:t xml:space="preserve">školení </w:t>
      </w:r>
      <w:r w:rsidR="00C814C1">
        <w:rPr>
          <w:rFonts w:asciiTheme="majorHAnsi" w:hAnsiTheme="majorHAnsi"/>
        </w:rPr>
        <w:t xml:space="preserve">zaměstnanců správce </w:t>
      </w:r>
      <w:r>
        <w:rPr>
          <w:rFonts w:asciiTheme="majorHAnsi" w:hAnsiTheme="majorHAnsi"/>
        </w:rPr>
        <w:t>s přístupem k osobním údajům v rozsahu max. 4 konzultačních hodin/ jedno školení</w:t>
      </w:r>
      <w:r w:rsidR="00C814C1">
        <w:rPr>
          <w:rFonts w:asciiTheme="majorHAnsi" w:hAnsiTheme="majorHAnsi"/>
        </w:rPr>
        <w:t>/rok</w:t>
      </w:r>
      <w:r>
        <w:rPr>
          <w:rFonts w:asciiTheme="majorHAnsi" w:hAnsiTheme="majorHAnsi"/>
        </w:rPr>
        <w:t>,</w:t>
      </w:r>
    </w:p>
    <w:p w14:paraId="6674B0B7" w14:textId="662E519B" w:rsidR="003B56F4" w:rsidRDefault="003B56F4" w:rsidP="003B56F4">
      <w:pPr>
        <w:pStyle w:val="Nadpis3"/>
        <w:numPr>
          <w:ilvl w:val="0"/>
          <w:numId w:val="55"/>
        </w:numPr>
        <w:spacing w:before="0" w:after="120" w:line="240" w:lineRule="auto"/>
        <w:jc w:val="both"/>
        <w:rPr>
          <w:rFonts w:asciiTheme="majorHAnsi" w:hAnsiTheme="majorHAnsi"/>
        </w:rPr>
      </w:pPr>
      <w:r>
        <w:rPr>
          <w:rFonts w:asciiTheme="majorHAnsi" w:hAnsiTheme="majorHAnsi"/>
        </w:rPr>
        <w:t>provádění konzultací v rozsahu max. 12 konzultačních dnů</w:t>
      </w:r>
      <w:r w:rsidR="0087089E">
        <w:rPr>
          <w:rFonts w:asciiTheme="majorHAnsi" w:hAnsiTheme="majorHAnsi"/>
        </w:rPr>
        <w:t>/rok</w:t>
      </w:r>
      <w:r>
        <w:rPr>
          <w:rFonts w:asciiTheme="majorHAnsi" w:hAnsiTheme="majorHAnsi"/>
        </w:rPr>
        <w:t xml:space="preserve"> s</w:t>
      </w:r>
      <w:r w:rsidR="0087089E">
        <w:rPr>
          <w:rFonts w:asciiTheme="majorHAnsi" w:hAnsiTheme="majorHAnsi"/>
        </w:rPr>
        <w:t> oprávněnou osobou</w:t>
      </w:r>
      <w:r w:rsidR="006B5B21">
        <w:rPr>
          <w:rFonts w:asciiTheme="majorHAnsi" w:hAnsiTheme="majorHAnsi"/>
        </w:rPr>
        <w:t xml:space="preserve"> </w:t>
      </w:r>
      <w:r w:rsidR="00C814C1">
        <w:rPr>
          <w:rFonts w:asciiTheme="majorHAnsi" w:hAnsiTheme="majorHAnsi"/>
        </w:rPr>
        <w:t>správce</w:t>
      </w:r>
      <w:r>
        <w:rPr>
          <w:rFonts w:asciiTheme="majorHAnsi" w:hAnsiTheme="majorHAnsi"/>
        </w:rPr>
        <w:t>.</w:t>
      </w:r>
    </w:p>
    <w:p w14:paraId="4F590F15" w14:textId="361E4ED1" w:rsidR="002867F4" w:rsidRDefault="002867F4" w:rsidP="000C2CBE">
      <w:pPr>
        <w:pStyle w:val="Nadpis2"/>
        <w:numPr>
          <w:ilvl w:val="0"/>
          <w:numId w:val="0"/>
        </w:numPr>
        <w:tabs>
          <w:tab w:val="left" w:pos="426"/>
        </w:tabs>
        <w:spacing w:before="0" w:after="120" w:line="240" w:lineRule="auto"/>
        <w:ind w:left="709" w:hanging="425"/>
        <w:jc w:val="both"/>
      </w:pPr>
      <w:r>
        <w:t>1.2.</w:t>
      </w:r>
      <w:r w:rsidR="00076B0A">
        <w:t xml:space="preserve"> </w:t>
      </w:r>
      <w:r w:rsidR="00DB6026">
        <w:t>Plnění smlouvy bude zajištěno prostřednictvím oprávněných osob správce a pověřené osoby pověřence, jejichž seznam je přílohou č.</w:t>
      </w:r>
      <w:r w:rsidR="0087089E">
        <w:t xml:space="preserve"> </w:t>
      </w:r>
      <w:r w:rsidR="00DB6026">
        <w:t>1 a nedílnou součástí této smlouvy.</w:t>
      </w:r>
    </w:p>
    <w:p w14:paraId="74BA20FC" w14:textId="161343BC" w:rsidR="00530E88" w:rsidRPr="009D7DE2" w:rsidRDefault="000C2CBE" w:rsidP="000C2CBE">
      <w:pPr>
        <w:pStyle w:val="Nadpis2"/>
        <w:numPr>
          <w:ilvl w:val="0"/>
          <w:numId w:val="0"/>
        </w:numPr>
        <w:tabs>
          <w:tab w:val="left" w:pos="426"/>
        </w:tabs>
        <w:spacing w:before="0" w:after="120" w:line="240" w:lineRule="auto"/>
        <w:ind w:left="709" w:hanging="425"/>
        <w:jc w:val="both"/>
      </w:pPr>
      <w:r w:rsidRPr="009D7DE2">
        <w:t xml:space="preserve">1.3. </w:t>
      </w:r>
      <w:r w:rsidR="001011FA" w:rsidRPr="009D7DE2">
        <w:t xml:space="preserve">Smluvní strany se dohodly, že jakékoli rozšíření služeb poskytovaných </w:t>
      </w:r>
      <w:r w:rsidR="00C814C1">
        <w:t xml:space="preserve">pověřencem </w:t>
      </w:r>
      <w:r w:rsidR="00530E88" w:rsidRPr="009D7DE2">
        <w:t xml:space="preserve">z oblasti ochrany osobních údajů </w:t>
      </w:r>
      <w:r w:rsidR="001011FA" w:rsidRPr="009D7DE2">
        <w:t xml:space="preserve">dle této Smlouvy nad rámec stanovený předchozím odstavcem tohoto článku bude sjednáno písemným dodatkem k této smlouvě, v němž bude stanovena další poradenská činnost a odměna, kterou bude </w:t>
      </w:r>
      <w:r w:rsidR="00C814C1">
        <w:t xml:space="preserve">správce </w:t>
      </w:r>
      <w:r w:rsidR="001011FA" w:rsidRPr="009D7DE2">
        <w:t>hradit.</w:t>
      </w:r>
      <w:r w:rsidR="00076B0A">
        <w:t xml:space="preserve"> V případě, že </w:t>
      </w:r>
      <w:r w:rsidRPr="009D7DE2">
        <w:t>si</w:t>
      </w:r>
      <w:r w:rsidR="00C814C1">
        <w:t xml:space="preserve"> správce </w:t>
      </w:r>
      <w:r w:rsidRPr="009D7DE2">
        <w:t xml:space="preserve">u </w:t>
      </w:r>
      <w:r w:rsidR="00C814C1">
        <w:t xml:space="preserve">pověřence </w:t>
      </w:r>
      <w:r w:rsidRPr="009D7DE2">
        <w:t xml:space="preserve">objedná jednorázovou činnost nad rámec paušálních služeb, </w:t>
      </w:r>
      <w:r w:rsidR="00C814C1">
        <w:t xml:space="preserve">správce </w:t>
      </w:r>
      <w:r w:rsidRPr="009D7DE2">
        <w:t>může vystavit objednávku, ve které určí rozsah a cenu prací.</w:t>
      </w:r>
    </w:p>
    <w:p w14:paraId="23906A92" w14:textId="7C1A3C3D" w:rsidR="00495490" w:rsidRPr="009D7DE2" w:rsidRDefault="00530E88" w:rsidP="0062296A">
      <w:pPr>
        <w:pStyle w:val="Nadpis2"/>
        <w:numPr>
          <w:ilvl w:val="1"/>
          <w:numId w:val="53"/>
        </w:numPr>
        <w:tabs>
          <w:tab w:val="clear" w:pos="716"/>
          <w:tab w:val="num" w:pos="709"/>
        </w:tabs>
        <w:spacing w:before="0" w:after="120" w:line="240" w:lineRule="auto"/>
        <w:ind w:left="709" w:hanging="425"/>
        <w:jc w:val="both"/>
      </w:pPr>
      <w:r w:rsidRPr="009D7DE2">
        <w:t xml:space="preserve">Za rozšíření služeb podle této smlouvy se nepovažuje posouzení shody činností </w:t>
      </w:r>
      <w:r w:rsidR="00C814C1">
        <w:t xml:space="preserve">správce </w:t>
      </w:r>
      <w:r w:rsidRPr="009D7DE2">
        <w:t>s doposud právními platnými předpisy nebo v budoucnu přijatými vnitrostátními právními předpisy nebo předpisy EU upravujícími ochranu osobních údajů a případně schválenými a závaznými kodexy chování dle článku 40 obecného nařízení o ochraně osobních údajů</w:t>
      </w:r>
      <w:r w:rsidR="00C5377E" w:rsidRPr="009D7DE2">
        <w:t>.</w:t>
      </w:r>
    </w:p>
    <w:p w14:paraId="0F1C02E0" w14:textId="5E247EE0" w:rsidR="00D532AA" w:rsidRPr="006B5B21" w:rsidRDefault="00C814C1" w:rsidP="00D532AA">
      <w:pPr>
        <w:pStyle w:val="Nadpis2"/>
        <w:tabs>
          <w:tab w:val="num" w:pos="284"/>
        </w:tabs>
        <w:spacing w:before="0" w:after="120" w:line="240" w:lineRule="auto"/>
        <w:ind w:left="709" w:hanging="425"/>
        <w:jc w:val="both"/>
        <w:rPr>
          <w:rFonts w:asciiTheme="minorHAnsi" w:hAnsiTheme="minorHAnsi"/>
        </w:rPr>
      </w:pPr>
      <w:r>
        <w:rPr>
          <w:rFonts w:asciiTheme="minorHAnsi" w:hAnsiTheme="minorHAnsi"/>
        </w:rPr>
        <w:t xml:space="preserve">Pověřenec </w:t>
      </w:r>
      <w:r w:rsidR="00495490" w:rsidRPr="009D7DE2">
        <w:rPr>
          <w:rFonts w:asciiTheme="minorHAnsi" w:hAnsiTheme="minorHAnsi"/>
        </w:rPr>
        <w:t xml:space="preserve">v rámci paušálních služeb po celou dobu trvání této smlouvy </w:t>
      </w:r>
      <w:r w:rsidR="00530E88" w:rsidRPr="009D7DE2">
        <w:rPr>
          <w:rFonts w:asciiTheme="minorHAnsi" w:hAnsiTheme="minorHAnsi"/>
        </w:rPr>
        <w:t>je povinný poskytovat telefonickou i elektronickou podporu během běžné pracovní doby</w:t>
      </w:r>
      <w:r>
        <w:rPr>
          <w:rFonts w:asciiTheme="minorHAnsi" w:hAnsiTheme="minorHAnsi"/>
        </w:rPr>
        <w:t xml:space="preserve"> správce</w:t>
      </w:r>
      <w:r w:rsidR="00530E88" w:rsidRPr="009D7DE2">
        <w:rPr>
          <w:rFonts w:asciiTheme="minorHAnsi" w:hAnsiTheme="minorHAnsi"/>
        </w:rPr>
        <w:t>, tj. cca od 8.00 h</w:t>
      </w:r>
      <w:r w:rsidR="001F23F3">
        <w:rPr>
          <w:rFonts w:asciiTheme="minorHAnsi" w:hAnsiTheme="minorHAnsi"/>
        </w:rPr>
        <w:t>od</w:t>
      </w:r>
      <w:r w:rsidR="00530E88" w:rsidRPr="009D7DE2">
        <w:rPr>
          <w:rFonts w:asciiTheme="minorHAnsi" w:hAnsiTheme="minorHAnsi"/>
        </w:rPr>
        <w:t xml:space="preserve"> do 16.00 h</w:t>
      </w:r>
      <w:r w:rsidR="001F23F3">
        <w:rPr>
          <w:rFonts w:asciiTheme="minorHAnsi" w:hAnsiTheme="minorHAnsi"/>
        </w:rPr>
        <w:t>od</w:t>
      </w:r>
      <w:r w:rsidR="00495490" w:rsidRPr="009D7DE2">
        <w:rPr>
          <w:rFonts w:asciiTheme="minorHAnsi" w:hAnsiTheme="minorHAnsi"/>
        </w:rPr>
        <w:t>.</w:t>
      </w:r>
      <w:r w:rsidR="00A21AA5" w:rsidRPr="009D7DE2">
        <w:rPr>
          <w:rFonts w:asciiTheme="minorHAnsi" w:hAnsiTheme="minorHAnsi"/>
        </w:rPr>
        <w:t xml:space="preserve"> </w:t>
      </w:r>
    </w:p>
    <w:p w14:paraId="19901192" w14:textId="227140FF" w:rsidR="000B6C3C" w:rsidRPr="00E058EC" w:rsidRDefault="00C5377E" w:rsidP="000B6C3C">
      <w:pPr>
        <w:pStyle w:val="Nadpis1"/>
        <w:spacing w:before="360" w:after="120"/>
        <w:ind w:left="357" w:hanging="357"/>
      </w:pPr>
      <w:r w:rsidRPr="00423DA2">
        <w:t xml:space="preserve"> </w:t>
      </w:r>
      <w:r w:rsidR="000B6C3C">
        <w:t>Cena předmětu plnění a p</w:t>
      </w:r>
      <w:r w:rsidR="000B6C3C" w:rsidRPr="00331D0F">
        <w:t>latební podmínky</w:t>
      </w:r>
    </w:p>
    <w:p w14:paraId="46FEBE84" w14:textId="6BEECC74" w:rsidR="006B72FE" w:rsidRPr="0083590F" w:rsidRDefault="00076B0A" w:rsidP="00767FD1">
      <w:pPr>
        <w:pStyle w:val="Nadpis2"/>
        <w:tabs>
          <w:tab w:val="num" w:pos="851"/>
        </w:tabs>
        <w:spacing w:before="0" w:after="120" w:line="240" w:lineRule="auto"/>
        <w:ind w:left="850" w:hanging="493"/>
        <w:jc w:val="both"/>
      </w:pPr>
      <w:bookmarkStart w:id="0" w:name="_Ref162229516"/>
      <w:r>
        <w:t xml:space="preserve">  </w:t>
      </w:r>
      <w:r w:rsidR="00C814C1">
        <w:t>Správce</w:t>
      </w:r>
      <w:r>
        <w:t xml:space="preserve"> je povinen</w:t>
      </w:r>
      <w:r w:rsidR="00C814C1">
        <w:t xml:space="preserve"> pověřenci</w:t>
      </w:r>
      <w:r w:rsidR="006B72FE" w:rsidRPr="0083590F">
        <w:t xml:space="preserve"> platit za </w:t>
      </w:r>
      <w:r w:rsidR="00BE0960" w:rsidRPr="0083590F">
        <w:t>předmět plnění sjednaný v </w:t>
      </w:r>
      <w:r w:rsidR="00480461" w:rsidRPr="0083590F">
        <w:t xml:space="preserve">článku 1. </w:t>
      </w:r>
      <w:r w:rsidR="00F63571" w:rsidRPr="0083590F">
        <w:t>této smlouvy odměnu</w:t>
      </w:r>
      <w:r w:rsidR="006B72FE" w:rsidRPr="0083590F">
        <w:t xml:space="preserve"> v měsíční paušální výši</w:t>
      </w:r>
      <w:r w:rsidR="00097CFE">
        <w:t xml:space="preserve"> 500,-</w:t>
      </w:r>
      <w:r w:rsidR="00767FD1" w:rsidRPr="0083590F">
        <w:rPr>
          <w:b/>
        </w:rPr>
        <w:t xml:space="preserve"> CZK</w:t>
      </w:r>
      <w:r w:rsidR="00767FD1" w:rsidRPr="0083590F">
        <w:t>, slovy:</w:t>
      </w:r>
      <w:r w:rsidR="00097CFE">
        <w:t xml:space="preserve"> pětset</w:t>
      </w:r>
      <w:r w:rsidR="0083590F" w:rsidRPr="0083590F">
        <w:t>k</w:t>
      </w:r>
      <w:r w:rsidR="00107E6E" w:rsidRPr="0083590F">
        <w:t xml:space="preserve">orun </w:t>
      </w:r>
      <w:r w:rsidR="00767FD1" w:rsidRPr="0083590F">
        <w:t>českých</w:t>
      </w:r>
      <w:bookmarkEnd w:id="0"/>
      <w:r w:rsidR="00767FD1" w:rsidRPr="0083590F">
        <w:t xml:space="preserve">. </w:t>
      </w:r>
      <w:r w:rsidR="00D028F2" w:rsidRPr="0083590F">
        <w:t>Tato cena neobsahuje daň z přidané hodnoty.</w:t>
      </w:r>
    </w:p>
    <w:p w14:paraId="35DFBBCD" w14:textId="6E96975D" w:rsidR="00F63571" w:rsidRPr="0083590F" w:rsidRDefault="00076B0A" w:rsidP="00F63571">
      <w:pPr>
        <w:pStyle w:val="Nadpis2"/>
        <w:tabs>
          <w:tab w:val="num" w:pos="851"/>
        </w:tabs>
        <w:spacing w:before="0" w:after="120" w:line="240" w:lineRule="auto"/>
        <w:ind w:left="850" w:hanging="493"/>
        <w:jc w:val="both"/>
      </w:pPr>
      <w:r>
        <w:t xml:space="preserve">  </w:t>
      </w:r>
      <w:r w:rsidR="00F63571" w:rsidRPr="0083590F">
        <w:t>Paušální cena za činnosti vymezené</w:t>
      </w:r>
      <w:r w:rsidR="00480461" w:rsidRPr="0083590F">
        <w:t xml:space="preserve"> v článku 1. </w:t>
      </w:r>
      <w:r w:rsidR="00F63571" w:rsidRPr="0083590F">
        <w:t>bude hrazena na základě měsíčních faktur</w:t>
      </w:r>
      <w:r w:rsidR="00706300" w:rsidRPr="0083590F">
        <w:t xml:space="preserve">, přičemž první fakturace bude za měsíc </w:t>
      </w:r>
      <w:r w:rsidR="00097CFE">
        <w:t xml:space="preserve">říjen </w:t>
      </w:r>
      <w:r w:rsidR="00706300" w:rsidRPr="0083590F">
        <w:t>201</w:t>
      </w:r>
      <w:r w:rsidR="00A9254B" w:rsidRPr="0083590F">
        <w:t>9</w:t>
      </w:r>
      <w:r w:rsidR="00F63571" w:rsidRPr="0083590F">
        <w:t xml:space="preserve">. </w:t>
      </w:r>
      <w:r w:rsidR="00A9254B" w:rsidRPr="0083590F">
        <w:t>F</w:t>
      </w:r>
      <w:r w:rsidR="00F63571" w:rsidRPr="0083590F">
        <w:t xml:space="preserve">aktury budou </w:t>
      </w:r>
      <w:r w:rsidR="00C814C1">
        <w:t xml:space="preserve">pověřencem </w:t>
      </w:r>
      <w:r w:rsidR="00F63571" w:rsidRPr="0083590F">
        <w:t xml:space="preserve">vystavovány po ukončení kalendářního měsíce a zaslány </w:t>
      </w:r>
      <w:r w:rsidR="00C814C1">
        <w:t xml:space="preserve">správci </w:t>
      </w:r>
      <w:r w:rsidR="00F63571" w:rsidRPr="0083590F">
        <w:t>vždy nejpozději do 14. dne následujícího kalendářního měsíce. Jako den uskutečnění zdanitelného plnění bude uveden poslední den kalendářního měsíce, v němž vznikl nárok na fakturovanou cenu.</w:t>
      </w:r>
    </w:p>
    <w:p w14:paraId="6C359B11" w14:textId="734CE439" w:rsidR="00E37F97" w:rsidRPr="0083590F" w:rsidRDefault="00076B0A" w:rsidP="0051023B">
      <w:pPr>
        <w:pStyle w:val="Nadpis2"/>
        <w:tabs>
          <w:tab w:val="num" w:pos="851"/>
        </w:tabs>
        <w:spacing w:before="0" w:after="120" w:line="240" w:lineRule="auto"/>
        <w:ind w:left="850" w:hanging="493"/>
        <w:jc w:val="both"/>
      </w:pPr>
      <w:r>
        <w:t xml:space="preserve">  </w:t>
      </w:r>
      <w:r w:rsidR="0083590F" w:rsidRPr="0083590F">
        <w:t>Splatnost faktur je 14</w:t>
      </w:r>
      <w:r w:rsidR="00E37F97" w:rsidRPr="0083590F">
        <w:t xml:space="preserve"> kalendářních dní.</w:t>
      </w:r>
    </w:p>
    <w:p w14:paraId="5F5E167B" w14:textId="2239CDE9" w:rsidR="000B6C3C" w:rsidRDefault="00076B0A" w:rsidP="00076B0A">
      <w:pPr>
        <w:pStyle w:val="Nadpis2"/>
        <w:tabs>
          <w:tab w:val="num" w:pos="851"/>
        </w:tabs>
        <w:spacing w:before="0" w:after="120" w:line="240" w:lineRule="auto"/>
        <w:ind w:left="850" w:hanging="493"/>
        <w:jc w:val="both"/>
      </w:pPr>
      <w:r>
        <w:t xml:space="preserve">  </w:t>
      </w:r>
      <w:r w:rsidR="000B6C3C" w:rsidRPr="00433145">
        <w:t xml:space="preserve">Adresa pro zasílání faktur je shodná s adresou sídla </w:t>
      </w:r>
      <w:r w:rsidR="00C922BE">
        <w:t>správce</w:t>
      </w:r>
      <w:r w:rsidR="000B6C3C" w:rsidRPr="00433145">
        <w:t>. Nebude-li faktura obsahovat shora v tomto článku nebo v zákoně uvedené náležitosti</w:t>
      </w:r>
      <w:r w:rsidR="000B6C3C">
        <w:t xml:space="preserve"> nebo bude vystavena jinak v rozporu s touto smlouvou, je </w:t>
      </w:r>
      <w:r w:rsidR="00C922BE">
        <w:t xml:space="preserve">správce </w:t>
      </w:r>
      <w:r w:rsidR="000B6C3C">
        <w:t>oprávněn fakturu vrátit</w:t>
      </w:r>
      <w:r w:rsidR="00C922BE">
        <w:t xml:space="preserve"> pověřenci </w:t>
      </w:r>
      <w:r w:rsidR="000B6C3C">
        <w:t xml:space="preserve">ve lhůtě pěti (5)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rsidR="000B6C3C">
        <w:t>doručením bezchybné faktury</w:t>
      </w:r>
      <w:r w:rsidR="00C922BE">
        <w:t xml:space="preserve"> správci</w:t>
      </w:r>
      <w:r w:rsidR="000B6C3C">
        <w:t xml:space="preserve">. V případě, že se datum splatnosti uvedené </w:t>
      </w:r>
      <w:r w:rsidR="000B6C3C">
        <w:lastRenderedPageBreak/>
        <w:t>na faktuře liší od data splatnosti stanoveného touto smlouvou, je rozhodující datum splatnosti uvedené v této smlouvě.</w:t>
      </w:r>
    </w:p>
    <w:p w14:paraId="23D94334" w14:textId="77777777" w:rsidR="000B6C3C" w:rsidRPr="00E058EC" w:rsidRDefault="000B6C3C" w:rsidP="000B6C3C">
      <w:pPr>
        <w:pStyle w:val="Nadpis1"/>
        <w:spacing w:before="360" w:after="120"/>
        <w:ind w:left="357" w:hanging="357"/>
      </w:pPr>
      <w:r w:rsidRPr="0084546F">
        <w:t>Ostatní práva a povinnosti smluvních stran</w:t>
      </w:r>
    </w:p>
    <w:p w14:paraId="19C63934" w14:textId="32C55473" w:rsidR="00EA6291" w:rsidRDefault="00076B0A" w:rsidP="0051023B">
      <w:pPr>
        <w:pStyle w:val="Nadpis2"/>
        <w:tabs>
          <w:tab w:val="num" w:pos="851"/>
        </w:tabs>
        <w:spacing w:before="0" w:after="120" w:line="240" w:lineRule="auto"/>
        <w:ind w:left="851" w:hanging="495"/>
        <w:jc w:val="both"/>
      </w:pPr>
      <w:r>
        <w:t xml:space="preserve">   </w:t>
      </w:r>
      <w:r w:rsidR="00C922BE">
        <w:t>Pověřenec</w:t>
      </w:r>
      <w:r w:rsidR="000B6C3C">
        <w:t xml:space="preserve"> je oprávněn požadovat od </w:t>
      </w:r>
      <w:r w:rsidR="00C922BE">
        <w:t xml:space="preserve">správce </w:t>
      </w:r>
      <w:r w:rsidR="000B6C3C">
        <w:t xml:space="preserve">součinnost potřebnou k řádnému provedení předmětu plnění. </w:t>
      </w:r>
    </w:p>
    <w:p w14:paraId="648D41AD" w14:textId="458C4F27" w:rsidR="000B6C3C" w:rsidRPr="009D7DE2" w:rsidRDefault="00076B0A" w:rsidP="0051023B">
      <w:pPr>
        <w:pStyle w:val="Nadpis2"/>
        <w:tabs>
          <w:tab w:val="num" w:pos="851"/>
        </w:tabs>
        <w:spacing w:before="0" w:after="120" w:line="240" w:lineRule="auto"/>
        <w:ind w:left="851" w:hanging="495"/>
        <w:jc w:val="both"/>
      </w:pPr>
      <w:r>
        <w:t xml:space="preserve">   </w:t>
      </w:r>
      <w:r w:rsidR="000B6C3C" w:rsidRPr="009D7DE2">
        <w:t>Ve věcech plnění úkolů pověřence m</w:t>
      </w:r>
      <w:r w:rsidR="0071344F" w:rsidRPr="009D7DE2">
        <w:t>ohou</w:t>
      </w:r>
      <w:r w:rsidR="000B6C3C" w:rsidRPr="009D7DE2">
        <w:t xml:space="preserve"> pokyny k plnění jeho úkolů ukládat pouze vrcholoví řídící pracovníci </w:t>
      </w:r>
      <w:r w:rsidR="00791B93" w:rsidRPr="009D7DE2">
        <w:t>a oprávněné osoby</w:t>
      </w:r>
      <w:r w:rsidR="00C922BE">
        <w:t xml:space="preserve"> správce</w:t>
      </w:r>
      <w:r w:rsidR="000B6C3C" w:rsidRPr="009D7DE2">
        <w:t xml:space="preserve">, jejichž seznam je uveden v příloze č. </w:t>
      </w:r>
      <w:r w:rsidR="00486751" w:rsidRPr="009D7DE2">
        <w:t>1</w:t>
      </w:r>
      <w:r w:rsidR="000B6C3C" w:rsidRPr="009D7DE2">
        <w:t xml:space="preserve"> této smlouv</w:t>
      </w:r>
      <w:r w:rsidR="0083590F" w:rsidRPr="009D7DE2">
        <w:t>y</w:t>
      </w:r>
    </w:p>
    <w:p w14:paraId="1A1D761F" w14:textId="57458BFA" w:rsidR="000B6C3C" w:rsidRDefault="00076B0A" w:rsidP="0051023B">
      <w:pPr>
        <w:pStyle w:val="Nadpis2"/>
        <w:tabs>
          <w:tab w:val="num" w:pos="851"/>
        </w:tabs>
        <w:spacing w:before="0" w:after="120" w:line="240" w:lineRule="auto"/>
        <w:ind w:left="851" w:hanging="495"/>
        <w:jc w:val="both"/>
      </w:pPr>
      <w:r>
        <w:t xml:space="preserve">  </w:t>
      </w:r>
      <w:r w:rsidR="00C922BE">
        <w:t>Pověřenec</w:t>
      </w:r>
      <w:r w:rsidR="000B6C3C">
        <w:t xml:space="preserve"> není vázán pokyny</w:t>
      </w:r>
      <w:r w:rsidR="00C922BE">
        <w:t xml:space="preserve"> správce</w:t>
      </w:r>
      <w:r w:rsidR="000B6C3C">
        <w:t xml:space="preserve">, pokud jde o výlučné plnění úkolů pověřence vyplývajících z příslušných ustanovení </w:t>
      </w:r>
      <w:r w:rsidR="00C922BE">
        <w:t xml:space="preserve"> GDPR </w:t>
      </w:r>
      <w:r w:rsidR="000B6C3C">
        <w:t>a navazujících právních předpisů.</w:t>
      </w:r>
    </w:p>
    <w:p w14:paraId="3EC4752D" w14:textId="77777777" w:rsidR="000B6C3C" w:rsidRPr="0031320F" w:rsidRDefault="00EA2561" w:rsidP="000B6C3C">
      <w:pPr>
        <w:pStyle w:val="Nadpis1"/>
        <w:spacing w:before="360" w:after="120"/>
        <w:ind w:left="357" w:hanging="357"/>
      </w:pPr>
      <w:r>
        <w:t>Doba trvání smlouvy</w:t>
      </w:r>
    </w:p>
    <w:p w14:paraId="11D00EED" w14:textId="2217EB9C" w:rsidR="00B046A7" w:rsidRPr="009D7DE2" w:rsidRDefault="00076B0A" w:rsidP="00B046A7">
      <w:pPr>
        <w:pStyle w:val="Nadpis2"/>
        <w:tabs>
          <w:tab w:val="num" w:pos="851"/>
        </w:tabs>
        <w:spacing w:before="0" w:after="120" w:line="240" w:lineRule="auto"/>
        <w:ind w:left="850" w:hanging="493"/>
        <w:jc w:val="both"/>
      </w:pPr>
      <w:r>
        <w:rPr>
          <w:b/>
        </w:rPr>
        <w:t xml:space="preserve">  </w:t>
      </w:r>
      <w:r w:rsidR="001F23F3">
        <w:rPr>
          <w:b/>
        </w:rPr>
        <w:t xml:space="preserve">Tato smlouva </w:t>
      </w:r>
      <w:r w:rsidR="001F23F3">
        <w:t>s</w:t>
      </w:r>
      <w:r w:rsidR="00706300" w:rsidRPr="009D7DE2">
        <w:t>e sjedná</w:t>
      </w:r>
      <w:r w:rsidR="001F23F3">
        <w:t>vá</w:t>
      </w:r>
      <w:r w:rsidR="00B046A7" w:rsidRPr="009D7DE2">
        <w:rPr>
          <w:b/>
        </w:rPr>
        <w:t xml:space="preserve"> </w:t>
      </w:r>
      <w:r w:rsidR="00A9254B" w:rsidRPr="009D7DE2">
        <w:rPr>
          <w:b/>
        </w:rPr>
        <w:t>na dobu neurčitou</w:t>
      </w:r>
      <w:r w:rsidR="00B046A7" w:rsidRPr="009D7DE2">
        <w:t xml:space="preserve">. </w:t>
      </w:r>
    </w:p>
    <w:p w14:paraId="75D949D3" w14:textId="0AB687D5" w:rsidR="000B6C3C" w:rsidRPr="009D7DE2" w:rsidRDefault="00076B0A" w:rsidP="00E37F97">
      <w:pPr>
        <w:pStyle w:val="Nadpis2"/>
        <w:tabs>
          <w:tab w:val="num" w:pos="851"/>
        </w:tabs>
        <w:spacing w:before="0" w:after="120" w:line="240" w:lineRule="auto"/>
        <w:ind w:left="851" w:hanging="495"/>
        <w:jc w:val="both"/>
      </w:pPr>
      <w:r>
        <w:t xml:space="preserve">  </w:t>
      </w:r>
      <w:r w:rsidR="008B16EE" w:rsidRPr="009D7DE2">
        <w:t xml:space="preserve">Obě smluvní strany </w:t>
      </w:r>
      <w:r w:rsidR="00B046A7" w:rsidRPr="009D7DE2">
        <w:t>mohou ukončit smluvní vztah založený touto smlouvou písemnou dohodou.</w:t>
      </w:r>
    </w:p>
    <w:p w14:paraId="2BF2188B" w14:textId="1785A6C9" w:rsidR="000B6C3C" w:rsidRPr="009D7DE2" w:rsidRDefault="00076B0A" w:rsidP="00E37F97">
      <w:pPr>
        <w:pStyle w:val="Nadpis2"/>
        <w:tabs>
          <w:tab w:val="num" w:pos="851"/>
        </w:tabs>
        <w:spacing w:before="0" w:after="120" w:line="240" w:lineRule="auto"/>
        <w:ind w:left="851" w:hanging="495"/>
        <w:jc w:val="both"/>
      </w:pPr>
      <w:r>
        <w:t xml:space="preserve">  </w:t>
      </w:r>
      <w:r w:rsidR="008B16EE" w:rsidRPr="009D7DE2">
        <w:t>Obě smluvní strany</w:t>
      </w:r>
      <w:r w:rsidR="007B163C" w:rsidRPr="009D7DE2">
        <w:t xml:space="preserve"> mohou tuto smlouvu</w:t>
      </w:r>
      <w:r w:rsidR="00B046A7" w:rsidRPr="009D7DE2">
        <w:t xml:space="preserve"> vypovědět, a to bez udání důvodu. </w:t>
      </w:r>
      <w:r w:rsidR="009E6EEF" w:rsidRPr="009D7DE2">
        <w:t>Výpovědní doba je stanovena na 2</w:t>
      </w:r>
      <w:r w:rsidR="00B046A7" w:rsidRPr="009D7DE2">
        <w:t xml:space="preserve"> měsíc</w:t>
      </w:r>
      <w:r w:rsidR="009E6EEF" w:rsidRPr="009D7DE2">
        <w:t>e</w:t>
      </w:r>
      <w:r w:rsidR="007B163C" w:rsidRPr="009D7DE2">
        <w:t>,</w:t>
      </w:r>
      <w:r w:rsidR="00B046A7" w:rsidRPr="009D7DE2">
        <w:t xml:space="preserve"> </w:t>
      </w:r>
      <w:r w:rsidR="007B163C" w:rsidRPr="009D7DE2">
        <w:t xml:space="preserve">přičemž </w:t>
      </w:r>
      <w:r w:rsidR="007B163C" w:rsidRPr="009D7DE2">
        <w:rPr>
          <w:iCs/>
        </w:rPr>
        <w:t>výpovědní</w:t>
      </w:r>
      <w:r w:rsidR="007B163C" w:rsidRPr="009D7DE2">
        <w:t xml:space="preserve"> doba </w:t>
      </w:r>
      <w:r w:rsidR="007B163C" w:rsidRPr="009D7DE2">
        <w:rPr>
          <w:iCs/>
        </w:rPr>
        <w:t>počíná</w:t>
      </w:r>
      <w:r w:rsidR="007B163C" w:rsidRPr="009D7DE2">
        <w:t xml:space="preserve"> běžet prvním dnem měsíce následujícího po doručení </w:t>
      </w:r>
      <w:r w:rsidR="007B163C" w:rsidRPr="009D7DE2">
        <w:rPr>
          <w:iCs/>
        </w:rPr>
        <w:t xml:space="preserve">výpovědi druhé </w:t>
      </w:r>
      <w:r w:rsidR="008B16EE" w:rsidRPr="009D7DE2">
        <w:rPr>
          <w:iCs/>
        </w:rPr>
        <w:t xml:space="preserve">smluvní </w:t>
      </w:r>
      <w:r w:rsidR="007B163C" w:rsidRPr="009D7DE2">
        <w:rPr>
          <w:iCs/>
        </w:rPr>
        <w:t>straně</w:t>
      </w:r>
      <w:r w:rsidR="00F33C63" w:rsidRPr="009D7DE2">
        <w:t xml:space="preserve">. </w:t>
      </w:r>
    </w:p>
    <w:p w14:paraId="5E5B2FBD" w14:textId="262D5B86" w:rsidR="000B6C3C" w:rsidRPr="0031320F" w:rsidRDefault="001F23F3" w:rsidP="000B6C3C">
      <w:pPr>
        <w:pStyle w:val="Nadpis1"/>
        <w:spacing w:before="360" w:after="120"/>
        <w:ind w:left="357" w:hanging="357"/>
      </w:pPr>
      <w:r>
        <w:t>Z</w:t>
      </w:r>
      <w:r w:rsidR="000B6C3C" w:rsidRPr="00A40D20">
        <w:t>ávěrečná ustanovení</w:t>
      </w:r>
    </w:p>
    <w:p w14:paraId="1CE99B6C" w14:textId="582DDAE1" w:rsidR="000B6C3C" w:rsidRDefault="00076B0A" w:rsidP="00EA11CE">
      <w:pPr>
        <w:pStyle w:val="Nadpis2"/>
        <w:tabs>
          <w:tab w:val="num" w:pos="993"/>
        </w:tabs>
        <w:spacing w:before="0" w:after="120" w:line="240" w:lineRule="auto"/>
        <w:ind w:left="993" w:hanging="709"/>
        <w:jc w:val="both"/>
      </w:pPr>
      <w:r>
        <w:t xml:space="preserve">      Sm</w:t>
      </w:r>
      <w:r w:rsidR="000B6C3C">
        <w:t>luvní strany výslovně vylučují dispozitivní úpravu občansk</w:t>
      </w:r>
      <w:r>
        <w:t xml:space="preserve">ého zákoníku tam, kde je v této </w:t>
      </w:r>
      <w:r w:rsidR="000B6C3C">
        <w:t xml:space="preserve">smlouvě sjednáno oproti úpravě občanského zákoníku jinak. Tam, kde v této smlouvě není sjednáno jinak nebo není vyloučeno, řídí se právní vztahy z ní vyplývající příslušnými ustanoveními občanského zákoníku. </w:t>
      </w:r>
    </w:p>
    <w:p w14:paraId="48FC33BC" w14:textId="7232E1B2" w:rsidR="000B6C3C" w:rsidRDefault="00076B0A" w:rsidP="00EA11CE">
      <w:pPr>
        <w:pStyle w:val="Nadpis2"/>
        <w:tabs>
          <w:tab w:val="num" w:pos="993"/>
        </w:tabs>
        <w:spacing w:before="0" w:after="120" w:line="240" w:lineRule="auto"/>
        <w:ind w:left="993" w:hanging="709"/>
        <w:jc w:val="both"/>
      </w:pPr>
      <w:r>
        <w:t xml:space="preserve">      </w:t>
      </w:r>
      <w:r w:rsidR="000B6C3C">
        <w:t>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10 (deseti) dnů od doručení návrhu na změnu (dodatku) smlouvy druhé straně. Po tuto dobu je tímto návrhem vázána strana, která návrh dodatku doručila.</w:t>
      </w:r>
    </w:p>
    <w:p w14:paraId="1AC21DD3" w14:textId="32CD7393" w:rsidR="000B6C3C" w:rsidRPr="00E55523" w:rsidRDefault="00076B0A" w:rsidP="00EA11CE">
      <w:pPr>
        <w:pStyle w:val="Nadpis2"/>
        <w:tabs>
          <w:tab w:val="num" w:pos="993"/>
        </w:tabs>
        <w:spacing w:before="0" w:after="120" w:line="240" w:lineRule="auto"/>
        <w:ind w:left="993" w:hanging="709"/>
        <w:jc w:val="both"/>
      </w:pPr>
      <w:r>
        <w:t xml:space="preserve">      </w:t>
      </w:r>
      <w:r w:rsidR="000B6C3C">
        <w:t>S ohledem na charakter činnosti</w:t>
      </w:r>
      <w:r w:rsidR="00C922BE">
        <w:t xml:space="preserve"> správce</w:t>
      </w:r>
      <w:r w:rsidR="000B6C3C">
        <w:t xml:space="preserve">, který je oprávněným správcem osobních údajů ve smyslu zákona, se </w:t>
      </w:r>
      <w:r w:rsidR="00C922BE">
        <w:t xml:space="preserve">pověřenec </w:t>
      </w:r>
      <w:r w:rsidR="000B6C3C">
        <w:t xml:space="preserve">zavazuje prokazatelně poučit své zaměstnance o jejich povinnosti neseznamovat se při své činnosti s osobními údaji z IS </w:t>
      </w:r>
      <w:r w:rsidR="00C922BE">
        <w:t xml:space="preserve"> správce </w:t>
      </w:r>
      <w:r w:rsidR="000B6C3C">
        <w:t>a pokud by tento závazek nemohl být dodržen z důvodu splnění povinností</w:t>
      </w:r>
      <w:r w:rsidR="00F9041A">
        <w:t xml:space="preserve"> pověřence</w:t>
      </w:r>
      <w:r w:rsidR="000B6C3C">
        <w:t xml:space="preserve">, zaváže je k naprosté </w:t>
      </w:r>
      <w:r w:rsidR="00E6787C">
        <w:t xml:space="preserve">mlčenlivosti o osobních údajích </w:t>
      </w:r>
      <w:r w:rsidR="000B6C3C">
        <w:t>v IS</w:t>
      </w:r>
      <w:r w:rsidR="00F9041A">
        <w:t xml:space="preserve"> správce </w:t>
      </w:r>
      <w:r w:rsidR="000B6C3C">
        <w:t>, s nimiž se seznámil</w:t>
      </w:r>
      <w:r w:rsidR="00F9041A">
        <w:t>,</w:t>
      </w:r>
      <w:r w:rsidR="000B6C3C">
        <w:t xml:space="preserve"> a to i po skončení jeho pracovněprávního či obchodního vztahu k</w:t>
      </w:r>
      <w:r w:rsidR="00F9041A">
        <w:t xml:space="preserve">  pověřenci</w:t>
      </w:r>
      <w:r w:rsidR="000B6C3C">
        <w:t>.</w:t>
      </w:r>
    </w:p>
    <w:p w14:paraId="02EFD540" w14:textId="4448B1A3" w:rsidR="005861E8" w:rsidRPr="00E6787C" w:rsidRDefault="00076B0A" w:rsidP="00EA11CE">
      <w:pPr>
        <w:pStyle w:val="Nadpis2"/>
        <w:tabs>
          <w:tab w:val="num" w:pos="993"/>
        </w:tabs>
        <w:spacing w:before="0" w:after="120" w:line="240" w:lineRule="auto"/>
        <w:ind w:left="993" w:hanging="709"/>
        <w:jc w:val="both"/>
      </w:pPr>
      <w:r>
        <w:t xml:space="preserve">      </w:t>
      </w:r>
      <w:r w:rsidR="005861E8" w:rsidRPr="00E6787C">
        <w:t xml:space="preserve">Smlouva nabývá platnosti dnem jejího podpisu oběma smluvními stranami. Účinnosti nabývá smlouva okamžikem jejího </w:t>
      </w:r>
      <w:r w:rsidR="00F9041A">
        <w:t>u</w:t>
      </w:r>
      <w:r w:rsidR="005861E8" w:rsidRPr="00E6787C">
        <w:t xml:space="preserve">veřejnění v registru smluv. </w:t>
      </w:r>
    </w:p>
    <w:p w14:paraId="45D4B0F8" w14:textId="7412A81F" w:rsidR="005861E8" w:rsidRPr="00EA11CE" w:rsidRDefault="00076B0A" w:rsidP="00EA11CE">
      <w:pPr>
        <w:pStyle w:val="Nadpis2"/>
        <w:tabs>
          <w:tab w:val="num" w:pos="993"/>
        </w:tabs>
        <w:spacing w:before="0" w:after="120" w:line="240" w:lineRule="auto"/>
        <w:ind w:left="993" w:hanging="709"/>
        <w:jc w:val="both"/>
      </w:pPr>
      <w:r>
        <w:t xml:space="preserve">      </w:t>
      </w:r>
      <w:r w:rsidR="005861E8" w:rsidRPr="00EA11CE">
        <w:t xml:space="preserve">Smluvní strany berou na vědomí, že nebude-li smlouva </w:t>
      </w:r>
      <w:r w:rsidR="00F9041A">
        <w:t>u</w:t>
      </w:r>
      <w:r w:rsidR="005861E8" w:rsidRPr="00EA11CE">
        <w:t>veřejněna ani devadesátý den od jejího uzavření, je následujícím dnem zrušena od počátku s účinky případného bezdůvodného obohacení.</w:t>
      </w:r>
    </w:p>
    <w:p w14:paraId="0B960732" w14:textId="40B6F392" w:rsidR="005861E8" w:rsidRPr="009D7DE2" w:rsidRDefault="00076B0A" w:rsidP="00EA11CE">
      <w:pPr>
        <w:pStyle w:val="Nadpis2"/>
        <w:tabs>
          <w:tab w:val="num" w:pos="993"/>
        </w:tabs>
        <w:spacing w:before="0" w:after="120" w:line="240" w:lineRule="auto"/>
        <w:ind w:left="993" w:hanging="709"/>
        <w:jc w:val="both"/>
      </w:pPr>
      <w:r>
        <w:lastRenderedPageBreak/>
        <w:t xml:space="preserve">      </w:t>
      </w:r>
      <w:r w:rsidR="005861E8" w:rsidRPr="009D7DE2">
        <w:t xml:space="preserve">Smluvní strany se dohodly, že </w:t>
      </w:r>
      <w:r w:rsidR="00F9041A">
        <w:t xml:space="preserve">správce </w:t>
      </w:r>
      <w:r w:rsidR="005861E8" w:rsidRPr="009D7DE2">
        <w:t xml:space="preserve">bezodkladně po uzavření této smlouvy odešle smlouvu k řádnému uveřejnění do registru smluv vedeného Ministerstvem vnitra ČR. O uveřejnění smlouvy </w:t>
      </w:r>
      <w:r w:rsidR="00F9041A">
        <w:t xml:space="preserve"> správce </w:t>
      </w:r>
      <w:r w:rsidR="005861E8" w:rsidRPr="009D7DE2">
        <w:t>bezodkladně informuje druhou smluvní stranu, nebyl-li kontaktní údaj této smluvní strany uveden přímo do registru smluv jako kontakt pro notifikaci o uveřejnění.</w:t>
      </w:r>
    </w:p>
    <w:p w14:paraId="159EBF44" w14:textId="4D88B903" w:rsidR="005861E8" w:rsidRPr="00EA11CE" w:rsidRDefault="00076B0A" w:rsidP="00EA11CE">
      <w:pPr>
        <w:pStyle w:val="Nadpis2"/>
        <w:tabs>
          <w:tab w:val="num" w:pos="993"/>
        </w:tabs>
        <w:spacing w:before="0" w:after="120" w:line="240" w:lineRule="auto"/>
        <w:ind w:left="993" w:hanging="709"/>
        <w:jc w:val="both"/>
      </w:pPr>
      <w:r>
        <w:t xml:space="preserve">      </w:t>
      </w:r>
      <w:r w:rsidR="005861E8" w:rsidRPr="00EA11CE">
        <w:t>Smluvní strany prohlašují, že žádná část smlouvy nenaplňuje znaky obchodního tajemství (§ 504 z. č. 89/2012 Sb., občanský zákoník</w:t>
      </w:r>
      <w:r w:rsidR="00F9041A">
        <w:t xml:space="preserve">, ve znění pozdějších předpisů </w:t>
      </w:r>
      <w:r w:rsidR="005861E8" w:rsidRPr="00EA11CE">
        <w:t xml:space="preserve">). </w:t>
      </w:r>
    </w:p>
    <w:p w14:paraId="061C4CBA" w14:textId="45AB100A" w:rsidR="000B6C3C" w:rsidRPr="008E7E67" w:rsidRDefault="00076B0A" w:rsidP="00EA11CE">
      <w:pPr>
        <w:pStyle w:val="Nadpis2"/>
        <w:tabs>
          <w:tab w:val="num" w:pos="993"/>
        </w:tabs>
        <w:spacing w:before="0" w:after="120" w:line="240" w:lineRule="auto"/>
        <w:ind w:left="993" w:hanging="709"/>
        <w:jc w:val="both"/>
        <w:rPr>
          <w:color w:val="FF0000"/>
        </w:rPr>
      </w:pPr>
      <w:r>
        <w:t xml:space="preserve">      </w:t>
      </w:r>
      <w:r w:rsidR="006459BF" w:rsidRPr="008E7E67">
        <w:t>Smluvní strany výslovně souhlasí s tím, že tato smlouva bude v souladu se zák. č. 340/2015 Sb., o zvláštních podmínkách účinnosti některých smluv, uveřejňování těchto smluv a o registru smluv (zákon o registru smluv), uveřejněna v registru smluv.</w:t>
      </w:r>
      <w:r w:rsidR="00705071" w:rsidRPr="008E7E67">
        <w:t xml:space="preserve"> Elektronický obraz smlouvy a metadata dle uvedeného zákona zašle k uveřejnění v registru smluv</w:t>
      </w:r>
      <w:r w:rsidR="00F9041A" w:rsidRPr="008E7E67">
        <w:t xml:space="preserve"> správce</w:t>
      </w:r>
      <w:r w:rsidR="00705071" w:rsidRPr="008E7E67">
        <w:t xml:space="preserve">, a to nejpozději do 10dnů od jejího uzavření. Smluvní strany prohlašují, že tato smlouva neobsahuje, s výjimkou osobních údajů </w:t>
      </w:r>
      <w:r w:rsidR="00F9041A" w:rsidRPr="008E7E67">
        <w:t>pověřence</w:t>
      </w:r>
      <w:r w:rsidR="00705071" w:rsidRPr="008E7E67">
        <w:t xml:space="preserve">/zástupce </w:t>
      </w:r>
      <w:r w:rsidR="00F9041A" w:rsidRPr="008E7E67">
        <w:t>pověřence</w:t>
      </w:r>
      <w:r w:rsidR="00705071" w:rsidRPr="008E7E67">
        <w:t xml:space="preserve">, osobních a kontaktních údajů kontaktních osob </w:t>
      </w:r>
      <w:r w:rsidR="00F9041A" w:rsidRPr="008E7E67">
        <w:t xml:space="preserve">pověřence </w:t>
      </w:r>
      <w:r w:rsidR="00705071" w:rsidRPr="008E7E67">
        <w:t xml:space="preserve">a podpisů osob jednajících za smluvní strany informace ve smyslu </w:t>
      </w:r>
      <w:proofErr w:type="spellStart"/>
      <w:r w:rsidR="00705071" w:rsidRPr="008E7E67">
        <w:t>ust</w:t>
      </w:r>
      <w:proofErr w:type="spellEnd"/>
      <w:r w:rsidR="00705071" w:rsidRPr="008E7E67">
        <w:t>. §3 odst.</w:t>
      </w:r>
      <w:r w:rsidR="00286497" w:rsidRPr="008E7E67">
        <w:t xml:space="preserve"> </w:t>
      </w:r>
      <w:r w:rsidR="00705071" w:rsidRPr="008E7E67">
        <w:t xml:space="preserve">1 zákona č. 340/2015 Sb., a proto souhlasí se zveřejněním celého textu smlouvy za podmínky, že údaje v rozsahu osobních údajů </w:t>
      </w:r>
      <w:r w:rsidR="00F9041A" w:rsidRPr="008E7E67">
        <w:t>pověřence</w:t>
      </w:r>
      <w:r w:rsidR="00705071" w:rsidRPr="008E7E67">
        <w:t>/zástupce</w:t>
      </w:r>
      <w:r w:rsidR="00975B9A" w:rsidRPr="008E7E67">
        <w:t xml:space="preserve"> </w:t>
      </w:r>
      <w:r w:rsidR="00F9041A" w:rsidRPr="008E7E67">
        <w:t>pověřence</w:t>
      </w:r>
      <w:r w:rsidR="00705071" w:rsidRPr="008E7E67">
        <w:t xml:space="preserve">, osobních a kontaktních údajů kontaktních osob </w:t>
      </w:r>
      <w:r w:rsidR="00F9041A" w:rsidRPr="008E7E67">
        <w:t xml:space="preserve"> pověřence </w:t>
      </w:r>
      <w:r w:rsidR="00705071" w:rsidRPr="008E7E67">
        <w:t>a podpisů osob jednajících za smluvní strany budou znečitelněny.</w:t>
      </w:r>
      <w:r w:rsidR="005861E8" w:rsidRPr="008E7E67">
        <w:t xml:space="preserve"> </w:t>
      </w:r>
    </w:p>
    <w:p w14:paraId="06B837D1" w14:textId="0BF11905" w:rsidR="000B6C3C" w:rsidRDefault="0069162E" w:rsidP="006B5B21">
      <w:pPr>
        <w:pStyle w:val="Nadpis2"/>
        <w:spacing w:before="0" w:after="120" w:line="240" w:lineRule="auto"/>
        <w:ind w:left="1134" w:hanging="850"/>
        <w:jc w:val="both"/>
      </w:pPr>
      <w:r>
        <w:t xml:space="preserve">      </w:t>
      </w:r>
      <w:r w:rsidR="000B6C3C">
        <w:t>Tato sml</w:t>
      </w:r>
      <w:r w:rsidR="00EA11CE">
        <w:t>ouva je sepsána a podepsána ve 2</w:t>
      </w:r>
      <w:r w:rsidR="000B6C3C">
        <w:t xml:space="preserve">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1DFF59BD" w14:textId="68227210" w:rsidR="00DB6026" w:rsidRPr="004D4476" w:rsidRDefault="00DB6026" w:rsidP="00DB6026">
      <w:pPr>
        <w:pStyle w:val="Nadpis2"/>
        <w:tabs>
          <w:tab w:val="num" w:pos="993"/>
        </w:tabs>
        <w:spacing w:before="0" w:after="120" w:line="240" w:lineRule="auto"/>
        <w:ind w:left="993" w:hanging="709"/>
        <w:jc w:val="both"/>
      </w:pPr>
      <w:r>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7DBAC58A" w14:textId="7F5750DE" w:rsidR="00AB28AA" w:rsidRPr="00EB6BA7" w:rsidRDefault="00AB28AA" w:rsidP="004662B2">
      <w:pPr>
        <w:tabs>
          <w:tab w:val="left" w:pos="4536"/>
        </w:tabs>
        <w:spacing w:before="360"/>
        <w:rPr>
          <w:color w:val="auto"/>
        </w:rPr>
      </w:pPr>
      <w:r w:rsidRPr="00EB6BA7">
        <w:rPr>
          <w:color w:val="auto"/>
        </w:rPr>
        <w:t>Za</w:t>
      </w:r>
      <w:r w:rsidR="00F9041A">
        <w:rPr>
          <w:color w:val="auto"/>
        </w:rPr>
        <w:t xml:space="preserve"> správce</w:t>
      </w:r>
      <w:r w:rsidRPr="00EB6BA7">
        <w:rPr>
          <w:color w:val="auto"/>
        </w:rPr>
        <w:t>:</w:t>
      </w:r>
      <w:r w:rsidR="0031320F">
        <w:rPr>
          <w:color w:val="auto"/>
        </w:rPr>
        <w:t xml:space="preserve"> </w:t>
      </w:r>
      <w:r w:rsidR="0031320F">
        <w:rPr>
          <w:color w:val="auto"/>
        </w:rPr>
        <w:tab/>
      </w:r>
      <w:r w:rsidR="0031320F">
        <w:rPr>
          <w:color w:val="auto"/>
        </w:rPr>
        <w:tab/>
      </w:r>
      <w:r w:rsidRPr="00EB6BA7">
        <w:rPr>
          <w:color w:val="auto"/>
        </w:rPr>
        <w:t>Za</w:t>
      </w:r>
      <w:r w:rsidR="00F9041A">
        <w:rPr>
          <w:color w:val="auto"/>
        </w:rPr>
        <w:t xml:space="preserve"> pověřence</w:t>
      </w:r>
      <w:r w:rsidR="00076B0A">
        <w:rPr>
          <w:color w:val="auto"/>
        </w:rPr>
        <w:t>:</w:t>
      </w:r>
    </w:p>
    <w:p w14:paraId="50D86E1D" w14:textId="77777777" w:rsidR="00523C51" w:rsidRDefault="00523C51" w:rsidP="00076B0A">
      <w:pPr>
        <w:spacing w:before="0" w:after="0" w:line="240" w:lineRule="auto"/>
        <w:rPr>
          <w:color w:val="auto"/>
        </w:rPr>
      </w:pPr>
    </w:p>
    <w:p w14:paraId="1A0527ED" w14:textId="77777777" w:rsidR="00523C51" w:rsidRDefault="00523C51" w:rsidP="00076B0A">
      <w:pPr>
        <w:spacing w:before="0" w:after="0" w:line="240" w:lineRule="auto"/>
        <w:rPr>
          <w:color w:val="auto"/>
        </w:rPr>
      </w:pPr>
    </w:p>
    <w:p w14:paraId="01394110" w14:textId="5D44046C" w:rsidR="00AB28AA" w:rsidRPr="00EB6BA7" w:rsidRDefault="00D52D72" w:rsidP="00076B0A">
      <w:pPr>
        <w:spacing w:before="0" w:after="0" w:line="240" w:lineRule="auto"/>
        <w:rPr>
          <w:color w:val="auto"/>
        </w:rPr>
      </w:pPr>
      <w:r>
        <w:rPr>
          <w:color w:val="auto"/>
        </w:rPr>
        <w:t>V</w:t>
      </w:r>
      <w:r w:rsidR="00C6458B">
        <w:rPr>
          <w:color w:val="auto"/>
        </w:rPr>
        <w:t xml:space="preserve"> </w:t>
      </w:r>
      <w:r w:rsidR="007439F8">
        <w:rPr>
          <w:color w:val="auto"/>
        </w:rPr>
        <w:t>Novém Jičíně</w:t>
      </w:r>
      <w:r w:rsidR="00F73F0C">
        <w:rPr>
          <w:color w:val="auto"/>
        </w:rPr>
        <w:t xml:space="preserve"> </w:t>
      </w:r>
      <w:r w:rsidR="00AB28AA" w:rsidRPr="00EB6BA7">
        <w:rPr>
          <w:color w:val="auto"/>
        </w:rPr>
        <w:t>dne:</w:t>
      </w:r>
      <w:r w:rsidR="00621834">
        <w:rPr>
          <w:color w:val="auto"/>
        </w:rPr>
        <w:t xml:space="preserve"> </w:t>
      </w:r>
      <w:r w:rsidR="00824015">
        <w:rPr>
          <w:color w:val="auto"/>
        </w:rPr>
        <w:tab/>
      </w:r>
      <w:r w:rsidR="00AB28AA">
        <w:rPr>
          <w:color w:val="auto"/>
        </w:rPr>
        <w:tab/>
      </w:r>
      <w:r w:rsidR="00266272">
        <w:rPr>
          <w:color w:val="auto"/>
        </w:rPr>
        <w:tab/>
      </w:r>
      <w:r w:rsidR="006873D3">
        <w:rPr>
          <w:color w:val="auto"/>
        </w:rPr>
        <w:tab/>
      </w:r>
      <w:r w:rsidR="00F0598C">
        <w:rPr>
          <w:color w:val="auto"/>
        </w:rPr>
        <w:t>V </w:t>
      </w:r>
      <w:r w:rsidR="00076B0A">
        <w:rPr>
          <w:color w:val="auto"/>
        </w:rPr>
        <w:t>Jindřichově</w:t>
      </w:r>
      <w:r w:rsidR="00F0598C">
        <w:rPr>
          <w:color w:val="auto"/>
        </w:rPr>
        <w:t xml:space="preserve"> </w:t>
      </w:r>
      <w:r w:rsidR="00076B0A">
        <w:rPr>
          <w:color w:val="auto"/>
        </w:rPr>
        <w:t>d</w:t>
      </w:r>
      <w:r w:rsidR="00AB28AA" w:rsidRPr="00EB6BA7">
        <w:rPr>
          <w:color w:val="auto"/>
        </w:rPr>
        <w:t>ne:</w:t>
      </w:r>
      <w:r w:rsidR="002530F2" w:rsidRPr="00EB6BA7">
        <w:rPr>
          <w:color w:val="auto"/>
        </w:rPr>
        <w:t xml:space="preserve"> </w:t>
      </w:r>
    </w:p>
    <w:p w14:paraId="0C81B518" w14:textId="77777777" w:rsidR="0031320F" w:rsidRDefault="0031320F" w:rsidP="00AB28AA">
      <w:pPr>
        <w:tabs>
          <w:tab w:val="left" w:pos="4536"/>
        </w:tabs>
        <w:spacing w:before="0" w:after="0" w:line="240" w:lineRule="auto"/>
        <w:rPr>
          <w:color w:val="auto"/>
        </w:rPr>
      </w:pPr>
    </w:p>
    <w:p w14:paraId="670D089F" w14:textId="77777777" w:rsidR="00F73F0C" w:rsidRDefault="00F73F0C" w:rsidP="00AB28AA">
      <w:pPr>
        <w:tabs>
          <w:tab w:val="left" w:pos="4536"/>
        </w:tabs>
        <w:spacing w:before="0" w:after="0" w:line="240" w:lineRule="auto"/>
        <w:rPr>
          <w:color w:val="auto"/>
        </w:rPr>
      </w:pPr>
    </w:p>
    <w:p w14:paraId="200C8C76" w14:textId="77777777" w:rsidR="00523C51" w:rsidRDefault="00523C51" w:rsidP="00AB28AA">
      <w:pPr>
        <w:tabs>
          <w:tab w:val="left" w:pos="4536"/>
        </w:tabs>
        <w:spacing w:before="0" w:after="0" w:line="240" w:lineRule="auto"/>
        <w:rPr>
          <w:color w:val="auto"/>
        </w:rPr>
      </w:pPr>
    </w:p>
    <w:p w14:paraId="2E236626" w14:textId="77777777" w:rsidR="00097CFE" w:rsidRDefault="00097CFE" w:rsidP="00076B0A">
      <w:pPr>
        <w:tabs>
          <w:tab w:val="left" w:pos="4536"/>
        </w:tabs>
        <w:spacing w:before="0" w:after="0" w:line="240" w:lineRule="auto"/>
        <w:rPr>
          <w:color w:val="auto"/>
        </w:rPr>
      </w:pPr>
    </w:p>
    <w:p w14:paraId="149442A7" w14:textId="75BF83B2" w:rsidR="00097908" w:rsidRDefault="00097CFE" w:rsidP="00076B0A">
      <w:pPr>
        <w:tabs>
          <w:tab w:val="left" w:pos="4536"/>
        </w:tabs>
        <w:spacing w:before="0" w:after="0" w:line="240" w:lineRule="auto"/>
        <w:rPr>
          <w:color w:val="auto"/>
        </w:rPr>
      </w:pPr>
      <w:r>
        <w:rPr>
          <w:color w:val="auto"/>
        </w:rPr>
        <w:t>Ing. Romana Seifertová</w:t>
      </w:r>
      <w:r w:rsidR="00523C51">
        <w:rPr>
          <w:color w:val="auto"/>
        </w:rPr>
        <w:tab/>
        <w:t xml:space="preserve">     Ing. Milan </w:t>
      </w:r>
      <w:proofErr w:type="spellStart"/>
      <w:r w:rsidR="00523C51">
        <w:rPr>
          <w:color w:val="auto"/>
        </w:rPr>
        <w:t>Jandora</w:t>
      </w:r>
      <w:proofErr w:type="spellEnd"/>
    </w:p>
    <w:p w14:paraId="67FC8BAC" w14:textId="77777777" w:rsidR="00097CFE" w:rsidRDefault="00097CFE" w:rsidP="00523C51">
      <w:pPr>
        <w:tabs>
          <w:tab w:val="left" w:pos="4536"/>
        </w:tabs>
        <w:spacing w:before="0" w:after="0" w:line="240" w:lineRule="auto"/>
        <w:rPr>
          <w:color w:val="auto"/>
        </w:rPr>
      </w:pPr>
      <w:r>
        <w:rPr>
          <w:color w:val="auto"/>
        </w:rPr>
        <w:t>Ředitelka MŠ</w:t>
      </w:r>
      <w:r w:rsidR="00523C51">
        <w:rPr>
          <w:color w:val="auto"/>
        </w:rPr>
        <w:t xml:space="preserve">                                                                         jednatel společnosti           </w:t>
      </w:r>
    </w:p>
    <w:p w14:paraId="03110A93" w14:textId="77777777" w:rsidR="00097CFE" w:rsidRDefault="00097CFE" w:rsidP="00523C51">
      <w:pPr>
        <w:tabs>
          <w:tab w:val="left" w:pos="4536"/>
        </w:tabs>
        <w:spacing w:before="0" w:after="0" w:line="240" w:lineRule="auto"/>
        <w:rPr>
          <w:color w:val="auto"/>
        </w:rPr>
      </w:pPr>
    </w:p>
    <w:p w14:paraId="12364963" w14:textId="77777777" w:rsidR="00097CFE" w:rsidRDefault="00097CFE" w:rsidP="00523C51">
      <w:pPr>
        <w:tabs>
          <w:tab w:val="left" w:pos="4536"/>
        </w:tabs>
        <w:spacing w:before="0" w:after="0" w:line="240" w:lineRule="auto"/>
        <w:rPr>
          <w:color w:val="auto"/>
        </w:rPr>
      </w:pPr>
    </w:p>
    <w:p w14:paraId="65686F26" w14:textId="77777777" w:rsidR="00097CFE" w:rsidRDefault="00097CFE" w:rsidP="00523C51">
      <w:pPr>
        <w:tabs>
          <w:tab w:val="left" w:pos="4536"/>
        </w:tabs>
        <w:spacing w:before="0" w:after="0" w:line="240" w:lineRule="auto"/>
        <w:rPr>
          <w:color w:val="auto"/>
        </w:rPr>
      </w:pPr>
    </w:p>
    <w:p w14:paraId="3C22A9DB" w14:textId="77777777" w:rsidR="00097CFE" w:rsidRDefault="00097CFE" w:rsidP="00523C51">
      <w:pPr>
        <w:tabs>
          <w:tab w:val="left" w:pos="4536"/>
        </w:tabs>
        <w:spacing w:before="0" w:after="0" w:line="240" w:lineRule="auto"/>
        <w:rPr>
          <w:color w:val="auto"/>
        </w:rPr>
      </w:pPr>
    </w:p>
    <w:p w14:paraId="0F234A2E" w14:textId="727CE323" w:rsidR="00076B0A" w:rsidRPr="00523C51" w:rsidRDefault="00523C51" w:rsidP="00523C51">
      <w:pPr>
        <w:tabs>
          <w:tab w:val="left" w:pos="4536"/>
        </w:tabs>
        <w:spacing w:before="0" w:after="0" w:line="240" w:lineRule="auto"/>
        <w:rPr>
          <w:color w:val="auto"/>
        </w:rPr>
      </w:pPr>
      <w:r>
        <w:rPr>
          <w:color w:val="auto"/>
        </w:rPr>
        <w:t xml:space="preserve">                                                                      </w:t>
      </w:r>
    </w:p>
    <w:p w14:paraId="16CDACE1" w14:textId="098DAA54" w:rsidR="009E6EEF" w:rsidRDefault="009E6EEF" w:rsidP="004662B2">
      <w:pPr>
        <w:pStyle w:val="Nadpis1"/>
        <w:numPr>
          <w:ilvl w:val="0"/>
          <w:numId w:val="0"/>
        </w:numPr>
        <w:jc w:val="left"/>
      </w:pPr>
      <w:r>
        <w:lastRenderedPageBreak/>
        <w:t xml:space="preserve">Příloha č. 1 - Seznam oprávněných osob </w:t>
      </w:r>
      <w:r w:rsidR="00F9041A">
        <w:t xml:space="preserve">správce </w:t>
      </w:r>
      <w:r>
        <w:t xml:space="preserve">a </w:t>
      </w:r>
      <w:r w:rsidR="00AE15D9">
        <w:t>pověřených osob</w:t>
      </w:r>
      <w:r w:rsidR="00F9041A">
        <w:t xml:space="preserve"> pověřence</w:t>
      </w:r>
    </w:p>
    <w:p w14:paraId="6B6DEDA8" w14:textId="77777777" w:rsidR="009E6EEF" w:rsidRDefault="009E6EEF" w:rsidP="009E6EEF">
      <w:pPr>
        <w:pStyle w:val="Nadpis1"/>
        <w:numPr>
          <w:ilvl w:val="0"/>
          <w:numId w:val="0"/>
        </w:numPr>
        <w:spacing w:before="0" w:after="0" w:line="240" w:lineRule="auto"/>
        <w:jc w:val="left"/>
        <w:rPr>
          <w:b w:val="0"/>
          <w:color w:val="auto"/>
          <w:sz w:val="22"/>
          <w:szCs w:val="22"/>
        </w:rPr>
      </w:pPr>
    </w:p>
    <w:p w14:paraId="73432F87" w14:textId="037062DF" w:rsidR="009E6EEF" w:rsidRDefault="009E6EEF" w:rsidP="009E6EEF">
      <w:pPr>
        <w:pStyle w:val="Nadpis1"/>
        <w:numPr>
          <w:ilvl w:val="0"/>
          <w:numId w:val="0"/>
        </w:numPr>
        <w:jc w:val="left"/>
      </w:pPr>
      <w:r w:rsidRPr="00097CFE">
        <w:t xml:space="preserve">Seznam vrcholových řídících pracovníků </w:t>
      </w:r>
      <w:r w:rsidR="00F9041A">
        <w:t>správce</w:t>
      </w:r>
    </w:p>
    <w:tbl>
      <w:tblPr>
        <w:tblW w:w="9296" w:type="dxa"/>
        <w:tblInd w:w="55" w:type="dxa"/>
        <w:tblCellMar>
          <w:left w:w="70" w:type="dxa"/>
          <w:right w:w="70" w:type="dxa"/>
        </w:tblCellMar>
        <w:tblLook w:val="04A0" w:firstRow="1" w:lastRow="0" w:firstColumn="1" w:lastColumn="0" w:noHBand="0" w:noVBand="1"/>
      </w:tblPr>
      <w:tblGrid>
        <w:gridCol w:w="2775"/>
        <w:gridCol w:w="1701"/>
        <w:gridCol w:w="1701"/>
        <w:gridCol w:w="3119"/>
      </w:tblGrid>
      <w:tr w:rsidR="009E6EEF" w:rsidRPr="00CB2F95" w14:paraId="33899425" w14:textId="77777777" w:rsidTr="009E6EEF">
        <w:trPr>
          <w:trHeight w:val="288"/>
        </w:trPr>
        <w:tc>
          <w:tcPr>
            <w:tcW w:w="27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8344A7" w14:textId="77777777" w:rsidR="009E6EEF" w:rsidRPr="00D4369C" w:rsidRDefault="009E6EEF" w:rsidP="0040312A">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0DEDA931" w14:textId="77777777" w:rsidR="009E6EEF" w:rsidRPr="00D4369C" w:rsidRDefault="009E6EEF" w:rsidP="0040312A">
            <w:pPr>
              <w:spacing w:before="0" w:after="0" w:line="240" w:lineRule="auto"/>
              <w:rPr>
                <w:b/>
                <w:bCs/>
                <w:color w:val="000000"/>
                <w:sz w:val="20"/>
                <w:szCs w:val="20"/>
              </w:rPr>
            </w:pPr>
            <w:r w:rsidRPr="00D4369C">
              <w:rPr>
                <w:b/>
                <w:bCs/>
                <w:color w:val="000000"/>
                <w:sz w:val="20"/>
                <w:szCs w:val="20"/>
              </w:rPr>
              <w:t>Mobil</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1806D47" w14:textId="77777777" w:rsidR="009E6EEF" w:rsidRPr="00D4369C" w:rsidRDefault="009E6EEF" w:rsidP="0040312A">
            <w:pPr>
              <w:spacing w:before="0" w:after="0" w:line="240" w:lineRule="auto"/>
              <w:rPr>
                <w:b/>
                <w:bCs/>
                <w:color w:val="000000"/>
                <w:sz w:val="20"/>
                <w:szCs w:val="20"/>
              </w:rPr>
            </w:pPr>
            <w:r w:rsidRPr="00D4369C">
              <w:rPr>
                <w:b/>
                <w:bCs/>
                <w:color w:val="000000"/>
                <w:sz w:val="20"/>
                <w:szCs w:val="20"/>
              </w:rPr>
              <w:t>Tel.</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14:paraId="66ED2AA3" w14:textId="77777777" w:rsidR="009E6EEF" w:rsidRPr="00CB2F95" w:rsidRDefault="009E6EEF" w:rsidP="0040312A">
            <w:pPr>
              <w:spacing w:before="0" w:after="0" w:line="240" w:lineRule="auto"/>
              <w:rPr>
                <w:b/>
                <w:bCs/>
                <w:color w:val="000000"/>
                <w:sz w:val="20"/>
                <w:szCs w:val="20"/>
              </w:rPr>
            </w:pPr>
            <w:r w:rsidRPr="00CB2F95">
              <w:rPr>
                <w:b/>
                <w:bCs/>
                <w:color w:val="000000"/>
                <w:sz w:val="20"/>
                <w:szCs w:val="20"/>
              </w:rPr>
              <w:t>E-mail</w:t>
            </w:r>
          </w:p>
        </w:tc>
      </w:tr>
      <w:tr w:rsidR="009E6EEF" w:rsidRPr="00097908" w14:paraId="24F8CD1F" w14:textId="77777777" w:rsidTr="009E6EEF">
        <w:trPr>
          <w:trHeight w:val="288"/>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51C9E" w14:textId="28AF37C0" w:rsidR="009E6EEF" w:rsidRPr="0083590F" w:rsidRDefault="00097CFE" w:rsidP="0040312A">
            <w:pPr>
              <w:spacing w:before="60" w:line="240" w:lineRule="auto"/>
              <w:rPr>
                <w:rFonts w:cs="Arial"/>
                <w:b/>
                <w:color w:val="auto"/>
                <w:sz w:val="20"/>
                <w:szCs w:val="20"/>
                <w:highlight w:val="yellow"/>
              </w:rPr>
            </w:pPr>
            <w:r w:rsidRPr="00097CFE">
              <w:rPr>
                <w:rFonts w:cs="Arial"/>
                <w:b/>
                <w:color w:val="auto"/>
                <w:sz w:val="20"/>
                <w:szCs w:val="20"/>
              </w:rPr>
              <w:t>Ing. Romana Seifertová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27B6B0" w14:textId="267BF7C7" w:rsidR="009E6EEF" w:rsidRPr="00AD046A" w:rsidRDefault="009E6EEF" w:rsidP="0040312A">
            <w:pPr>
              <w:spacing w:before="60" w:line="240" w:lineRule="auto"/>
              <w:rPr>
                <w:color w:val="auto"/>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9836E2" w14:textId="4B963149" w:rsidR="009E6EEF" w:rsidRPr="00AD046A" w:rsidRDefault="009E6EEF">
            <w:pPr>
              <w:spacing w:before="60" w:line="240" w:lineRule="auto"/>
              <w:rPr>
                <w:color w:val="auto"/>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77E57BD" w14:textId="7976548A" w:rsidR="009E6EEF" w:rsidRPr="007439F8" w:rsidRDefault="009E6EEF" w:rsidP="0040312A">
            <w:pPr>
              <w:spacing w:before="60" w:line="240" w:lineRule="auto"/>
              <w:rPr>
                <w:rStyle w:val="Hypertextovodkaz"/>
                <w:rFonts w:cs="Arial"/>
                <w:sz w:val="20"/>
                <w:szCs w:val="20"/>
              </w:rPr>
            </w:pPr>
          </w:p>
        </w:tc>
      </w:tr>
      <w:tr w:rsidR="009E6EEF" w:rsidRPr="00CB2F95" w14:paraId="1924407E" w14:textId="77777777" w:rsidTr="009E6EEF">
        <w:trPr>
          <w:trHeight w:val="288"/>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1E178" w14:textId="2F57F705" w:rsidR="009E6EEF" w:rsidRPr="0083590F" w:rsidRDefault="009E6EEF" w:rsidP="0040312A">
            <w:pPr>
              <w:spacing w:before="60" w:line="240" w:lineRule="auto"/>
              <w:rPr>
                <w:rFonts w:cs="Arial"/>
                <w:b/>
                <w:color w:val="auto"/>
                <w:sz w:val="20"/>
                <w:szCs w:val="20"/>
                <w:highlight w:val="yellow"/>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93B62D" w14:textId="6BDD1193" w:rsidR="009E6EEF" w:rsidRPr="00AD046A" w:rsidRDefault="009E6EEF">
            <w:pPr>
              <w:spacing w:before="60" w:line="240" w:lineRule="auto"/>
              <w:rPr>
                <w:rFonts w:cs="Arial"/>
                <w:color w:val="auto"/>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C0A04F" w14:textId="3D18864D" w:rsidR="009E6EEF" w:rsidRPr="00AD046A" w:rsidRDefault="009E6EEF">
            <w:pPr>
              <w:spacing w:before="60" w:line="240" w:lineRule="auto"/>
              <w:rPr>
                <w:rFonts w:ascii="inherit" w:hAnsi="inherit"/>
                <w:color w:val="000000"/>
                <w:sz w:val="18"/>
                <w:szCs w:val="18"/>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8D2C6E0" w14:textId="5CAC4E96" w:rsidR="009E6EEF" w:rsidRPr="00AD046A" w:rsidRDefault="009E6EEF" w:rsidP="0040312A">
            <w:pPr>
              <w:spacing w:before="60" w:line="240" w:lineRule="auto"/>
              <w:rPr>
                <w:rStyle w:val="Hypertextovodkaz"/>
                <w:rFonts w:cs="Arial"/>
                <w:sz w:val="20"/>
                <w:szCs w:val="20"/>
              </w:rPr>
            </w:pPr>
          </w:p>
        </w:tc>
      </w:tr>
    </w:tbl>
    <w:p w14:paraId="2DAFBBA6" w14:textId="77777777" w:rsidR="009E6EEF" w:rsidRPr="00A46CE8" w:rsidRDefault="009E6EEF" w:rsidP="009E6EEF"/>
    <w:p w14:paraId="49BE8F4B" w14:textId="26A90E2B" w:rsidR="009E6EEF" w:rsidRPr="00A46CE8" w:rsidRDefault="009E6EEF" w:rsidP="009E6EEF">
      <w:pPr>
        <w:pStyle w:val="Nadpis1"/>
        <w:numPr>
          <w:ilvl w:val="0"/>
          <w:numId w:val="0"/>
        </w:numPr>
        <w:jc w:val="left"/>
      </w:pPr>
      <w:r w:rsidRPr="00097CFE">
        <w:t>Seznam oprávněných osob</w:t>
      </w:r>
      <w:r w:rsidR="00F9041A">
        <w:t xml:space="preserve"> správce</w:t>
      </w:r>
    </w:p>
    <w:tbl>
      <w:tblPr>
        <w:tblW w:w="9513" w:type="dxa"/>
        <w:tblInd w:w="55" w:type="dxa"/>
        <w:tblCellMar>
          <w:left w:w="70" w:type="dxa"/>
          <w:right w:w="70" w:type="dxa"/>
        </w:tblCellMar>
        <w:tblLook w:val="04A0" w:firstRow="1" w:lastRow="0" w:firstColumn="1" w:lastColumn="0" w:noHBand="0" w:noVBand="1"/>
      </w:tblPr>
      <w:tblGrid>
        <w:gridCol w:w="2775"/>
        <w:gridCol w:w="1701"/>
        <w:gridCol w:w="1918"/>
        <w:gridCol w:w="3119"/>
      </w:tblGrid>
      <w:tr w:rsidR="009E6EEF" w:rsidRPr="00CB2F95" w14:paraId="716B8DAF" w14:textId="77777777" w:rsidTr="00BD3B3D">
        <w:trPr>
          <w:trHeight w:val="288"/>
        </w:trPr>
        <w:tc>
          <w:tcPr>
            <w:tcW w:w="27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8C0EBB" w14:textId="77777777" w:rsidR="009E6EEF" w:rsidRPr="00D4369C" w:rsidRDefault="009E6EEF" w:rsidP="0040312A">
            <w:pPr>
              <w:spacing w:before="0" w:after="0" w:line="240" w:lineRule="auto"/>
              <w:rPr>
                <w:b/>
                <w:bCs/>
                <w:color w:val="000000"/>
                <w:sz w:val="20"/>
                <w:szCs w:val="20"/>
              </w:rPr>
            </w:pPr>
            <w:r w:rsidRPr="00D4369C">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E1DF7A5" w14:textId="77777777" w:rsidR="009E6EEF" w:rsidRPr="00D4369C" w:rsidRDefault="009E6EEF" w:rsidP="0040312A">
            <w:pPr>
              <w:spacing w:before="0" w:after="0" w:line="240" w:lineRule="auto"/>
              <w:rPr>
                <w:b/>
                <w:bCs/>
                <w:color w:val="000000"/>
                <w:sz w:val="20"/>
                <w:szCs w:val="20"/>
              </w:rPr>
            </w:pPr>
            <w:r w:rsidRPr="00D4369C">
              <w:rPr>
                <w:b/>
                <w:bCs/>
                <w:color w:val="000000"/>
                <w:sz w:val="20"/>
                <w:szCs w:val="20"/>
              </w:rPr>
              <w:t>Mobil</w:t>
            </w:r>
          </w:p>
        </w:tc>
        <w:tc>
          <w:tcPr>
            <w:tcW w:w="1918" w:type="dxa"/>
            <w:tcBorders>
              <w:top w:val="single" w:sz="4" w:space="0" w:color="auto"/>
              <w:left w:val="nil"/>
              <w:bottom w:val="single" w:sz="4" w:space="0" w:color="auto"/>
              <w:right w:val="single" w:sz="4" w:space="0" w:color="auto"/>
            </w:tcBorders>
            <w:shd w:val="clear" w:color="000000" w:fill="D9D9D9"/>
            <w:noWrap/>
            <w:vAlign w:val="center"/>
            <w:hideMark/>
          </w:tcPr>
          <w:p w14:paraId="6EB25B5E" w14:textId="77777777" w:rsidR="009E6EEF" w:rsidRPr="00D4369C" w:rsidRDefault="009E6EEF" w:rsidP="0040312A">
            <w:pPr>
              <w:spacing w:before="0" w:after="0" w:line="240" w:lineRule="auto"/>
              <w:rPr>
                <w:b/>
                <w:bCs/>
                <w:color w:val="000000"/>
                <w:sz w:val="20"/>
                <w:szCs w:val="20"/>
              </w:rPr>
            </w:pPr>
            <w:r w:rsidRPr="00D4369C">
              <w:rPr>
                <w:b/>
                <w:bCs/>
                <w:color w:val="000000"/>
                <w:sz w:val="20"/>
                <w:szCs w:val="20"/>
              </w:rPr>
              <w:t>Tel.</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14:paraId="4B680A9A" w14:textId="77777777" w:rsidR="009E6EEF" w:rsidRPr="00CB2F95" w:rsidRDefault="009E6EEF" w:rsidP="0040312A">
            <w:pPr>
              <w:spacing w:before="0" w:after="0" w:line="240" w:lineRule="auto"/>
              <w:rPr>
                <w:b/>
                <w:bCs/>
                <w:color w:val="000000"/>
                <w:sz w:val="20"/>
                <w:szCs w:val="20"/>
              </w:rPr>
            </w:pPr>
            <w:r w:rsidRPr="00CB2F95">
              <w:rPr>
                <w:b/>
                <w:bCs/>
                <w:color w:val="000000"/>
                <w:sz w:val="20"/>
                <w:szCs w:val="20"/>
              </w:rPr>
              <w:t>E-mail</w:t>
            </w:r>
          </w:p>
        </w:tc>
      </w:tr>
      <w:tr w:rsidR="00AE652C" w:rsidRPr="00CB2F95" w14:paraId="3A94BCDB" w14:textId="77777777" w:rsidTr="00BD3B3D">
        <w:trPr>
          <w:trHeight w:val="288"/>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76750" w14:textId="3AC2386B" w:rsidR="00AE652C" w:rsidRPr="00AD046A" w:rsidRDefault="00AE652C" w:rsidP="00AE652C">
            <w:pPr>
              <w:spacing w:before="60" w:line="240" w:lineRule="auto"/>
              <w:rPr>
                <w:rFonts w:cs="Arial"/>
                <w:b/>
                <w:color w:val="auto"/>
                <w:sz w:val="20"/>
                <w:szCs w:val="20"/>
              </w:rPr>
            </w:pPr>
            <w:r w:rsidRPr="00AE652C">
              <w:rPr>
                <w:rFonts w:cs="Arial"/>
                <w:b/>
                <w:color w:val="auto"/>
                <w:sz w:val="20"/>
                <w:szCs w:val="20"/>
              </w:rPr>
              <w:t xml:space="preserve">Pavla </w:t>
            </w:r>
            <w:proofErr w:type="spellStart"/>
            <w:r w:rsidRPr="00AE652C">
              <w:rPr>
                <w:rFonts w:cs="Arial"/>
                <w:b/>
                <w:color w:val="auto"/>
                <w:sz w:val="20"/>
                <w:szCs w:val="20"/>
              </w:rPr>
              <w:t>Butkovová</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B341E6" w14:textId="05F3F70A" w:rsidR="00AE652C" w:rsidRPr="00AD046A" w:rsidRDefault="00AE652C" w:rsidP="00AE652C">
            <w:pPr>
              <w:spacing w:before="60" w:line="240" w:lineRule="auto"/>
              <w:rPr>
                <w:rFonts w:cs="Arial"/>
                <w:color w:val="auto"/>
                <w:sz w:val="20"/>
                <w:szCs w:val="20"/>
              </w:rPr>
            </w:pP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7F40C97" w14:textId="5FDBBFB6" w:rsidR="00AE652C" w:rsidRPr="00AD046A" w:rsidRDefault="00AE652C" w:rsidP="00AE652C">
            <w:pPr>
              <w:spacing w:before="60" w:line="240" w:lineRule="auto"/>
              <w:rPr>
                <w:rFonts w:cs="Arial"/>
                <w:color w:val="auto"/>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893D665" w14:textId="5BEDA0CC" w:rsidR="00AE652C" w:rsidRPr="00AD046A" w:rsidRDefault="00AE652C" w:rsidP="00AE652C">
            <w:pPr>
              <w:spacing w:before="60" w:line="240" w:lineRule="auto"/>
              <w:rPr>
                <w:rStyle w:val="Hypertextovodkaz"/>
                <w:rFonts w:cs="Arial"/>
                <w:sz w:val="20"/>
                <w:szCs w:val="20"/>
              </w:rPr>
            </w:pPr>
          </w:p>
        </w:tc>
      </w:tr>
      <w:tr w:rsidR="00AE652C" w:rsidRPr="00CB2F95" w14:paraId="66DA9F02" w14:textId="77777777" w:rsidTr="00BD3B3D">
        <w:trPr>
          <w:trHeight w:val="288"/>
        </w:trPr>
        <w:tc>
          <w:tcPr>
            <w:tcW w:w="2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DE111" w14:textId="7BA49F9C" w:rsidR="00AE652C" w:rsidRPr="00AD046A" w:rsidRDefault="00AE652C" w:rsidP="00AE652C">
            <w:pPr>
              <w:spacing w:before="60" w:line="240" w:lineRule="auto"/>
              <w:rPr>
                <w:rFonts w:cs="Arial"/>
                <w:b/>
                <w:color w:val="auto"/>
                <w:sz w:val="20"/>
                <w:szCs w:val="20"/>
              </w:rPr>
            </w:pPr>
            <w:r>
              <w:rPr>
                <w:rFonts w:cs="Arial"/>
                <w:b/>
                <w:color w:val="auto"/>
                <w:sz w:val="20"/>
                <w:szCs w:val="20"/>
              </w:rPr>
              <w:t>Bc. Libuše Veselková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503C44" w14:textId="7B58F500" w:rsidR="00AE652C" w:rsidRPr="00AD046A" w:rsidRDefault="00AE652C" w:rsidP="00AE652C">
            <w:pPr>
              <w:spacing w:before="60" w:line="240" w:lineRule="auto"/>
              <w:rPr>
                <w:rFonts w:cs="Arial"/>
                <w:color w:val="auto"/>
                <w:sz w:val="20"/>
                <w:szCs w:val="20"/>
              </w:rPr>
            </w:pP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124D68B" w14:textId="6BC21C35" w:rsidR="00AE652C" w:rsidRPr="00AD046A" w:rsidRDefault="00AE652C" w:rsidP="00AE652C">
            <w:pPr>
              <w:spacing w:before="60" w:line="240" w:lineRule="auto"/>
              <w:rPr>
                <w:rFonts w:cs="Arial"/>
                <w:color w:val="auto"/>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D47642A" w14:textId="4AB0A594" w:rsidR="00AE652C" w:rsidRPr="00AD046A" w:rsidRDefault="00AE652C" w:rsidP="00AE652C">
            <w:pPr>
              <w:spacing w:before="60" w:line="240" w:lineRule="auto"/>
            </w:pPr>
          </w:p>
        </w:tc>
      </w:tr>
    </w:tbl>
    <w:p w14:paraId="6C130463" w14:textId="77777777" w:rsidR="0086731B" w:rsidRDefault="00266272" w:rsidP="0086731B">
      <w:r>
        <w:tab/>
      </w:r>
    </w:p>
    <w:p w14:paraId="309C430D" w14:textId="356E3B3E" w:rsidR="009E6EEF" w:rsidRPr="00A46CE8" w:rsidRDefault="009E6EEF" w:rsidP="009E6EEF">
      <w:pPr>
        <w:pStyle w:val="Nadpis1"/>
        <w:numPr>
          <w:ilvl w:val="0"/>
          <w:numId w:val="0"/>
        </w:numPr>
        <w:jc w:val="left"/>
      </w:pPr>
      <w:r w:rsidRPr="00A46CE8">
        <w:t>Sezn</w:t>
      </w:r>
      <w:r>
        <w:t xml:space="preserve">am </w:t>
      </w:r>
      <w:r w:rsidR="002867F4">
        <w:t xml:space="preserve">pověřených </w:t>
      </w:r>
      <w:r>
        <w:t xml:space="preserve">osob </w:t>
      </w:r>
      <w:r w:rsidR="00F9041A">
        <w:t>pověřence</w:t>
      </w:r>
    </w:p>
    <w:tbl>
      <w:tblPr>
        <w:tblW w:w="9513" w:type="dxa"/>
        <w:tblInd w:w="55" w:type="dxa"/>
        <w:tblCellMar>
          <w:left w:w="70" w:type="dxa"/>
          <w:right w:w="70" w:type="dxa"/>
        </w:tblCellMar>
        <w:tblLook w:val="04A0" w:firstRow="1" w:lastRow="0" w:firstColumn="1" w:lastColumn="0" w:noHBand="0" w:noVBand="1"/>
      </w:tblPr>
      <w:tblGrid>
        <w:gridCol w:w="2775"/>
        <w:gridCol w:w="1701"/>
        <w:gridCol w:w="1918"/>
        <w:gridCol w:w="3119"/>
      </w:tblGrid>
      <w:tr w:rsidR="009E6EEF" w:rsidRPr="00CB2F95" w14:paraId="7758327B" w14:textId="77777777" w:rsidTr="00BD3B3D">
        <w:trPr>
          <w:trHeight w:val="288"/>
        </w:trPr>
        <w:tc>
          <w:tcPr>
            <w:tcW w:w="27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C51193" w14:textId="77777777" w:rsidR="009E6EEF" w:rsidRPr="00CB2F95" w:rsidRDefault="009E6EEF" w:rsidP="0040312A">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24403C06" w14:textId="77777777" w:rsidR="009E6EEF" w:rsidRPr="00CB2F95" w:rsidRDefault="009E6EEF" w:rsidP="0040312A">
            <w:pPr>
              <w:spacing w:before="0" w:after="0" w:line="240" w:lineRule="auto"/>
              <w:rPr>
                <w:b/>
                <w:bCs/>
                <w:color w:val="000000"/>
                <w:sz w:val="20"/>
                <w:szCs w:val="20"/>
              </w:rPr>
            </w:pPr>
            <w:r w:rsidRPr="00CB2F95">
              <w:rPr>
                <w:b/>
                <w:bCs/>
                <w:color w:val="000000"/>
                <w:sz w:val="20"/>
                <w:szCs w:val="20"/>
              </w:rPr>
              <w:t>Mobil</w:t>
            </w:r>
          </w:p>
        </w:tc>
        <w:tc>
          <w:tcPr>
            <w:tcW w:w="1918" w:type="dxa"/>
            <w:tcBorders>
              <w:top w:val="single" w:sz="4" w:space="0" w:color="auto"/>
              <w:left w:val="nil"/>
              <w:bottom w:val="single" w:sz="4" w:space="0" w:color="auto"/>
              <w:right w:val="single" w:sz="4" w:space="0" w:color="auto"/>
            </w:tcBorders>
            <w:shd w:val="clear" w:color="000000" w:fill="D9D9D9"/>
            <w:noWrap/>
            <w:vAlign w:val="center"/>
            <w:hideMark/>
          </w:tcPr>
          <w:p w14:paraId="4F4B8354" w14:textId="77777777" w:rsidR="009E6EEF" w:rsidRPr="00CB2F95" w:rsidRDefault="009E6EEF" w:rsidP="0040312A">
            <w:pPr>
              <w:spacing w:before="0" w:after="0" w:line="240" w:lineRule="auto"/>
              <w:rPr>
                <w:b/>
                <w:bCs/>
                <w:color w:val="000000"/>
                <w:sz w:val="20"/>
                <w:szCs w:val="20"/>
              </w:rPr>
            </w:pPr>
            <w:r w:rsidRPr="00CB2F95">
              <w:rPr>
                <w:b/>
                <w:bCs/>
                <w:color w:val="000000"/>
                <w:sz w:val="20"/>
                <w:szCs w:val="20"/>
              </w:rPr>
              <w:t>Tel.</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14:paraId="1EF9FC7E" w14:textId="77777777" w:rsidR="009E6EEF" w:rsidRPr="00CB2F95" w:rsidRDefault="009E6EEF" w:rsidP="0040312A">
            <w:pPr>
              <w:spacing w:before="0" w:after="0" w:line="240" w:lineRule="auto"/>
              <w:rPr>
                <w:b/>
                <w:bCs/>
                <w:color w:val="000000"/>
                <w:sz w:val="20"/>
                <w:szCs w:val="20"/>
              </w:rPr>
            </w:pPr>
            <w:r w:rsidRPr="00CB2F95">
              <w:rPr>
                <w:b/>
                <w:bCs/>
                <w:color w:val="000000"/>
                <w:sz w:val="20"/>
                <w:szCs w:val="20"/>
              </w:rPr>
              <w:t>E-mail</w:t>
            </w:r>
          </w:p>
        </w:tc>
      </w:tr>
      <w:tr w:rsidR="009E6EEF" w:rsidRPr="00CB2F95" w14:paraId="77BDD9BC" w14:textId="77777777" w:rsidTr="00BD3B3D">
        <w:trPr>
          <w:trHeight w:val="288"/>
        </w:trPr>
        <w:tc>
          <w:tcPr>
            <w:tcW w:w="2775" w:type="dxa"/>
            <w:tcBorders>
              <w:top w:val="nil"/>
              <w:left w:val="single" w:sz="4" w:space="0" w:color="auto"/>
              <w:bottom w:val="single" w:sz="4" w:space="0" w:color="auto"/>
              <w:right w:val="single" w:sz="4" w:space="0" w:color="auto"/>
            </w:tcBorders>
            <w:shd w:val="clear" w:color="auto" w:fill="auto"/>
            <w:noWrap/>
            <w:vAlign w:val="center"/>
          </w:tcPr>
          <w:p w14:paraId="0D95882E" w14:textId="188F4807" w:rsidR="009E6EEF" w:rsidRPr="00D4369C" w:rsidRDefault="00244C6C" w:rsidP="0040312A">
            <w:pPr>
              <w:spacing w:before="60" w:line="240" w:lineRule="auto"/>
              <w:rPr>
                <w:rFonts w:cs="Arial"/>
                <w:b/>
                <w:color w:val="auto"/>
                <w:sz w:val="20"/>
                <w:szCs w:val="20"/>
              </w:rPr>
            </w:pPr>
            <w:r>
              <w:rPr>
                <w:rFonts w:cs="Arial"/>
                <w:b/>
                <w:color w:val="auto"/>
                <w:sz w:val="20"/>
                <w:szCs w:val="20"/>
              </w:rPr>
              <w:t xml:space="preserve">Ing. Milan </w:t>
            </w:r>
            <w:proofErr w:type="spellStart"/>
            <w:r>
              <w:rPr>
                <w:rFonts w:cs="Arial"/>
                <w:b/>
                <w:color w:val="auto"/>
                <w:sz w:val="20"/>
                <w:szCs w:val="20"/>
              </w:rPr>
              <w:t>Jandora</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C960AFA" w14:textId="1EBBEDF3" w:rsidR="009E6EEF" w:rsidRPr="00D4369C" w:rsidRDefault="009E6EEF" w:rsidP="0040312A">
            <w:pPr>
              <w:spacing w:before="60" w:line="240" w:lineRule="auto"/>
              <w:rPr>
                <w:rFonts w:cs="Arial"/>
                <w:color w:val="auto"/>
                <w:sz w:val="20"/>
                <w:szCs w:val="20"/>
              </w:rPr>
            </w:pPr>
          </w:p>
        </w:tc>
        <w:tc>
          <w:tcPr>
            <w:tcW w:w="1918" w:type="dxa"/>
            <w:tcBorders>
              <w:top w:val="nil"/>
              <w:left w:val="nil"/>
              <w:bottom w:val="single" w:sz="4" w:space="0" w:color="auto"/>
              <w:right w:val="single" w:sz="4" w:space="0" w:color="auto"/>
            </w:tcBorders>
            <w:shd w:val="clear" w:color="auto" w:fill="auto"/>
            <w:noWrap/>
            <w:vAlign w:val="bottom"/>
          </w:tcPr>
          <w:p w14:paraId="632FF07C" w14:textId="555E0F89" w:rsidR="009E6EEF" w:rsidRPr="00D4369C" w:rsidRDefault="00244C6C" w:rsidP="0040312A">
            <w:pPr>
              <w:spacing w:before="60" w:line="240" w:lineRule="auto"/>
              <w:rPr>
                <w:rFonts w:cs="Arial"/>
                <w:color w:val="auto"/>
                <w:sz w:val="20"/>
                <w:szCs w:val="20"/>
              </w:rPr>
            </w:pPr>
            <w:r>
              <w:rPr>
                <w:rFonts w:cs="Arial"/>
                <w:color w:val="auto"/>
                <w:sz w:val="20"/>
                <w:szCs w:val="20"/>
              </w:rPr>
              <w:t>-</w:t>
            </w:r>
          </w:p>
        </w:tc>
        <w:tc>
          <w:tcPr>
            <w:tcW w:w="3119" w:type="dxa"/>
            <w:tcBorders>
              <w:top w:val="nil"/>
              <w:left w:val="nil"/>
              <w:bottom w:val="single" w:sz="4" w:space="0" w:color="auto"/>
              <w:right w:val="single" w:sz="4" w:space="0" w:color="auto"/>
            </w:tcBorders>
            <w:shd w:val="clear" w:color="auto" w:fill="auto"/>
            <w:noWrap/>
            <w:vAlign w:val="bottom"/>
          </w:tcPr>
          <w:p w14:paraId="4129B2D1" w14:textId="463EA5CC" w:rsidR="00244C6C" w:rsidRPr="00244C6C" w:rsidRDefault="00244C6C" w:rsidP="0040312A">
            <w:pPr>
              <w:spacing w:before="60" w:line="240" w:lineRule="auto"/>
              <w:rPr>
                <w:rFonts w:cs="Arial"/>
                <w:color w:val="000000"/>
                <w:sz w:val="20"/>
                <w:szCs w:val="20"/>
                <w:u w:val="single"/>
              </w:rPr>
            </w:pPr>
            <w:bookmarkStart w:id="1" w:name="_GoBack"/>
            <w:bookmarkEnd w:id="1"/>
          </w:p>
        </w:tc>
      </w:tr>
      <w:tr w:rsidR="009E6EEF" w:rsidRPr="00CB2F95" w14:paraId="30C6F5B4" w14:textId="77777777" w:rsidTr="00BD3B3D">
        <w:trPr>
          <w:trHeight w:val="288"/>
        </w:trPr>
        <w:tc>
          <w:tcPr>
            <w:tcW w:w="2775" w:type="dxa"/>
            <w:tcBorders>
              <w:top w:val="nil"/>
              <w:left w:val="single" w:sz="4" w:space="0" w:color="auto"/>
              <w:bottom w:val="single" w:sz="4" w:space="0" w:color="auto"/>
              <w:right w:val="single" w:sz="4" w:space="0" w:color="auto"/>
            </w:tcBorders>
            <w:shd w:val="clear" w:color="auto" w:fill="auto"/>
            <w:noWrap/>
            <w:vAlign w:val="center"/>
            <w:hideMark/>
          </w:tcPr>
          <w:p w14:paraId="4956EB05" w14:textId="5A468348" w:rsidR="009E6EEF" w:rsidRPr="00D4369C" w:rsidRDefault="00244C6C" w:rsidP="0040312A">
            <w:pPr>
              <w:spacing w:before="60" w:line="240" w:lineRule="auto"/>
              <w:rPr>
                <w:rFonts w:cs="Arial"/>
                <w:b/>
                <w:color w:val="auto"/>
                <w:sz w:val="20"/>
                <w:szCs w:val="20"/>
              </w:rPr>
            </w:pPr>
            <w:proofErr w:type="spellStart"/>
            <w:r>
              <w:rPr>
                <w:rFonts w:cs="Arial"/>
                <w:b/>
                <w:color w:val="auto"/>
                <w:sz w:val="20"/>
                <w:szCs w:val="20"/>
              </w:rPr>
              <w:t>Mrr</w:t>
            </w:r>
            <w:proofErr w:type="spellEnd"/>
            <w:r>
              <w:rPr>
                <w:rFonts w:cs="Arial"/>
                <w:b/>
                <w:color w:val="auto"/>
                <w:sz w:val="20"/>
                <w:szCs w:val="20"/>
              </w:rPr>
              <w:t xml:space="preserve">. Iva </w:t>
            </w:r>
            <w:proofErr w:type="spellStart"/>
            <w:r>
              <w:rPr>
                <w:rFonts w:cs="Arial"/>
                <w:b/>
                <w:color w:val="auto"/>
                <w:sz w:val="20"/>
                <w:szCs w:val="20"/>
              </w:rPr>
              <w:t>Klugová</w:t>
            </w:r>
            <w:proofErr w:type="spellEnd"/>
            <w:r>
              <w:rPr>
                <w:rFonts w:cs="Arial"/>
                <w:b/>
                <w:color w:val="auto"/>
                <w:sz w:val="20"/>
                <w:szCs w:val="20"/>
              </w:rPr>
              <w:t>, PhD.</w:t>
            </w:r>
          </w:p>
        </w:tc>
        <w:tc>
          <w:tcPr>
            <w:tcW w:w="1701" w:type="dxa"/>
            <w:tcBorders>
              <w:top w:val="nil"/>
              <w:left w:val="nil"/>
              <w:bottom w:val="single" w:sz="4" w:space="0" w:color="auto"/>
              <w:right w:val="single" w:sz="4" w:space="0" w:color="auto"/>
            </w:tcBorders>
            <w:shd w:val="clear" w:color="auto" w:fill="auto"/>
            <w:noWrap/>
            <w:vAlign w:val="center"/>
            <w:hideMark/>
          </w:tcPr>
          <w:p w14:paraId="2683040C" w14:textId="2AA43AF3" w:rsidR="009E6EEF" w:rsidRPr="00D4369C" w:rsidRDefault="009E6EEF" w:rsidP="0040312A">
            <w:pPr>
              <w:spacing w:before="60" w:line="240" w:lineRule="auto"/>
              <w:rPr>
                <w:rFonts w:cs="Arial"/>
                <w:color w:val="auto"/>
                <w:sz w:val="20"/>
                <w:szCs w:val="20"/>
              </w:rPr>
            </w:pPr>
          </w:p>
        </w:tc>
        <w:tc>
          <w:tcPr>
            <w:tcW w:w="1918" w:type="dxa"/>
            <w:tcBorders>
              <w:top w:val="nil"/>
              <w:left w:val="nil"/>
              <w:bottom w:val="single" w:sz="4" w:space="0" w:color="auto"/>
              <w:right w:val="single" w:sz="4" w:space="0" w:color="auto"/>
            </w:tcBorders>
            <w:shd w:val="clear" w:color="auto" w:fill="auto"/>
            <w:noWrap/>
            <w:vAlign w:val="center"/>
            <w:hideMark/>
          </w:tcPr>
          <w:p w14:paraId="0B3F030D" w14:textId="00C597BF" w:rsidR="009E6EEF" w:rsidRPr="00D4369C" w:rsidRDefault="00244C6C" w:rsidP="0040312A">
            <w:pPr>
              <w:spacing w:before="60" w:line="240" w:lineRule="auto"/>
              <w:rPr>
                <w:rFonts w:cs="Arial"/>
                <w:color w:val="auto"/>
                <w:sz w:val="20"/>
                <w:szCs w:val="20"/>
              </w:rPr>
            </w:pPr>
            <w:r>
              <w:rPr>
                <w:rFonts w:cs="Arial"/>
                <w:color w:val="auto"/>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0B64B02A" w14:textId="6C6B6E54" w:rsidR="009E6EEF" w:rsidRPr="00244C6C" w:rsidRDefault="009E6EEF" w:rsidP="0040312A">
            <w:pPr>
              <w:spacing w:before="60" w:line="240" w:lineRule="auto"/>
              <w:rPr>
                <w:rStyle w:val="Hypertextovodkaz"/>
                <w:sz w:val="20"/>
                <w:szCs w:val="20"/>
              </w:rPr>
            </w:pPr>
          </w:p>
        </w:tc>
      </w:tr>
    </w:tbl>
    <w:p w14:paraId="54F4CC75" w14:textId="77777777" w:rsidR="009E6EEF" w:rsidRDefault="009E6EEF" w:rsidP="009E6EEF"/>
    <w:p w14:paraId="4E547E1E" w14:textId="77777777" w:rsidR="009E6EEF" w:rsidRDefault="009E6EEF" w:rsidP="0086731B"/>
    <w:p w14:paraId="1A772808" w14:textId="77777777" w:rsidR="009E6EEF" w:rsidRDefault="009E6EEF" w:rsidP="0086731B"/>
    <w:p w14:paraId="68477A4B" w14:textId="77777777" w:rsidR="009E6EEF" w:rsidRDefault="009E6EEF" w:rsidP="0086731B"/>
    <w:p w14:paraId="192B82B7" w14:textId="77777777" w:rsidR="009E6EEF" w:rsidRDefault="009E6EEF" w:rsidP="0086731B"/>
    <w:p w14:paraId="15E4F547" w14:textId="0FB064CE" w:rsidR="00A615E3" w:rsidRPr="004E1932" w:rsidRDefault="00A615E3" w:rsidP="003305AA">
      <w:pPr>
        <w:spacing w:line="240" w:lineRule="auto"/>
        <w:rPr>
          <w:color w:val="000000" w:themeColor="text1"/>
        </w:rPr>
      </w:pPr>
    </w:p>
    <w:p w14:paraId="3CAF67D8" w14:textId="1C34A3EE" w:rsidR="00AD046A" w:rsidRPr="00C53C02" w:rsidRDefault="00AD046A" w:rsidP="003305AA">
      <w:pPr>
        <w:spacing w:line="240" w:lineRule="auto"/>
      </w:pPr>
    </w:p>
    <w:sectPr w:rsidR="00AD046A" w:rsidRPr="00C53C02" w:rsidSect="00BD3B3D">
      <w:headerReference w:type="first" r:id="rId8"/>
      <w:pgSz w:w="11906" w:h="16838" w:code="9"/>
      <w:pgMar w:top="2552" w:right="1134" w:bottom="1418" w:left="113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28AD3" w14:textId="77777777" w:rsidR="008068EB" w:rsidRDefault="008068EB">
      <w:r>
        <w:separator/>
      </w:r>
    </w:p>
  </w:endnote>
  <w:endnote w:type="continuationSeparator" w:id="0">
    <w:p w14:paraId="36832F55" w14:textId="77777777" w:rsidR="008068EB" w:rsidRDefault="0080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5CFB1" w14:textId="77777777" w:rsidR="008068EB" w:rsidRDefault="008068EB">
      <w:r>
        <w:separator/>
      </w:r>
    </w:p>
  </w:footnote>
  <w:footnote w:type="continuationSeparator" w:id="0">
    <w:p w14:paraId="77C33F7C" w14:textId="77777777" w:rsidR="008068EB" w:rsidRDefault="0080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630E" w14:textId="7504DB39" w:rsidR="00BD3B3D" w:rsidRDefault="00BD3B3D">
    <w:pPr>
      <w:pStyle w:val="Zhlav"/>
    </w:pPr>
  </w:p>
  <w:p w14:paraId="10CF0B31" w14:textId="6B58F8CB" w:rsidR="00E93A0B" w:rsidRDefault="00E93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4450296"/>
    <w:multiLevelType w:val="hybridMultilevel"/>
    <w:tmpl w:val="CAE673F2"/>
    <w:lvl w:ilvl="0" w:tplc="C4B629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6EA71B6"/>
    <w:multiLevelType w:val="multilevel"/>
    <w:tmpl w:val="D794DCBE"/>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b/>
        <w:strike w:val="0"/>
      </w:rPr>
    </w:lvl>
    <w:lvl w:ilvl="3">
      <w:start w:val="1"/>
      <w:numFmt w:val="decimal"/>
      <w:lvlText w:val="%1.%2.%3.%4."/>
      <w:lvlJc w:val="left"/>
      <w:pPr>
        <w:tabs>
          <w:tab w:val="num" w:pos="720"/>
        </w:tabs>
        <w:ind w:left="720" w:hanging="720"/>
      </w:pPr>
      <w:rPr>
        <w:rFonts w:hint="default"/>
        <w:b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15B168D9"/>
    <w:multiLevelType w:val="hybridMultilevel"/>
    <w:tmpl w:val="D69A6EE6"/>
    <w:lvl w:ilvl="0" w:tplc="BDCCC7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9BD1EEA"/>
    <w:multiLevelType w:val="hybridMultilevel"/>
    <w:tmpl w:val="D682E0C6"/>
    <w:lvl w:ilvl="0" w:tplc="4B7A178C">
      <w:start w:val="1"/>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3" w15:restartNumberingAfterBreak="0">
    <w:nsid w:val="26B932B7"/>
    <w:multiLevelType w:val="hybridMultilevel"/>
    <w:tmpl w:val="7E8EA4DC"/>
    <w:lvl w:ilvl="0" w:tplc="E114636A">
      <w:start w:val="1"/>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5"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6" w15:restartNumberingAfterBreak="0">
    <w:nsid w:val="392E4728"/>
    <w:multiLevelType w:val="multilevel"/>
    <w:tmpl w:val="D6003452"/>
    <w:lvl w:ilvl="0">
      <w:start w:val="1"/>
      <w:numFmt w:val="decimal"/>
      <w:pStyle w:val="Nadpis1"/>
      <w:lvlText w:val="%1."/>
      <w:lvlJc w:val="left"/>
      <w:pPr>
        <w:tabs>
          <w:tab w:val="num" w:pos="1210"/>
        </w:tabs>
        <w:ind w:left="1210" w:hanging="360"/>
      </w:pPr>
    </w:lvl>
    <w:lvl w:ilvl="1">
      <w:start w:val="1"/>
      <w:numFmt w:val="decimal"/>
      <w:pStyle w:val="Nadpis2"/>
      <w:lvlText w:val="%1.%2."/>
      <w:lvlJc w:val="left"/>
      <w:pPr>
        <w:tabs>
          <w:tab w:val="num" w:pos="716"/>
        </w:tabs>
        <w:ind w:left="716" w:hanging="432"/>
      </w:pPr>
      <w:rPr>
        <w:b w:val="0"/>
        <w:color w:val="auto"/>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9"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6747245"/>
    <w:multiLevelType w:val="hybridMultilevel"/>
    <w:tmpl w:val="124077FA"/>
    <w:lvl w:ilvl="0" w:tplc="E114636A">
      <w:start w:val="1"/>
      <w:numFmt w:val="bullet"/>
      <w:lvlText w:val="-"/>
      <w:lvlJc w:val="left"/>
      <w:pPr>
        <w:ind w:left="1211" w:hanging="360"/>
      </w:pPr>
      <w:rPr>
        <w:rFonts w:ascii="Calibri" w:eastAsia="Times New Roman" w:hAnsi="Calibri" w:cs="Times New Roman"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1"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D91B3A"/>
    <w:multiLevelType w:val="hybridMultilevel"/>
    <w:tmpl w:val="8BCCA19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6"/>
  </w:num>
  <w:num w:numId="2">
    <w:abstractNumId w:val="35"/>
  </w:num>
  <w:num w:numId="3">
    <w:abstractNumId w:val="42"/>
  </w:num>
  <w:num w:numId="4">
    <w:abstractNumId w:val="32"/>
  </w:num>
  <w:num w:numId="5">
    <w:abstractNumId w:val="3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1"/>
  </w:num>
  <w:num w:numId="9">
    <w:abstractNumId w:val="36"/>
  </w:num>
  <w:num w:numId="10">
    <w:abstractNumId w:val="36"/>
  </w:num>
  <w:num w:numId="11">
    <w:abstractNumId w:val="36"/>
  </w:num>
  <w:num w:numId="12">
    <w:abstractNumId w:val="36"/>
  </w:num>
  <w:num w:numId="13">
    <w:abstractNumId w:val="39"/>
  </w:num>
  <w:num w:numId="14">
    <w:abstractNumId w:val="29"/>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36"/>
  </w:num>
  <w:num w:numId="32">
    <w:abstractNumId w:val="36"/>
  </w:num>
  <w:num w:numId="33">
    <w:abstractNumId w:val="36"/>
  </w:num>
  <w:num w:numId="34">
    <w:abstractNumId w:val="36"/>
  </w:num>
  <w:num w:numId="35">
    <w:abstractNumId w:val="36"/>
  </w:num>
  <w:num w:numId="36">
    <w:abstractNumId w:val="36"/>
  </w:num>
  <w:num w:numId="37">
    <w:abstractNumId w:val="36"/>
  </w:num>
  <w:num w:numId="38">
    <w:abstractNumId w:val="36"/>
  </w:num>
  <w:num w:numId="39">
    <w:abstractNumId w:val="36"/>
  </w:num>
  <w:num w:numId="40">
    <w:abstractNumId w:val="36"/>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7"/>
  </w:num>
  <w:num w:numId="48">
    <w:abstractNumId w:val="36"/>
  </w:num>
  <w:num w:numId="49">
    <w:abstractNumId w:val="27"/>
  </w:num>
  <w:num w:numId="50">
    <w:abstractNumId w:val="30"/>
  </w:num>
  <w:num w:numId="51">
    <w:abstractNumId w:val="28"/>
  </w:num>
  <w:num w:numId="52">
    <w:abstractNumId w:val="31"/>
  </w:num>
  <w:num w:numId="53">
    <w:abstractNumId w:val="36"/>
    <w:lvlOverride w:ilvl="0">
      <w:startOverride w:val="1"/>
    </w:lvlOverride>
    <w:lvlOverride w:ilvl="1">
      <w:startOverride w:val="4"/>
    </w:lvlOverride>
  </w:num>
  <w:num w:numId="54">
    <w:abstractNumId w:val="36"/>
    <w:lvlOverride w:ilvl="0">
      <w:startOverride w:val="1"/>
    </w:lvlOverride>
    <w:lvlOverride w:ilvl="1">
      <w:startOverride w:val="8"/>
    </w:lvlOverride>
  </w:num>
  <w:num w:numId="55">
    <w:abstractNumId w:val="40"/>
  </w:num>
  <w:num w:numId="56">
    <w:abstractNumId w:val="33"/>
  </w:num>
  <w:num w:numId="57">
    <w:abstractNumId w:val="36"/>
  </w:num>
  <w:num w:numId="58">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2049"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94"/>
    <w:rsid w:val="00001637"/>
    <w:rsid w:val="00004701"/>
    <w:rsid w:val="00006FED"/>
    <w:rsid w:val="000074BC"/>
    <w:rsid w:val="000106CB"/>
    <w:rsid w:val="00013673"/>
    <w:rsid w:val="00015331"/>
    <w:rsid w:val="00015D16"/>
    <w:rsid w:val="00017C6A"/>
    <w:rsid w:val="000207B4"/>
    <w:rsid w:val="0002119D"/>
    <w:rsid w:val="00023989"/>
    <w:rsid w:val="00023EEA"/>
    <w:rsid w:val="00027B00"/>
    <w:rsid w:val="0003037F"/>
    <w:rsid w:val="000315F8"/>
    <w:rsid w:val="00035641"/>
    <w:rsid w:val="00040E7C"/>
    <w:rsid w:val="0004242B"/>
    <w:rsid w:val="00043D5F"/>
    <w:rsid w:val="00044FDC"/>
    <w:rsid w:val="00050C82"/>
    <w:rsid w:val="0005321C"/>
    <w:rsid w:val="000548AA"/>
    <w:rsid w:val="00056BA2"/>
    <w:rsid w:val="000604B4"/>
    <w:rsid w:val="0006230E"/>
    <w:rsid w:val="000628DC"/>
    <w:rsid w:val="0006654C"/>
    <w:rsid w:val="00067FC4"/>
    <w:rsid w:val="00070909"/>
    <w:rsid w:val="0007316B"/>
    <w:rsid w:val="00076B0A"/>
    <w:rsid w:val="00082F36"/>
    <w:rsid w:val="000847A6"/>
    <w:rsid w:val="00085C62"/>
    <w:rsid w:val="0009009C"/>
    <w:rsid w:val="000936CD"/>
    <w:rsid w:val="00094EA2"/>
    <w:rsid w:val="00095DB5"/>
    <w:rsid w:val="0009762E"/>
    <w:rsid w:val="00097908"/>
    <w:rsid w:val="00097CFE"/>
    <w:rsid w:val="000A1A13"/>
    <w:rsid w:val="000A2EA7"/>
    <w:rsid w:val="000A7AC8"/>
    <w:rsid w:val="000B0415"/>
    <w:rsid w:val="000B18B8"/>
    <w:rsid w:val="000B4012"/>
    <w:rsid w:val="000B631F"/>
    <w:rsid w:val="000B6C3C"/>
    <w:rsid w:val="000C0253"/>
    <w:rsid w:val="000C03E4"/>
    <w:rsid w:val="000C0E6A"/>
    <w:rsid w:val="000C2CBE"/>
    <w:rsid w:val="000C3737"/>
    <w:rsid w:val="000C41F8"/>
    <w:rsid w:val="000D031D"/>
    <w:rsid w:val="000D30A0"/>
    <w:rsid w:val="000D42F1"/>
    <w:rsid w:val="000D513C"/>
    <w:rsid w:val="000D7156"/>
    <w:rsid w:val="000E0BAB"/>
    <w:rsid w:val="000E12D7"/>
    <w:rsid w:val="000E6B25"/>
    <w:rsid w:val="000F40B4"/>
    <w:rsid w:val="000F49A2"/>
    <w:rsid w:val="000F5F95"/>
    <w:rsid w:val="000F6F21"/>
    <w:rsid w:val="000F7659"/>
    <w:rsid w:val="001011FA"/>
    <w:rsid w:val="00101BD2"/>
    <w:rsid w:val="00101DAA"/>
    <w:rsid w:val="001022DB"/>
    <w:rsid w:val="001038A7"/>
    <w:rsid w:val="001045D5"/>
    <w:rsid w:val="00107C7C"/>
    <w:rsid w:val="00107E6E"/>
    <w:rsid w:val="00107F6B"/>
    <w:rsid w:val="00111B80"/>
    <w:rsid w:val="001146DF"/>
    <w:rsid w:val="00116D60"/>
    <w:rsid w:val="00121B0D"/>
    <w:rsid w:val="001221BA"/>
    <w:rsid w:val="00124986"/>
    <w:rsid w:val="0012703B"/>
    <w:rsid w:val="00130E8A"/>
    <w:rsid w:val="00131D47"/>
    <w:rsid w:val="00132198"/>
    <w:rsid w:val="00133750"/>
    <w:rsid w:val="00136D45"/>
    <w:rsid w:val="001402BD"/>
    <w:rsid w:val="00140682"/>
    <w:rsid w:val="00140EF7"/>
    <w:rsid w:val="00142942"/>
    <w:rsid w:val="00145A75"/>
    <w:rsid w:val="0014752D"/>
    <w:rsid w:val="00150267"/>
    <w:rsid w:val="00151FA3"/>
    <w:rsid w:val="00153714"/>
    <w:rsid w:val="0015509F"/>
    <w:rsid w:val="00157ECB"/>
    <w:rsid w:val="00160369"/>
    <w:rsid w:val="00160CD5"/>
    <w:rsid w:val="001642E0"/>
    <w:rsid w:val="00164798"/>
    <w:rsid w:val="00165BBB"/>
    <w:rsid w:val="00170C13"/>
    <w:rsid w:val="00171DB0"/>
    <w:rsid w:val="0017417C"/>
    <w:rsid w:val="00174A3A"/>
    <w:rsid w:val="00177DDC"/>
    <w:rsid w:val="00180CB3"/>
    <w:rsid w:val="0018333F"/>
    <w:rsid w:val="0019413E"/>
    <w:rsid w:val="00194B94"/>
    <w:rsid w:val="00197C5B"/>
    <w:rsid w:val="001A0270"/>
    <w:rsid w:val="001A16D7"/>
    <w:rsid w:val="001A4F3F"/>
    <w:rsid w:val="001A53DF"/>
    <w:rsid w:val="001A6999"/>
    <w:rsid w:val="001B1B45"/>
    <w:rsid w:val="001B247C"/>
    <w:rsid w:val="001B39BF"/>
    <w:rsid w:val="001B4D00"/>
    <w:rsid w:val="001B5E24"/>
    <w:rsid w:val="001C1F83"/>
    <w:rsid w:val="001C3B43"/>
    <w:rsid w:val="001C4470"/>
    <w:rsid w:val="001C48A8"/>
    <w:rsid w:val="001C55C6"/>
    <w:rsid w:val="001D0B15"/>
    <w:rsid w:val="001D10F5"/>
    <w:rsid w:val="001D204F"/>
    <w:rsid w:val="001D5494"/>
    <w:rsid w:val="001D761D"/>
    <w:rsid w:val="001E0A75"/>
    <w:rsid w:val="001E165B"/>
    <w:rsid w:val="001E3C4A"/>
    <w:rsid w:val="001E5DE3"/>
    <w:rsid w:val="001F0D20"/>
    <w:rsid w:val="001F1EA9"/>
    <w:rsid w:val="001F23F3"/>
    <w:rsid w:val="001F4439"/>
    <w:rsid w:val="001F460E"/>
    <w:rsid w:val="001F79F6"/>
    <w:rsid w:val="002007C1"/>
    <w:rsid w:val="00201454"/>
    <w:rsid w:val="00206B48"/>
    <w:rsid w:val="00211038"/>
    <w:rsid w:val="00213357"/>
    <w:rsid w:val="00220A94"/>
    <w:rsid w:val="00227DC8"/>
    <w:rsid w:val="0023312F"/>
    <w:rsid w:val="00235478"/>
    <w:rsid w:val="00236925"/>
    <w:rsid w:val="0024196E"/>
    <w:rsid w:val="00244C6C"/>
    <w:rsid w:val="002463D6"/>
    <w:rsid w:val="002500A7"/>
    <w:rsid w:val="002500C7"/>
    <w:rsid w:val="002530F2"/>
    <w:rsid w:val="00255686"/>
    <w:rsid w:val="00256323"/>
    <w:rsid w:val="0025785C"/>
    <w:rsid w:val="00260A0E"/>
    <w:rsid w:val="00265474"/>
    <w:rsid w:val="00265630"/>
    <w:rsid w:val="00266272"/>
    <w:rsid w:val="00271ADD"/>
    <w:rsid w:val="00274C52"/>
    <w:rsid w:val="00274F90"/>
    <w:rsid w:val="00277F6D"/>
    <w:rsid w:val="002835D3"/>
    <w:rsid w:val="00286497"/>
    <w:rsid w:val="002867F4"/>
    <w:rsid w:val="00293136"/>
    <w:rsid w:val="00295FB5"/>
    <w:rsid w:val="00296BB6"/>
    <w:rsid w:val="002A5684"/>
    <w:rsid w:val="002B19AF"/>
    <w:rsid w:val="002B1BF6"/>
    <w:rsid w:val="002B7BFE"/>
    <w:rsid w:val="002C247A"/>
    <w:rsid w:val="002C2485"/>
    <w:rsid w:val="002C2C88"/>
    <w:rsid w:val="002C3253"/>
    <w:rsid w:val="002C4E9A"/>
    <w:rsid w:val="002C50B4"/>
    <w:rsid w:val="002C7AD0"/>
    <w:rsid w:val="002D1B56"/>
    <w:rsid w:val="002D4F44"/>
    <w:rsid w:val="002D6B62"/>
    <w:rsid w:val="002F3630"/>
    <w:rsid w:val="002F631C"/>
    <w:rsid w:val="003000B0"/>
    <w:rsid w:val="00306E02"/>
    <w:rsid w:val="003102F7"/>
    <w:rsid w:val="0031320F"/>
    <w:rsid w:val="00317B9C"/>
    <w:rsid w:val="00321A53"/>
    <w:rsid w:val="00321F3A"/>
    <w:rsid w:val="00322659"/>
    <w:rsid w:val="003251B6"/>
    <w:rsid w:val="003305AA"/>
    <w:rsid w:val="003318F4"/>
    <w:rsid w:val="00331D0F"/>
    <w:rsid w:val="00331E50"/>
    <w:rsid w:val="00337268"/>
    <w:rsid w:val="00337F4A"/>
    <w:rsid w:val="0034453D"/>
    <w:rsid w:val="00344DFB"/>
    <w:rsid w:val="00350EBE"/>
    <w:rsid w:val="00353F02"/>
    <w:rsid w:val="003557A1"/>
    <w:rsid w:val="00355F0B"/>
    <w:rsid w:val="003606EE"/>
    <w:rsid w:val="00361C79"/>
    <w:rsid w:val="003640D7"/>
    <w:rsid w:val="00365CA9"/>
    <w:rsid w:val="0036784F"/>
    <w:rsid w:val="0037108E"/>
    <w:rsid w:val="00374007"/>
    <w:rsid w:val="0037482D"/>
    <w:rsid w:val="003771AB"/>
    <w:rsid w:val="00377B0E"/>
    <w:rsid w:val="00382E83"/>
    <w:rsid w:val="00390002"/>
    <w:rsid w:val="00391C46"/>
    <w:rsid w:val="00392657"/>
    <w:rsid w:val="00396377"/>
    <w:rsid w:val="00396DAF"/>
    <w:rsid w:val="003A1CF4"/>
    <w:rsid w:val="003A7DC6"/>
    <w:rsid w:val="003B1473"/>
    <w:rsid w:val="003B56F4"/>
    <w:rsid w:val="003B5C1B"/>
    <w:rsid w:val="003B6391"/>
    <w:rsid w:val="003C013E"/>
    <w:rsid w:val="003C0BD0"/>
    <w:rsid w:val="003C27D8"/>
    <w:rsid w:val="003C536F"/>
    <w:rsid w:val="003C6CE6"/>
    <w:rsid w:val="003E32C6"/>
    <w:rsid w:val="003F1288"/>
    <w:rsid w:val="003F15FF"/>
    <w:rsid w:val="003F406D"/>
    <w:rsid w:val="003F4207"/>
    <w:rsid w:val="004000D5"/>
    <w:rsid w:val="00404B52"/>
    <w:rsid w:val="00405F42"/>
    <w:rsid w:val="00406DEF"/>
    <w:rsid w:val="0041381C"/>
    <w:rsid w:val="00413CF3"/>
    <w:rsid w:val="0041587D"/>
    <w:rsid w:val="00417598"/>
    <w:rsid w:val="00422398"/>
    <w:rsid w:val="00423DA2"/>
    <w:rsid w:val="00426C44"/>
    <w:rsid w:val="004325F9"/>
    <w:rsid w:val="00433145"/>
    <w:rsid w:val="004374FB"/>
    <w:rsid w:val="00440BC2"/>
    <w:rsid w:val="00441648"/>
    <w:rsid w:val="00441F5B"/>
    <w:rsid w:val="0045512D"/>
    <w:rsid w:val="004556C7"/>
    <w:rsid w:val="00462864"/>
    <w:rsid w:val="004662B2"/>
    <w:rsid w:val="004663E8"/>
    <w:rsid w:val="0046648F"/>
    <w:rsid w:val="00467B7F"/>
    <w:rsid w:val="00480461"/>
    <w:rsid w:val="00486751"/>
    <w:rsid w:val="00490801"/>
    <w:rsid w:val="00494537"/>
    <w:rsid w:val="004952EF"/>
    <w:rsid w:val="00495490"/>
    <w:rsid w:val="004A1305"/>
    <w:rsid w:val="004A1F03"/>
    <w:rsid w:val="004A2150"/>
    <w:rsid w:val="004A4526"/>
    <w:rsid w:val="004A4E57"/>
    <w:rsid w:val="004A5C2A"/>
    <w:rsid w:val="004B1126"/>
    <w:rsid w:val="004B153C"/>
    <w:rsid w:val="004B38EE"/>
    <w:rsid w:val="004B588D"/>
    <w:rsid w:val="004B5E94"/>
    <w:rsid w:val="004C0978"/>
    <w:rsid w:val="004C31FE"/>
    <w:rsid w:val="004C493C"/>
    <w:rsid w:val="004C73E1"/>
    <w:rsid w:val="004C76A4"/>
    <w:rsid w:val="004D0965"/>
    <w:rsid w:val="004D1958"/>
    <w:rsid w:val="004D2F93"/>
    <w:rsid w:val="004D3BB1"/>
    <w:rsid w:val="004D4476"/>
    <w:rsid w:val="004D48A5"/>
    <w:rsid w:val="004D4F23"/>
    <w:rsid w:val="004D7D5A"/>
    <w:rsid w:val="004E17F9"/>
    <w:rsid w:val="004E1932"/>
    <w:rsid w:val="004E199B"/>
    <w:rsid w:val="004E60CD"/>
    <w:rsid w:val="004F3691"/>
    <w:rsid w:val="004F50B5"/>
    <w:rsid w:val="004F5B97"/>
    <w:rsid w:val="004F64F7"/>
    <w:rsid w:val="0050201F"/>
    <w:rsid w:val="0050306F"/>
    <w:rsid w:val="005048A9"/>
    <w:rsid w:val="005073B8"/>
    <w:rsid w:val="0051009B"/>
    <w:rsid w:val="0051023B"/>
    <w:rsid w:val="00510A64"/>
    <w:rsid w:val="00511187"/>
    <w:rsid w:val="00514343"/>
    <w:rsid w:val="00523C51"/>
    <w:rsid w:val="00523D80"/>
    <w:rsid w:val="00524691"/>
    <w:rsid w:val="00524953"/>
    <w:rsid w:val="00527903"/>
    <w:rsid w:val="00530E88"/>
    <w:rsid w:val="00532511"/>
    <w:rsid w:val="00532DDC"/>
    <w:rsid w:val="005409A6"/>
    <w:rsid w:val="0054271E"/>
    <w:rsid w:val="00543057"/>
    <w:rsid w:val="00545D76"/>
    <w:rsid w:val="00552BBC"/>
    <w:rsid w:val="0056210A"/>
    <w:rsid w:val="00562C5A"/>
    <w:rsid w:val="00567C22"/>
    <w:rsid w:val="0057310F"/>
    <w:rsid w:val="00575D2B"/>
    <w:rsid w:val="00575FF1"/>
    <w:rsid w:val="00580959"/>
    <w:rsid w:val="00580E21"/>
    <w:rsid w:val="00582984"/>
    <w:rsid w:val="005861E8"/>
    <w:rsid w:val="00591476"/>
    <w:rsid w:val="0059161F"/>
    <w:rsid w:val="00591DC0"/>
    <w:rsid w:val="00595597"/>
    <w:rsid w:val="00595BEA"/>
    <w:rsid w:val="005A168B"/>
    <w:rsid w:val="005A308B"/>
    <w:rsid w:val="005A35D7"/>
    <w:rsid w:val="005A5F1C"/>
    <w:rsid w:val="005B3799"/>
    <w:rsid w:val="005B3923"/>
    <w:rsid w:val="005B4A56"/>
    <w:rsid w:val="005B51E0"/>
    <w:rsid w:val="005B6546"/>
    <w:rsid w:val="005B7577"/>
    <w:rsid w:val="005C1D9A"/>
    <w:rsid w:val="005C21BA"/>
    <w:rsid w:val="005C4640"/>
    <w:rsid w:val="005D0BA3"/>
    <w:rsid w:val="005D38C2"/>
    <w:rsid w:val="005D425D"/>
    <w:rsid w:val="005D6533"/>
    <w:rsid w:val="005D733E"/>
    <w:rsid w:val="005E3158"/>
    <w:rsid w:val="005E62F1"/>
    <w:rsid w:val="005E7DBA"/>
    <w:rsid w:val="005E7EBC"/>
    <w:rsid w:val="005F5FF2"/>
    <w:rsid w:val="005F6D56"/>
    <w:rsid w:val="00600987"/>
    <w:rsid w:val="0060298E"/>
    <w:rsid w:val="00611F70"/>
    <w:rsid w:val="00612155"/>
    <w:rsid w:val="00614923"/>
    <w:rsid w:val="0061508F"/>
    <w:rsid w:val="00621834"/>
    <w:rsid w:val="0062296A"/>
    <w:rsid w:val="00627B6F"/>
    <w:rsid w:val="00630527"/>
    <w:rsid w:val="0063219B"/>
    <w:rsid w:val="00632858"/>
    <w:rsid w:val="00632F4F"/>
    <w:rsid w:val="00633997"/>
    <w:rsid w:val="00633B9F"/>
    <w:rsid w:val="006346EF"/>
    <w:rsid w:val="00640294"/>
    <w:rsid w:val="00640E9C"/>
    <w:rsid w:val="00642251"/>
    <w:rsid w:val="00643B1A"/>
    <w:rsid w:val="006459BF"/>
    <w:rsid w:val="0064634B"/>
    <w:rsid w:val="006546C9"/>
    <w:rsid w:val="00657637"/>
    <w:rsid w:val="006601A1"/>
    <w:rsid w:val="006601B5"/>
    <w:rsid w:val="00660C4B"/>
    <w:rsid w:val="00662EDC"/>
    <w:rsid w:val="00665F87"/>
    <w:rsid w:val="00673307"/>
    <w:rsid w:val="006738A2"/>
    <w:rsid w:val="00681321"/>
    <w:rsid w:val="00681A28"/>
    <w:rsid w:val="00683166"/>
    <w:rsid w:val="006846E2"/>
    <w:rsid w:val="00684811"/>
    <w:rsid w:val="006873D3"/>
    <w:rsid w:val="0069162E"/>
    <w:rsid w:val="00693FA7"/>
    <w:rsid w:val="006952A3"/>
    <w:rsid w:val="00696009"/>
    <w:rsid w:val="00696920"/>
    <w:rsid w:val="0069781E"/>
    <w:rsid w:val="006A07D5"/>
    <w:rsid w:val="006A1CC9"/>
    <w:rsid w:val="006A4F28"/>
    <w:rsid w:val="006A59C6"/>
    <w:rsid w:val="006A5BEA"/>
    <w:rsid w:val="006B5B21"/>
    <w:rsid w:val="006B5DDB"/>
    <w:rsid w:val="006B72FE"/>
    <w:rsid w:val="006B799E"/>
    <w:rsid w:val="006C1350"/>
    <w:rsid w:val="006C3E62"/>
    <w:rsid w:val="006C578B"/>
    <w:rsid w:val="006C5B5C"/>
    <w:rsid w:val="006C7067"/>
    <w:rsid w:val="006D1388"/>
    <w:rsid w:val="006D18B1"/>
    <w:rsid w:val="006D5A1B"/>
    <w:rsid w:val="006E039F"/>
    <w:rsid w:val="006E2B01"/>
    <w:rsid w:val="006E4951"/>
    <w:rsid w:val="006E4E97"/>
    <w:rsid w:val="006F09CE"/>
    <w:rsid w:val="006F11A8"/>
    <w:rsid w:val="006F12BE"/>
    <w:rsid w:val="006F207F"/>
    <w:rsid w:val="00702A16"/>
    <w:rsid w:val="00705071"/>
    <w:rsid w:val="00706300"/>
    <w:rsid w:val="007116D5"/>
    <w:rsid w:val="0071344F"/>
    <w:rsid w:val="00715D1C"/>
    <w:rsid w:val="00717B94"/>
    <w:rsid w:val="00717DC4"/>
    <w:rsid w:val="007224A4"/>
    <w:rsid w:val="007231DE"/>
    <w:rsid w:val="00726BF5"/>
    <w:rsid w:val="007275F2"/>
    <w:rsid w:val="0073400F"/>
    <w:rsid w:val="0073482B"/>
    <w:rsid w:val="007351B3"/>
    <w:rsid w:val="007354C6"/>
    <w:rsid w:val="0074187B"/>
    <w:rsid w:val="00742093"/>
    <w:rsid w:val="007429CF"/>
    <w:rsid w:val="007439F8"/>
    <w:rsid w:val="00743CC6"/>
    <w:rsid w:val="00745731"/>
    <w:rsid w:val="00745F10"/>
    <w:rsid w:val="0074728A"/>
    <w:rsid w:val="007563FA"/>
    <w:rsid w:val="00756642"/>
    <w:rsid w:val="007575DC"/>
    <w:rsid w:val="0075771C"/>
    <w:rsid w:val="00762C18"/>
    <w:rsid w:val="00764615"/>
    <w:rsid w:val="00766383"/>
    <w:rsid w:val="007675CB"/>
    <w:rsid w:val="00767FD1"/>
    <w:rsid w:val="00767FDF"/>
    <w:rsid w:val="00772950"/>
    <w:rsid w:val="007764A3"/>
    <w:rsid w:val="00777B94"/>
    <w:rsid w:val="0078562A"/>
    <w:rsid w:val="00791B93"/>
    <w:rsid w:val="007951B7"/>
    <w:rsid w:val="00795B85"/>
    <w:rsid w:val="00797A27"/>
    <w:rsid w:val="007A0625"/>
    <w:rsid w:val="007A1C50"/>
    <w:rsid w:val="007A4192"/>
    <w:rsid w:val="007A504E"/>
    <w:rsid w:val="007A5E1D"/>
    <w:rsid w:val="007A6E1C"/>
    <w:rsid w:val="007A726E"/>
    <w:rsid w:val="007A7ECA"/>
    <w:rsid w:val="007B163C"/>
    <w:rsid w:val="007B22E6"/>
    <w:rsid w:val="007C2D1C"/>
    <w:rsid w:val="007D24BF"/>
    <w:rsid w:val="007D2825"/>
    <w:rsid w:val="007D30BB"/>
    <w:rsid w:val="007E058F"/>
    <w:rsid w:val="007E22E0"/>
    <w:rsid w:val="007E5505"/>
    <w:rsid w:val="007E65F4"/>
    <w:rsid w:val="007E7AEC"/>
    <w:rsid w:val="007F239D"/>
    <w:rsid w:val="007F3F5E"/>
    <w:rsid w:val="007F4AB7"/>
    <w:rsid w:val="007F4F07"/>
    <w:rsid w:val="007F559A"/>
    <w:rsid w:val="007F5607"/>
    <w:rsid w:val="00804FF3"/>
    <w:rsid w:val="008068EB"/>
    <w:rsid w:val="008074A5"/>
    <w:rsid w:val="00813AD7"/>
    <w:rsid w:val="00820F63"/>
    <w:rsid w:val="00824015"/>
    <w:rsid w:val="0082462E"/>
    <w:rsid w:val="00824AC4"/>
    <w:rsid w:val="00826542"/>
    <w:rsid w:val="00826EF7"/>
    <w:rsid w:val="0082703A"/>
    <w:rsid w:val="0083454D"/>
    <w:rsid w:val="0083590F"/>
    <w:rsid w:val="0083754A"/>
    <w:rsid w:val="0084546F"/>
    <w:rsid w:val="00845601"/>
    <w:rsid w:val="00851095"/>
    <w:rsid w:val="00851E13"/>
    <w:rsid w:val="008654E0"/>
    <w:rsid w:val="008665CF"/>
    <w:rsid w:val="0086731B"/>
    <w:rsid w:val="0087089E"/>
    <w:rsid w:val="00872049"/>
    <w:rsid w:val="00872E77"/>
    <w:rsid w:val="008843E6"/>
    <w:rsid w:val="00885749"/>
    <w:rsid w:val="0088577B"/>
    <w:rsid w:val="00893D7F"/>
    <w:rsid w:val="00897B3C"/>
    <w:rsid w:val="008A1F6B"/>
    <w:rsid w:val="008A58C0"/>
    <w:rsid w:val="008A727D"/>
    <w:rsid w:val="008A750F"/>
    <w:rsid w:val="008A7F1F"/>
    <w:rsid w:val="008B07A0"/>
    <w:rsid w:val="008B16EE"/>
    <w:rsid w:val="008B42CE"/>
    <w:rsid w:val="008B71BD"/>
    <w:rsid w:val="008C0351"/>
    <w:rsid w:val="008C27D3"/>
    <w:rsid w:val="008C3537"/>
    <w:rsid w:val="008C7F15"/>
    <w:rsid w:val="008D1D64"/>
    <w:rsid w:val="008D7387"/>
    <w:rsid w:val="008E6F7E"/>
    <w:rsid w:val="008E7E67"/>
    <w:rsid w:val="008F5B48"/>
    <w:rsid w:val="008F62A9"/>
    <w:rsid w:val="008F656E"/>
    <w:rsid w:val="008F6F6E"/>
    <w:rsid w:val="008F76A5"/>
    <w:rsid w:val="009015FD"/>
    <w:rsid w:val="00901F29"/>
    <w:rsid w:val="009027BD"/>
    <w:rsid w:val="0090657B"/>
    <w:rsid w:val="00912D6D"/>
    <w:rsid w:val="009150EF"/>
    <w:rsid w:val="0091790D"/>
    <w:rsid w:val="009253B5"/>
    <w:rsid w:val="0092612B"/>
    <w:rsid w:val="00931EF2"/>
    <w:rsid w:val="00934447"/>
    <w:rsid w:val="00937CA6"/>
    <w:rsid w:val="009420C0"/>
    <w:rsid w:val="00944ED4"/>
    <w:rsid w:val="00945157"/>
    <w:rsid w:val="009453ED"/>
    <w:rsid w:val="00954FDD"/>
    <w:rsid w:val="0095686B"/>
    <w:rsid w:val="009626D6"/>
    <w:rsid w:val="00970F39"/>
    <w:rsid w:val="00975B9A"/>
    <w:rsid w:val="009770B6"/>
    <w:rsid w:val="0098397B"/>
    <w:rsid w:val="00985A3C"/>
    <w:rsid w:val="009A0B1D"/>
    <w:rsid w:val="009A1A44"/>
    <w:rsid w:val="009A2F73"/>
    <w:rsid w:val="009A4794"/>
    <w:rsid w:val="009A4B3C"/>
    <w:rsid w:val="009A792C"/>
    <w:rsid w:val="009B0D84"/>
    <w:rsid w:val="009B50D6"/>
    <w:rsid w:val="009B5C9C"/>
    <w:rsid w:val="009B73B3"/>
    <w:rsid w:val="009C7E9B"/>
    <w:rsid w:val="009D2735"/>
    <w:rsid w:val="009D7DE2"/>
    <w:rsid w:val="009E3FD0"/>
    <w:rsid w:val="009E6C62"/>
    <w:rsid w:val="009E6EEF"/>
    <w:rsid w:val="009F3552"/>
    <w:rsid w:val="00A01574"/>
    <w:rsid w:val="00A02078"/>
    <w:rsid w:val="00A02A9F"/>
    <w:rsid w:val="00A0584B"/>
    <w:rsid w:val="00A075E5"/>
    <w:rsid w:val="00A12148"/>
    <w:rsid w:val="00A15E62"/>
    <w:rsid w:val="00A21AA5"/>
    <w:rsid w:val="00A2359C"/>
    <w:rsid w:val="00A24A41"/>
    <w:rsid w:val="00A26F7C"/>
    <w:rsid w:val="00A32A09"/>
    <w:rsid w:val="00A36C95"/>
    <w:rsid w:val="00A40D20"/>
    <w:rsid w:val="00A4108B"/>
    <w:rsid w:val="00A44425"/>
    <w:rsid w:val="00A457E5"/>
    <w:rsid w:val="00A46CE8"/>
    <w:rsid w:val="00A46E05"/>
    <w:rsid w:val="00A478F7"/>
    <w:rsid w:val="00A535CF"/>
    <w:rsid w:val="00A61498"/>
    <w:rsid w:val="00A615E3"/>
    <w:rsid w:val="00A64BF2"/>
    <w:rsid w:val="00A703A0"/>
    <w:rsid w:val="00A70618"/>
    <w:rsid w:val="00A71944"/>
    <w:rsid w:val="00A762CE"/>
    <w:rsid w:val="00A829F1"/>
    <w:rsid w:val="00A83B0D"/>
    <w:rsid w:val="00A840CE"/>
    <w:rsid w:val="00A8536C"/>
    <w:rsid w:val="00A9254B"/>
    <w:rsid w:val="00A93E77"/>
    <w:rsid w:val="00A95DD8"/>
    <w:rsid w:val="00A969CC"/>
    <w:rsid w:val="00A97D9F"/>
    <w:rsid w:val="00AA3119"/>
    <w:rsid w:val="00AA3351"/>
    <w:rsid w:val="00AA5AA3"/>
    <w:rsid w:val="00AB28AA"/>
    <w:rsid w:val="00AB796F"/>
    <w:rsid w:val="00AC049A"/>
    <w:rsid w:val="00AC26B1"/>
    <w:rsid w:val="00AC45AF"/>
    <w:rsid w:val="00AD046A"/>
    <w:rsid w:val="00AD06FB"/>
    <w:rsid w:val="00AD3200"/>
    <w:rsid w:val="00AD3D52"/>
    <w:rsid w:val="00AE15D9"/>
    <w:rsid w:val="00AE51AF"/>
    <w:rsid w:val="00AE5361"/>
    <w:rsid w:val="00AE652C"/>
    <w:rsid w:val="00AF0A22"/>
    <w:rsid w:val="00AF24DD"/>
    <w:rsid w:val="00AF6F7F"/>
    <w:rsid w:val="00B01C80"/>
    <w:rsid w:val="00B030AD"/>
    <w:rsid w:val="00B046A7"/>
    <w:rsid w:val="00B05622"/>
    <w:rsid w:val="00B05B06"/>
    <w:rsid w:val="00B11C6B"/>
    <w:rsid w:val="00B12A03"/>
    <w:rsid w:val="00B133DB"/>
    <w:rsid w:val="00B24255"/>
    <w:rsid w:val="00B27B54"/>
    <w:rsid w:val="00B3354F"/>
    <w:rsid w:val="00B34109"/>
    <w:rsid w:val="00B363B7"/>
    <w:rsid w:val="00B37A3B"/>
    <w:rsid w:val="00B40CBD"/>
    <w:rsid w:val="00B419C8"/>
    <w:rsid w:val="00B41DE0"/>
    <w:rsid w:val="00B43EBB"/>
    <w:rsid w:val="00B4752E"/>
    <w:rsid w:val="00B479A7"/>
    <w:rsid w:val="00B54771"/>
    <w:rsid w:val="00B577D8"/>
    <w:rsid w:val="00B645A8"/>
    <w:rsid w:val="00B65983"/>
    <w:rsid w:val="00B65985"/>
    <w:rsid w:val="00B7065B"/>
    <w:rsid w:val="00B76C2F"/>
    <w:rsid w:val="00B76CA2"/>
    <w:rsid w:val="00B805BA"/>
    <w:rsid w:val="00B81535"/>
    <w:rsid w:val="00B86747"/>
    <w:rsid w:val="00B95BD2"/>
    <w:rsid w:val="00B95D17"/>
    <w:rsid w:val="00B962E4"/>
    <w:rsid w:val="00BA448C"/>
    <w:rsid w:val="00BA5564"/>
    <w:rsid w:val="00BA74C7"/>
    <w:rsid w:val="00BA7C78"/>
    <w:rsid w:val="00BB1899"/>
    <w:rsid w:val="00BB5B31"/>
    <w:rsid w:val="00BC315F"/>
    <w:rsid w:val="00BD0A46"/>
    <w:rsid w:val="00BD1951"/>
    <w:rsid w:val="00BD3B3D"/>
    <w:rsid w:val="00BD604B"/>
    <w:rsid w:val="00BE0960"/>
    <w:rsid w:val="00BE46DD"/>
    <w:rsid w:val="00BE4729"/>
    <w:rsid w:val="00BE67E8"/>
    <w:rsid w:val="00BF0708"/>
    <w:rsid w:val="00BF25AA"/>
    <w:rsid w:val="00BF3686"/>
    <w:rsid w:val="00BF41CA"/>
    <w:rsid w:val="00BF461C"/>
    <w:rsid w:val="00BF55B6"/>
    <w:rsid w:val="00BF5FAF"/>
    <w:rsid w:val="00BF7E96"/>
    <w:rsid w:val="00C03237"/>
    <w:rsid w:val="00C04342"/>
    <w:rsid w:val="00C0496E"/>
    <w:rsid w:val="00C110CD"/>
    <w:rsid w:val="00C11B04"/>
    <w:rsid w:val="00C140AB"/>
    <w:rsid w:val="00C2493D"/>
    <w:rsid w:val="00C25A46"/>
    <w:rsid w:val="00C25C25"/>
    <w:rsid w:val="00C324EF"/>
    <w:rsid w:val="00C32E1C"/>
    <w:rsid w:val="00C35691"/>
    <w:rsid w:val="00C37E8F"/>
    <w:rsid w:val="00C42CF6"/>
    <w:rsid w:val="00C43661"/>
    <w:rsid w:val="00C44183"/>
    <w:rsid w:val="00C44C52"/>
    <w:rsid w:val="00C453C7"/>
    <w:rsid w:val="00C5142D"/>
    <w:rsid w:val="00C5377E"/>
    <w:rsid w:val="00C53C02"/>
    <w:rsid w:val="00C6458B"/>
    <w:rsid w:val="00C658BC"/>
    <w:rsid w:val="00C67922"/>
    <w:rsid w:val="00C709E0"/>
    <w:rsid w:val="00C73A22"/>
    <w:rsid w:val="00C740A6"/>
    <w:rsid w:val="00C76659"/>
    <w:rsid w:val="00C814C1"/>
    <w:rsid w:val="00C84708"/>
    <w:rsid w:val="00C922BE"/>
    <w:rsid w:val="00C94244"/>
    <w:rsid w:val="00C9570B"/>
    <w:rsid w:val="00C957F5"/>
    <w:rsid w:val="00CA05DB"/>
    <w:rsid w:val="00CA0BD9"/>
    <w:rsid w:val="00CA34DD"/>
    <w:rsid w:val="00CA39A2"/>
    <w:rsid w:val="00CA3FE9"/>
    <w:rsid w:val="00CB0137"/>
    <w:rsid w:val="00CB280F"/>
    <w:rsid w:val="00CB2F95"/>
    <w:rsid w:val="00CB393B"/>
    <w:rsid w:val="00CB5046"/>
    <w:rsid w:val="00CC12DB"/>
    <w:rsid w:val="00CC14C8"/>
    <w:rsid w:val="00CC43B6"/>
    <w:rsid w:val="00CD69F7"/>
    <w:rsid w:val="00CD71A4"/>
    <w:rsid w:val="00CE1413"/>
    <w:rsid w:val="00CF003B"/>
    <w:rsid w:val="00CF35EF"/>
    <w:rsid w:val="00CF6D48"/>
    <w:rsid w:val="00D028F2"/>
    <w:rsid w:val="00D02FE2"/>
    <w:rsid w:val="00D030CD"/>
    <w:rsid w:val="00D05683"/>
    <w:rsid w:val="00D05717"/>
    <w:rsid w:val="00D1375C"/>
    <w:rsid w:val="00D218FD"/>
    <w:rsid w:val="00D23DC0"/>
    <w:rsid w:val="00D26EE5"/>
    <w:rsid w:val="00D352E8"/>
    <w:rsid w:val="00D41F53"/>
    <w:rsid w:val="00D4369C"/>
    <w:rsid w:val="00D466DC"/>
    <w:rsid w:val="00D50B6A"/>
    <w:rsid w:val="00D52D72"/>
    <w:rsid w:val="00D532AA"/>
    <w:rsid w:val="00D551FF"/>
    <w:rsid w:val="00D572C1"/>
    <w:rsid w:val="00D577FE"/>
    <w:rsid w:val="00D57AF7"/>
    <w:rsid w:val="00D60932"/>
    <w:rsid w:val="00D64F7C"/>
    <w:rsid w:val="00D70B71"/>
    <w:rsid w:val="00D7129D"/>
    <w:rsid w:val="00D74383"/>
    <w:rsid w:val="00D74E45"/>
    <w:rsid w:val="00D82E3D"/>
    <w:rsid w:val="00D87A83"/>
    <w:rsid w:val="00D934F5"/>
    <w:rsid w:val="00D94D1A"/>
    <w:rsid w:val="00D954A2"/>
    <w:rsid w:val="00D96EF8"/>
    <w:rsid w:val="00D97ACF"/>
    <w:rsid w:val="00D97C36"/>
    <w:rsid w:val="00DA6560"/>
    <w:rsid w:val="00DA7940"/>
    <w:rsid w:val="00DA7C65"/>
    <w:rsid w:val="00DB3ABA"/>
    <w:rsid w:val="00DB6026"/>
    <w:rsid w:val="00DB6D74"/>
    <w:rsid w:val="00DE0E00"/>
    <w:rsid w:val="00DE2F40"/>
    <w:rsid w:val="00DE7717"/>
    <w:rsid w:val="00DE7D5C"/>
    <w:rsid w:val="00DF0F97"/>
    <w:rsid w:val="00E0018E"/>
    <w:rsid w:val="00E01596"/>
    <w:rsid w:val="00E058EC"/>
    <w:rsid w:val="00E109B2"/>
    <w:rsid w:val="00E14052"/>
    <w:rsid w:val="00E14085"/>
    <w:rsid w:val="00E149A0"/>
    <w:rsid w:val="00E25353"/>
    <w:rsid w:val="00E25B66"/>
    <w:rsid w:val="00E27DDC"/>
    <w:rsid w:val="00E31F6E"/>
    <w:rsid w:val="00E32491"/>
    <w:rsid w:val="00E3583B"/>
    <w:rsid w:val="00E37F97"/>
    <w:rsid w:val="00E422F9"/>
    <w:rsid w:val="00E44897"/>
    <w:rsid w:val="00E45012"/>
    <w:rsid w:val="00E468DA"/>
    <w:rsid w:val="00E5127C"/>
    <w:rsid w:val="00E5552E"/>
    <w:rsid w:val="00E56402"/>
    <w:rsid w:val="00E56C8D"/>
    <w:rsid w:val="00E61602"/>
    <w:rsid w:val="00E62A6C"/>
    <w:rsid w:val="00E63B0B"/>
    <w:rsid w:val="00E6787C"/>
    <w:rsid w:val="00E76653"/>
    <w:rsid w:val="00E80472"/>
    <w:rsid w:val="00E8350C"/>
    <w:rsid w:val="00E841E0"/>
    <w:rsid w:val="00E84FFE"/>
    <w:rsid w:val="00E85671"/>
    <w:rsid w:val="00E8602B"/>
    <w:rsid w:val="00E864B3"/>
    <w:rsid w:val="00E92741"/>
    <w:rsid w:val="00E93A0B"/>
    <w:rsid w:val="00E95DFD"/>
    <w:rsid w:val="00E97799"/>
    <w:rsid w:val="00E978BC"/>
    <w:rsid w:val="00EA11CE"/>
    <w:rsid w:val="00EA2061"/>
    <w:rsid w:val="00EA2561"/>
    <w:rsid w:val="00EA31A9"/>
    <w:rsid w:val="00EA6291"/>
    <w:rsid w:val="00EA7B62"/>
    <w:rsid w:val="00EB0A08"/>
    <w:rsid w:val="00EB1635"/>
    <w:rsid w:val="00EB28A1"/>
    <w:rsid w:val="00EB47C8"/>
    <w:rsid w:val="00EB6764"/>
    <w:rsid w:val="00EB6BA7"/>
    <w:rsid w:val="00EB73A2"/>
    <w:rsid w:val="00EB7A62"/>
    <w:rsid w:val="00EB7A96"/>
    <w:rsid w:val="00EC2DDD"/>
    <w:rsid w:val="00EC3F69"/>
    <w:rsid w:val="00EC5171"/>
    <w:rsid w:val="00EC6BDF"/>
    <w:rsid w:val="00ED20E6"/>
    <w:rsid w:val="00ED40EA"/>
    <w:rsid w:val="00ED6AEC"/>
    <w:rsid w:val="00EE3076"/>
    <w:rsid w:val="00EE314D"/>
    <w:rsid w:val="00EE3424"/>
    <w:rsid w:val="00EF1C5B"/>
    <w:rsid w:val="00F01B3C"/>
    <w:rsid w:val="00F0358D"/>
    <w:rsid w:val="00F03EAC"/>
    <w:rsid w:val="00F03EFD"/>
    <w:rsid w:val="00F0598C"/>
    <w:rsid w:val="00F05E56"/>
    <w:rsid w:val="00F10D6F"/>
    <w:rsid w:val="00F10F9D"/>
    <w:rsid w:val="00F1304A"/>
    <w:rsid w:val="00F13CAE"/>
    <w:rsid w:val="00F14E94"/>
    <w:rsid w:val="00F176A2"/>
    <w:rsid w:val="00F17B30"/>
    <w:rsid w:val="00F17F75"/>
    <w:rsid w:val="00F21312"/>
    <w:rsid w:val="00F24292"/>
    <w:rsid w:val="00F253A5"/>
    <w:rsid w:val="00F30700"/>
    <w:rsid w:val="00F3089C"/>
    <w:rsid w:val="00F318ED"/>
    <w:rsid w:val="00F33C63"/>
    <w:rsid w:val="00F34CC9"/>
    <w:rsid w:val="00F372E1"/>
    <w:rsid w:val="00F377CE"/>
    <w:rsid w:val="00F40238"/>
    <w:rsid w:val="00F410C4"/>
    <w:rsid w:val="00F43BD4"/>
    <w:rsid w:val="00F45B52"/>
    <w:rsid w:val="00F47EE3"/>
    <w:rsid w:val="00F578E0"/>
    <w:rsid w:val="00F620FC"/>
    <w:rsid w:val="00F63571"/>
    <w:rsid w:val="00F65BB6"/>
    <w:rsid w:val="00F7041A"/>
    <w:rsid w:val="00F73F0C"/>
    <w:rsid w:val="00F758D3"/>
    <w:rsid w:val="00F7741B"/>
    <w:rsid w:val="00F82DC9"/>
    <w:rsid w:val="00F84362"/>
    <w:rsid w:val="00F86C74"/>
    <w:rsid w:val="00F9041A"/>
    <w:rsid w:val="00F93B97"/>
    <w:rsid w:val="00F94BF8"/>
    <w:rsid w:val="00FA14A3"/>
    <w:rsid w:val="00FA1A19"/>
    <w:rsid w:val="00FA4726"/>
    <w:rsid w:val="00FB1185"/>
    <w:rsid w:val="00FB1F33"/>
    <w:rsid w:val="00FB6D79"/>
    <w:rsid w:val="00FB78BA"/>
    <w:rsid w:val="00FC2542"/>
    <w:rsid w:val="00FC6739"/>
    <w:rsid w:val="00FD19AD"/>
    <w:rsid w:val="00FD30AB"/>
    <w:rsid w:val="00FD523E"/>
    <w:rsid w:val="00FD7B2F"/>
    <w:rsid w:val="00FE0B22"/>
    <w:rsid w:val="00FE11BB"/>
    <w:rsid w:val="00FE4420"/>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691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tabs>
        <w:tab w:val="clear" w:pos="1210"/>
        <w:tab w:val="num" w:pos="360"/>
      </w:tabs>
      <w:spacing w:before="240"/>
      <w:ind w:left="36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link w:val="ZhlavChar"/>
    <w:uiPriority w:val="99"/>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uiPriority w:val="99"/>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paragraph" w:styleId="Revize">
    <w:name w:val="Revision"/>
    <w:hidden/>
    <w:uiPriority w:val="71"/>
    <w:semiHidden/>
    <w:rsid w:val="004D4476"/>
    <w:rPr>
      <w:rFonts w:ascii="Calibri" w:hAnsi="Calibri"/>
      <w:color w:val="808080"/>
      <w:sz w:val="22"/>
      <w:szCs w:val="22"/>
    </w:rPr>
  </w:style>
  <w:style w:type="character" w:customStyle="1" w:styleId="phone">
    <w:name w:val="phone"/>
    <w:basedOn w:val="Standardnpsmoodstavce"/>
    <w:rsid w:val="00B65985"/>
  </w:style>
  <w:style w:type="character" w:customStyle="1" w:styleId="comma">
    <w:name w:val="comma"/>
    <w:basedOn w:val="Standardnpsmoodstavce"/>
    <w:rsid w:val="00B65985"/>
  </w:style>
  <w:style w:type="character" w:customStyle="1" w:styleId="ZhlavChar">
    <w:name w:val="Záhlaví Char"/>
    <w:basedOn w:val="Standardnpsmoodstavce"/>
    <w:link w:val="Zhlav"/>
    <w:uiPriority w:val="99"/>
    <w:rsid w:val="00BD3B3D"/>
    <w:rPr>
      <w:rFonts w:ascii="Calibri" w:hAnsi="Calibri"/>
      <w:color w:val="808080"/>
      <w:sz w:val="22"/>
      <w:szCs w:val="22"/>
    </w:rPr>
  </w:style>
  <w:style w:type="paragraph" w:customStyle="1" w:styleId="Odstavec1">
    <w:name w:val="Odstavec 1"/>
    <w:basedOn w:val="Normln"/>
    <w:rsid w:val="008A727D"/>
    <w:pPr>
      <w:autoSpaceDE w:val="0"/>
      <w:autoSpaceDN w:val="0"/>
      <w:adjustRightInd w:val="0"/>
      <w:spacing w:before="0" w:after="240" w:line="240" w:lineRule="auto"/>
      <w:ind w:firstLine="709"/>
      <w:jc w:val="both"/>
    </w:pPr>
    <w:rPr>
      <w:rFonts w:ascii="Times New Roman" w:hAnsi="Times New Roman" w:cs="Arial"/>
      <w:color w:val="auto"/>
      <w:sz w:val="24"/>
    </w:rPr>
  </w:style>
  <w:style w:type="character" w:styleId="Nevyeenzmnka">
    <w:name w:val="Unresolved Mention"/>
    <w:basedOn w:val="Standardnpsmoodstavce"/>
    <w:uiPriority w:val="99"/>
    <w:semiHidden/>
    <w:unhideWhenUsed/>
    <w:rsid w:val="00097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67595880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114520352">
      <w:bodyDiv w:val="1"/>
      <w:marLeft w:val="0"/>
      <w:marRight w:val="0"/>
      <w:marTop w:val="0"/>
      <w:marBottom w:val="0"/>
      <w:divBdr>
        <w:top w:val="none" w:sz="0" w:space="0" w:color="auto"/>
        <w:left w:val="none" w:sz="0" w:space="0" w:color="auto"/>
        <w:bottom w:val="none" w:sz="0" w:space="0" w:color="auto"/>
        <w:right w:val="none" w:sz="0" w:space="0" w:color="auto"/>
      </w:divBdr>
    </w:div>
    <w:div w:id="1131822428">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414663601">
      <w:bodyDiv w:val="1"/>
      <w:marLeft w:val="0"/>
      <w:marRight w:val="0"/>
      <w:marTop w:val="0"/>
      <w:marBottom w:val="0"/>
      <w:divBdr>
        <w:top w:val="none" w:sz="0" w:space="0" w:color="auto"/>
        <w:left w:val="none" w:sz="0" w:space="0" w:color="auto"/>
        <w:bottom w:val="none" w:sz="0" w:space="0" w:color="auto"/>
        <w:right w:val="none" w:sz="0" w:space="0" w:color="auto"/>
      </w:divBdr>
    </w:div>
    <w:div w:id="1459297277">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C0886-7140-481D-8E70-C535DA86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7</Pages>
  <Words>2099</Words>
  <Characters>12388</Characters>
  <Application>Microsoft Office Word</Application>
  <DocSecurity>0</DocSecurity>
  <Lines>103</Lines>
  <Paragraphs>28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14459</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2019-09-15T12:21:00Z</dcterms:created>
  <dcterms:modified xsi:type="dcterms:W3CDTF">2019-09-15T12:22:00Z</dcterms:modified>
</cp:coreProperties>
</file>