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8" w:rsidRPr="004A3C64" w:rsidRDefault="008A3FA8" w:rsidP="008A3FA8">
      <w:pPr>
        <w:pStyle w:val="Nadpis1"/>
        <w:keepNext w:val="0"/>
        <w:tabs>
          <w:tab w:val="left" w:pos="-2127"/>
          <w:tab w:val="left" w:pos="-1985"/>
        </w:tabs>
        <w:suppressAutoHyphens/>
        <w:spacing w:before="120" w:after="120"/>
        <w:ind w:right="23"/>
        <w:jc w:val="left"/>
        <w:rPr>
          <w:smallCaps/>
          <w:spacing w:val="30"/>
          <w:sz w:val="24"/>
          <w:szCs w:val="24"/>
        </w:rPr>
      </w:pPr>
      <w:r w:rsidRPr="004A3C64">
        <w:rPr>
          <w:noProof/>
        </w:rPr>
        <w:drawing>
          <wp:inline distT="0" distB="0" distL="0" distR="0">
            <wp:extent cx="723900" cy="809625"/>
            <wp:effectExtent l="0" t="0" r="0" b="9525"/>
            <wp:docPr id="1" name="Obrázek 1" descr="logo_tm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ma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a:ln>
                      <a:noFill/>
                    </a:ln>
                  </pic:spPr>
                </pic:pic>
              </a:graphicData>
            </a:graphic>
          </wp:inline>
        </w:drawing>
      </w:r>
    </w:p>
    <w:p w:rsidR="008A3FA8" w:rsidRPr="004A3C64" w:rsidRDefault="008A3FA8" w:rsidP="008A3FA8">
      <w:pPr>
        <w:pStyle w:val="Nadpis1"/>
        <w:keepNext w:val="0"/>
        <w:suppressAutoHyphens/>
        <w:spacing w:before="120" w:after="120"/>
        <w:ind w:right="23"/>
        <w:rPr>
          <w:smallCaps/>
          <w:sz w:val="36"/>
          <w:szCs w:val="36"/>
        </w:rPr>
      </w:pPr>
      <w:r w:rsidRPr="004A3C64">
        <w:rPr>
          <w:smallCaps/>
          <w:spacing w:val="20"/>
          <w:sz w:val="36"/>
          <w:szCs w:val="36"/>
        </w:rPr>
        <w:t xml:space="preserve">Zápis </w:t>
      </w:r>
      <w:r w:rsidRPr="004A3C64">
        <w:rPr>
          <w:smallCaps/>
          <w:sz w:val="36"/>
          <w:szCs w:val="36"/>
        </w:rPr>
        <w:t>z 1</w:t>
      </w:r>
      <w:r w:rsidR="00E46E43">
        <w:rPr>
          <w:smallCaps/>
          <w:sz w:val="36"/>
          <w:szCs w:val="36"/>
        </w:rPr>
        <w:t>2</w:t>
      </w:r>
      <w:r w:rsidRPr="004A3C64">
        <w:rPr>
          <w:smallCaps/>
          <w:sz w:val="36"/>
          <w:szCs w:val="36"/>
        </w:rPr>
        <w:t xml:space="preserve">. zasedání </w:t>
      </w:r>
    </w:p>
    <w:p w:rsidR="008A3FA8" w:rsidRPr="004A3C64" w:rsidRDefault="008A3FA8" w:rsidP="008A3FA8">
      <w:pPr>
        <w:pStyle w:val="Nadpis1"/>
        <w:keepNext w:val="0"/>
        <w:suppressAutoHyphens/>
        <w:spacing w:before="120" w:after="120"/>
        <w:ind w:right="23"/>
        <w:rPr>
          <w:smallCaps/>
          <w:spacing w:val="20"/>
          <w:sz w:val="36"/>
          <w:szCs w:val="36"/>
        </w:rPr>
      </w:pPr>
      <w:r w:rsidRPr="004A3C64">
        <w:rPr>
          <w:smallCaps/>
          <w:sz w:val="36"/>
          <w:szCs w:val="36"/>
        </w:rPr>
        <w:t>Rady městské části Praha 18</w:t>
      </w:r>
    </w:p>
    <w:p w:rsidR="008A3FA8" w:rsidRDefault="00EC7C85" w:rsidP="008A3FA8">
      <w:pPr>
        <w:pStyle w:val="Nadpis1"/>
        <w:keepNext w:val="0"/>
        <w:suppressAutoHyphens/>
        <w:spacing w:before="360" w:after="120"/>
        <w:ind w:right="23"/>
        <w:rPr>
          <w:smallCaps/>
          <w:sz w:val="36"/>
          <w:szCs w:val="36"/>
        </w:rPr>
      </w:pPr>
      <w:r>
        <w:rPr>
          <w:smallCaps/>
          <w:sz w:val="36"/>
          <w:szCs w:val="36"/>
        </w:rPr>
        <w:t>26</w:t>
      </w:r>
      <w:r w:rsidR="008A3FA8" w:rsidRPr="004A3C64">
        <w:rPr>
          <w:smallCaps/>
          <w:sz w:val="36"/>
          <w:szCs w:val="36"/>
        </w:rPr>
        <w:t xml:space="preserve">. </w:t>
      </w:r>
      <w:r w:rsidR="00E46E43">
        <w:rPr>
          <w:smallCaps/>
          <w:sz w:val="36"/>
          <w:szCs w:val="36"/>
        </w:rPr>
        <w:t>červn</w:t>
      </w:r>
      <w:r>
        <w:rPr>
          <w:smallCaps/>
          <w:sz w:val="36"/>
          <w:szCs w:val="36"/>
        </w:rPr>
        <w:t>a</w:t>
      </w:r>
      <w:r w:rsidR="008A3FA8" w:rsidRPr="004A3C64">
        <w:rPr>
          <w:smallCaps/>
          <w:sz w:val="36"/>
          <w:szCs w:val="36"/>
        </w:rPr>
        <w:t xml:space="preserve"> 201</w:t>
      </w:r>
      <w:r>
        <w:rPr>
          <w:smallCaps/>
          <w:sz w:val="36"/>
          <w:szCs w:val="36"/>
        </w:rPr>
        <w:t>9</w:t>
      </w:r>
    </w:p>
    <w:p w:rsidR="00E46E43" w:rsidRPr="00E46E43" w:rsidRDefault="00E46E43" w:rsidP="00E46E43"/>
    <w:p w:rsidR="00EC7C85" w:rsidRPr="00E23E4B" w:rsidRDefault="00EC7C85" w:rsidP="00EC7C85">
      <w:pPr>
        <w:widowControl w:val="0"/>
        <w:spacing w:before="120" w:after="120"/>
        <w:jc w:val="both"/>
        <w:rPr>
          <w:b/>
          <w:u w:val="single"/>
        </w:rPr>
      </w:pPr>
      <w:r w:rsidRPr="00E23E4B">
        <w:rPr>
          <w:b/>
          <w:u w:val="single"/>
        </w:rPr>
        <w:t xml:space="preserve">Pronájem tělocvičny v objektu Třinecká 650 – záměr </w:t>
      </w:r>
    </w:p>
    <w:p w:rsidR="00EC7C85" w:rsidRPr="00E23E4B" w:rsidRDefault="00EC7C85" w:rsidP="00EC7C85">
      <w:pPr>
        <w:widowControl w:val="0"/>
        <w:spacing w:before="120" w:after="120"/>
        <w:jc w:val="both"/>
      </w:pPr>
      <w:r w:rsidRPr="00E23E4B">
        <w:rPr>
          <w:b/>
          <w:bCs/>
        </w:rPr>
        <w:t>Předkládá:</w:t>
      </w:r>
      <w:r w:rsidRPr="00E23E4B">
        <w:t xml:space="preserve"> místostarostka Lojková</w:t>
      </w:r>
    </w:p>
    <w:p w:rsidR="00EC7C85" w:rsidRPr="00E23E4B" w:rsidRDefault="00EC7C85" w:rsidP="00EC7C85">
      <w:pPr>
        <w:widowControl w:val="0"/>
        <w:tabs>
          <w:tab w:val="left" w:pos="6237"/>
        </w:tabs>
        <w:spacing w:before="120" w:after="120"/>
        <w:jc w:val="both"/>
      </w:pPr>
      <w:r w:rsidRPr="00E23E4B">
        <w:rPr>
          <w:b/>
          <w:bCs/>
        </w:rPr>
        <w:t>Odbor:</w:t>
      </w:r>
      <w:r w:rsidRPr="00E23E4B">
        <w:rPr>
          <w:bCs/>
        </w:rPr>
        <w:t xml:space="preserve"> OSM</w:t>
      </w:r>
      <w:r w:rsidRPr="00E23E4B">
        <w:tab/>
      </w:r>
      <w:r w:rsidRPr="00E23E4B">
        <w:rPr>
          <w:b/>
          <w:bCs/>
        </w:rPr>
        <w:t>Zpracovala:</w:t>
      </w:r>
      <w:r w:rsidRPr="00E23E4B">
        <w:t xml:space="preserve"> </w:t>
      </w:r>
      <w:r>
        <w:t>xxxxxx</w:t>
      </w:r>
      <w:bookmarkStart w:id="0" w:name="_GoBack"/>
      <w:bookmarkEnd w:id="0"/>
    </w:p>
    <w:p w:rsidR="00EC7C85" w:rsidRPr="00E23E4B" w:rsidRDefault="00EC7C85" w:rsidP="00EC7C85">
      <w:pPr>
        <w:widowControl w:val="0"/>
        <w:spacing w:before="120" w:after="120"/>
        <w:jc w:val="both"/>
        <w:rPr>
          <w:b/>
        </w:rPr>
      </w:pPr>
      <w:r w:rsidRPr="00E23E4B">
        <w:rPr>
          <w:b/>
        </w:rPr>
        <w:t>25.1</w:t>
      </w:r>
      <w:r w:rsidRPr="00E23E4B">
        <w:rPr>
          <w:b/>
        </w:rPr>
        <w:tab/>
        <w:t xml:space="preserve">Usnesení č. </w:t>
      </w:r>
      <w:r w:rsidRPr="00E23E4B">
        <w:rPr>
          <w:b/>
          <w:bCs/>
        </w:rPr>
        <w:t>312</w:t>
      </w:r>
      <w:r w:rsidRPr="00E23E4B">
        <w:rPr>
          <w:b/>
        </w:rPr>
        <w:t>/12/19</w:t>
      </w:r>
    </w:p>
    <w:p w:rsidR="00EC7C85" w:rsidRPr="00E23E4B" w:rsidRDefault="00EC7C85" w:rsidP="00EC7C85">
      <w:pPr>
        <w:pStyle w:val="Zkladntextodsazen3"/>
        <w:numPr>
          <w:ilvl w:val="0"/>
          <w:numId w:val="8"/>
        </w:numPr>
        <w:spacing w:before="120"/>
        <w:ind w:left="993" w:hanging="284"/>
        <w:jc w:val="both"/>
        <w:rPr>
          <w:sz w:val="24"/>
          <w:szCs w:val="24"/>
        </w:rPr>
      </w:pPr>
      <w:r w:rsidRPr="00E23E4B">
        <w:rPr>
          <w:sz w:val="24"/>
          <w:szCs w:val="24"/>
        </w:rPr>
        <w:t xml:space="preserve">RMČ schvaluje zveřejnění záměru na pronájmy tělocvičny v objektu Třinecká 650, Praha 9 Letňany, pro školní rok 2019/2020, dle přílohy. </w:t>
      </w:r>
    </w:p>
    <w:p w:rsidR="00EC7C85" w:rsidRPr="00E23E4B" w:rsidRDefault="00EC7C85" w:rsidP="00EC7C85">
      <w:pPr>
        <w:pStyle w:val="Zkladntextodsazen3"/>
        <w:numPr>
          <w:ilvl w:val="0"/>
          <w:numId w:val="8"/>
        </w:numPr>
        <w:spacing w:before="120"/>
        <w:ind w:left="993" w:hanging="284"/>
        <w:jc w:val="both"/>
        <w:rPr>
          <w:sz w:val="24"/>
          <w:szCs w:val="24"/>
        </w:rPr>
      </w:pPr>
      <w:r w:rsidRPr="00E23E4B">
        <w:rPr>
          <w:sz w:val="24"/>
          <w:szCs w:val="24"/>
        </w:rPr>
        <w:t>RMČ ukládá OSM zajistit zveřejnění záměru.</w:t>
      </w:r>
    </w:p>
    <w:p w:rsidR="00EC7C85" w:rsidRPr="00E23E4B" w:rsidRDefault="00EC7C85" w:rsidP="00EC7C85">
      <w:pPr>
        <w:widowControl w:val="0"/>
        <w:spacing w:before="120" w:after="120"/>
        <w:jc w:val="both"/>
        <w:rPr>
          <w:b/>
          <w:bCs/>
        </w:rPr>
      </w:pPr>
      <w:r w:rsidRPr="00E23E4B">
        <w:rPr>
          <w:b/>
          <w:bCs/>
        </w:rPr>
        <w:t>25.2</w:t>
      </w:r>
      <w:r w:rsidRPr="00E23E4B">
        <w:tab/>
      </w:r>
      <w:r w:rsidRPr="00E23E4B">
        <w:rPr>
          <w:b/>
          <w:bCs/>
        </w:rPr>
        <w:t>Důvodová zpráva:</w:t>
      </w:r>
    </w:p>
    <w:p w:rsidR="00EC7C85" w:rsidRPr="00E23E4B" w:rsidRDefault="00EC7C85" w:rsidP="00EC7C85">
      <w:pPr>
        <w:widowControl w:val="0"/>
        <w:spacing w:before="120" w:after="120"/>
        <w:ind w:firstLine="702"/>
        <w:jc w:val="both"/>
      </w:pPr>
      <w:r w:rsidRPr="00E23E4B">
        <w:t>25.2.1</w:t>
      </w:r>
      <w:r w:rsidRPr="00E23E4B">
        <w:tab/>
        <w:t>Legislativní podklady:</w:t>
      </w:r>
    </w:p>
    <w:p w:rsidR="00EC7C85" w:rsidRPr="00E23E4B" w:rsidRDefault="00EC7C85" w:rsidP="00EC7C85">
      <w:pPr>
        <w:widowControl w:val="0"/>
        <w:numPr>
          <w:ilvl w:val="2"/>
          <w:numId w:val="6"/>
        </w:numPr>
        <w:ind w:left="1701" w:hanging="283"/>
        <w:jc w:val="both"/>
      </w:pPr>
      <w:r w:rsidRPr="00E23E4B">
        <w:t>zákon č. 131/2000 Sb., o hlavním městě Praze</w:t>
      </w:r>
    </w:p>
    <w:p w:rsidR="00EC7C85" w:rsidRPr="00E23E4B" w:rsidRDefault="00EC7C85" w:rsidP="00EC7C85">
      <w:pPr>
        <w:pStyle w:val="Zkladntextodsazen3"/>
        <w:numPr>
          <w:ilvl w:val="2"/>
          <w:numId w:val="6"/>
        </w:numPr>
        <w:spacing w:after="0"/>
        <w:ind w:left="1701" w:hanging="283"/>
        <w:jc w:val="both"/>
        <w:rPr>
          <w:sz w:val="24"/>
          <w:szCs w:val="24"/>
        </w:rPr>
      </w:pPr>
      <w:r w:rsidRPr="00E23E4B">
        <w:rPr>
          <w:sz w:val="24"/>
          <w:szCs w:val="24"/>
        </w:rPr>
        <w:t>zákon č. 89/2012 Sb., občanský zákoník</w:t>
      </w:r>
    </w:p>
    <w:p w:rsidR="00EC7C85" w:rsidRPr="00E23E4B" w:rsidRDefault="00EC7C85" w:rsidP="00EC7C85">
      <w:pPr>
        <w:pStyle w:val="Zkladntextodsazen3"/>
        <w:spacing w:before="120"/>
        <w:ind w:left="1410" w:hanging="690"/>
        <w:jc w:val="both"/>
        <w:rPr>
          <w:sz w:val="24"/>
          <w:szCs w:val="24"/>
        </w:rPr>
      </w:pPr>
      <w:r w:rsidRPr="00E23E4B">
        <w:rPr>
          <w:sz w:val="24"/>
          <w:szCs w:val="24"/>
        </w:rPr>
        <w:t>25.2.2</w:t>
      </w:r>
      <w:r w:rsidRPr="00E23E4B">
        <w:rPr>
          <w:sz w:val="24"/>
          <w:szCs w:val="24"/>
        </w:rPr>
        <w:tab/>
        <w:t>Odůvodnění předkladu:</w:t>
      </w:r>
    </w:p>
    <w:p w:rsidR="00EC7C85" w:rsidRPr="00E23E4B" w:rsidRDefault="00EC7C85" w:rsidP="00EC7C85">
      <w:pPr>
        <w:pStyle w:val="Zkladntextodsazen3"/>
        <w:spacing w:before="120"/>
        <w:ind w:left="1427" w:hanging="720"/>
        <w:jc w:val="both"/>
        <w:rPr>
          <w:sz w:val="24"/>
          <w:szCs w:val="24"/>
        </w:rPr>
      </w:pPr>
      <w:r w:rsidRPr="00E23E4B">
        <w:rPr>
          <w:sz w:val="24"/>
          <w:szCs w:val="24"/>
        </w:rPr>
        <w:t>25.2.3</w:t>
      </w:r>
      <w:r w:rsidRPr="00E23E4B">
        <w:rPr>
          <w:sz w:val="24"/>
          <w:szCs w:val="24"/>
        </w:rPr>
        <w:tab/>
        <w:t>Další přílohy nebo odkazy:</w:t>
      </w:r>
    </w:p>
    <w:p w:rsidR="00EC7C85" w:rsidRPr="00E23E4B" w:rsidRDefault="00EC7C85" w:rsidP="00EC7C85">
      <w:pPr>
        <w:pStyle w:val="Zkladntextodsazen3"/>
        <w:spacing w:after="0"/>
        <w:ind w:left="1429" w:hanging="720"/>
        <w:jc w:val="both"/>
        <w:rPr>
          <w:sz w:val="24"/>
          <w:szCs w:val="24"/>
        </w:rPr>
      </w:pPr>
      <w:r w:rsidRPr="00E23E4B">
        <w:rPr>
          <w:sz w:val="24"/>
          <w:szCs w:val="24"/>
        </w:rPr>
        <w:tab/>
        <w:t xml:space="preserve">záměr  </w:t>
      </w:r>
      <w:hyperlink r:id="rId6" w:history="1">
        <w:r w:rsidRPr="00E23E4B">
          <w:rPr>
            <w:rStyle w:val="Hypertextovodkaz"/>
            <w:rFonts w:eastAsia="Arial Unicode MS"/>
            <w:sz w:val="24"/>
            <w:szCs w:val="24"/>
          </w:rPr>
          <w:t>priloha</w:t>
        </w:r>
      </w:hyperlink>
    </w:p>
    <w:p w:rsidR="00EC7C85" w:rsidRPr="00E23E4B" w:rsidRDefault="00EC7C85" w:rsidP="00EC7C85">
      <w:pPr>
        <w:pStyle w:val="Zkladntextodsazen"/>
        <w:spacing w:before="120"/>
        <w:ind w:left="0"/>
        <w:jc w:val="both"/>
      </w:pPr>
      <w:r w:rsidRPr="00E23E4B">
        <w:rPr>
          <w:b/>
          <w:bCs/>
        </w:rPr>
        <w:t>25.3</w:t>
      </w:r>
      <w:r w:rsidRPr="00E23E4B">
        <w:rPr>
          <w:b/>
          <w:bCs/>
        </w:rPr>
        <w:tab/>
        <w:t xml:space="preserve">Termín realizace přijatého usnesení: </w:t>
      </w:r>
      <w:r w:rsidRPr="00E23E4B">
        <w:t>ihned</w:t>
      </w:r>
    </w:p>
    <w:p w:rsidR="00EC7C85" w:rsidRPr="00E23E4B" w:rsidRDefault="00EC7C85" w:rsidP="00EC7C85">
      <w:pPr>
        <w:pStyle w:val="Zkladntextodsazen"/>
        <w:spacing w:before="120"/>
        <w:ind w:left="0"/>
        <w:jc w:val="both"/>
      </w:pPr>
      <w:r w:rsidRPr="00E23E4B">
        <w:rPr>
          <w:b/>
          <w:bCs/>
        </w:rPr>
        <w:t>25.4</w:t>
      </w:r>
      <w:r w:rsidRPr="00E23E4B">
        <w:rPr>
          <w:b/>
          <w:bCs/>
        </w:rPr>
        <w:tab/>
        <w:t>Zodpovídá:</w:t>
      </w:r>
      <w:r w:rsidRPr="00E23E4B">
        <w:tab/>
        <w:t>místostarostka Lojková – OSM</w:t>
      </w:r>
    </w:p>
    <w:p w:rsidR="00EC7C85" w:rsidRPr="00E23E4B" w:rsidRDefault="00EC7C85" w:rsidP="00EC7C85">
      <w:pPr>
        <w:pStyle w:val="Zkladntextodsazen"/>
        <w:spacing w:before="120"/>
        <w:ind w:left="0"/>
        <w:jc w:val="both"/>
      </w:pPr>
      <w:r w:rsidRPr="00E23E4B">
        <w:rPr>
          <w:b/>
          <w:bCs/>
        </w:rPr>
        <w:t>25.5</w:t>
      </w:r>
      <w:r w:rsidRPr="00E23E4B">
        <w:rPr>
          <w:b/>
          <w:bCs/>
        </w:rPr>
        <w:tab/>
        <w:t>Hlasování:</w:t>
      </w:r>
      <w:r w:rsidRPr="00E23E4B">
        <w:tab/>
        <w:t>pro   5</w:t>
      </w:r>
      <w:r w:rsidRPr="00E23E4B">
        <w:tab/>
      </w:r>
      <w:r w:rsidRPr="00E23E4B">
        <w:tab/>
        <w:t>proti   0</w:t>
      </w:r>
      <w:r w:rsidRPr="00E23E4B">
        <w:tab/>
        <w:t>zdržel se   0</w:t>
      </w:r>
    </w:p>
    <w:p w:rsidR="00EC7C85" w:rsidRPr="00E23E4B" w:rsidRDefault="00EC7C85" w:rsidP="00EC7C85">
      <w:pPr>
        <w:pStyle w:val="Zkladntextodsazen"/>
        <w:spacing w:before="120"/>
        <w:ind w:left="2127"/>
        <w:jc w:val="both"/>
        <w:rPr>
          <w:b/>
        </w:rPr>
      </w:pPr>
      <w:r w:rsidRPr="00E23E4B">
        <w:rPr>
          <w:b/>
        </w:rPr>
        <w:t xml:space="preserve">Usnesení bylo přijato. </w:t>
      </w:r>
    </w:p>
    <w:p w:rsidR="00244378" w:rsidRDefault="00244378" w:rsidP="00E46E43">
      <w:pPr>
        <w:widowControl w:val="0"/>
        <w:spacing w:before="120" w:after="120"/>
        <w:jc w:val="both"/>
      </w:pPr>
    </w:p>
    <w:sectPr w:rsidR="002443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342C"/>
    <w:multiLevelType w:val="hybridMultilevel"/>
    <w:tmpl w:val="6AD6F104"/>
    <w:lvl w:ilvl="0" w:tplc="AB80E42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1B4C7379"/>
    <w:multiLevelType w:val="hybridMultilevel"/>
    <w:tmpl w:val="80AEF0B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29445AD6"/>
    <w:multiLevelType w:val="hybridMultilevel"/>
    <w:tmpl w:val="303A87FE"/>
    <w:lvl w:ilvl="0" w:tplc="DAA45E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DAA45E80">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1BE53CD"/>
    <w:multiLevelType w:val="hybridMultilevel"/>
    <w:tmpl w:val="F16A0E76"/>
    <w:lvl w:ilvl="0" w:tplc="6776A110">
      <w:start w:val="1"/>
      <w:numFmt w:val="decimal"/>
      <w:lvlText w:val="%1."/>
      <w:lvlJc w:val="left"/>
      <w:pPr>
        <w:tabs>
          <w:tab w:val="num" w:pos="1248"/>
        </w:tabs>
        <w:ind w:left="1248"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4A2657EA"/>
    <w:multiLevelType w:val="hybridMultilevel"/>
    <w:tmpl w:val="FF004C64"/>
    <w:lvl w:ilvl="0" w:tplc="6776A110">
      <w:start w:val="1"/>
      <w:numFmt w:val="decimal"/>
      <w:lvlText w:val="%1."/>
      <w:lvlJc w:val="left"/>
      <w:pPr>
        <w:tabs>
          <w:tab w:val="num" w:pos="1248"/>
        </w:tabs>
        <w:ind w:left="1248"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64DD311B"/>
    <w:multiLevelType w:val="hybridMultilevel"/>
    <w:tmpl w:val="F16A0E76"/>
    <w:lvl w:ilvl="0" w:tplc="6776A110">
      <w:start w:val="1"/>
      <w:numFmt w:val="decimal"/>
      <w:lvlText w:val="%1."/>
      <w:lvlJc w:val="left"/>
      <w:pPr>
        <w:tabs>
          <w:tab w:val="num" w:pos="1248"/>
        </w:tabs>
        <w:ind w:left="1248"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73E55AE2"/>
    <w:multiLevelType w:val="hybridMultilevel"/>
    <w:tmpl w:val="57445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3B4D19"/>
    <w:multiLevelType w:val="hybridMultilevel"/>
    <w:tmpl w:val="F7728FF4"/>
    <w:lvl w:ilvl="0" w:tplc="DAA45E80">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8"/>
    <w:rsid w:val="00244378"/>
    <w:rsid w:val="002F6B15"/>
    <w:rsid w:val="0048154B"/>
    <w:rsid w:val="008A3FA8"/>
    <w:rsid w:val="00CC01A7"/>
    <w:rsid w:val="00DA48A2"/>
    <w:rsid w:val="00E46E43"/>
    <w:rsid w:val="00EC7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3D3E0-C4C5-43E3-AE44-2452658C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3FA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A3FA8"/>
    <w:pPr>
      <w:keepNext/>
      <w:widowControl w:val="0"/>
      <w:jc w:val="center"/>
      <w:outlineLvl w:val="0"/>
    </w:pPr>
    <w:rPr>
      <w:rFonts w:eastAsia="Arial Unicode MS"/>
      <w:b/>
      <w:sz w:val="5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aliases w:val="Char Char Char Char Char Char Char,Char Char Char Char Char Char Char1,Char Char Char Char Char Char Char11,Body Text Indent 3"/>
    <w:basedOn w:val="Normln"/>
    <w:link w:val="ZkladntextodsazenChar"/>
    <w:rsid w:val="008A3FA8"/>
    <w:pPr>
      <w:spacing w:after="120"/>
      <w:ind w:left="283"/>
    </w:pPr>
  </w:style>
  <w:style w:type="character" w:customStyle="1" w:styleId="ZkladntextodsazenChar">
    <w:name w:val="Základní text odsazený Char"/>
    <w:aliases w:val="Char Char Char Char Char Char Char Char,Char Char Char Char Char Char Char1 Char,Char Char Char Char Char Char Char11 Char,Body Text Indent 3 Char"/>
    <w:basedOn w:val="Standardnpsmoodstavce"/>
    <w:link w:val="Zkladntextodsazen"/>
    <w:rsid w:val="008A3FA8"/>
    <w:rPr>
      <w:rFonts w:ascii="Times New Roman" w:eastAsia="Times New Roman" w:hAnsi="Times New Roman" w:cs="Times New Roman"/>
      <w:sz w:val="24"/>
      <w:szCs w:val="24"/>
      <w:lang w:eastAsia="cs-CZ"/>
    </w:rPr>
  </w:style>
  <w:style w:type="paragraph" w:styleId="Zkladntextodsazen3">
    <w:name w:val="Body Text Indent 3"/>
    <w:aliases w:val="Char, Char, Char Char Char Char Char Char Char,Char Char Char Char Char Char Char111"/>
    <w:basedOn w:val="Normln"/>
    <w:link w:val="Zkladntextodsazen3Char"/>
    <w:rsid w:val="008A3FA8"/>
    <w:pPr>
      <w:spacing w:after="120"/>
      <w:ind w:left="283"/>
    </w:pPr>
    <w:rPr>
      <w:sz w:val="16"/>
      <w:szCs w:val="16"/>
    </w:rPr>
  </w:style>
  <w:style w:type="character" w:customStyle="1" w:styleId="Zkladntextodsazen3Char">
    <w:name w:val="Základní text odsazený 3 Char"/>
    <w:aliases w:val="Char Char, Char Char, Char Char Char Char Char Char Char Char,Char Char Char Char Char Char Char111 Char,Char Char1, Char Char6, Char Char Char Char Char Char Char Char1,Char Char3, Char Char8"/>
    <w:basedOn w:val="Standardnpsmoodstavce"/>
    <w:link w:val="Zkladntextodsazen3"/>
    <w:rsid w:val="008A3FA8"/>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8A3FA8"/>
    <w:pPr>
      <w:spacing w:after="120" w:line="480" w:lineRule="auto"/>
      <w:ind w:left="283"/>
    </w:pPr>
  </w:style>
  <w:style w:type="character" w:customStyle="1" w:styleId="Zkladntextodsazen2Char">
    <w:name w:val="Základní text odsazený 2 Char"/>
    <w:basedOn w:val="Standardnpsmoodstavce"/>
    <w:link w:val="Zkladntextodsazen2"/>
    <w:rsid w:val="008A3FA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A3FA8"/>
    <w:rPr>
      <w:rFonts w:ascii="Times New Roman" w:eastAsia="Arial Unicode MS" w:hAnsi="Times New Roman" w:cs="Times New Roman"/>
      <w:b/>
      <w:sz w:val="52"/>
      <w:szCs w:val="20"/>
      <w:lang w:eastAsia="cs-CZ"/>
    </w:rPr>
  </w:style>
  <w:style w:type="character" w:styleId="Hypertextovodkaz">
    <w:name w:val="Hyperlink"/>
    <w:rsid w:val="00E46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vidimova\Desktop\Zverejneni%20smluv\Prague_Tigres\2018\priloha%20RMC_12x19\Zamer_na_pronajem_telocvicny_Trinecka_650_priloha.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796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Vidimová</dc:creator>
  <cp:keywords/>
  <dc:description/>
  <cp:lastModifiedBy>Helena Vidimová</cp:lastModifiedBy>
  <cp:revision>2</cp:revision>
  <dcterms:created xsi:type="dcterms:W3CDTF">2019-09-13T07:40:00Z</dcterms:created>
  <dcterms:modified xsi:type="dcterms:W3CDTF">2019-09-13T07:40:00Z</dcterms:modified>
</cp:coreProperties>
</file>