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B8" w:rsidRDefault="00F148B8" w:rsidP="00F148B8">
      <w:pPr>
        <w:numPr>
          <w:ilvl w:val="0"/>
          <w:numId w:val="0"/>
        </w:numPr>
        <w:ind w:left="811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Objednávka roznášky a zpracování propagačních materiálů</w:t>
      </w:r>
    </w:p>
    <w:p w:rsidR="00F148B8" w:rsidRPr="00FC3D5E" w:rsidRDefault="00F148B8" w:rsidP="00F148B8">
      <w:pPr>
        <w:numPr>
          <w:ilvl w:val="0"/>
          <w:numId w:val="0"/>
        </w:numPr>
        <w:ind w:left="811"/>
        <w:jc w:val="center"/>
        <w:rPr>
          <w:rFonts w:cs="Tahoma"/>
          <w:b/>
          <w:sz w:val="28"/>
        </w:rPr>
      </w:pPr>
      <w:r w:rsidRPr="001369DB">
        <w:rPr>
          <w:rFonts w:cs="Tahoma"/>
          <w:b/>
          <w:sz w:val="28"/>
        </w:rPr>
        <w:t>č.</w:t>
      </w:r>
      <w:r w:rsidRPr="001369DB">
        <w:rPr>
          <w:rFonts w:cs="Tahoma"/>
          <w:b/>
          <w:color w:val="FF0000"/>
          <w:sz w:val="28"/>
        </w:rPr>
        <w:t xml:space="preserve"> </w:t>
      </w:r>
      <w:r w:rsidR="00FC3D5E" w:rsidRPr="00FC3D5E">
        <w:rPr>
          <w:rFonts w:cs="Tahoma"/>
          <w:b/>
          <w:sz w:val="28"/>
        </w:rPr>
        <w:t>982707-0157/2019</w:t>
      </w:r>
    </w:p>
    <w:p w:rsidR="00F148B8" w:rsidRPr="00C96E26" w:rsidRDefault="00F148B8" w:rsidP="00F148B8">
      <w:pPr>
        <w:numPr>
          <w:ilvl w:val="0"/>
          <w:numId w:val="0"/>
        </w:numPr>
        <w:ind w:left="811"/>
        <w:jc w:val="center"/>
        <w:rPr>
          <w:rFonts w:cs="Tahoma"/>
          <w:b/>
          <w:sz w:val="28"/>
        </w:rPr>
      </w:pPr>
    </w:p>
    <w:p w:rsidR="00F148B8" w:rsidRDefault="00F148B8" w:rsidP="00F148B8">
      <w:pPr>
        <w:numPr>
          <w:ilvl w:val="0"/>
          <w:numId w:val="0"/>
        </w:numPr>
        <w:spacing w:before="0" w:after="120"/>
        <w:ind w:left="567" w:hanging="425"/>
        <w:jc w:val="both"/>
        <w:rPr>
          <w:rFonts w:cs="Tahoma"/>
        </w:rPr>
      </w:pPr>
      <w:r>
        <w:rPr>
          <w:rFonts w:cs="Tahoma"/>
        </w:rPr>
        <w:t>Uzavřená mezi následujícími stranami: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  <w:r>
        <w:rPr>
          <w:rFonts w:cs="Tahoma"/>
          <w:b/>
        </w:rPr>
        <w:t xml:space="preserve">Česká pošta, </w:t>
      </w:r>
      <w:proofErr w:type="gramStart"/>
      <w:r>
        <w:rPr>
          <w:rFonts w:cs="Tahoma"/>
          <w:b/>
        </w:rPr>
        <w:t>s.p.</w:t>
      </w:r>
      <w:proofErr w:type="gramEnd"/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  <w:r>
        <w:rPr>
          <w:rFonts w:cs="Tahoma"/>
        </w:rPr>
        <w:t>sídlo: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Politických vězňů 909/4, 225 99 Praha 1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  <w:r>
        <w:rPr>
          <w:rFonts w:cs="Tahoma"/>
        </w:rPr>
        <w:t>zastupuje: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Ing. </w:t>
      </w:r>
      <w:r w:rsidR="00A83623">
        <w:rPr>
          <w:rFonts w:cs="Tahoma"/>
        </w:rPr>
        <w:t>Daniel Ustohal</w:t>
      </w:r>
      <w:r>
        <w:rPr>
          <w:rFonts w:cs="Tahoma"/>
        </w:rPr>
        <w:t xml:space="preserve">, </w:t>
      </w:r>
      <w:r w:rsidR="001369DB" w:rsidRPr="001369DB">
        <w:rPr>
          <w:rFonts w:cs="Tahoma"/>
        </w:rPr>
        <w:t>obchodní ředitel regionu, regionální firemní obchod SM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47114983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  <w:r>
        <w:rPr>
          <w:rFonts w:cs="Tahoma"/>
        </w:rPr>
        <w:t>DIČ: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CZ47114983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Československá obchodní banka, a. s.    BIC/SWIFT: CEKOCZPP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  <w:r>
        <w:rPr>
          <w:rFonts w:cs="Tahoma"/>
        </w:rPr>
        <w:t>číslo účtu: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133715683/0300                 IBAN: CZ19 0300 0000 0001 3371 5683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  <w:r>
        <w:rPr>
          <w:rFonts w:cs="Tahoma"/>
        </w:rPr>
        <w:t>korespondenční adresa:</w:t>
      </w:r>
      <w:r>
        <w:rPr>
          <w:rFonts w:cs="Tahoma"/>
        </w:rPr>
        <w:tab/>
        <w:t xml:space="preserve">Česká pošta, </w:t>
      </w:r>
      <w:proofErr w:type="gramStart"/>
      <w:r>
        <w:rPr>
          <w:rFonts w:cs="Tahoma"/>
        </w:rPr>
        <w:t>s.p.</w:t>
      </w:r>
      <w:proofErr w:type="gramEnd"/>
      <w:r>
        <w:rPr>
          <w:rFonts w:cs="Tahoma"/>
        </w:rPr>
        <w:t>, R</w:t>
      </w:r>
      <w:r w:rsidR="001369DB">
        <w:rPr>
          <w:rFonts w:cs="Tahoma"/>
        </w:rPr>
        <w:t>FO</w:t>
      </w:r>
      <w:r>
        <w:rPr>
          <w:rFonts w:cs="Tahoma"/>
        </w:rPr>
        <w:t xml:space="preserve"> SM,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Poštovní 1368/20, 728 60 Ostrava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  <w:r>
        <w:rPr>
          <w:rFonts w:cs="Tahoma"/>
        </w:rPr>
        <w:t>Zapsaná v obchodním rejstříku vedeném Městským soudem v Praze, oddíl A, vložka 7565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  <w:r>
        <w:rPr>
          <w:rFonts w:cs="Tahoma"/>
        </w:rPr>
        <w:t>(dále jen "ČP")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left="425" w:hanging="85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 w:after="120"/>
        <w:ind w:hanging="85"/>
        <w:jc w:val="both"/>
        <w:rPr>
          <w:rFonts w:cs="Tahoma"/>
        </w:rPr>
      </w:pPr>
      <w:r>
        <w:rPr>
          <w:rFonts w:cs="Tahoma"/>
        </w:rPr>
        <w:t>a</w:t>
      </w:r>
    </w:p>
    <w:p w:rsidR="00F148B8" w:rsidRDefault="00F148B8" w:rsidP="00F148B8">
      <w:pPr>
        <w:numPr>
          <w:ilvl w:val="0"/>
          <w:numId w:val="0"/>
        </w:numPr>
        <w:spacing w:before="0" w:after="120"/>
        <w:ind w:hanging="85"/>
        <w:jc w:val="both"/>
        <w:rPr>
          <w:rFonts w:cs="Tahoma"/>
        </w:rPr>
      </w:pPr>
    </w:p>
    <w:p w:rsidR="00B46573" w:rsidRPr="00FC3D5E" w:rsidRDefault="00090909" w:rsidP="00090909">
      <w:pPr>
        <w:numPr>
          <w:ilvl w:val="0"/>
          <w:numId w:val="0"/>
        </w:numPr>
        <w:spacing w:before="0" w:after="120"/>
        <w:jc w:val="both"/>
        <w:rPr>
          <w:rFonts w:cs="Tahoma"/>
          <w:b/>
        </w:rPr>
      </w:pPr>
      <w:bookmarkStart w:id="0" w:name="OLE_LINK1"/>
      <w:r>
        <w:rPr>
          <w:rFonts w:cs="Tahoma"/>
          <w:b/>
          <w:color w:val="FF0000"/>
        </w:rPr>
        <w:t xml:space="preserve">   </w:t>
      </w:r>
      <w:r w:rsidRPr="00FC3D5E">
        <w:rPr>
          <w:rFonts w:cs="Tahoma"/>
          <w:b/>
        </w:rPr>
        <w:t>RBP, zdravotní pojišťovna</w:t>
      </w:r>
    </w:p>
    <w:bookmarkEnd w:id="0"/>
    <w:p w:rsidR="00B46573" w:rsidRPr="00FC3D5E" w:rsidRDefault="00B46573" w:rsidP="00B46573">
      <w:pPr>
        <w:numPr>
          <w:ilvl w:val="0"/>
          <w:numId w:val="0"/>
        </w:numPr>
        <w:spacing w:before="50" w:after="70"/>
        <w:ind w:left="142"/>
        <w:rPr>
          <w:rFonts w:ascii="Times New Roman" w:hAnsi="Times New Roman"/>
          <w:sz w:val="22"/>
        </w:rPr>
      </w:pPr>
      <w:r w:rsidRPr="00FC3D5E">
        <w:rPr>
          <w:rFonts w:ascii="Times New Roman" w:hAnsi="Times New Roman"/>
          <w:sz w:val="22"/>
        </w:rPr>
        <w:t>se sídlem/místem podnikání: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="00090909" w:rsidRPr="00FC3D5E">
        <w:rPr>
          <w:rFonts w:ascii="Times New Roman" w:hAnsi="Times New Roman"/>
          <w:sz w:val="22"/>
        </w:rPr>
        <w:t>Michálkovická 967/108, 710 15 Ostrava</w:t>
      </w:r>
      <w:r w:rsidRPr="00FC3D5E">
        <w:rPr>
          <w:rFonts w:ascii="Times New Roman" w:hAnsi="Times New Roman"/>
          <w:sz w:val="22"/>
        </w:rPr>
        <w:tab/>
      </w:r>
    </w:p>
    <w:p w:rsidR="00B46573" w:rsidRPr="00FC3D5E" w:rsidRDefault="00B46573" w:rsidP="00B46573">
      <w:pPr>
        <w:numPr>
          <w:ilvl w:val="0"/>
          <w:numId w:val="0"/>
        </w:numPr>
        <w:spacing w:before="50" w:after="70"/>
        <w:ind w:left="142"/>
        <w:rPr>
          <w:rFonts w:ascii="Times New Roman" w:hAnsi="Times New Roman"/>
          <w:sz w:val="22"/>
        </w:rPr>
      </w:pPr>
      <w:r w:rsidRPr="00FC3D5E">
        <w:rPr>
          <w:rFonts w:ascii="Times New Roman" w:hAnsi="Times New Roman"/>
          <w:sz w:val="22"/>
        </w:rPr>
        <w:t>IČ: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="00090909" w:rsidRPr="00FC3D5E">
        <w:rPr>
          <w:rFonts w:ascii="Times New Roman" w:hAnsi="Times New Roman"/>
          <w:sz w:val="22"/>
        </w:rPr>
        <w:t xml:space="preserve">                        47673036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</w:p>
    <w:p w:rsidR="00B46573" w:rsidRPr="00FC3D5E" w:rsidRDefault="00B46573" w:rsidP="00B46573">
      <w:pPr>
        <w:numPr>
          <w:ilvl w:val="0"/>
          <w:numId w:val="0"/>
        </w:numPr>
        <w:spacing w:before="50" w:after="70"/>
        <w:ind w:left="142"/>
        <w:rPr>
          <w:rFonts w:ascii="Times New Roman" w:hAnsi="Times New Roman"/>
          <w:sz w:val="22"/>
        </w:rPr>
      </w:pPr>
      <w:r w:rsidRPr="00FC3D5E">
        <w:rPr>
          <w:rFonts w:ascii="Times New Roman" w:hAnsi="Times New Roman"/>
          <w:sz w:val="22"/>
        </w:rPr>
        <w:t>DIČ: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="00090909" w:rsidRPr="00FC3D5E">
        <w:rPr>
          <w:rFonts w:ascii="Times New Roman" w:hAnsi="Times New Roman"/>
          <w:sz w:val="22"/>
        </w:rPr>
        <w:t xml:space="preserve">                        CZ47673036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</w:p>
    <w:p w:rsidR="00B46573" w:rsidRPr="00FC3D5E" w:rsidRDefault="00B46573" w:rsidP="00B46573">
      <w:pPr>
        <w:numPr>
          <w:ilvl w:val="0"/>
          <w:numId w:val="0"/>
        </w:numPr>
        <w:spacing w:before="50" w:after="70"/>
        <w:ind w:left="142"/>
        <w:rPr>
          <w:rFonts w:ascii="Times New Roman" w:hAnsi="Times New Roman"/>
          <w:sz w:val="22"/>
        </w:rPr>
      </w:pPr>
      <w:r w:rsidRPr="00FC3D5E">
        <w:rPr>
          <w:rFonts w:ascii="Times New Roman" w:hAnsi="Times New Roman"/>
          <w:sz w:val="22"/>
        </w:rPr>
        <w:t>zastoupen/jednající: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="00090909" w:rsidRPr="00FC3D5E">
        <w:rPr>
          <w:rFonts w:ascii="Times New Roman" w:hAnsi="Times New Roman"/>
          <w:sz w:val="22"/>
        </w:rPr>
        <w:t>Ing. Antonín Klimša, MBA, výkonný ředitel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</w:p>
    <w:p w:rsidR="00B46573" w:rsidRPr="00FC3D5E" w:rsidRDefault="00B46573" w:rsidP="00B46573">
      <w:pPr>
        <w:numPr>
          <w:ilvl w:val="0"/>
          <w:numId w:val="0"/>
        </w:numPr>
        <w:spacing w:before="50" w:after="70"/>
        <w:ind w:left="142"/>
        <w:rPr>
          <w:rFonts w:ascii="Times New Roman" w:hAnsi="Times New Roman"/>
          <w:sz w:val="22"/>
        </w:rPr>
      </w:pPr>
      <w:r w:rsidRPr="00FC3D5E">
        <w:rPr>
          <w:rFonts w:ascii="Times New Roman" w:hAnsi="Times New Roman"/>
          <w:sz w:val="22"/>
        </w:rPr>
        <w:t>zapsán/a v obchodním rejstříku:</w:t>
      </w:r>
      <w:r w:rsidRPr="00FC3D5E">
        <w:rPr>
          <w:rFonts w:ascii="Times New Roman" w:hAnsi="Times New Roman"/>
          <w:sz w:val="22"/>
        </w:rPr>
        <w:tab/>
      </w:r>
      <w:r w:rsidR="00090909" w:rsidRPr="00FC3D5E">
        <w:rPr>
          <w:rFonts w:ascii="Times New Roman" w:hAnsi="Times New Roman"/>
          <w:sz w:val="22"/>
        </w:rPr>
        <w:t>Spisová značka: AXIV 554 vedená u Krajského soudu v Ostravě</w:t>
      </w:r>
      <w:r w:rsidRPr="00FC3D5E">
        <w:rPr>
          <w:rFonts w:ascii="Times New Roman" w:hAnsi="Times New Roman"/>
          <w:sz w:val="22"/>
        </w:rPr>
        <w:tab/>
      </w:r>
    </w:p>
    <w:p w:rsidR="00B46573" w:rsidRPr="00FC3D5E" w:rsidRDefault="00B46573" w:rsidP="00B46573">
      <w:pPr>
        <w:numPr>
          <w:ilvl w:val="0"/>
          <w:numId w:val="0"/>
        </w:numPr>
        <w:spacing w:before="50" w:after="70"/>
        <w:ind w:left="142"/>
        <w:rPr>
          <w:rFonts w:ascii="Times New Roman" w:hAnsi="Times New Roman"/>
          <w:sz w:val="22"/>
        </w:rPr>
      </w:pPr>
      <w:r w:rsidRPr="00FC3D5E">
        <w:rPr>
          <w:rFonts w:ascii="Times New Roman" w:hAnsi="Times New Roman"/>
          <w:sz w:val="22"/>
        </w:rPr>
        <w:t>bankovní spojení: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="00090909" w:rsidRPr="00FC3D5E">
        <w:rPr>
          <w:rFonts w:ascii="Times New Roman" w:hAnsi="Times New Roman"/>
          <w:sz w:val="22"/>
        </w:rPr>
        <w:t>Komerční banka, a.s.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</w:p>
    <w:p w:rsidR="00B46573" w:rsidRPr="00FC3D5E" w:rsidRDefault="00B46573" w:rsidP="00B46573">
      <w:pPr>
        <w:numPr>
          <w:ilvl w:val="0"/>
          <w:numId w:val="0"/>
        </w:numPr>
        <w:spacing w:before="50" w:after="70"/>
        <w:ind w:left="142"/>
        <w:rPr>
          <w:rFonts w:ascii="Times New Roman" w:hAnsi="Times New Roman"/>
          <w:sz w:val="22"/>
        </w:rPr>
      </w:pPr>
      <w:r w:rsidRPr="00FC3D5E">
        <w:rPr>
          <w:rFonts w:ascii="Times New Roman" w:hAnsi="Times New Roman"/>
          <w:sz w:val="22"/>
        </w:rPr>
        <w:t>číslo účtu: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="00090909" w:rsidRPr="00FC3D5E">
        <w:rPr>
          <w:rFonts w:ascii="Times New Roman" w:hAnsi="Times New Roman"/>
          <w:sz w:val="22"/>
        </w:rPr>
        <w:t>27-5540050247/0100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</w:p>
    <w:p w:rsidR="00090909" w:rsidRPr="00FC3D5E" w:rsidRDefault="00B46573" w:rsidP="00090909">
      <w:pPr>
        <w:numPr>
          <w:ilvl w:val="0"/>
          <w:numId w:val="0"/>
        </w:numPr>
        <w:spacing w:before="50" w:after="70"/>
        <w:ind w:left="142"/>
        <w:rPr>
          <w:rFonts w:ascii="Times New Roman" w:hAnsi="Times New Roman"/>
          <w:sz w:val="22"/>
        </w:rPr>
      </w:pPr>
      <w:r w:rsidRPr="00FC3D5E">
        <w:rPr>
          <w:rFonts w:ascii="Times New Roman" w:hAnsi="Times New Roman"/>
          <w:sz w:val="22"/>
        </w:rPr>
        <w:t>korespondenční adresa:</w:t>
      </w:r>
      <w:r w:rsidRPr="00FC3D5E">
        <w:rPr>
          <w:rFonts w:ascii="Times New Roman" w:hAnsi="Times New Roman"/>
          <w:sz w:val="22"/>
        </w:rPr>
        <w:tab/>
      </w:r>
      <w:r w:rsidR="00090909" w:rsidRPr="00FC3D5E">
        <w:rPr>
          <w:rFonts w:ascii="Times New Roman" w:hAnsi="Times New Roman"/>
          <w:sz w:val="22"/>
        </w:rPr>
        <w:t>RBP, zdravotní pojišťovna,</w:t>
      </w:r>
    </w:p>
    <w:p w:rsidR="00AB4053" w:rsidRPr="00FC3D5E" w:rsidRDefault="00090909" w:rsidP="00090909">
      <w:pPr>
        <w:numPr>
          <w:ilvl w:val="0"/>
          <w:numId w:val="0"/>
        </w:numPr>
        <w:spacing w:before="50" w:after="70"/>
        <w:ind w:left="142"/>
        <w:rPr>
          <w:rFonts w:ascii="Times New Roman" w:hAnsi="Times New Roman"/>
          <w:sz w:val="22"/>
        </w:rPr>
      </w:pPr>
      <w:r w:rsidRPr="00FC3D5E">
        <w:rPr>
          <w:rFonts w:ascii="Times New Roman" w:hAnsi="Times New Roman"/>
          <w:sz w:val="22"/>
        </w:rPr>
        <w:t xml:space="preserve">                                         Michálkovická 967/ 108</w:t>
      </w:r>
      <w:r w:rsidRPr="00FC3D5E">
        <w:rPr>
          <w:rFonts w:ascii="Times New Roman" w:hAnsi="Times New Roman"/>
          <w:b/>
          <w:bCs/>
          <w:sz w:val="22"/>
        </w:rPr>
        <w:t xml:space="preserve">, </w:t>
      </w:r>
      <w:r w:rsidRPr="00FC3D5E">
        <w:rPr>
          <w:rFonts w:ascii="Times New Roman" w:hAnsi="Times New Roman"/>
          <w:sz w:val="22"/>
        </w:rPr>
        <w:t>710 15 Ostrava</w:t>
      </w:r>
      <w:r w:rsidR="00B46573" w:rsidRPr="00FC3D5E">
        <w:rPr>
          <w:rFonts w:ascii="Times New Roman" w:hAnsi="Times New Roman"/>
          <w:sz w:val="22"/>
        </w:rPr>
        <w:tab/>
      </w:r>
      <w:r w:rsidR="00B46573" w:rsidRPr="00FC3D5E">
        <w:rPr>
          <w:rFonts w:ascii="Times New Roman" w:hAnsi="Times New Roman"/>
          <w:sz w:val="22"/>
        </w:rPr>
        <w:tab/>
      </w:r>
      <w:r w:rsidR="00B46573" w:rsidRPr="00FC3D5E">
        <w:rPr>
          <w:rFonts w:ascii="Times New Roman" w:hAnsi="Times New Roman"/>
          <w:sz w:val="22"/>
        </w:rPr>
        <w:tab/>
      </w:r>
    </w:p>
    <w:p w:rsidR="00B46573" w:rsidRPr="00FC3D5E" w:rsidRDefault="00B46573" w:rsidP="00B46573">
      <w:pPr>
        <w:numPr>
          <w:ilvl w:val="0"/>
          <w:numId w:val="0"/>
        </w:numPr>
        <w:spacing w:before="50" w:after="70"/>
        <w:ind w:left="142"/>
        <w:rPr>
          <w:rFonts w:ascii="Times New Roman" w:hAnsi="Times New Roman"/>
          <w:sz w:val="22"/>
        </w:rPr>
      </w:pP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</w:p>
    <w:p w:rsidR="00F148B8" w:rsidRPr="00FC3D5E" w:rsidRDefault="00B46573" w:rsidP="00B46573">
      <w:pPr>
        <w:numPr>
          <w:ilvl w:val="0"/>
          <w:numId w:val="0"/>
        </w:numPr>
        <w:spacing w:before="60" w:after="100"/>
        <w:ind w:left="425" w:hanging="85"/>
        <w:rPr>
          <w:rFonts w:cs="Tahoma"/>
        </w:rPr>
      </w:pPr>
      <w:r w:rsidRPr="00FC3D5E">
        <w:rPr>
          <w:rFonts w:ascii="Times New Roman" w:hAnsi="Times New Roman"/>
          <w:sz w:val="22"/>
        </w:rPr>
        <w:t>přidělené ID CČK složky:</w:t>
      </w:r>
      <w:r w:rsidRPr="00FC3D5E">
        <w:rPr>
          <w:rFonts w:ascii="Times New Roman" w:hAnsi="Times New Roman"/>
          <w:sz w:val="22"/>
        </w:rPr>
        <w:tab/>
      </w:r>
      <w:r w:rsidRPr="00FC3D5E">
        <w:rPr>
          <w:rFonts w:ascii="Times New Roman" w:hAnsi="Times New Roman"/>
          <w:sz w:val="22"/>
        </w:rPr>
        <w:tab/>
      </w:r>
      <w:r w:rsidR="00090909" w:rsidRPr="00FC3D5E">
        <w:rPr>
          <w:rFonts w:ascii="Times New Roman" w:hAnsi="Times New Roman"/>
          <w:sz w:val="22"/>
        </w:rPr>
        <w:t>119242001</w:t>
      </w:r>
      <w:r w:rsidRPr="00FC3D5E">
        <w:rPr>
          <w:rFonts w:ascii="Times New Roman" w:hAnsi="Times New Roman"/>
          <w:sz w:val="22"/>
        </w:rPr>
        <w:tab/>
      </w:r>
    </w:p>
    <w:p w:rsidR="00CC68B7" w:rsidRPr="00FC3D5E" w:rsidRDefault="00CC68B7" w:rsidP="00F148B8">
      <w:pPr>
        <w:numPr>
          <w:ilvl w:val="0"/>
          <w:numId w:val="0"/>
        </w:numPr>
        <w:spacing w:before="60" w:after="100"/>
        <w:ind w:left="425" w:hanging="85"/>
        <w:rPr>
          <w:rFonts w:cs="Tahoma"/>
        </w:rPr>
      </w:pPr>
      <w:r w:rsidRPr="00FC3D5E">
        <w:rPr>
          <w:rFonts w:cs="Tahoma"/>
        </w:rPr>
        <w:t xml:space="preserve">přidělené technologické číslo: </w:t>
      </w:r>
      <w:r w:rsidR="00FC3D5E" w:rsidRPr="00FC3D5E">
        <w:rPr>
          <w:rFonts w:cs="Tahoma"/>
        </w:rPr>
        <w:t xml:space="preserve">  M 70 651</w:t>
      </w:r>
    </w:p>
    <w:p w:rsidR="00F148B8" w:rsidRPr="00FC3D5E" w:rsidRDefault="00F148B8" w:rsidP="00F148B8">
      <w:pPr>
        <w:numPr>
          <w:ilvl w:val="0"/>
          <w:numId w:val="0"/>
        </w:numPr>
        <w:spacing w:before="60" w:after="100"/>
        <w:ind w:left="425" w:hanging="85"/>
        <w:rPr>
          <w:rFonts w:cs="Tahoma"/>
        </w:rPr>
      </w:pPr>
    </w:p>
    <w:p w:rsidR="00F148B8" w:rsidRPr="00FC3D5E" w:rsidRDefault="00F148B8" w:rsidP="00F148B8">
      <w:pPr>
        <w:numPr>
          <w:ilvl w:val="0"/>
          <w:numId w:val="0"/>
        </w:numPr>
        <w:spacing w:before="60" w:after="100"/>
        <w:ind w:left="425" w:hanging="85"/>
        <w:rPr>
          <w:rFonts w:cs="Tahoma"/>
        </w:rPr>
      </w:pPr>
      <w:r w:rsidRPr="00FC3D5E">
        <w:rPr>
          <w:rFonts w:cs="Tahoma"/>
        </w:rPr>
        <w:t>(dále jen "objednatel")</w:t>
      </w:r>
    </w:p>
    <w:p w:rsidR="00F148B8" w:rsidRDefault="00F148B8">
      <w:pPr>
        <w:numPr>
          <w:ilvl w:val="0"/>
          <w:numId w:val="0"/>
        </w:numPr>
        <w:spacing w:before="0"/>
        <w:rPr>
          <w:rFonts w:cs="Tahoma"/>
        </w:rPr>
      </w:pPr>
      <w:r w:rsidRPr="00FC3D5E">
        <w:rPr>
          <w:rFonts w:cs="Tahoma"/>
        </w:rPr>
        <w:br w:type="page"/>
      </w:r>
    </w:p>
    <w:p w:rsidR="00F148B8" w:rsidRDefault="00F148B8" w:rsidP="00F148B8">
      <w:pPr>
        <w:numPr>
          <w:ilvl w:val="0"/>
          <w:numId w:val="0"/>
        </w:numPr>
        <w:spacing w:before="0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lastRenderedPageBreak/>
        <w:t>I. Předmět a popis propagačního materiálu</w:t>
      </w:r>
    </w:p>
    <w:p w:rsidR="00F148B8" w:rsidRPr="00F148B8" w:rsidRDefault="00F148B8" w:rsidP="00F148B8">
      <w:r>
        <w:t>Předmětem této Objednávky je úprava vzájemných práv a povinnost</w:t>
      </w:r>
      <w:r w:rsidR="00BF18C0">
        <w:t xml:space="preserve">í smluvních stran, zejména pak </w:t>
      </w:r>
      <w:r>
        <w:t>závazek ČP poskytnout řádně objednanou službu - roznášku propagačn</w:t>
      </w:r>
      <w:r w:rsidR="003C6B3F">
        <w:t xml:space="preserve">ích materiálů (dále jen RPM) - </w:t>
      </w:r>
      <w:r>
        <w:t>a závazek objednatele zaplatit za objednanou službu řádně a včas.</w:t>
      </w:r>
    </w:p>
    <w:p w:rsidR="00F148B8" w:rsidRDefault="00F148B8" w:rsidP="00F148B8">
      <w:r>
        <w:t>Popis propagačního materiálu:</w:t>
      </w:r>
    </w:p>
    <w:p w:rsidR="008230FA" w:rsidRPr="00333785" w:rsidRDefault="00E86DAF" w:rsidP="008230FA">
      <w:pPr>
        <w:numPr>
          <w:ilvl w:val="0"/>
          <w:numId w:val="0"/>
        </w:numPr>
        <w:ind w:left="1151" w:hanging="340"/>
        <w:rPr>
          <w:b/>
        </w:rPr>
      </w:pPr>
      <w:r>
        <w:rPr>
          <w:b/>
        </w:rPr>
        <w:t>x</w:t>
      </w:r>
    </w:p>
    <w:p w:rsidR="00D14553" w:rsidRPr="00333785" w:rsidRDefault="00E86DAF" w:rsidP="00C96E26">
      <w:pPr>
        <w:numPr>
          <w:ilvl w:val="0"/>
          <w:numId w:val="0"/>
        </w:numPr>
        <w:ind w:left="1151" w:hanging="340"/>
      </w:pPr>
      <w:r>
        <w:t>x</w:t>
      </w:r>
    </w:p>
    <w:p w:rsidR="00A04ED6" w:rsidRDefault="00D14553" w:rsidP="00A04ED6">
      <w:pPr>
        <w:numPr>
          <w:ilvl w:val="0"/>
          <w:numId w:val="0"/>
        </w:numPr>
        <w:ind w:left="1151" w:hanging="340"/>
        <w:rPr>
          <w:rFonts w:ascii="Calibri" w:hAnsi="Calibri"/>
          <w:color w:val="FF0000"/>
        </w:rPr>
      </w:pPr>
      <w:r w:rsidRPr="00333785">
        <w:t>bez DPH</w:t>
      </w:r>
    </w:p>
    <w:p w:rsidR="00A04ED6" w:rsidRDefault="008230FA" w:rsidP="00A04ED6">
      <w:pPr>
        <w:numPr>
          <w:ilvl w:val="0"/>
          <w:numId w:val="0"/>
        </w:numPr>
        <w:ind w:left="1151" w:hanging="340"/>
        <w:rPr>
          <w:rFonts w:ascii="Times New Roman" w:hAnsi="Times New Roman"/>
          <w:bCs/>
          <w:sz w:val="22"/>
          <w:szCs w:val="22"/>
        </w:rPr>
      </w:pPr>
      <w:r w:rsidRPr="00333785">
        <w:rPr>
          <w:rFonts w:ascii="Times New Roman" w:hAnsi="Times New Roman"/>
          <w:bCs/>
          <w:sz w:val="22"/>
          <w:szCs w:val="22"/>
        </w:rPr>
        <w:t>Převoz na Postkomplet Olomouc, Lipenská 1144/45, poštovní přep</w:t>
      </w:r>
      <w:r w:rsidR="00A04ED6">
        <w:rPr>
          <w:rFonts w:ascii="Times New Roman" w:hAnsi="Times New Roman"/>
          <w:bCs/>
          <w:sz w:val="22"/>
          <w:szCs w:val="22"/>
        </w:rPr>
        <w:t>ravou (spolu s vnitropodnikovou</w:t>
      </w:r>
    </w:p>
    <w:p w:rsidR="008230FA" w:rsidRPr="00A04ED6" w:rsidRDefault="008230FA" w:rsidP="00A04ED6">
      <w:pPr>
        <w:numPr>
          <w:ilvl w:val="0"/>
          <w:numId w:val="0"/>
        </w:numPr>
        <w:ind w:left="1151" w:hanging="340"/>
        <w:rPr>
          <w:rFonts w:ascii="Calibri" w:hAnsi="Calibri"/>
          <w:color w:val="FF0000"/>
        </w:rPr>
      </w:pPr>
      <w:r w:rsidRPr="00333785">
        <w:rPr>
          <w:rFonts w:ascii="Times New Roman" w:hAnsi="Times New Roman"/>
          <w:bCs/>
          <w:sz w:val="22"/>
          <w:szCs w:val="22"/>
        </w:rPr>
        <w:t>fakturou), k dalšímu zpracování.</w:t>
      </w:r>
    </w:p>
    <w:p w:rsidR="00F148B8" w:rsidRPr="00333785" w:rsidRDefault="00F148B8" w:rsidP="00F148B8">
      <w:pPr>
        <w:numPr>
          <w:ilvl w:val="0"/>
          <w:numId w:val="0"/>
        </w:numPr>
        <w:spacing w:before="0"/>
      </w:pPr>
    </w:p>
    <w:p w:rsidR="00F148B8" w:rsidRDefault="00F148B8" w:rsidP="00F148B8">
      <w:pPr>
        <w:numPr>
          <w:ilvl w:val="0"/>
          <w:numId w:val="0"/>
        </w:numPr>
        <w:spacing w:before="0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t>II. Vymezení okruhu příjemců</w:t>
      </w:r>
    </w:p>
    <w:p w:rsidR="00F148B8" w:rsidRPr="00F541B8" w:rsidRDefault="00F148B8" w:rsidP="00F76CAB">
      <w:pPr>
        <w:numPr>
          <w:ilvl w:val="0"/>
          <w:numId w:val="22"/>
        </w:numPr>
        <w:spacing w:before="0" w:after="120"/>
        <w:jc w:val="both"/>
        <w:rPr>
          <w:rFonts w:cs="Tahoma"/>
        </w:rPr>
      </w:pPr>
      <w:r w:rsidRPr="00F541B8">
        <w:rPr>
          <w:rFonts w:cs="Tahoma"/>
        </w:rPr>
        <w:t xml:space="preserve">Příjemci propagačního materiálu </w:t>
      </w:r>
      <w:r w:rsidR="00D95C1F" w:rsidRPr="00F541B8">
        <w:rPr>
          <w:rFonts w:cs="Tahoma"/>
        </w:rPr>
        <w:t>jsou Domácnosti</w:t>
      </w:r>
    </w:p>
    <w:p w:rsidR="00F148B8" w:rsidRDefault="00F148B8" w:rsidP="00F148B8">
      <w:pPr>
        <w:numPr>
          <w:ilvl w:val="0"/>
          <w:numId w:val="0"/>
        </w:numPr>
        <w:spacing w:before="0" w:after="120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t xml:space="preserve">III. Způsob podání </w:t>
      </w:r>
    </w:p>
    <w:p w:rsidR="00D95C1F" w:rsidRDefault="00D95C1F" w:rsidP="00F148B8">
      <w:pPr>
        <w:numPr>
          <w:ilvl w:val="0"/>
          <w:numId w:val="0"/>
        </w:numPr>
        <w:spacing w:before="0"/>
        <w:jc w:val="center"/>
        <w:rPr>
          <w:rFonts w:cs="Tahoma"/>
          <w:b/>
          <w:sz w:val="22"/>
        </w:rPr>
      </w:pPr>
    </w:p>
    <w:p w:rsidR="00F148B8" w:rsidRPr="00333785" w:rsidRDefault="00F148B8" w:rsidP="00F76CAB">
      <w:pPr>
        <w:numPr>
          <w:ilvl w:val="0"/>
          <w:numId w:val="23"/>
        </w:numPr>
        <w:spacing w:before="0"/>
        <w:jc w:val="both"/>
        <w:rPr>
          <w:rFonts w:cs="Tahoma"/>
        </w:rPr>
      </w:pPr>
      <w:r w:rsidRPr="00333785">
        <w:rPr>
          <w:rFonts w:cs="Tahoma"/>
        </w:rPr>
        <w:t xml:space="preserve">Podacím místem je pošta: </w:t>
      </w:r>
      <w:r w:rsidRPr="00333785">
        <w:rPr>
          <w:rFonts w:cs="Tahoma"/>
          <w:b/>
        </w:rPr>
        <w:t>Postkomplet Olomouc, Lipenská 1144/45, PSČ 770 03</w:t>
      </w:r>
    </w:p>
    <w:p w:rsidR="00F148B8" w:rsidRPr="00300376" w:rsidRDefault="00F148B8" w:rsidP="00F76CAB">
      <w:pPr>
        <w:numPr>
          <w:ilvl w:val="2"/>
          <w:numId w:val="23"/>
        </w:numPr>
        <w:spacing w:before="0"/>
        <w:jc w:val="both"/>
        <w:rPr>
          <w:rFonts w:cs="Tahoma"/>
        </w:rPr>
      </w:pPr>
      <w:r w:rsidRPr="00300376">
        <w:rPr>
          <w:rFonts w:cs="Tahoma"/>
        </w:rPr>
        <w:t xml:space="preserve">Termín </w:t>
      </w:r>
      <w:r w:rsidR="00A83623" w:rsidRPr="00300376">
        <w:rPr>
          <w:rFonts w:cs="Tahoma"/>
        </w:rPr>
        <w:t>předání podkladů k tisku</w:t>
      </w:r>
      <w:r w:rsidRPr="00300376">
        <w:rPr>
          <w:rFonts w:cs="Tahoma"/>
        </w:rPr>
        <w:t xml:space="preserve">: </w:t>
      </w:r>
      <w:proofErr w:type="gramStart"/>
      <w:r w:rsidR="00333785" w:rsidRPr="00300376">
        <w:rPr>
          <w:rFonts w:cs="Tahoma"/>
          <w:b/>
        </w:rPr>
        <w:t>23.7</w:t>
      </w:r>
      <w:r w:rsidR="00C96E26" w:rsidRPr="00300376">
        <w:rPr>
          <w:rFonts w:cs="Tahoma"/>
          <w:b/>
        </w:rPr>
        <w:t>.2018</w:t>
      </w:r>
      <w:proofErr w:type="gramEnd"/>
    </w:p>
    <w:p w:rsidR="00882660" w:rsidRPr="00300376" w:rsidRDefault="00882660" w:rsidP="00F76CAB">
      <w:pPr>
        <w:numPr>
          <w:ilvl w:val="2"/>
          <w:numId w:val="23"/>
        </w:numPr>
        <w:spacing w:before="0"/>
        <w:jc w:val="both"/>
        <w:rPr>
          <w:rFonts w:cs="Tahoma"/>
        </w:rPr>
      </w:pPr>
      <w:r w:rsidRPr="00300376">
        <w:rPr>
          <w:rFonts w:cs="Tahoma"/>
        </w:rPr>
        <w:t>Expedice zásilek z</w:t>
      </w:r>
      <w:r w:rsidR="008230FA" w:rsidRPr="00300376">
        <w:rPr>
          <w:rFonts w:cs="Tahoma"/>
        </w:rPr>
        <w:t> Centrální tiskárny ČP Praha</w:t>
      </w:r>
      <w:r w:rsidRPr="00300376">
        <w:rPr>
          <w:rFonts w:cs="Tahoma"/>
          <w:b/>
        </w:rPr>
        <w:t>:</w:t>
      </w:r>
      <w:proofErr w:type="gramStart"/>
      <w:r w:rsidR="00333785" w:rsidRPr="00300376">
        <w:rPr>
          <w:rFonts w:cs="Tahoma"/>
          <w:b/>
        </w:rPr>
        <w:t>30</w:t>
      </w:r>
      <w:r w:rsidR="00C96E26" w:rsidRPr="00300376">
        <w:rPr>
          <w:rFonts w:cs="Tahoma"/>
          <w:b/>
        </w:rPr>
        <w:t>.7.2018</w:t>
      </w:r>
      <w:proofErr w:type="gramEnd"/>
    </w:p>
    <w:p w:rsidR="00F148B8" w:rsidRPr="00300376" w:rsidRDefault="00A83623" w:rsidP="00F76CAB">
      <w:pPr>
        <w:numPr>
          <w:ilvl w:val="2"/>
          <w:numId w:val="23"/>
        </w:numPr>
        <w:spacing w:before="0" w:after="120"/>
        <w:jc w:val="both"/>
        <w:rPr>
          <w:rFonts w:cs="Tahoma"/>
        </w:rPr>
      </w:pPr>
      <w:r w:rsidRPr="00300376">
        <w:rPr>
          <w:rFonts w:cs="Tahoma"/>
        </w:rPr>
        <w:t xml:space="preserve">Termín </w:t>
      </w:r>
      <w:r w:rsidR="00C96E26" w:rsidRPr="00300376">
        <w:rPr>
          <w:rFonts w:cs="Tahoma"/>
        </w:rPr>
        <w:t xml:space="preserve">předání na Postkomplet Olomouc: </w:t>
      </w:r>
      <w:proofErr w:type="gramStart"/>
      <w:r w:rsidR="00333785" w:rsidRPr="00300376">
        <w:rPr>
          <w:rFonts w:cs="Tahoma"/>
          <w:b/>
        </w:rPr>
        <w:t>31</w:t>
      </w:r>
      <w:r w:rsidR="00C96E26" w:rsidRPr="00300376">
        <w:rPr>
          <w:rFonts w:cs="Tahoma"/>
          <w:b/>
        </w:rPr>
        <w:t>.7.2018</w:t>
      </w:r>
      <w:proofErr w:type="gramEnd"/>
    </w:p>
    <w:p w:rsidR="00F148B8" w:rsidRPr="00300376" w:rsidRDefault="00F148B8" w:rsidP="00616265">
      <w:pPr>
        <w:numPr>
          <w:ilvl w:val="0"/>
          <w:numId w:val="23"/>
        </w:numPr>
        <w:spacing w:before="0"/>
        <w:jc w:val="both"/>
        <w:rPr>
          <w:rFonts w:cs="Tahoma"/>
        </w:rPr>
      </w:pPr>
      <w:r w:rsidRPr="00300376">
        <w:rPr>
          <w:rFonts w:cs="Tahoma"/>
        </w:rPr>
        <w:t>V případě pozdějšího termínu předání propagačních materiálů na podacím místě ze strany objednatele, může ČP o příslušný počet dnů posunout termín zahájení služby RPM.</w:t>
      </w:r>
    </w:p>
    <w:p w:rsidR="00616265" w:rsidRDefault="00616265" w:rsidP="00F148B8">
      <w:pPr>
        <w:numPr>
          <w:ilvl w:val="0"/>
          <w:numId w:val="0"/>
        </w:numPr>
        <w:spacing w:before="0"/>
        <w:jc w:val="center"/>
        <w:rPr>
          <w:rFonts w:cs="Tahoma"/>
          <w:b/>
          <w:sz w:val="22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t>IV. Doba obstarání</w:t>
      </w:r>
    </w:p>
    <w:p w:rsidR="00CD4A18" w:rsidRPr="00CD4A18" w:rsidRDefault="00F148B8" w:rsidP="00CD4A18">
      <w:pPr>
        <w:numPr>
          <w:ilvl w:val="0"/>
          <w:numId w:val="0"/>
        </w:numPr>
        <w:spacing w:before="0"/>
        <w:ind w:left="1151"/>
        <w:jc w:val="both"/>
        <w:rPr>
          <w:rFonts w:cs="Tahoma"/>
        </w:rPr>
      </w:pPr>
      <w:r w:rsidRPr="00CD4A18">
        <w:rPr>
          <w:rFonts w:cs="Tahoma"/>
        </w:rPr>
        <w:t xml:space="preserve">Termín zahájení roznášky propagačních materiálů: </w:t>
      </w:r>
      <w:proofErr w:type="gramStart"/>
      <w:r w:rsidR="00F541B8" w:rsidRPr="00300376">
        <w:rPr>
          <w:rFonts w:cs="Tahoma"/>
          <w:b/>
        </w:rPr>
        <w:t>5.8.2019</w:t>
      </w:r>
      <w:proofErr w:type="gramEnd"/>
    </w:p>
    <w:p w:rsidR="00CD4A18" w:rsidRPr="00CD4A18" w:rsidRDefault="00F148B8" w:rsidP="00CD4A18">
      <w:pPr>
        <w:numPr>
          <w:ilvl w:val="0"/>
          <w:numId w:val="0"/>
        </w:numPr>
        <w:spacing w:before="0"/>
        <w:ind w:left="1151"/>
        <w:jc w:val="both"/>
        <w:rPr>
          <w:rFonts w:cs="Tahoma"/>
        </w:rPr>
      </w:pPr>
      <w:r w:rsidRPr="00CD4A18">
        <w:rPr>
          <w:rFonts w:cs="Tahoma"/>
        </w:rPr>
        <w:t>Termín ukončení r</w:t>
      </w:r>
      <w:r w:rsidR="00F541B8">
        <w:rPr>
          <w:rFonts w:cs="Tahoma"/>
        </w:rPr>
        <w:t xml:space="preserve">oznášky propagačních materiálů: </w:t>
      </w:r>
      <w:proofErr w:type="gramStart"/>
      <w:r w:rsidR="00F541B8" w:rsidRPr="00300376">
        <w:rPr>
          <w:rFonts w:cs="Tahoma"/>
          <w:b/>
        </w:rPr>
        <w:t>7.8.2019</w:t>
      </w:r>
      <w:proofErr w:type="gramEnd"/>
    </w:p>
    <w:p w:rsidR="00CD4A18" w:rsidRDefault="00CD4A18" w:rsidP="00F148B8">
      <w:pPr>
        <w:numPr>
          <w:ilvl w:val="0"/>
          <w:numId w:val="0"/>
        </w:numPr>
        <w:spacing w:before="0"/>
        <w:jc w:val="center"/>
        <w:rPr>
          <w:rFonts w:cs="Tahoma"/>
          <w:b/>
          <w:sz w:val="22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t>V. Cena a způsob platby za službu RPM</w:t>
      </w:r>
    </w:p>
    <w:p w:rsidR="00F148B8" w:rsidRPr="00F148B8" w:rsidRDefault="00F148B8" w:rsidP="00F76CAB">
      <w:pPr>
        <w:numPr>
          <w:ilvl w:val="0"/>
          <w:numId w:val="25"/>
        </w:numPr>
        <w:spacing w:before="0" w:after="120"/>
        <w:jc w:val="both"/>
        <w:rPr>
          <w:rFonts w:cs="Tahoma"/>
        </w:rPr>
      </w:pPr>
      <w:r>
        <w:rPr>
          <w:rFonts w:cs="Tahoma"/>
        </w:rPr>
        <w:t>Cena za službu je účtována dle platného Ceníku ČP v den podání, který je dostupný v aktuálním znění na všech poštác</w:t>
      </w:r>
      <w:r w:rsidR="002A21F2">
        <w:rPr>
          <w:rFonts w:cs="Tahoma"/>
        </w:rPr>
        <w:t>h v ČR a na Internetu na adrese</w:t>
      </w:r>
      <w:r>
        <w:rPr>
          <w:rFonts w:cs="Tahoma"/>
        </w:rPr>
        <w:t xml:space="preserve"> www.ceskaposta.cz .</w:t>
      </w:r>
    </w:p>
    <w:p w:rsidR="00272E1B" w:rsidRPr="00B75360" w:rsidRDefault="00F148B8" w:rsidP="00F76CAB">
      <w:pPr>
        <w:numPr>
          <w:ilvl w:val="0"/>
          <w:numId w:val="25"/>
        </w:numPr>
        <w:spacing w:before="0" w:after="120"/>
        <w:jc w:val="both"/>
        <w:rPr>
          <w:rFonts w:cs="Tahoma"/>
        </w:rPr>
      </w:pPr>
      <w:r>
        <w:rPr>
          <w:rFonts w:cs="Tahoma"/>
        </w:rPr>
        <w:t xml:space="preserve">Pokud je počet podaných materiálů v rámci zakázky dle pásem nejméně v poměru 70:30 (A:B), </w:t>
      </w:r>
      <w:r w:rsidRPr="00B75360">
        <w:rPr>
          <w:rFonts w:cs="Tahoma"/>
        </w:rPr>
        <w:t>celá zakázka je účtována za cenu pásma A.</w:t>
      </w:r>
    </w:p>
    <w:p w:rsidR="00D95C1F" w:rsidRPr="00B75360" w:rsidRDefault="00D95C1F" w:rsidP="00D95C1F">
      <w:pPr>
        <w:numPr>
          <w:ilvl w:val="0"/>
          <w:numId w:val="0"/>
        </w:numPr>
        <w:spacing w:before="0" w:after="120"/>
        <w:ind w:left="1151"/>
        <w:jc w:val="both"/>
        <w:rPr>
          <w:rFonts w:cs="Tahoma"/>
          <w:b/>
        </w:rPr>
      </w:pPr>
      <w:r w:rsidRPr="00B75360">
        <w:rPr>
          <w:rFonts w:cs="Tahoma"/>
          <w:b/>
        </w:rPr>
        <w:t>Výroba letáku:</w:t>
      </w:r>
    </w:p>
    <w:p w:rsidR="00D95C1F" w:rsidRPr="00333785" w:rsidRDefault="00D95C1F" w:rsidP="00F76CAB">
      <w:pPr>
        <w:numPr>
          <w:ilvl w:val="2"/>
          <w:numId w:val="25"/>
        </w:numPr>
        <w:spacing w:before="0"/>
        <w:jc w:val="both"/>
        <w:rPr>
          <w:rFonts w:cs="Tahoma"/>
        </w:rPr>
      </w:pPr>
      <w:r w:rsidRPr="00333785">
        <w:rPr>
          <w:rFonts w:cs="Tahoma"/>
        </w:rPr>
        <w:t xml:space="preserve">Cena za 1 kus bez DPH 21%: </w:t>
      </w:r>
      <w:r w:rsidR="00E86DAF">
        <w:rPr>
          <w:rFonts w:cs="Tahoma"/>
          <w:b/>
        </w:rPr>
        <w:t>x</w:t>
      </w:r>
    </w:p>
    <w:p w:rsidR="00D95C1F" w:rsidRPr="00333785" w:rsidRDefault="00D95C1F" w:rsidP="00CD4A18">
      <w:pPr>
        <w:numPr>
          <w:ilvl w:val="2"/>
          <w:numId w:val="25"/>
        </w:numPr>
        <w:spacing w:before="0" w:after="120"/>
        <w:jc w:val="both"/>
        <w:rPr>
          <w:rFonts w:cs="Tahoma"/>
          <w:b/>
        </w:rPr>
      </w:pPr>
      <w:r w:rsidRPr="00333785">
        <w:rPr>
          <w:rFonts w:cs="Tahoma"/>
        </w:rPr>
        <w:t xml:space="preserve">Cena celkem bez DPH 21%: </w:t>
      </w:r>
      <w:r w:rsidR="00E86DAF">
        <w:rPr>
          <w:rFonts w:cs="Tahoma"/>
          <w:b/>
        </w:rPr>
        <w:t>x</w:t>
      </w:r>
    </w:p>
    <w:p w:rsidR="00272E1B" w:rsidRPr="00F84A1C" w:rsidRDefault="00272E1B" w:rsidP="00272E1B">
      <w:pPr>
        <w:numPr>
          <w:ilvl w:val="0"/>
          <w:numId w:val="0"/>
        </w:numPr>
        <w:spacing w:before="0" w:after="120"/>
        <w:ind w:left="1151"/>
        <w:jc w:val="both"/>
        <w:rPr>
          <w:rFonts w:cs="Tahoma"/>
          <w:b/>
        </w:rPr>
      </w:pPr>
      <w:r w:rsidRPr="00F84A1C">
        <w:rPr>
          <w:rFonts w:cs="Tahoma"/>
          <w:b/>
        </w:rPr>
        <w:t>Roznos:</w:t>
      </w:r>
    </w:p>
    <w:p w:rsidR="00F148B8" w:rsidRPr="00300376" w:rsidRDefault="00F148B8" w:rsidP="00F76CAB">
      <w:pPr>
        <w:numPr>
          <w:ilvl w:val="2"/>
          <w:numId w:val="25"/>
        </w:numPr>
        <w:spacing w:before="0"/>
        <w:jc w:val="both"/>
        <w:rPr>
          <w:rFonts w:cs="Tahoma"/>
        </w:rPr>
      </w:pPr>
      <w:r w:rsidRPr="00F84A1C">
        <w:rPr>
          <w:rFonts w:cs="Tahoma"/>
        </w:rPr>
        <w:t xml:space="preserve">Cena za 1 kus bez DPH 21% v pásmu A: </w:t>
      </w:r>
      <w:r w:rsidR="00E86DAF">
        <w:rPr>
          <w:rFonts w:cs="Tahoma"/>
          <w:b/>
        </w:rPr>
        <w:t>x</w:t>
      </w:r>
    </w:p>
    <w:p w:rsidR="00272E1B" w:rsidRPr="00300376" w:rsidRDefault="00F148B8" w:rsidP="00F76CAB">
      <w:pPr>
        <w:numPr>
          <w:ilvl w:val="2"/>
          <w:numId w:val="25"/>
        </w:numPr>
        <w:spacing w:before="0" w:after="120"/>
        <w:jc w:val="both"/>
        <w:rPr>
          <w:rFonts w:cs="Tahoma"/>
        </w:rPr>
      </w:pPr>
      <w:r w:rsidRPr="00300376">
        <w:rPr>
          <w:rFonts w:cs="Tahoma"/>
        </w:rPr>
        <w:t xml:space="preserve">Cena celkem bez DPH 21% v pásmu A: </w:t>
      </w:r>
      <w:r w:rsidR="00F541B8" w:rsidRPr="00300376">
        <w:rPr>
          <w:rFonts w:cs="Tahoma"/>
        </w:rPr>
        <w:t xml:space="preserve"> </w:t>
      </w:r>
      <w:r w:rsidR="00E86DAF">
        <w:rPr>
          <w:rFonts w:cs="Tahoma"/>
          <w:b/>
        </w:rPr>
        <w:t>x</w:t>
      </w:r>
    </w:p>
    <w:p w:rsidR="00272E1B" w:rsidRPr="00300376" w:rsidRDefault="00272E1B" w:rsidP="00272E1B">
      <w:pPr>
        <w:numPr>
          <w:ilvl w:val="0"/>
          <w:numId w:val="0"/>
        </w:numPr>
        <w:spacing w:before="0" w:after="120"/>
        <w:ind w:left="1151"/>
        <w:jc w:val="both"/>
        <w:rPr>
          <w:rFonts w:cs="Tahoma"/>
        </w:rPr>
      </w:pPr>
      <w:r w:rsidRPr="00F84A1C">
        <w:rPr>
          <w:rFonts w:cs="Tahoma"/>
          <w:b/>
        </w:rPr>
        <w:t>Zpracování:</w:t>
      </w:r>
    </w:p>
    <w:p w:rsidR="00F148B8" w:rsidRPr="00300376" w:rsidRDefault="00F148B8" w:rsidP="00F76CAB">
      <w:pPr>
        <w:numPr>
          <w:ilvl w:val="2"/>
          <w:numId w:val="25"/>
        </w:numPr>
        <w:spacing w:before="0"/>
        <w:jc w:val="both"/>
        <w:rPr>
          <w:rFonts w:cs="Tahoma"/>
        </w:rPr>
      </w:pPr>
      <w:r w:rsidRPr="00300376">
        <w:rPr>
          <w:rFonts w:cs="Tahoma"/>
        </w:rPr>
        <w:t>Cena za zpracování za zpracování v pásmu A za 1 ks bez DPH 21%:</w:t>
      </w:r>
      <w:r w:rsidR="00E86DAF">
        <w:rPr>
          <w:rFonts w:cs="Tahoma"/>
          <w:b/>
        </w:rPr>
        <w:t>x</w:t>
      </w:r>
    </w:p>
    <w:p w:rsidR="00F148B8" w:rsidRPr="00300376" w:rsidRDefault="00F148B8" w:rsidP="00F76CAB">
      <w:pPr>
        <w:numPr>
          <w:ilvl w:val="2"/>
          <w:numId w:val="25"/>
        </w:numPr>
        <w:spacing w:before="0" w:after="120"/>
        <w:jc w:val="both"/>
        <w:rPr>
          <w:rFonts w:cs="Tahoma"/>
        </w:rPr>
      </w:pPr>
      <w:r w:rsidRPr="00300376">
        <w:rPr>
          <w:rFonts w:cs="Tahoma"/>
        </w:rPr>
        <w:t xml:space="preserve">Cena celkem za zpracování v pásmu A bez DPH 21%: </w:t>
      </w:r>
      <w:r w:rsidR="00E86DAF">
        <w:rPr>
          <w:rFonts w:cs="Tahoma"/>
          <w:b/>
        </w:rPr>
        <w:t>x</w:t>
      </w:r>
    </w:p>
    <w:p w:rsidR="00CD4A18" w:rsidRPr="00F84A1C" w:rsidRDefault="00CD4A18" w:rsidP="00F76CAB">
      <w:pPr>
        <w:numPr>
          <w:ilvl w:val="2"/>
          <w:numId w:val="25"/>
        </w:numPr>
        <w:spacing w:before="0" w:after="120"/>
        <w:jc w:val="both"/>
        <w:rPr>
          <w:rFonts w:cs="Tahoma"/>
        </w:rPr>
      </w:pPr>
    </w:p>
    <w:p w:rsidR="00F148B8" w:rsidRPr="00F84A1C" w:rsidRDefault="00F148B8" w:rsidP="00F76CAB">
      <w:pPr>
        <w:numPr>
          <w:ilvl w:val="2"/>
          <w:numId w:val="25"/>
        </w:numPr>
        <w:spacing w:before="0"/>
        <w:jc w:val="both"/>
        <w:rPr>
          <w:rFonts w:cs="Tahoma"/>
          <w:b/>
        </w:rPr>
      </w:pPr>
      <w:r w:rsidRPr="00F84A1C">
        <w:rPr>
          <w:rFonts w:cs="Tahoma"/>
        </w:rPr>
        <w:t xml:space="preserve">Cena celkem bez DPH 21%: </w:t>
      </w:r>
      <w:r w:rsidR="00E86DAF">
        <w:rPr>
          <w:rFonts w:cs="Tahoma"/>
          <w:b/>
        </w:rPr>
        <w:t>x</w:t>
      </w:r>
    </w:p>
    <w:p w:rsidR="00F148B8" w:rsidRPr="00F84A1C" w:rsidRDefault="00F148B8" w:rsidP="00F76CAB">
      <w:pPr>
        <w:numPr>
          <w:ilvl w:val="2"/>
          <w:numId w:val="25"/>
        </w:numPr>
        <w:spacing w:before="0"/>
        <w:jc w:val="both"/>
        <w:rPr>
          <w:rFonts w:cs="Tahoma"/>
        </w:rPr>
      </w:pPr>
      <w:r w:rsidRPr="00F84A1C">
        <w:rPr>
          <w:rFonts w:cs="Tahoma"/>
        </w:rPr>
        <w:lastRenderedPageBreak/>
        <w:t xml:space="preserve">Platné DPH 21%: </w:t>
      </w:r>
      <w:r w:rsidR="00E86DAF">
        <w:rPr>
          <w:rFonts w:cs="Tahoma"/>
          <w:b/>
        </w:rPr>
        <w:t>x</w:t>
      </w:r>
    </w:p>
    <w:p w:rsidR="00F148B8" w:rsidRPr="00F84A1C" w:rsidRDefault="00F148B8" w:rsidP="00F76CAB">
      <w:pPr>
        <w:numPr>
          <w:ilvl w:val="2"/>
          <w:numId w:val="25"/>
        </w:numPr>
        <w:spacing w:before="0" w:after="120"/>
        <w:jc w:val="both"/>
        <w:rPr>
          <w:rFonts w:cs="Tahoma"/>
        </w:rPr>
      </w:pPr>
      <w:r w:rsidRPr="00F84A1C">
        <w:rPr>
          <w:rFonts w:cs="Tahoma"/>
          <w:b/>
        </w:rPr>
        <w:t xml:space="preserve">Cena celkem včetně platné sazby DPH: </w:t>
      </w:r>
      <w:r w:rsidR="00E86DAF">
        <w:rPr>
          <w:rFonts w:cs="Tahoma"/>
          <w:b/>
        </w:rPr>
        <w:t>x</w:t>
      </w:r>
    </w:p>
    <w:p w:rsidR="00F148B8" w:rsidRPr="00F148B8" w:rsidRDefault="00F148B8" w:rsidP="00F76CAB">
      <w:pPr>
        <w:numPr>
          <w:ilvl w:val="0"/>
          <w:numId w:val="25"/>
        </w:numPr>
        <w:spacing w:before="0" w:after="120"/>
        <w:jc w:val="both"/>
        <w:rPr>
          <w:rFonts w:cs="Tahoma"/>
        </w:rPr>
      </w:pPr>
      <w:r>
        <w:rPr>
          <w:rFonts w:cs="Tahoma"/>
        </w:rPr>
        <w:t>Platba se uskuteční:</w:t>
      </w:r>
    </w:p>
    <w:p w:rsidR="00F148B8" w:rsidRPr="00F148B8" w:rsidRDefault="00F148B8" w:rsidP="00F76CAB">
      <w:pPr>
        <w:numPr>
          <w:ilvl w:val="1"/>
          <w:numId w:val="25"/>
        </w:numPr>
        <w:spacing w:before="0" w:after="120"/>
        <w:jc w:val="both"/>
        <w:rPr>
          <w:rFonts w:cs="Tahoma"/>
        </w:rPr>
      </w:pPr>
      <w:r>
        <w:rPr>
          <w:rFonts w:cs="Tahoma"/>
        </w:rPr>
        <w:t xml:space="preserve">Fakturou se lhůtou splatnosti </w:t>
      </w:r>
      <w:r w:rsidR="00E86DAF">
        <w:rPr>
          <w:rFonts w:cs="Tahoma"/>
        </w:rPr>
        <w:t>x</w:t>
      </w:r>
      <w:r>
        <w:rPr>
          <w:rFonts w:cs="Tahoma"/>
        </w:rPr>
        <w:t xml:space="preserve"> dní - Faktura - daňový doklad musí mít náležitosti dle zák. č. 235/2004 Sb. v platném znění. Zaplacením se rozumí připsáním příslušné částky na účet ČP.  ČP si vyhrazuje právo nerealizovat zakázku v případě, že u některé z předcházejících zakázek prokazatelně objednatel </w:t>
      </w:r>
      <w:proofErr w:type="gramStart"/>
      <w:r>
        <w:rPr>
          <w:rFonts w:cs="Tahoma"/>
        </w:rPr>
        <w:t>neuhradil</w:t>
      </w:r>
      <w:proofErr w:type="gramEnd"/>
      <w:r>
        <w:rPr>
          <w:rFonts w:cs="Tahoma"/>
        </w:rPr>
        <w:t xml:space="preserve"> fakturu vystavenou podle článku V. Pro případ prodlení s úhradou faktury se </w:t>
      </w:r>
      <w:proofErr w:type="gramStart"/>
      <w:r>
        <w:rPr>
          <w:rFonts w:cs="Tahoma"/>
        </w:rPr>
        <w:t>sjednává</w:t>
      </w:r>
      <w:proofErr w:type="gramEnd"/>
      <w:r>
        <w:rPr>
          <w:rFonts w:cs="Tahoma"/>
        </w:rPr>
        <w:t xml:space="preserve"> úrok z prodlení ve výši stanovené v §1 nařízení vlády č. 142/1994 Sb., kterým se stanoví výše úroku z prodlení a poplatku z prodlení podle občanského zákoníku, v platném znění. Úroky z prodlení je objednatel povinen zaplatit dle platebních podmínek stanovených v čl. V. této smlouvy, a to na základě vyúčtování úroků z prodlení ze strany ČP</w:t>
      </w:r>
    </w:p>
    <w:p w:rsidR="00F148B8" w:rsidRDefault="00F148B8" w:rsidP="00F148B8">
      <w:pPr>
        <w:numPr>
          <w:ilvl w:val="0"/>
          <w:numId w:val="0"/>
        </w:numPr>
        <w:spacing w:before="0" w:after="120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t>VI. Zvláštní ujednání</w:t>
      </w:r>
    </w:p>
    <w:p w:rsidR="00F148B8" w:rsidRPr="00F148B8" w:rsidRDefault="00F148B8" w:rsidP="00F76CAB">
      <w:pPr>
        <w:numPr>
          <w:ilvl w:val="0"/>
          <w:numId w:val="26"/>
        </w:numPr>
        <w:spacing w:before="0" w:after="120"/>
        <w:jc w:val="both"/>
        <w:rPr>
          <w:rFonts w:cs="Tahoma"/>
        </w:rPr>
      </w:pPr>
      <w:r>
        <w:rPr>
          <w:rFonts w:cs="Tahoma"/>
        </w:rPr>
        <w:t xml:space="preserve">Služba je poskytována podle Obchodních podmínek pro roznášku propagačních materiálů, které </w:t>
      </w:r>
      <w:proofErr w:type="gramStart"/>
      <w:r>
        <w:rPr>
          <w:rFonts w:cs="Tahoma"/>
        </w:rPr>
        <w:t>vydává</w:t>
      </w:r>
      <w:proofErr w:type="gramEnd"/>
      <w:r>
        <w:rPr>
          <w:rFonts w:cs="Tahoma"/>
        </w:rPr>
        <w:t xml:space="preserve"> ČP. Aktuální obchodní podmínky </w:t>
      </w:r>
      <w:proofErr w:type="gramStart"/>
      <w:r>
        <w:rPr>
          <w:rFonts w:cs="Tahoma"/>
        </w:rPr>
        <w:t>jsou</w:t>
      </w:r>
      <w:proofErr w:type="gramEnd"/>
      <w:r>
        <w:rPr>
          <w:rFonts w:cs="Tahoma"/>
        </w:rPr>
        <w:t xml:space="preserve"> dostupné na všech poštách v ČR a na Internetu na adrese  www.ceskaposta.cz.</w:t>
      </w:r>
    </w:p>
    <w:p w:rsidR="00F148B8" w:rsidRPr="00F148B8" w:rsidRDefault="00F148B8" w:rsidP="00F76CAB">
      <w:pPr>
        <w:numPr>
          <w:ilvl w:val="0"/>
          <w:numId w:val="26"/>
        </w:numPr>
        <w:spacing w:before="0" w:after="120"/>
        <w:jc w:val="both"/>
        <w:rPr>
          <w:rFonts w:cs="Tahoma"/>
        </w:rPr>
      </w:pPr>
      <w:r>
        <w:rPr>
          <w:rFonts w:cs="Tahoma"/>
        </w:rPr>
        <w:t>Informace o počtech domácností podle dodacích pošt a přiřazení obcí a jejich částí k dodacím poštám a zařazení lokalit do pásem poskytuje ČP na Internetu na adrese  www.ceskaposta.cz .</w:t>
      </w:r>
    </w:p>
    <w:p w:rsidR="00F148B8" w:rsidRPr="00F148B8" w:rsidRDefault="00F148B8" w:rsidP="00F76CAB">
      <w:pPr>
        <w:numPr>
          <w:ilvl w:val="0"/>
          <w:numId w:val="26"/>
        </w:numPr>
        <w:spacing w:before="0" w:after="120"/>
        <w:jc w:val="both"/>
        <w:rPr>
          <w:rFonts w:cs="Tahoma"/>
        </w:rPr>
      </w:pPr>
      <w:r>
        <w:rPr>
          <w:rFonts w:cs="Tahoma"/>
        </w:rPr>
        <w:t>ČP nedoručí propagační materiály (objednanou službu) do domovních schránek příjemcům, kteří dali zřetelným způsobem najevo, že jejich přijetí odmítají.</w:t>
      </w:r>
    </w:p>
    <w:p w:rsidR="00F148B8" w:rsidRPr="00F148B8" w:rsidRDefault="00F148B8" w:rsidP="00F76CAB">
      <w:pPr>
        <w:numPr>
          <w:ilvl w:val="0"/>
          <w:numId w:val="26"/>
        </w:numPr>
        <w:spacing w:before="0" w:after="120"/>
        <w:jc w:val="both"/>
        <w:rPr>
          <w:rFonts w:cs="Tahoma"/>
        </w:rPr>
      </w:pPr>
      <w:r>
        <w:rPr>
          <w:rFonts w:cs="Tahoma"/>
        </w:rPr>
        <w:t>Ke každé objednávce služby musí být přiložen dvojmo vzorek podávaného propagačního materiálu a soupis RPM dle dodacích pošt. Pokud nebude splněna tato podmínka, má ČP právo odmítnout poskytovat službu do doby splnění této podmínky.</w:t>
      </w:r>
    </w:p>
    <w:p w:rsidR="00F148B8" w:rsidRPr="00F148B8" w:rsidRDefault="00F148B8" w:rsidP="00F76CAB">
      <w:pPr>
        <w:numPr>
          <w:ilvl w:val="0"/>
          <w:numId w:val="26"/>
        </w:numPr>
        <w:spacing w:before="0" w:after="120"/>
        <w:jc w:val="both"/>
        <w:rPr>
          <w:rFonts w:cs="Tahoma"/>
        </w:rPr>
      </w:pPr>
      <w:r>
        <w:rPr>
          <w:rFonts w:cs="Tahoma"/>
        </w:rPr>
        <w:t>Objednatel prohlašuje, že obsah podávaných propagačních materiálů nebude v rozporu se zákonem č. 40/1995 Sb. o regulaci reklamy v platném znění.</w:t>
      </w:r>
    </w:p>
    <w:p w:rsidR="00F148B8" w:rsidRDefault="00F148B8" w:rsidP="00616265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t>VII. Reklamace objednávky</w:t>
      </w:r>
    </w:p>
    <w:p w:rsidR="00F148B8" w:rsidRPr="001369DB" w:rsidRDefault="00F148B8" w:rsidP="00616265">
      <w:pPr>
        <w:numPr>
          <w:ilvl w:val="0"/>
          <w:numId w:val="27"/>
        </w:numPr>
        <w:spacing w:before="0"/>
        <w:jc w:val="both"/>
        <w:rPr>
          <w:rFonts w:cs="Tahoma"/>
        </w:rPr>
      </w:pPr>
      <w:r>
        <w:rPr>
          <w:rFonts w:cs="Tahoma"/>
        </w:rPr>
        <w:t xml:space="preserve">Reklamace na doručování, jež nebylo provedeno v souladu s touto Objednávkou, je </w:t>
      </w:r>
      <w:proofErr w:type="gramStart"/>
      <w:r>
        <w:rPr>
          <w:rFonts w:cs="Tahoma"/>
        </w:rPr>
        <w:t>účinná pouze</w:t>
      </w:r>
      <w:proofErr w:type="gramEnd"/>
      <w:r>
        <w:rPr>
          <w:rFonts w:cs="Tahoma"/>
        </w:rPr>
        <w:t xml:space="preserve"> pokud byla podána písemnou formou a pokud byla uplatněna </w:t>
      </w:r>
      <w:r>
        <w:rPr>
          <w:rFonts w:cs="Tahoma"/>
          <w:b/>
        </w:rPr>
        <w:t>do 5 pracovních dnů po smluveném termínu ukončení roznášky</w:t>
      </w:r>
      <w:r>
        <w:rPr>
          <w:rFonts w:cs="Tahoma"/>
        </w:rPr>
        <w:t>, přičemž rozhodující je datum odeslání reklamace. Reklamace může být zpracována, resp. zohledněna pouze pokud obsahuje dále uvedené údaje: místo, ulice, číslo domu. Reklamaci ČP prověří a vypracuje k ní své stanovisko. U oprávněných reklamací bude náklad, jehož se reklamace týká, objednateli vrácen dobropisem. Za následné škody se neručí, s výjimkou prokázání úmyslu ČP. Reklamace jsou považovány za oprávněné, pokud propagační materiály nebudou prokazatelně úplně nebo částečně doručeny v celých blocích domů nebo v celých doručovacích obvodech. Nebudou-li propagační materiály doručeny jen v ojedinělých případech v různých doručovacích obvodech, nebude to zohledněno srážkou (slevou) z ceny služby.</w:t>
      </w:r>
      <w:r w:rsidR="001369DB">
        <w:rPr>
          <w:rFonts w:cs="Tahoma"/>
        </w:rPr>
        <w:t xml:space="preserve"> Reklamaci nelze </w:t>
      </w:r>
      <w:r w:rsidR="00903741">
        <w:rPr>
          <w:rFonts w:cs="Tahoma"/>
        </w:rPr>
        <w:t xml:space="preserve">podat, </w:t>
      </w:r>
      <w:r w:rsidR="001369DB">
        <w:rPr>
          <w:rFonts w:cs="Tahoma"/>
        </w:rPr>
        <w:t xml:space="preserve">pokud </w:t>
      </w:r>
      <w:r w:rsidR="001369DB" w:rsidRPr="001369DB">
        <w:rPr>
          <w:rFonts w:cs="Tahoma"/>
        </w:rPr>
        <w:t>Příjemci propagačního materiálu jsou Domácnosti-rodinné domy.</w:t>
      </w:r>
    </w:p>
    <w:p w:rsidR="00F148B8" w:rsidRDefault="00F148B8" w:rsidP="00616265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616265" w:rsidRDefault="00616265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  <w:r>
        <w:rPr>
          <w:rFonts w:cs="Tahoma"/>
        </w:rPr>
        <w:t xml:space="preserve">V </w:t>
      </w:r>
      <w:r w:rsidR="00052C9C">
        <w:rPr>
          <w:rFonts w:cs="Tahoma"/>
        </w:rPr>
        <w:t>…………………………………..</w:t>
      </w:r>
      <w:r>
        <w:rPr>
          <w:rFonts w:cs="Tahoma"/>
        </w:rPr>
        <w:t xml:space="preserve">, dne: </w:t>
      </w: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  <w:r>
        <w:rPr>
          <w:rFonts w:cs="Tahoma"/>
        </w:rPr>
        <w:t xml:space="preserve">Za objednatele sjednal: </w:t>
      </w: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  <w:r>
        <w:rPr>
          <w:rFonts w:cs="Tahoma"/>
        </w:rPr>
        <w:t>Podpis:…………………………………………………………………………………………………………………..</w:t>
      </w: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2A21F2" w:rsidRDefault="002A21F2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  <w:b/>
        </w:rPr>
      </w:pPr>
      <w:r>
        <w:rPr>
          <w:rFonts w:cs="Tahoma"/>
        </w:rPr>
        <w:t xml:space="preserve">Za ČP: </w:t>
      </w:r>
      <w:r>
        <w:rPr>
          <w:rFonts w:cs="Tahoma"/>
          <w:b/>
        </w:rPr>
        <w:t xml:space="preserve">Ing. </w:t>
      </w:r>
      <w:r w:rsidR="00A83623">
        <w:rPr>
          <w:rFonts w:cs="Tahoma"/>
          <w:b/>
        </w:rPr>
        <w:t>Daniel Ustohal</w:t>
      </w:r>
      <w:r>
        <w:rPr>
          <w:rFonts w:cs="Tahoma"/>
          <w:b/>
        </w:rPr>
        <w:t xml:space="preserve">, </w:t>
      </w:r>
      <w:r w:rsidR="001369DB" w:rsidRPr="001369DB">
        <w:rPr>
          <w:rFonts w:cs="Tahoma"/>
          <w:b/>
        </w:rPr>
        <w:t>obchodní ředitel regionu, regionální firemní obchod SM</w:t>
      </w: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F148B8" w:rsidRDefault="00F148B8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  <w:r>
        <w:rPr>
          <w:rFonts w:cs="Tahoma"/>
        </w:rPr>
        <w:t xml:space="preserve">Podpis obchodního ředitele regionu Severní </w:t>
      </w:r>
      <w:proofErr w:type="gramStart"/>
      <w:r>
        <w:rPr>
          <w:rFonts w:cs="Tahoma"/>
        </w:rPr>
        <w:t>Morava: .…</w:t>
      </w:r>
      <w:proofErr w:type="gramEnd"/>
      <w:r>
        <w:rPr>
          <w:rFonts w:cs="Tahoma"/>
        </w:rPr>
        <w:t>……………….……………………………………….</w:t>
      </w:r>
    </w:p>
    <w:p w:rsidR="00052C9C" w:rsidRDefault="00052C9C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052C9C" w:rsidRDefault="00052C9C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5F4B5E" w:rsidRDefault="005F4B5E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5F4B5E" w:rsidRDefault="005F4B5E" w:rsidP="00F148B8">
      <w:pPr>
        <w:numPr>
          <w:ilvl w:val="0"/>
          <w:numId w:val="0"/>
        </w:numPr>
        <w:spacing w:before="0"/>
        <w:jc w:val="both"/>
        <w:rPr>
          <w:rFonts w:cs="Tahoma"/>
        </w:rPr>
      </w:pPr>
    </w:p>
    <w:p w:rsidR="009B4F33" w:rsidRDefault="00052C9C" w:rsidP="00F148B8">
      <w:pPr>
        <w:numPr>
          <w:ilvl w:val="0"/>
          <w:numId w:val="0"/>
        </w:numPr>
        <w:spacing w:before="0"/>
        <w:jc w:val="both"/>
        <w:rPr>
          <w:rFonts w:cs="Tahoma"/>
          <w:b/>
        </w:rPr>
      </w:pPr>
      <w:r>
        <w:rPr>
          <w:rFonts w:cs="Tahoma"/>
        </w:rPr>
        <w:t>Za ČP</w:t>
      </w:r>
      <w:r w:rsidRPr="00052C9C">
        <w:rPr>
          <w:rFonts w:cs="Tahoma"/>
        </w:rPr>
        <w:t xml:space="preserve"> </w:t>
      </w:r>
      <w:r>
        <w:rPr>
          <w:rFonts w:cs="Tahoma"/>
        </w:rPr>
        <w:t xml:space="preserve">objednávku sjednal: </w:t>
      </w:r>
    </w:p>
    <w:p w:rsidR="00333785" w:rsidRPr="00333785" w:rsidRDefault="00333785" w:rsidP="00333785">
      <w:pPr>
        <w:numPr>
          <w:ilvl w:val="0"/>
          <w:numId w:val="0"/>
        </w:numPr>
        <w:spacing w:before="0"/>
        <w:jc w:val="both"/>
        <w:rPr>
          <w:rFonts w:cs="Tahoma"/>
          <w:b/>
        </w:rPr>
      </w:pPr>
      <w:r w:rsidRPr="00333785">
        <w:rPr>
          <w:rFonts w:cs="Tahoma"/>
          <w:b/>
        </w:rPr>
        <w:t>Renáta Stryjová</w:t>
      </w:r>
    </w:p>
    <w:p w:rsidR="00333785" w:rsidRPr="00333785" w:rsidRDefault="00333785" w:rsidP="00333785">
      <w:pPr>
        <w:numPr>
          <w:ilvl w:val="0"/>
          <w:numId w:val="0"/>
        </w:numPr>
        <w:spacing w:before="0"/>
        <w:jc w:val="both"/>
        <w:rPr>
          <w:rFonts w:cs="Tahoma"/>
          <w:b/>
        </w:rPr>
      </w:pPr>
      <w:r w:rsidRPr="00333785">
        <w:rPr>
          <w:rFonts w:cs="Tahoma"/>
          <w:b/>
        </w:rPr>
        <w:t>Obchodní manažer - senior</w:t>
      </w:r>
    </w:p>
    <w:p w:rsidR="00333785" w:rsidRPr="00333785" w:rsidRDefault="00333785" w:rsidP="00333785">
      <w:pPr>
        <w:numPr>
          <w:ilvl w:val="0"/>
          <w:numId w:val="0"/>
        </w:numPr>
        <w:spacing w:before="0"/>
        <w:jc w:val="both"/>
        <w:rPr>
          <w:rFonts w:cs="Tahoma"/>
          <w:b/>
        </w:rPr>
      </w:pPr>
      <w:r w:rsidRPr="00333785">
        <w:rPr>
          <w:rFonts w:cs="Tahoma"/>
          <w:b/>
        </w:rPr>
        <w:t>Firemní obchod SM</w:t>
      </w:r>
    </w:p>
    <w:p w:rsidR="00333785" w:rsidRPr="00333785" w:rsidRDefault="00333785" w:rsidP="00333785">
      <w:pPr>
        <w:numPr>
          <w:ilvl w:val="0"/>
          <w:numId w:val="0"/>
        </w:numPr>
        <w:spacing w:before="0"/>
        <w:jc w:val="both"/>
        <w:rPr>
          <w:rFonts w:cs="Tahoma"/>
          <w:b/>
        </w:rPr>
      </w:pPr>
    </w:p>
    <w:p w:rsidR="00333785" w:rsidRPr="00333785" w:rsidRDefault="00E86DAF" w:rsidP="00333785">
      <w:pPr>
        <w:numPr>
          <w:ilvl w:val="0"/>
          <w:numId w:val="0"/>
        </w:numPr>
        <w:spacing w:before="0"/>
        <w:jc w:val="both"/>
        <w:rPr>
          <w:rFonts w:cs="Tahoma"/>
          <w:b/>
        </w:rPr>
      </w:pPr>
      <w:r>
        <w:rPr>
          <w:rFonts w:cs="Tahoma"/>
          <w:b/>
        </w:rPr>
        <w:t>x</w:t>
      </w:r>
    </w:p>
    <w:p w:rsidR="00333785" w:rsidRPr="00333785" w:rsidRDefault="00E86DAF" w:rsidP="00333785">
      <w:pPr>
        <w:numPr>
          <w:ilvl w:val="0"/>
          <w:numId w:val="0"/>
        </w:numPr>
        <w:spacing w:before="0"/>
        <w:jc w:val="both"/>
        <w:rPr>
          <w:rFonts w:cs="Tahoma"/>
          <w:b/>
        </w:rPr>
      </w:pPr>
      <w:r>
        <w:rPr>
          <w:rFonts w:cs="Tahoma"/>
          <w:b/>
        </w:rPr>
        <w:t>x</w:t>
      </w:r>
      <w:bookmarkStart w:id="1" w:name="_GoBack"/>
      <w:bookmarkEnd w:id="1"/>
    </w:p>
    <w:p w:rsidR="00333785" w:rsidRPr="00333785" w:rsidRDefault="00333785" w:rsidP="00333785">
      <w:pPr>
        <w:numPr>
          <w:ilvl w:val="0"/>
          <w:numId w:val="0"/>
        </w:numPr>
        <w:spacing w:before="0"/>
        <w:jc w:val="both"/>
        <w:rPr>
          <w:rFonts w:cs="Tahoma"/>
          <w:b/>
        </w:rPr>
      </w:pPr>
    </w:p>
    <w:sectPr w:rsidR="00333785" w:rsidRPr="00333785" w:rsidSect="00E11B3F">
      <w:headerReference w:type="even" r:id="rId8"/>
      <w:headerReference w:type="default" r:id="rId9"/>
      <w:footerReference w:type="default" r:id="rId10"/>
      <w:type w:val="continuous"/>
      <w:pgSz w:w="11906" w:h="16838" w:code="9"/>
      <w:pgMar w:top="2127" w:right="1134" w:bottom="1418" w:left="993" w:header="709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E9" w:rsidRDefault="002631E9">
      <w:r>
        <w:separator/>
      </w:r>
    </w:p>
  </w:endnote>
  <w:endnote w:type="continuationSeparator" w:id="0">
    <w:p w:rsidR="002631E9" w:rsidRDefault="0026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934"/>
    </w:tblGrid>
    <w:tr w:rsidR="00D90765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D90765" w:rsidRDefault="00D90765" w:rsidP="002F6472">
          <w:pPr>
            <w:numPr>
              <w:ilvl w:val="0"/>
              <w:numId w:val="0"/>
            </w:numPr>
            <w:snapToGrid w:val="0"/>
            <w:rPr>
              <w:color w:val="999999"/>
            </w:rPr>
          </w:pPr>
          <w:r>
            <w:rPr>
              <w:rFonts w:cs="Tahoma"/>
              <w:color w:val="999999"/>
              <w:sz w:val="16"/>
            </w:rPr>
            <w:t xml:space="preserve">Česká pošta, </w:t>
          </w:r>
          <w:proofErr w:type="gramStart"/>
          <w:r>
            <w:rPr>
              <w:rFonts w:cs="Tahoma"/>
              <w:color w:val="999999"/>
              <w:sz w:val="16"/>
            </w:rPr>
            <w:t>s.p.</w:t>
          </w:r>
          <w:proofErr w:type="gramEnd"/>
          <w:r>
            <w:rPr>
              <w:rFonts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cs="Tahoma"/>
              <w:color w:val="999999"/>
            </w:rPr>
            <w:t xml:space="preserve"> </w:t>
          </w:r>
        </w:p>
      </w:tc>
      <w:tc>
        <w:tcPr>
          <w:tcW w:w="93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D90765" w:rsidRDefault="00D5674A" w:rsidP="002F6472">
          <w:pPr>
            <w:numPr>
              <w:ilvl w:val="0"/>
              <w:numId w:val="0"/>
            </w:numPr>
            <w:snapToGrid w:val="0"/>
            <w:jc w:val="right"/>
            <w:rPr>
              <w:rFonts w:cs="Tahoma"/>
              <w:color w:val="0000FF"/>
            </w:rPr>
          </w:pPr>
          <w:r>
            <w:rPr>
              <w:rStyle w:val="slostrnky"/>
              <w:rFonts w:cs="Tahoma"/>
            </w:rPr>
            <w:fldChar w:fldCharType="begin"/>
          </w:r>
          <w:r w:rsidR="00D90765">
            <w:rPr>
              <w:rStyle w:val="slostrnky"/>
              <w:rFonts w:cs="Tahoma"/>
            </w:rPr>
            <w:instrText xml:space="preserve"> PAGE </w:instrText>
          </w:r>
          <w:r>
            <w:rPr>
              <w:rStyle w:val="slostrnky"/>
              <w:rFonts w:cs="Tahoma"/>
            </w:rPr>
            <w:fldChar w:fldCharType="separate"/>
          </w:r>
          <w:r w:rsidR="00E86DAF">
            <w:rPr>
              <w:rStyle w:val="slostrnky"/>
              <w:rFonts w:cs="Tahoma"/>
              <w:noProof/>
            </w:rPr>
            <w:t>4</w:t>
          </w:r>
          <w:r>
            <w:rPr>
              <w:rStyle w:val="slostrnky"/>
              <w:rFonts w:cs="Tahoma"/>
            </w:rPr>
            <w:fldChar w:fldCharType="end"/>
          </w:r>
          <w:r w:rsidR="00D90765">
            <w:rPr>
              <w:rFonts w:cs="Tahoma"/>
            </w:rPr>
            <w:t>/</w:t>
          </w:r>
          <w:r>
            <w:rPr>
              <w:rFonts w:cs="Tahoma"/>
            </w:rPr>
            <w:fldChar w:fldCharType="begin"/>
          </w:r>
          <w:r w:rsidR="00D90765">
            <w:rPr>
              <w:rFonts w:cs="Tahoma"/>
            </w:rPr>
            <w:instrText xml:space="preserve"> NUMPAGES </w:instrText>
          </w:r>
          <w:r>
            <w:rPr>
              <w:rFonts w:cs="Tahoma"/>
            </w:rPr>
            <w:fldChar w:fldCharType="separate"/>
          </w:r>
          <w:r w:rsidR="00E86DAF">
            <w:rPr>
              <w:rFonts w:cs="Tahoma"/>
              <w:noProof/>
            </w:rPr>
            <w:t>4</w:t>
          </w:r>
          <w:r>
            <w:rPr>
              <w:rFonts w:cs="Tahoma"/>
            </w:rPr>
            <w:fldChar w:fldCharType="end"/>
          </w:r>
        </w:p>
      </w:tc>
    </w:tr>
  </w:tbl>
  <w:p w:rsidR="00D90765" w:rsidRDefault="00D90765" w:rsidP="002F6472">
    <w:pPr>
      <w:pStyle w:val="Zpat"/>
      <w:numPr>
        <w:ilvl w:val="0"/>
        <w:numId w:val="0"/>
      </w:numP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E9" w:rsidRDefault="002631E9">
      <w:r>
        <w:separator/>
      </w:r>
    </w:p>
  </w:footnote>
  <w:footnote w:type="continuationSeparator" w:id="0">
    <w:p w:rsidR="002631E9" w:rsidRDefault="0026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8B" w:rsidRPr="00E6080F" w:rsidRDefault="00D95C1F" w:rsidP="006D728B">
    <w:pPr>
      <w:pStyle w:val="Zhlav"/>
      <w:numPr>
        <w:ilvl w:val="0"/>
        <w:numId w:val="0"/>
      </w:numPr>
      <w:spacing w:line="80" w:lineRule="exact"/>
      <w:ind w:left="1344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972BBA" wp14:editId="3C754C1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C8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6D728B" w:rsidRPr="00D0232D" w:rsidRDefault="00F148B8" w:rsidP="00F148B8">
    <w:pPr>
      <w:pStyle w:val="Zhlav"/>
      <w:numPr>
        <w:ilvl w:val="0"/>
        <w:numId w:val="0"/>
      </w:numPr>
      <w:spacing w:before="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 w:val="22"/>
        <w:szCs w:val="22"/>
      </w:rPr>
      <w:t>Objednávka Roznášky propagačních materiálů</w:t>
    </w:r>
    <w:r w:rsidR="006D728B" w:rsidRPr="00D0232D">
      <w:rPr>
        <w:noProof/>
        <w:szCs w:val="22"/>
      </w:rPr>
      <w:drawing>
        <wp:anchor distT="0" distB="0" distL="114300" distR="114300" simplePos="0" relativeHeight="251657216" behindDoc="1" locked="0" layoutInCell="1" allowOverlap="1" wp14:anchorId="7AF61B06" wp14:editId="4E77A63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728B" w:rsidRPr="00FC3D5E" w:rsidRDefault="00F148B8" w:rsidP="006D728B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 w:val="22"/>
        <w:szCs w:val="22"/>
      </w:rPr>
    </w:pPr>
    <w:r w:rsidRPr="00FC3D5E">
      <w:rPr>
        <w:rFonts w:ascii="Arial" w:hAnsi="Arial" w:cs="Arial"/>
        <w:sz w:val="22"/>
        <w:szCs w:val="22"/>
      </w:rPr>
      <w:t xml:space="preserve">Číslo </w:t>
    </w:r>
    <w:r w:rsidR="006D728B" w:rsidRPr="00FC3D5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F319C78" wp14:editId="0D4CA2C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1042" w:rsidRPr="00FC3D5E">
      <w:rPr>
        <w:rFonts w:ascii="Arial" w:hAnsi="Arial" w:cs="Arial"/>
        <w:sz w:val="22"/>
        <w:szCs w:val="22"/>
      </w:rPr>
      <w:t xml:space="preserve"> </w:t>
    </w:r>
    <w:r w:rsidR="00FC3D5E" w:rsidRPr="00FC3D5E">
      <w:rPr>
        <w:rFonts w:ascii="Arial" w:hAnsi="Arial" w:cs="Arial"/>
        <w:sz w:val="22"/>
        <w:szCs w:val="22"/>
      </w:rPr>
      <w:t>982707-0157/2019</w:t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426A"/>
    <w:multiLevelType w:val="multilevel"/>
    <w:tmpl w:val="C41CF91A"/>
    <w:styleLink w:val="Styl1"/>
    <w:lvl w:ilvl="0">
      <w:start w:val="1"/>
      <w:numFmt w:val="ordinal"/>
      <w:pStyle w:val="Normln"/>
      <w:lvlText w:val="%1"/>
      <w:lvlJc w:val="left"/>
      <w:pPr>
        <w:tabs>
          <w:tab w:val="num" w:pos="1151"/>
        </w:tabs>
        <w:ind w:left="1151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923"/>
        </w:tabs>
        <w:ind w:left="1923" w:hanging="363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151"/>
        </w:tabs>
        <w:ind w:left="1151" w:hanging="34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648"/>
        </w:tabs>
        <w:ind w:left="2648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51"/>
        </w:tabs>
        <w:ind w:left="1514" w:hanging="363"/>
      </w:pPr>
      <w:rPr>
        <w:rFonts w:hint="default"/>
        <w:color w:val="auto"/>
      </w:rPr>
    </w:lvl>
    <w:lvl w:ilvl="5">
      <w:start w:val="2"/>
      <w:numFmt w:val="lowerLetter"/>
      <w:lvlText w:val="%6)"/>
      <w:lvlJc w:val="left"/>
      <w:pPr>
        <w:tabs>
          <w:tab w:val="num" w:pos="1151"/>
        </w:tabs>
        <w:ind w:left="151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121B3E"/>
    <w:multiLevelType w:val="multilevel"/>
    <w:tmpl w:val="50649398"/>
    <w:styleLink w:val="Styl2"/>
    <w:lvl w:ilvl="0">
      <w:start w:val="3"/>
      <w:numFmt w:val="ordinal"/>
      <w:lvlText w:val="%1"/>
      <w:lvlJc w:val="left"/>
      <w:pPr>
        <w:ind w:left="357" w:hanging="357"/>
      </w:pPr>
      <w:rPr>
        <w:rFonts w:ascii="Tahoma" w:hAnsi="Tahoma" w:hint="default"/>
        <w:sz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D34DA"/>
    <w:multiLevelType w:val="multilevel"/>
    <w:tmpl w:val="C41CF91A"/>
    <w:numStyleLink w:val="Styl1"/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04A2D"/>
    <w:multiLevelType w:val="hybridMultilevel"/>
    <w:tmpl w:val="6C6C0D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8"/>
  </w:num>
  <w:num w:numId="19">
    <w:abstractNumId w:val="13"/>
  </w:num>
  <w:num w:numId="20">
    <w:abstractNumId w:val="17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12DA8"/>
    <w:rsid w:val="00014F7F"/>
    <w:rsid w:val="000231AF"/>
    <w:rsid w:val="00033082"/>
    <w:rsid w:val="00047137"/>
    <w:rsid w:val="00052C9C"/>
    <w:rsid w:val="000629EC"/>
    <w:rsid w:val="00090909"/>
    <w:rsid w:val="00094930"/>
    <w:rsid w:val="000A5419"/>
    <w:rsid w:val="000A6ADA"/>
    <w:rsid w:val="000A72EB"/>
    <w:rsid w:val="000A78D0"/>
    <w:rsid w:val="000B431D"/>
    <w:rsid w:val="000C03B5"/>
    <w:rsid w:val="000C182C"/>
    <w:rsid w:val="000C3D92"/>
    <w:rsid w:val="000D1F5F"/>
    <w:rsid w:val="000D6448"/>
    <w:rsid w:val="000D6FEC"/>
    <w:rsid w:val="000D7176"/>
    <w:rsid w:val="000D7DB7"/>
    <w:rsid w:val="000E40FE"/>
    <w:rsid w:val="000F08AB"/>
    <w:rsid w:val="000F3383"/>
    <w:rsid w:val="000F417B"/>
    <w:rsid w:val="000F67BB"/>
    <w:rsid w:val="00102A2B"/>
    <w:rsid w:val="00111B00"/>
    <w:rsid w:val="001146B4"/>
    <w:rsid w:val="00127B57"/>
    <w:rsid w:val="00132758"/>
    <w:rsid w:val="001369DB"/>
    <w:rsid w:val="00137999"/>
    <w:rsid w:val="00145CB3"/>
    <w:rsid w:val="001464F9"/>
    <w:rsid w:val="00147625"/>
    <w:rsid w:val="001522BE"/>
    <w:rsid w:val="0017122B"/>
    <w:rsid w:val="00175561"/>
    <w:rsid w:val="00175CB6"/>
    <w:rsid w:val="00186357"/>
    <w:rsid w:val="001867EB"/>
    <w:rsid w:val="0019459A"/>
    <w:rsid w:val="001A2934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2261D"/>
    <w:rsid w:val="0023414F"/>
    <w:rsid w:val="00236591"/>
    <w:rsid w:val="00236B72"/>
    <w:rsid w:val="00243BC2"/>
    <w:rsid w:val="00263075"/>
    <w:rsid w:val="002631E9"/>
    <w:rsid w:val="00265A4E"/>
    <w:rsid w:val="002670AD"/>
    <w:rsid w:val="00270D04"/>
    <w:rsid w:val="00272E1B"/>
    <w:rsid w:val="0027585D"/>
    <w:rsid w:val="00276E44"/>
    <w:rsid w:val="00284124"/>
    <w:rsid w:val="002A21F2"/>
    <w:rsid w:val="002A7F7E"/>
    <w:rsid w:val="002B0DE8"/>
    <w:rsid w:val="002B4CB5"/>
    <w:rsid w:val="002B5CFB"/>
    <w:rsid w:val="002C0354"/>
    <w:rsid w:val="002F6472"/>
    <w:rsid w:val="00300376"/>
    <w:rsid w:val="0030483F"/>
    <w:rsid w:val="00305553"/>
    <w:rsid w:val="00313025"/>
    <w:rsid w:val="003162D4"/>
    <w:rsid w:val="00317A02"/>
    <w:rsid w:val="003219BD"/>
    <w:rsid w:val="00323B4B"/>
    <w:rsid w:val="00333785"/>
    <w:rsid w:val="0034199D"/>
    <w:rsid w:val="00351BF2"/>
    <w:rsid w:val="00363B37"/>
    <w:rsid w:val="003700CE"/>
    <w:rsid w:val="003701C7"/>
    <w:rsid w:val="003718C9"/>
    <w:rsid w:val="003A3142"/>
    <w:rsid w:val="003A33B8"/>
    <w:rsid w:val="003C6B3F"/>
    <w:rsid w:val="003D30F2"/>
    <w:rsid w:val="003E210E"/>
    <w:rsid w:val="003E2E65"/>
    <w:rsid w:val="003E36D2"/>
    <w:rsid w:val="003F6467"/>
    <w:rsid w:val="003F6EDC"/>
    <w:rsid w:val="00420226"/>
    <w:rsid w:val="00437DAC"/>
    <w:rsid w:val="004416BA"/>
    <w:rsid w:val="00445009"/>
    <w:rsid w:val="00445790"/>
    <w:rsid w:val="004650C6"/>
    <w:rsid w:val="00486BA3"/>
    <w:rsid w:val="004A1378"/>
    <w:rsid w:val="004B1471"/>
    <w:rsid w:val="004B4030"/>
    <w:rsid w:val="004B6584"/>
    <w:rsid w:val="004C1854"/>
    <w:rsid w:val="004C57A8"/>
    <w:rsid w:val="004C58A9"/>
    <w:rsid w:val="004E362F"/>
    <w:rsid w:val="004F5F47"/>
    <w:rsid w:val="00501265"/>
    <w:rsid w:val="00541F53"/>
    <w:rsid w:val="00547784"/>
    <w:rsid w:val="005536BE"/>
    <w:rsid w:val="0057375C"/>
    <w:rsid w:val="005903FC"/>
    <w:rsid w:val="0059319D"/>
    <w:rsid w:val="005960F2"/>
    <w:rsid w:val="005A2863"/>
    <w:rsid w:val="005A4070"/>
    <w:rsid w:val="005B3F5C"/>
    <w:rsid w:val="005C037F"/>
    <w:rsid w:val="005C0792"/>
    <w:rsid w:val="005C7FF3"/>
    <w:rsid w:val="005D4F5E"/>
    <w:rsid w:val="005E426D"/>
    <w:rsid w:val="005E59F4"/>
    <w:rsid w:val="005F4B5E"/>
    <w:rsid w:val="00616265"/>
    <w:rsid w:val="00626974"/>
    <w:rsid w:val="00634A7D"/>
    <w:rsid w:val="00636489"/>
    <w:rsid w:val="00655D95"/>
    <w:rsid w:val="00665E88"/>
    <w:rsid w:val="00666F0C"/>
    <w:rsid w:val="00674713"/>
    <w:rsid w:val="006756E9"/>
    <w:rsid w:val="00681207"/>
    <w:rsid w:val="00681C9F"/>
    <w:rsid w:val="00693A49"/>
    <w:rsid w:val="006A1CCC"/>
    <w:rsid w:val="006B0A38"/>
    <w:rsid w:val="006B667A"/>
    <w:rsid w:val="006C05E0"/>
    <w:rsid w:val="006C2072"/>
    <w:rsid w:val="006C76EE"/>
    <w:rsid w:val="006D728B"/>
    <w:rsid w:val="006E37CD"/>
    <w:rsid w:val="006E53D9"/>
    <w:rsid w:val="006E66EC"/>
    <w:rsid w:val="006E74DE"/>
    <w:rsid w:val="007055C0"/>
    <w:rsid w:val="0071238B"/>
    <w:rsid w:val="007132BD"/>
    <w:rsid w:val="00715AA0"/>
    <w:rsid w:val="00720C79"/>
    <w:rsid w:val="007240C6"/>
    <w:rsid w:val="007336F3"/>
    <w:rsid w:val="0075002C"/>
    <w:rsid w:val="00753269"/>
    <w:rsid w:val="00754E06"/>
    <w:rsid w:val="007614BA"/>
    <w:rsid w:val="00782ED5"/>
    <w:rsid w:val="00783C95"/>
    <w:rsid w:val="007A4078"/>
    <w:rsid w:val="007A53F2"/>
    <w:rsid w:val="007A5C30"/>
    <w:rsid w:val="007B1AC5"/>
    <w:rsid w:val="007C2266"/>
    <w:rsid w:val="007D4A1E"/>
    <w:rsid w:val="007E1A4D"/>
    <w:rsid w:val="007F2BAA"/>
    <w:rsid w:val="007F30B1"/>
    <w:rsid w:val="007F70ED"/>
    <w:rsid w:val="00801DB5"/>
    <w:rsid w:val="008038F4"/>
    <w:rsid w:val="00814B49"/>
    <w:rsid w:val="008154EA"/>
    <w:rsid w:val="00820381"/>
    <w:rsid w:val="008230FA"/>
    <w:rsid w:val="008418B0"/>
    <w:rsid w:val="00843D51"/>
    <w:rsid w:val="00860203"/>
    <w:rsid w:val="00861C35"/>
    <w:rsid w:val="00865D4C"/>
    <w:rsid w:val="00877376"/>
    <w:rsid w:val="0088027F"/>
    <w:rsid w:val="00882660"/>
    <w:rsid w:val="00890171"/>
    <w:rsid w:val="00890E39"/>
    <w:rsid w:val="0089511D"/>
    <w:rsid w:val="008957B1"/>
    <w:rsid w:val="008D494A"/>
    <w:rsid w:val="00903741"/>
    <w:rsid w:val="00907F89"/>
    <w:rsid w:val="00921042"/>
    <w:rsid w:val="00942F32"/>
    <w:rsid w:val="0094646B"/>
    <w:rsid w:val="009559C6"/>
    <w:rsid w:val="009677AF"/>
    <w:rsid w:val="00971C5D"/>
    <w:rsid w:val="00986DF1"/>
    <w:rsid w:val="009904AA"/>
    <w:rsid w:val="009906A0"/>
    <w:rsid w:val="009B373C"/>
    <w:rsid w:val="009B40A6"/>
    <w:rsid w:val="009B4F33"/>
    <w:rsid w:val="009C2E59"/>
    <w:rsid w:val="009C538A"/>
    <w:rsid w:val="009F512F"/>
    <w:rsid w:val="00A01D59"/>
    <w:rsid w:val="00A04ED6"/>
    <w:rsid w:val="00A15617"/>
    <w:rsid w:val="00A207CA"/>
    <w:rsid w:val="00A2736A"/>
    <w:rsid w:val="00A3024D"/>
    <w:rsid w:val="00A3168F"/>
    <w:rsid w:val="00A44A08"/>
    <w:rsid w:val="00A50D59"/>
    <w:rsid w:val="00A65A84"/>
    <w:rsid w:val="00A704F0"/>
    <w:rsid w:val="00A80384"/>
    <w:rsid w:val="00A83623"/>
    <w:rsid w:val="00A84025"/>
    <w:rsid w:val="00AB044D"/>
    <w:rsid w:val="00AB3DE6"/>
    <w:rsid w:val="00AB4053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46573"/>
    <w:rsid w:val="00B52846"/>
    <w:rsid w:val="00B56780"/>
    <w:rsid w:val="00B67CD1"/>
    <w:rsid w:val="00B7476C"/>
    <w:rsid w:val="00B74CD8"/>
    <w:rsid w:val="00B75360"/>
    <w:rsid w:val="00B81DDC"/>
    <w:rsid w:val="00B86292"/>
    <w:rsid w:val="00B86BE8"/>
    <w:rsid w:val="00B873AA"/>
    <w:rsid w:val="00BA477E"/>
    <w:rsid w:val="00BA5911"/>
    <w:rsid w:val="00BB11C7"/>
    <w:rsid w:val="00BC169F"/>
    <w:rsid w:val="00BE2A67"/>
    <w:rsid w:val="00BE46E9"/>
    <w:rsid w:val="00BE4BEB"/>
    <w:rsid w:val="00BE5050"/>
    <w:rsid w:val="00BF18C0"/>
    <w:rsid w:val="00BF76DC"/>
    <w:rsid w:val="00C07706"/>
    <w:rsid w:val="00C1558F"/>
    <w:rsid w:val="00C23B80"/>
    <w:rsid w:val="00C32CAB"/>
    <w:rsid w:val="00C508BC"/>
    <w:rsid w:val="00C545E6"/>
    <w:rsid w:val="00C56C85"/>
    <w:rsid w:val="00C62D02"/>
    <w:rsid w:val="00C8011E"/>
    <w:rsid w:val="00C848AA"/>
    <w:rsid w:val="00C96E26"/>
    <w:rsid w:val="00CC68B7"/>
    <w:rsid w:val="00CD4A18"/>
    <w:rsid w:val="00CD73E6"/>
    <w:rsid w:val="00CE276D"/>
    <w:rsid w:val="00CE42DD"/>
    <w:rsid w:val="00CE528B"/>
    <w:rsid w:val="00CE73CF"/>
    <w:rsid w:val="00CF34C7"/>
    <w:rsid w:val="00CF499A"/>
    <w:rsid w:val="00D14553"/>
    <w:rsid w:val="00D25F30"/>
    <w:rsid w:val="00D32840"/>
    <w:rsid w:val="00D473D5"/>
    <w:rsid w:val="00D5674A"/>
    <w:rsid w:val="00D80A24"/>
    <w:rsid w:val="00D82C4D"/>
    <w:rsid w:val="00D8578B"/>
    <w:rsid w:val="00D90765"/>
    <w:rsid w:val="00D95C1F"/>
    <w:rsid w:val="00DA1C6D"/>
    <w:rsid w:val="00DA6AA7"/>
    <w:rsid w:val="00DB767D"/>
    <w:rsid w:val="00DC78D5"/>
    <w:rsid w:val="00DD6C0C"/>
    <w:rsid w:val="00DF2BE0"/>
    <w:rsid w:val="00DF743A"/>
    <w:rsid w:val="00E033E5"/>
    <w:rsid w:val="00E11B3F"/>
    <w:rsid w:val="00E15E9E"/>
    <w:rsid w:val="00E20951"/>
    <w:rsid w:val="00E2097A"/>
    <w:rsid w:val="00E33719"/>
    <w:rsid w:val="00E56801"/>
    <w:rsid w:val="00E57C2B"/>
    <w:rsid w:val="00E63E0B"/>
    <w:rsid w:val="00E63ED1"/>
    <w:rsid w:val="00E84C79"/>
    <w:rsid w:val="00E86DAF"/>
    <w:rsid w:val="00EA078F"/>
    <w:rsid w:val="00EA4519"/>
    <w:rsid w:val="00EB1DB9"/>
    <w:rsid w:val="00EB2707"/>
    <w:rsid w:val="00EB6595"/>
    <w:rsid w:val="00EC2BC2"/>
    <w:rsid w:val="00EE4A15"/>
    <w:rsid w:val="00EE7442"/>
    <w:rsid w:val="00EF14FA"/>
    <w:rsid w:val="00EF4C86"/>
    <w:rsid w:val="00EF526E"/>
    <w:rsid w:val="00F11E67"/>
    <w:rsid w:val="00F148B8"/>
    <w:rsid w:val="00F31BEF"/>
    <w:rsid w:val="00F541B8"/>
    <w:rsid w:val="00F76CAB"/>
    <w:rsid w:val="00F774F8"/>
    <w:rsid w:val="00F77E48"/>
    <w:rsid w:val="00F832F5"/>
    <w:rsid w:val="00F84565"/>
    <w:rsid w:val="00F84A1C"/>
    <w:rsid w:val="00FA2D51"/>
    <w:rsid w:val="00FB75D5"/>
    <w:rsid w:val="00FC3D5E"/>
    <w:rsid w:val="00FC43CE"/>
    <w:rsid w:val="00FC5427"/>
    <w:rsid w:val="00FC579D"/>
    <w:rsid w:val="00FD6BBE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E2C031"/>
  <w15:docId w15:val="{19E5EC49-94F4-4AD9-AD4B-CC97EF2C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C79"/>
    <w:pPr>
      <w:numPr>
        <w:numId w:val="21"/>
      </w:numPr>
      <w:spacing w:before="120"/>
    </w:pPr>
    <w:rPr>
      <w:rFonts w:ascii="Tahoma" w:hAnsi="Tahoma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link w:val="ProsttextChar"/>
    <w:uiPriority w:val="99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720C79"/>
    <w:pPr>
      <w:numPr>
        <w:numId w:val="19"/>
      </w:numPr>
    </w:pPr>
  </w:style>
  <w:style w:type="numbering" w:customStyle="1" w:styleId="Styl2">
    <w:name w:val="Styl2"/>
    <w:uiPriority w:val="99"/>
    <w:rsid w:val="00E033E5"/>
    <w:pPr>
      <w:numPr>
        <w:numId w:val="20"/>
      </w:numPr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D728B"/>
    <w:rPr>
      <w:rFonts w:ascii="Tahoma" w:hAnsi="Tahoma"/>
    </w:rPr>
  </w:style>
  <w:style w:type="paragraph" w:customStyle="1" w:styleId="cpNormal1">
    <w:name w:val="cp_Normal_1"/>
    <w:basedOn w:val="Normln"/>
    <w:rsid w:val="00014F7F"/>
    <w:pPr>
      <w:numPr>
        <w:numId w:val="0"/>
      </w:numPr>
      <w:spacing w:before="0" w:after="320" w:line="320" w:lineRule="exact"/>
    </w:pPr>
    <w:rPr>
      <w:rFonts w:ascii="Times New Roman" w:eastAsiaTheme="minorHAnsi" w:hAnsi="Times New Roman"/>
      <w:lang w:eastAsia="en-US"/>
    </w:rPr>
  </w:style>
  <w:style w:type="paragraph" w:customStyle="1" w:styleId="Odstavec">
    <w:name w:val="Odstavec"/>
    <w:basedOn w:val="Normln"/>
    <w:rsid w:val="00014F7F"/>
    <w:pPr>
      <w:numPr>
        <w:numId w:val="0"/>
      </w:numPr>
      <w:suppressAutoHyphens/>
      <w:overflowPunct w:val="0"/>
      <w:autoSpaceDE w:val="0"/>
      <w:autoSpaceDN w:val="0"/>
      <w:adjustRightInd w:val="0"/>
      <w:spacing w:before="0" w:after="115" w:line="276" w:lineRule="auto"/>
      <w:ind w:firstLine="480"/>
      <w:jc w:val="both"/>
      <w:textAlignment w:val="baseline"/>
    </w:pPr>
    <w:rPr>
      <w:rFonts w:ascii="Times New Roman" w:hAnsi="Times New Roman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67471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61C6-437E-4312-8B9E-1F5C2A32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4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Nováková Lenka Ing.</cp:lastModifiedBy>
  <cp:revision>3</cp:revision>
  <cp:lastPrinted>2017-03-07T08:04:00Z</cp:lastPrinted>
  <dcterms:created xsi:type="dcterms:W3CDTF">2019-09-12T12:36:00Z</dcterms:created>
  <dcterms:modified xsi:type="dcterms:W3CDTF">2019-09-12T12:38:00Z</dcterms:modified>
</cp:coreProperties>
</file>