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74" w:rsidRDefault="00EF5219">
      <w:pPr>
        <w:spacing w:before="6" w:after="62" w:line="336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8" type="#_x0000_t202" style="position:absolute;left:0;text-align:left;margin-left:18.5pt;margin-top:809.65pt;width:551pt;height:13.75pt;z-index:-251670016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tabs>
                      <w:tab w:val="left" w:pos="4320"/>
                      <w:tab w:val="right" w:pos="10872"/>
                    </w:tabs>
                    <w:spacing w:before="45" w:after="2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0190280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6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shape id="_x0000_s1047" type="#_x0000_t202" style="position:absolute;left:0;text-align:left;margin-left:18.5pt;margin-top:43.9pt;width:551pt;height:257.25pt;z-index:-251668992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4787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18.5pt;margin-top:43.9pt;width:549.8pt;height:256.35pt;z-index:-251667968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ind w:left="9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76745" cy="325564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6745" cy="3255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90.9pt;margin-top:49.35pt;width:146.6pt;height:18.1pt;z-index:-251666944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0190280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5.45pt;margin-top:48.4pt;width:82.3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EKO - 999385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5.2pt;margin-top:180.9pt;width:57.1pt;height:11.8pt;z-index:-251664896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33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106.55pt;margin-top:180.9pt;width:63.15pt;height:11.8pt;z-index:-251663872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34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48pt;margin-top:194.8pt;width:81.85pt;height:10.4pt;z-index:-251662848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0pt;margin-top:195.5pt;width:24.55pt;height:10.4pt;z-index:-251661824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5.2pt;margin-top:74.8pt;width:84.5pt;height:16.9pt;z-index:-251660800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4.7pt;margin-top:114.4pt;width:57.15pt;height:29.1pt;z-index:-251659776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117.85pt;margin-top:80.05pt;width:84.95pt;height:11.15pt;z-index:-251658752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5.45pt;margin-top:95.2pt;width:110.65pt;height:9.9pt;z-index:-251657728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90.65pt;margin-top:191.9pt;width:67.9pt;height:90.6pt;z-index:-251656704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113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Datum vystavení</w:t>
                  </w:r>
                </w:p>
                <w:p w:rsidR="00E47874" w:rsidRDefault="00EF5219">
                  <w:pPr>
                    <w:spacing w:before="287"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Požadujeme : Termín dodání Způsob dopravy 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90.9pt;margin-top:116.75pt;width:79.9pt;height:32.45pt;z-index:-251655680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8" w:line="20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3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3"/>
                      <w:sz w:val="18"/>
                      <w:lang w:val="cs-CZ"/>
                    </w:rPr>
                    <w:t>Brněnská 474</w:t>
                  </w:r>
                </w:p>
                <w:p w:rsidR="00E47874" w:rsidRDefault="00EF5219">
                  <w:pPr>
                    <w:spacing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686 03 Staré Město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90.9pt;margin-top:177.5pt;width:148.55pt;height:14.4pt;z-index:-251654656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tabs>
                      <w:tab w:val="right" w:pos="2952"/>
                    </w:tabs>
                    <w:spacing w:before="101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26251531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CZ26251531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90.9pt;margin-top:282.5pt;width:110.4pt;height:15.7pt;z-index:-251653632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99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91.1pt;margin-top:95.15pt;width:50.9pt;height:10.85pt;z-index:-251652608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1"/>
                      <w:sz w:val="18"/>
                      <w:lang w:val="cs-CZ"/>
                    </w:rPr>
                    <w:t>PREMO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291.6pt;margin-top:74.8pt;width:84.95pt;height:16.9pt;z-index:-251651584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69.6pt;margin-top:196.5pt;width:39.35pt;height:9.9pt;z-index:-251650560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06.09.2019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21.9pt;margin-top:191.9pt;width:51.15pt;height:14.75pt;z-index:-251649536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93" w:after="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21.9pt;margin-top:206.65pt;width:34.1pt;height:14.6pt;z-index:-251648512;mso-wrap-distance-left:0;mso-wrap-distance-right:0;mso-position-horizontal-relative:page;mso-position-vertical-relative:page" filled="f" stroked="f">
            <v:textbox inset="0,0,0,0">
              <w:txbxContent>
                <w:p w:rsidR="00E47874" w:rsidRDefault="00EF5219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color w:val="000000"/>
          <w:sz w:val="16"/>
          <w:lang w:val="cs-CZ"/>
        </w:rPr>
        <w:t>originální spotřební materiál pro chodbové tiskárny Xerox WorkCentre: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before="1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10x toner black 006R01517 - cca 2400 Kč bez DPH / ks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before="1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5x toner cyan - 006R01520 - cca 2350 Kč bez DPH / ks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before="1" w:line="194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4x toner magenta - 006R01519 - cca 2350 Kč bez DPH / ks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line="194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2x toner yellow - 006R01518 - cca 2350 Kč / ks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13x drum 125k - 013R00662 - cca 3650 Kč / ks</w:t>
      </w:r>
    </w:p>
    <w:p w:rsidR="00E47874" w:rsidRDefault="00EF5219">
      <w:pPr>
        <w:pBdr>
          <w:top w:val="single" w:sz="5" w:space="3" w:color="000000"/>
          <w:left w:val="single" w:sz="5" w:space="7" w:color="000000"/>
          <w:bottom w:val="double" w:sz="2" w:space="3" w:color="000000"/>
          <w:right w:val="single" w:sz="5" w:space="0" w:color="000000"/>
        </w:pBdr>
        <w:spacing w:before="1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4x transfer belt cleaner - 001R00613 - cca 750 Kč / ks</w:t>
      </w:r>
    </w:p>
    <w:p w:rsidR="00E47874" w:rsidRDefault="00EF5219">
      <w:pPr>
        <w:pBdr>
          <w:top w:val="double" w:sz="2" w:space="2" w:color="FFFFFF"/>
        </w:pBdr>
        <w:shd w:val="solid" w:color="E5E5E5" w:fill="E5E5E5"/>
        <w:tabs>
          <w:tab w:val="left" w:pos="3816"/>
          <w:tab w:val="left" w:pos="5328"/>
          <w:tab w:val="left" w:pos="6120"/>
          <w:tab w:val="left" w:pos="8496"/>
          <w:tab w:val="right" w:pos="10800"/>
        </w:tabs>
        <w:spacing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Položka</w:t>
      </w:r>
      <w:r>
        <w:rPr>
          <w:rFonts w:ascii="Tahoma" w:eastAsia="Tahoma" w:hAnsi="Tahoma"/>
          <w:color w:val="000000"/>
          <w:sz w:val="16"/>
          <w:lang w:val="cs-CZ"/>
        </w:rPr>
        <w:tab/>
        <w:t>Množství MJ</w:t>
      </w:r>
      <w:r>
        <w:rPr>
          <w:rFonts w:ascii="Tahoma" w:eastAsia="Tahoma" w:hAnsi="Tahoma"/>
          <w:color w:val="000000"/>
          <w:sz w:val="16"/>
          <w:lang w:val="cs-CZ"/>
        </w:rPr>
        <w:tab/>
        <w:t>%DPH</w:t>
      </w:r>
      <w:r>
        <w:rPr>
          <w:rFonts w:ascii="Tahoma" w:eastAsia="Tahoma" w:hAnsi="Tahoma"/>
          <w:color w:val="000000"/>
          <w:sz w:val="16"/>
          <w:lang w:val="cs-CZ"/>
        </w:rPr>
        <w:tab/>
        <w:t>Cena bez DPH/MJ</w:t>
      </w:r>
      <w:r>
        <w:rPr>
          <w:rFonts w:ascii="Tahoma" w:eastAsia="Tahoma" w:hAnsi="Tahoma"/>
          <w:color w:val="000000"/>
          <w:sz w:val="16"/>
          <w:lang w:val="cs-CZ"/>
        </w:rPr>
        <w:tab/>
        <w:t>DPH/MJ</w:t>
      </w:r>
      <w:r>
        <w:rPr>
          <w:rFonts w:ascii="Tahoma" w:eastAsia="Tahoma" w:hAnsi="Tahoma"/>
          <w:color w:val="000000"/>
          <w:sz w:val="16"/>
          <w:lang w:val="cs-CZ"/>
        </w:rPr>
        <w:tab/>
        <w:t>Celkem s DPH</w:t>
      </w:r>
    </w:p>
    <w:p w:rsidR="00E47874" w:rsidRDefault="00EF5219">
      <w:pPr>
        <w:tabs>
          <w:tab w:val="left" w:pos="4032"/>
          <w:tab w:val="left" w:pos="5472"/>
          <w:tab w:val="left" w:pos="6480"/>
          <w:tab w:val="left" w:pos="8640"/>
          <w:tab w:val="right" w:pos="10656"/>
        </w:tabs>
        <w:spacing w:before="54" w:after="43" w:line="19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Xerox WorkCentre - spotřební materiál</w:t>
      </w:r>
      <w:r>
        <w:rPr>
          <w:rFonts w:ascii="Tahoma" w:eastAsia="Tahoma" w:hAnsi="Tahoma"/>
          <w:color w:val="000000"/>
          <w:sz w:val="16"/>
          <w:lang w:val="cs-CZ"/>
        </w:rPr>
        <w:tab/>
        <w:t>1.00</w:t>
      </w:r>
      <w:r>
        <w:rPr>
          <w:rFonts w:ascii="Tahoma" w:eastAsia="Tahoma" w:hAnsi="Tahoma"/>
          <w:color w:val="000000"/>
          <w:sz w:val="16"/>
          <w:lang w:val="cs-CZ"/>
        </w:rPr>
        <w:tab/>
        <w:t>0</w:t>
      </w:r>
      <w:r>
        <w:rPr>
          <w:rFonts w:ascii="Tahoma" w:eastAsia="Tahoma" w:hAnsi="Tahoma"/>
          <w:color w:val="000000"/>
          <w:sz w:val="16"/>
          <w:lang w:val="cs-CZ"/>
        </w:rPr>
        <w:tab/>
        <w:t>122 000.00</w:t>
      </w:r>
      <w:r>
        <w:rPr>
          <w:rFonts w:ascii="Tahoma" w:eastAsia="Tahoma" w:hAnsi="Tahoma"/>
          <w:color w:val="000000"/>
          <w:sz w:val="16"/>
          <w:lang w:val="cs-CZ"/>
        </w:rPr>
        <w:tab/>
        <w:t>0.00</w:t>
      </w:r>
      <w:r>
        <w:rPr>
          <w:rFonts w:ascii="Tahoma" w:eastAsia="Tahoma" w:hAnsi="Tahoma"/>
          <w:color w:val="000000"/>
          <w:sz w:val="16"/>
          <w:lang w:val="cs-CZ"/>
        </w:rPr>
        <w:tab/>
        <w:t>122 000.00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6"/>
      </w:tblGrid>
      <w:tr w:rsidR="00E47874">
        <w:tblPrEx>
          <w:tblCellMar>
            <w:top w:w="0" w:type="dxa"/>
            <w:bottom w:w="0" w:type="dxa"/>
          </w:tblCellMar>
        </w:tblPrEx>
        <w:trPr>
          <w:trHeight w:hRule="exact" w:val="5544"/>
        </w:trPr>
        <w:tc>
          <w:tcPr>
            <w:tcW w:w="1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74" w:rsidRDefault="00EF5219">
            <w:pPr>
              <w:tabs>
                <w:tab w:val="left" w:pos="5544"/>
                <w:tab w:val="left" w:pos="9360"/>
              </w:tabs>
              <w:spacing w:before="85"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>Vystavil(a)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122 000.00 Kč</w:t>
            </w:r>
          </w:p>
          <w:p w:rsidR="00E47874" w:rsidRDefault="000B14C2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</w:pPr>
            <w:r w:rsidRPr="000B14C2">
              <w:rPr>
                <w:rFonts w:ascii="Tahoma" w:eastAsia="Tahoma" w:hAnsi="Tahoma"/>
                <w:color w:val="000000"/>
                <w:spacing w:val="-1"/>
                <w:sz w:val="16"/>
                <w:highlight w:val="yellow"/>
                <w:lang w:val="cs-CZ"/>
              </w:rPr>
              <w:t>VYMAZÁNO</w:t>
            </w:r>
          </w:p>
          <w:p w:rsidR="000B14C2" w:rsidRDefault="00EF5219" w:rsidP="000B14C2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begin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instrText xml:space="preserve"> HYPERLINK "mailto:petr.bezucha@nudz.cz" \h </w:instrText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separate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t>E-mail: p</w:t>
            </w:r>
            <w:r w:rsidR="000B14C2" w:rsidRPr="000B14C2">
              <w:rPr>
                <w:rFonts w:ascii="Tahoma" w:eastAsia="Tahoma" w:hAnsi="Tahoma"/>
                <w:color w:val="000000"/>
                <w:spacing w:val="-1"/>
                <w:sz w:val="16"/>
                <w:highlight w:val="yellow"/>
                <w:lang w:val="cs-CZ"/>
              </w:rPr>
              <w:t xml:space="preserve"> </w:t>
            </w:r>
            <w:r w:rsidR="000B14C2" w:rsidRPr="000B14C2">
              <w:rPr>
                <w:rFonts w:ascii="Tahoma" w:eastAsia="Tahoma" w:hAnsi="Tahoma"/>
                <w:color w:val="000000"/>
                <w:spacing w:val="-1"/>
                <w:sz w:val="16"/>
                <w:highlight w:val="yellow"/>
                <w:lang w:val="cs-CZ"/>
              </w:rPr>
              <w:t>VYMAZÁNO</w:t>
            </w:r>
          </w:p>
          <w:p w:rsidR="00E47874" w:rsidRDefault="00EF5219">
            <w:pPr>
              <w:spacing w:before="318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end"/>
            </w:r>
          </w:p>
          <w:p w:rsidR="00E47874" w:rsidRDefault="00EF5219">
            <w:pPr>
              <w:spacing w:before="648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E47874" w:rsidRDefault="00EF5219">
            <w:pPr>
              <w:spacing w:before="124" w:line="192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Smluvní strany berou na vědomí, že smlouva (tj. objednávka a její akceptace) v případě, kdy hodnota plnění přesáhne 50.000,- Kč bez DPH, ke své účinnosti vyžaduje uveřejnění v registru smluv podle zákona č. 340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/2015 Sb. o registru smluv, a s uveřejněním v plném znění souhlasí. Zaslání do registru smluv zajistí Národní ústav duševního zdraví neprodleně po akceptaci dané objednávky.</w:t>
            </w:r>
          </w:p>
          <w:p w:rsidR="00E47874" w:rsidRDefault="00EF5219">
            <w:pPr>
              <w:spacing w:before="1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Na daňovém dokladu (faktuře) uvádějte vždy číslo objednávky.</w:t>
            </w:r>
          </w:p>
          <w:p w:rsidR="00E47874" w:rsidRDefault="00EF5219">
            <w:pPr>
              <w:spacing w:before="193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RVO</w:t>
            </w:r>
          </w:p>
          <w:p w:rsidR="00E47874" w:rsidRDefault="00EF5219">
            <w:pPr>
              <w:spacing w:line="385" w:lineRule="exact"/>
              <w:ind w:left="72" w:right="525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 nákupu majetku uveďte umístění: (číslo místnosti, odpovědná osoba) Výše uvedená operace je v souladu s legislativními a projektovými pravidly. Datum a podpis:</w:t>
            </w:r>
          </w:p>
          <w:p w:rsidR="000B14C2" w:rsidRDefault="00EF5219" w:rsidP="000B14C2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="000B14C2" w:rsidRPr="000B14C2">
              <w:rPr>
                <w:rFonts w:ascii="Tahoma" w:eastAsia="Tahoma" w:hAnsi="Tahoma"/>
                <w:color w:val="000000"/>
                <w:spacing w:val="-1"/>
                <w:sz w:val="16"/>
                <w:highlight w:val="yellow"/>
                <w:lang w:val="cs-CZ"/>
              </w:rPr>
              <w:t>VYMAZÁNO</w:t>
            </w:r>
          </w:p>
          <w:p w:rsidR="00E47874" w:rsidRDefault="00E47874">
            <w:pPr>
              <w:spacing w:before="192"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E47874" w:rsidRDefault="00EF5219">
            <w:pPr>
              <w:spacing w:before="576" w:after="43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Správce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rozpočtu: A. Borovička, DiS.</w:t>
            </w:r>
          </w:p>
        </w:tc>
      </w:tr>
    </w:tbl>
    <w:p w:rsidR="00E47874" w:rsidRDefault="00EF5219">
      <w:pPr>
        <w:spacing w:line="221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E47874" w:rsidRDefault="00EF5219" w:rsidP="000B14C2">
      <w:pPr>
        <w:spacing w:before="56"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09.09.2019 09:10:00 </w:t>
      </w:r>
      <w:r w:rsidR="000B14C2">
        <w:rPr>
          <w:rFonts w:ascii="Tahoma" w:eastAsia="Tahoma" w:hAnsi="Tahoma"/>
          <w:color w:val="000000"/>
          <w:sz w:val="16"/>
          <w:lang w:val="cs-CZ"/>
        </w:rPr>
        <w:t>–</w:t>
      </w: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 w:rsidR="000B14C2" w:rsidRPr="000B14C2">
        <w:rPr>
          <w:rFonts w:ascii="Tahoma" w:eastAsia="Tahoma" w:hAnsi="Tahoma"/>
          <w:color w:val="000000"/>
          <w:spacing w:val="-1"/>
          <w:sz w:val="16"/>
          <w:highlight w:val="yellow"/>
          <w:lang w:val="cs-CZ"/>
        </w:rPr>
        <w:t>VYMAZÁNO</w:t>
      </w:r>
      <w:r w:rsidR="000B14C2">
        <w:rPr>
          <w:rFonts w:ascii="Tahoma" w:eastAsia="Tahoma" w:hAnsi="Tahoma"/>
          <w:color w:val="000000"/>
          <w:spacing w:val="-1"/>
          <w:sz w:val="16"/>
          <w:lang w:val="cs-CZ"/>
        </w:rPr>
        <w:t xml:space="preserve"> </w:t>
      </w:r>
      <w:r w:rsidR="000B14C2"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(Admin. grantů)</w:t>
      </w:r>
    </w:p>
    <w:p w:rsidR="000B14C2" w:rsidRDefault="00EF5219" w:rsidP="000B14C2">
      <w:pPr>
        <w:spacing w:before="56" w:line="191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09.09.2019 15:42:56 </w:t>
      </w:r>
      <w:r w:rsidR="000B14C2">
        <w:rPr>
          <w:rFonts w:ascii="Tahoma" w:eastAsia="Tahoma" w:hAnsi="Tahoma"/>
          <w:color w:val="000000"/>
          <w:spacing w:val="-1"/>
          <w:sz w:val="16"/>
          <w:lang w:val="cs-CZ"/>
        </w:rPr>
        <w:t>–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 </w:t>
      </w:r>
      <w:r w:rsidR="000B14C2" w:rsidRPr="000B14C2">
        <w:rPr>
          <w:rFonts w:ascii="Tahoma" w:eastAsia="Tahoma" w:hAnsi="Tahoma"/>
          <w:color w:val="000000"/>
          <w:spacing w:val="-1"/>
          <w:sz w:val="16"/>
          <w:highlight w:val="yellow"/>
          <w:lang w:val="cs-CZ"/>
        </w:rPr>
        <w:t>VYMAZÁNO</w:t>
      </w:r>
      <w:r w:rsidR="000B14C2">
        <w:rPr>
          <w:rFonts w:ascii="Tahoma" w:eastAsia="Tahoma" w:hAnsi="Tahoma"/>
          <w:color w:val="000000"/>
          <w:spacing w:val="-1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>- p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říkazce operace (Schváleno řešitelem grantu) </w:t>
      </w:r>
    </w:p>
    <w:p w:rsidR="00E47874" w:rsidRDefault="00EF5219" w:rsidP="000B14C2">
      <w:pPr>
        <w:spacing w:before="56" w:line="191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10.09.2019 13:52:12 </w:t>
      </w:r>
      <w:r w:rsidR="000B14C2">
        <w:rPr>
          <w:rFonts w:ascii="Tahoma" w:eastAsia="Tahoma" w:hAnsi="Tahoma"/>
          <w:color w:val="000000"/>
          <w:spacing w:val="-1"/>
          <w:sz w:val="16"/>
          <w:lang w:val="cs-CZ"/>
        </w:rPr>
        <w:t>–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 </w:t>
      </w:r>
      <w:r w:rsidR="000B14C2" w:rsidRPr="000B14C2">
        <w:rPr>
          <w:rFonts w:ascii="Tahoma" w:eastAsia="Tahoma" w:hAnsi="Tahoma"/>
          <w:color w:val="000000"/>
          <w:spacing w:val="-1"/>
          <w:sz w:val="16"/>
          <w:highlight w:val="yellow"/>
          <w:lang w:val="cs-CZ"/>
        </w:rPr>
        <w:t>VYMAZÁNO</w:t>
      </w:r>
      <w:r w:rsidR="000B14C2">
        <w:rPr>
          <w:rFonts w:ascii="Tahoma" w:eastAsia="Tahoma" w:hAnsi="Tahoma"/>
          <w:color w:val="000000"/>
          <w:spacing w:val="-1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pacing w:val="-1"/>
          <w:sz w:val="16"/>
          <w:lang w:val="cs-CZ"/>
        </w:rPr>
        <w:t>- správce rozpočtu (Schválen správcem rozpočtu)</w:t>
      </w:r>
    </w:p>
    <w:p w:rsidR="00E47874" w:rsidRDefault="00EF5219">
      <w:pPr>
        <w:spacing w:before="1061" w:line="20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z-index:251668992;mso-position-horizontal-relative:page;mso-position-vertical-relative:page" from="18.5pt,806.9pt" to="569.55pt,806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E47874">
      <w:pgSz w:w="11909" w:h="16843"/>
      <w:pgMar w:top="460" w:right="519" w:bottom="254" w:left="3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19" w:rsidRDefault="00EF5219" w:rsidP="00EF5219">
      <w:r>
        <w:separator/>
      </w:r>
    </w:p>
  </w:endnote>
  <w:endnote w:type="continuationSeparator" w:id="0">
    <w:p w:rsidR="00EF5219" w:rsidRDefault="00EF5219" w:rsidP="00EF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19" w:rsidRDefault="00EF5219" w:rsidP="00EF5219">
      <w:r>
        <w:separator/>
      </w:r>
    </w:p>
  </w:footnote>
  <w:footnote w:type="continuationSeparator" w:id="0">
    <w:p w:rsidR="00EF5219" w:rsidRDefault="00EF5219" w:rsidP="00EF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47874"/>
    <w:rsid w:val="000B14C2"/>
    <w:rsid w:val="00E47874"/>
    <w:rsid w:val="00E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219"/>
  </w:style>
  <w:style w:type="paragraph" w:styleId="Zpat">
    <w:name w:val="footer"/>
    <w:basedOn w:val="Normln"/>
    <w:link w:val="ZpatChar"/>
    <w:uiPriority w:val="99"/>
    <w:unhideWhenUsed/>
    <w:rsid w:val="00EF5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2019-09-12T12:51:00Z</dcterms:created>
  <dcterms:modified xsi:type="dcterms:W3CDTF">2019-09-12T12:51:00Z</dcterms:modified>
</cp:coreProperties>
</file>