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13" w:rsidRDefault="00BE295E">
      <w:pPr>
        <w:spacing w:line="280" w:lineRule="auto"/>
        <w:ind w:left="504"/>
        <w:rPr>
          <w:rFonts w:ascii="Arial" w:hAnsi="Arial"/>
          <w:color w:val="000000"/>
          <w:sz w:val="1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2" type="#_x0000_t202" style="position:absolute;left:0;text-align:left;margin-left:0;margin-top:762.1pt;width:512pt;height:11.65pt;z-index:-251676672;mso-wrap-distance-left:0;mso-wrap-distance-right:0" filled="f" stroked="f">
            <v:textbox inset="0,0,0,0">
              <w:txbxContent>
                <w:p w:rsidR="00677E13" w:rsidRDefault="00BE295E">
                  <w:pPr>
                    <w:ind w:right="72"/>
                    <w:jc w:val="right"/>
                    <w:rPr>
                      <w:rFonts w:ascii="Verdana" w:hAnsi="Verdana"/>
                      <w:color w:val="000000"/>
                      <w:spacing w:val="-4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18"/>
                      <w:lang w:val="cs-CZ"/>
                    </w:rPr>
                    <w:t>Strana 1 (celkem 2)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color w:val="000000"/>
          <w:sz w:val="18"/>
          <w:lang w:val="cs-CZ"/>
        </w:rPr>
        <w:t xml:space="preserve">Společnost MERIT GROUP a.s. je certifikovaná podle systému kvality služeb v IT norma </w:t>
      </w:r>
      <w:r>
        <w:rPr>
          <w:rFonts w:ascii="Arial" w:hAnsi="Arial"/>
          <w:color w:val="000000"/>
          <w:sz w:val="17"/>
          <w:lang w:val="cs-CZ"/>
        </w:rPr>
        <w:t>ČSN ISO/IEC 200000-1:2012</w:t>
      </w:r>
    </w:p>
    <w:p w:rsidR="00677E13" w:rsidRDefault="00BE295E">
      <w:pPr>
        <w:spacing w:before="504" w:line="268" w:lineRule="auto"/>
        <w:ind w:left="1224"/>
        <w:rPr>
          <w:rFonts w:ascii="Arial" w:hAnsi="Arial"/>
          <w:b/>
          <w:color w:val="000000"/>
          <w:sz w:val="31"/>
          <w:lang w:val="cs-CZ"/>
        </w:rPr>
      </w:pPr>
      <w:r>
        <w:rPr>
          <w:rFonts w:ascii="Arial" w:hAnsi="Arial"/>
          <w:b/>
          <w:color w:val="000000"/>
          <w:sz w:val="31"/>
          <w:lang w:val="cs-CZ"/>
        </w:rPr>
        <w:t xml:space="preserve">DATACENTRUM MORAVIA - </w:t>
      </w:r>
      <w:proofErr w:type="spellStart"/>
      <w:r>
        <w:rPr>
          <w:rFonts w:ascii="Arial" w:hAnsi="Arial"/>
          <w:b/>
          <w:color w:val="000000"/>
          <w:sz w:val="31"/>
          <w:lang w:val="cs-CZ"/>
        </w:rPr>
        <w:t>Service</w:t>
      </w:r>
      <w:proofErr w:type="spellEnd"/>
      <w:r>
        <w:rPr>
          <w:rFonts w:ascii="Arial" w:hAnsi="Arial"/>
          <w:b/>
          <w:color w:val="000000"/>
          <w:sz w:val="31"/>
          <w:lang w:val="cs-CZ"/>
        </w:rPr>
        <w:t xml:space="preserve"> </w:t>
      </w:r>
      <w:proofErr w:type="spellStart"/>
      <w:r>
        <w:rPr>
          <w:rFonts w:ascii="Arial" w:hAnsi="Arial"/>
          <w:b/>
          <w:color w:val="000000"/>
          <w:sz w:val="31"/>
          <w:lang w:val="cs-CZ"/>
        </w:rPr>
        <w:t>Level</w:t>
      </w:r>
      <w:proofErr w:type="spellEnd"/>
      <w:r>
        <w:rPr>
          <w:rFonts w:ascii="Arial" w:hAnsi="Arial"/>
          <w:b/>
          <w:color w:val="000000"/>
          <w:sz w:val="31"/>
          <w:lang w:val="cs-CZ"/>
        </w:rPr>
        <w:t xml:space="preserve"> </w:t>
      </w:r>
      <w:proofErr w:type="spellStart"/>
      <w:r>
        <w:rPr>
          <w:rFonts w:ascii="Arial" w:hAnsi="Arial"/>
          <w:b/>
          <w:color w:val="000000"/>
          <w:sz w:val="31"/>
          <w:lang w:val="cs-CZ"/>
        </w:rPr>
        <w:t>Agreement</w:t>
      </w:r>
      <w:proofErr w:type="spellEnd"/>
    </w:p>
    <w:p w:rsidR="00677E13" w:rsidRDefault="00BE295E">
      <w:pPr>
        <w:spacing w:before="108"/>
        <w:jc w:val="center"/>
        <w:rPr>
          <w:rFonts w:ascii="Verdana" w:hAnsi="Verdana"/>
          <w:color w:val="000000"/>
          <w:spacing w:val="2"/>
          <w:sz w:val="18"/>
          <w:lang w:val="cs-CZ"/>
        </w:rPr>
      </w:pPr>
      <w:r>
        <w:rPr>
          <w:rFonts w:ascii="Verdana" w:hAnsi="Verdana"/>
          <w:color w:val="000000"/>
          <w:spacing w:val="2"/>
          <w:sz w:val="18"/>
          <w:lang w:val="cs-CZ"/>
        </w:rPr>
        <w:t xml:space="preserve">dále jen </w:t>
      </w:r>
      <w:r>
        <w:rPr>
          <w:rFonts w:ascii="Tahoma" w:hAnsi="Tahoma"/>
          <w:b/>
          <w:color w:val="000000"/>
          <w:spacing w:val="2"/>
          <w:lang w:val="cs-CZ"/>
        </w:rPr>
        <w:t>SMLOUVA č. 69 / 2015</w:t>
      </w:r>
    </w:p>
    <w:p w:rsidR="00677E13" w:rsidRDefault="00BE295E">
      <w:pPr>
        <w:spacing w:before="180" w:line="566" w:lineRule="auto"/>
        <w:ind w:left="792" w:right="720" w:firstLine="72"/>
        <w:rPr>
          <w:rFonts w:ascii="Tahoma" w:hAnsi="Tahoma"/>
          <w:b/>
          <w:color w:val="000000"/>
          <w:spacing w:val="1"/>
          <w:lang w:val="cs-CZ"/>
        </w:rPr>
      </w:pPr>
      <w:r>
        <w:rPr>
          <w:rFonts w:ascii="Tahoma" w:hAnsi="Tahoma"/>
          <w:b/>
          <w:color w:val="000000"/>
          <w:spacing w:val="1"/>
          <w:lang w:val="cs-CZ"/>
        </w:rPr>
        <w:t>o poskytování telekomunika</w:t>
      </w:r>
      <w:r>
        <w:rPr>
          <w:rFonts w:ascii="Tahoma" w:hAnsi="Tahoma"/>
          <w:b/>
          <w:color w:val="000000"/>
          <w:spacing w:val="1"/>
          <w:lang w:val="cs-CZ"/>
        </w:rPr>
        <w:t xml:space="preserve">čních služeb </w:t>
      </w:r>
      <w:proofErr w:type="spellStart"/>
      <w:r>
        <w:rPr>
          <w:rFonts w:ascii="Tahoma" w:hAnsi="Tahoma"/>
          <w:b/>
          <w:color w:val="000000"/>
          <w:spacing w:val="1"/>
          <w:lang w:val="cs-CZ"/>
        </w:rPr>
        <w:t>serverhostingu</w:t>
      </w:r>
      <w:proofErr w:type="spellEnd"/>
      <w:r>
        <w:rPr>
          <w:rFonts w:ascii="Tahoma" w:hAnsi="Tahoma"/>
          <w:b/>
          <w:color w:val="000000"/>
          <w:spacing w:val="1"/>
          <w:lang w:val="cs-CZ"/>
        </w:rPr>
        <w:t xml:space="preserve"> a </w:t>
      </w:r>
      <w:proofErr w:type="spellStart"/>
      <w:r>
        <w:rPr>
          <w:rFonts w:ascii="Tahoma" w:hAnsi="Tahoma"/>
          <w:b/>
          <w:color w:val="000000"/>
          <w:spacing w:val="1"/>
          <w:lang w:val="cs-CZ"/>
        </w:rPr>
        <w:t>serverhousin</w:t>
      </w:r>
      <w:r>
        <w:rPr>
          <w:rFonts w:ascii="Tahoma" w:hAnsi="Tahoma"/>
          <w:b/>
          <w:color w:val="000000"/>
          <w:spacing w:val="1"/>
          <w:lang w:val="cs-CZ"/>
        </w:rPr>
        <w:t>gu</w:t>
      </w:r>
      <w:proofErr w:type="spellEnd"/>
      <w:r>
        <w:rPr>
          <w:rFonts w:ascii="Tahoma" w:hAnsi="Tahoma"/>
          <w:b/>
          <w:color w:val="000000"/>
          <w:spacing w:val="1"/>
          <w:lang w:val="cs-CZ"/>
        </w:rPr>
        <w:t xml:space="preserve">, </w:t>
      </w:r>
      <w:r>
        <w:rPr>
          <w:rFonts w:ascii="Verdana" w:hAnsi="Verdana"/>
          <w:color w:val="000000"/>
          <w:spacing w:val="-3"/>
          <w:sz w:val="18"/>
          <w:lang w:val="cs-CZ"/>
        </w:rPr>
        <w:t>kterou níže uvedeného dne, měsíce a roku ujednali:</w:t>
      </w:r>
    </w:p>
    <w:p w:rsidR="00677E13" w:rsidRDefault="00BE295E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432" w:hanging="360"/>
        <w:rPr>
          <w:rFonts w:ascii="Tahoma" w:hAnsi="Tahoma"/>
          <w:b/>
          <w:color w:val="000000"/>
          <w:spacing w:val="18"/>
          <w:sz w:val="18"/>
          <w:lang w:val="cs-CZ"/>
        </w:rPr>
      </w:pPr>
      <w:r>
        <w:rPr>
          <w:rFonts w:ascii="Tahoma" w:hAnsi="Tahoma"/>
          <w:b/>
          <w:color w:val="000000"/>
          <w:spacing w:val="18"/>
          <w:sz w:val="18"/>
          <w:lang w:val="cs-CZ"/>
        </w:rPr>
        <w:t>MERIT GROUP a.s.,</w:t>
      </w:r>
    </w:p>
    <w:p w:rsidR="00677E13" w:rsidRDefault="00BE295E">
      <w:pPr>
        <w:ind w:left="504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>se sídlem v Olomouci, Březinova 136/7, PSČ 772 00, IČ: 646 09 995,</w:t>
      </w:r>
    </w:p>
    <w:p w:rsidR="00677E13" w:rsidRDefault="00BE295E">
      <w:pPr>
        <w:spacing w:before="36"/>
        <w:ind w:left="432" w:right="2088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>zapsaná v obchodním rejstříku vedeném Krajským soudem v Ostravě, vložka č</w:t>
      </w:r>
      <w:r>
        <w:rPr>
          <w:rFonts w:ascii="Verdana" w:hAnsi="Verdana"/>
          <w:color w:val="000000"/>
          <w:spacing w:val="-7"/>
          <w:sz w:val="18"/>
          <w:lang w:val="cs-CZ"/>
        </w:rPr>
        <w:t xml:space="preserve">. B 1221 </w:t>
      </w:r>
      <w:r>
        <w:rPr>
          <w:rFonts w:ascii="Verdana" w:hAnsi="Verdana"/>
          <w:color w:val="000000"/>
          <w:spacing w:val="-3"/>
          <w:sz w:val="18"/>
          <w:lang w:val="cs-CZ"/>
        </w:rPr>
        <w:t>zastoupený Jiřím Šafránkem — předsedou představenstva</w:t>
      </w:r>
    </w:p>
    <w:p w:rsidR="00677E13" w:rsidRDefault="00BE295E">
      <w:pPr>
        <w:spacing w:before="144"/>
        <w:ind w:left="72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dále poskytovatel, a</w:t>
      </w:r>
    </w:p>
    <w:p w:rsidR="00677E13" w:rsidRDefault="00BE295E">
      <w:pPr>
        <w:numPr>
          <w:ilvl w:val="0"/>
          <w:numId w:val="1"/>
        </w:numPr>
        <w:tabs>
          <w:tab w:val="clear" w:pos="288"/>
          <w:tab w:val="decimal" w:pos="360"/>
        </w:tabs>
        <w:spacing w:before="360"/>
        <w:ind w:left="432" w:right="792" w:hanging="360"/>
        <w:rPr>
          <w:rFonts w:ascii="Tahoma" w:hAnsi="Tahoma"/>
          <w:b/>
          <w:color w:val="000000"/>
          <w:spacing w:val="4"/>
          <w:sz w:val="18"/>
          <w:lang w:val="cs-CZ"/>
        </w:rPr>
      </w:pPr>
      <w:r>
        <w:rPr>
          <w:rFonts w:ascii="Tahoma" w:hAnsi="Tahoma"/>
          <w:b/>
          <w:color w:val="000000"/>
          <w:spacing w:val="4"/>
          <w:sz w:val="18"/>
          <w:lang w:val="cs-CZ"/>
        </w:rPr>
        <w:t xml:space="preserve">Střední škola, základní škola a mateřská škola pro sluchově postižené, Olomouc, Kosmonautů 4 </w:t>
      </w:r>
      <w:r>
        <w:rPr>
          <w:rFonts w:ascii="Verdana" w:hAnsi="Verdana"/>
          <w:color w:val="000000"/>
          <w:spacing w:val="-3"/>
          <w:sz w:val="18"/>
          <w:lang w:val="cs-CZ"/>
        </w:rPr>
        <w:t>se sídlem v Olomouci, Kosmonautů 4, PSČ 772 00, IČ: 00844071</w:t>
      </w:r>
    </w:p>
    <w:p w:rsidR="00677E13" w:rsidRDefault="00BE295E">
      <w:pPr>
        <w:spacing w:before="36"/>
        <w:ind w:left="432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>nezapsaná v obchodním rejstříku</w:t>
      </w:r>
    </w:p>
    <w:p w:rsidR="00677E13" w:rsidRDefault="00BE295E">
      <w:pPr>
        <w:ind w:left="432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>zastoupený Mgr. Martinou Michalíkovou — ředitelkou školy</w:t>
      </w:r>
    </w:p>
    <w:p w:rsidR="00677E13" w:rsidRDefault="00BE295E">
      <w:pPr>
        <w:spacing w:before="144" w:line="213" w:lineRule="auto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dále uživatel.</w:t>
      </w:r>
    </w:p>
    <w:p w:rsidR="00677E13" w:rsidRDefault="00BE295E">
      <w:pPr>
        <w:spacing w:before="180" w:line="201" w:lineRule="auto"/>
        <w:jc w:val="center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I.</w:t>
      </w:r>
    </w:p>
    <w:p w:rsidR="00677E13" w:rsidRDefault="00BE295E">
      <w:pPr>
        <w:numPr>
          <w:ilvl w:val="0"/>
          <w:numId w:val="2"/>
        </w:numPr>
        <w:tabs>
          <w:tab w:val="clear" w:pos="288"/>
          <w:tab w:val="decimal" w:pos="360"/>
        </w:tabs>
        <w:spacing w:before="144"/>
        <w:ind w:left="360" w:hanging="288"/>
        <w:jc w:val="both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 xml:space="preserve">Poskytovatel je podnikatelem, jehož podnikatelskou činností je mj. poskytování služeb </w:t>
      </w:r>
      <w:proofErr w:type="spellStart"/>
      <w:r>
        <w:rPr>
          <w:rFonts w:ascii="Verdana" w:hAnsi="Verdana"/>
          <w:color w:val="000000"/>
          <w:spacing w:val="-1"/>
          <w:sz w:val="18"/>
          <w:lang w:val="cs-CZ"/>
        </w:rPr>
        <w:t>serverhousingu</w:t>
      </w:r>
      <w:proofErr w:type="spellEnd"/>
      <w:r>
        <w:rPr>
          <w:rFonts w:ascii="Verdana" w:hAnsi="Verdana"/>
          <w:color w:val="000000"/>
          <w:spacing w:val="-1"/>
          <w:sz w:val="18"/>
          <w:lang w:val="cs-CZ"/>
        </w:rPr>
        <w:t xml:space="preserve"> a 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serverhostingu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>. Výraz „</w:t>
      </w:r>
      <w:proofErr w:type="spellStart"/>
      <w:r>
        <w:rPr>
          <w:rFonts w:ascii="Verdana" w:hAnsi="Verdana"/>
          <w:color w:val="000000"/>
          <w:spacing w:val="-2"/>
          <w:sz w:val="18"/>
          <w:lang w:val="cs-CZ"/>
        </w:rPr>
        <w:t>serverhousing</w:t>
      </w:r>
      <w:proofErr w:type="spellEnd"/>
      <w:r>
        <w:rPr>
          <w:rFonts w:ascii="Verdana" w:hAnsi="Verdana"/>
          <w:color w:val="000000"/>
          <w:spacing w:val="-2"/>
          <w:sz w:val="18"/>
          <w:lang w:val="cs-CZ"/>
        </w:rPr>
        <w:t xml:space="preserve">" znamená umístění serveru uživatele, jeho připojení do sítě internet a </w:t>
      </w:r>
      <w:r>
        <w:rPr>
          <w:rFonts w:ascii="Verdana" w:hAnsi="Verdana"/>
          <w:color w:val="000000"/>
          <w:spacing w:val="-3"/>
          <w:sz w:val="18"/>
          <w:lang w:val="cs-CZ"/>
        </w:rPr>
        <w:t>zajištění péče ve sjednaném rozsahu o jeho bezproblémový chod. Výraz „</w:t>
      </w:r>
      <w:proofErr w:type="spellStart"/>
      <w:r>
        <w:rPr>
          <w:rFonts w:ascii="Verdana" w:hAnsi="Verdana"/>
          <w:color w:val="000000"/>
          <w:spacing w:val="-3"/>
          <w:sz w:val="18"/>
          <w:lang w:val="cs-CZ"/>
        </w:rPr>
        <w:t>serverhosting</w:t>
      </w:r>
      <w:proofErr w:type="spellEnd"/>
      <w:r>
        <w:rPr>
          <w:rFonts w:ascii="Verdana" w:hAnsi="Verdana"/>
          <w:color w:val="000000"/>
          <w:spacing w:val="-3"/>
          <w:sz w:val="18"/>
          <w:lang w:val="cs-CZ"/>
        </w:rPr>
        <w:t xml:space="preserve">" znamená poskytnutí </w:t>
      </w:r>
      <w:r>
        <w:rPr>
          <w:rFonts w:ascii="Verdana" w:hAnsi="Verdana"/>
          <w:color w:val="000000"/>
          <w:spacing w:val="-5"/>
          <w:sz w:val="18"/>
          <w:lang w:val="cs-CZ"/>
        </w:rPr>
        <w:t>fyzického nebo virtuálního serveru poskytova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telem, jeho připojení do sítě internet a zajištění péče ve sjednaném 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rozsahu o jeho bezproblémový chod. Výběr a bližší popis poskytované služby je uveden v příloze — specifikace </w:t>
      </w:r>
      <w:r>
        <w:rPr>
          <w:rFonts w:ascii="Verdana" w:hAnsi="Verdana"/>
          <w:color w:val="000000"/>
          <w:spacing w:val="-2"/>
          <w:sz w:val="18"/>
          <w:lang w:val="cs-CZ"/>
        </w:rPr>
        <w:t>služby a ve všeobecných obchodních podmínkách.</w:t>
      </w:r>
    </w:p>
    <w:p w:rsidR="00677E13" w:rsidRDefault="00BE295E">
      <w:pPr>
        <w:numPr>
          <w:ilvl w:val="0"/>
          <w:numId w:val="2"/>
        </w:numPr>
        <w:tabs>
          <w:tab w:val="clear" w:pos="288"/>
          <w:tab w:val="decimal" w:pos="360"/>
        </w:tabs>
        <w:spacing w:before="180"/>
        <w:ind w:left="360" w:hanging="288"/>
        <w:jc w:val="both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Uživatel má zájem na poskytován</w:t>
      </w:r>
      <w:r>
        <w:rPr>
          <w:rFonts w:ascii="Verdana" w:hAnsi="Verdana"/>
          <w:color w:val="000000"/>
          <w:sz w:val="18"/>
          <w:lang w:val="cs-CZ"/>
        </w:rPr>
        <w:t>í uvedených služeb v rozsahu uvedeném v příloze.</w:t>
      </w:r>
    </w:p>
    <w:p w:rsidR="00677E13" w:rsidRDefault="00BE295E">
      <w:pPr>
        <w:numPr>
          <w:ilvl w:val="0"/>
          <w:numId w:val="2"/>
        </w:numPr>
        <w:tabs>
          <w:tab w:val="clear" w:pos="288"/>
          <w:tab w:val="decimal" w:pos="360"/>
        </w:tabs>
        <w:spacing w:before="108"/>
        <w:ind w:left="360" w:hanging="288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 xml:space="preserve">S ohledem na uvedené uzavírají smluvní strany tuto smlouvu, kterou se poskytovatel zavazuje poskytovat </w:t>
      </w:r>
      <w:r>
        <w:rPr>
          <w:rFonts w:ascii="Verdana" w:hAnsi="Verdana"/>
          <w:color w:val="000000"/>
          <w:spacing w:val="-3"/>
          <w:sz w:val="18"/>
          <w:lang w:val="cs-CZ"/>
        </w:rPr>
        <w:t>uživateli sjednané služby a uživatel se zavazuje platit poskytovateli sjednanou cenu.</w:t>
      </w:r>
    </w:p>
    <w:p w:rsidR="00677E13" w:rsidRDefault="00BE295E">
      <w:pPr>
        <w:spacing w:before="504" w:line="206" w:lineRule="auto"/>
        <w:jc w:val="center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II.</w:t>
      </w:r>
    </w:p>
    <w:p w:rsidR="00677E13" w:rsidRDefault="00BE295E">
      <w:pPr>
        <w:numPr>
          <w:ilvl w:val="0"/>
          <w:numId w:val="3"/>
        </w:numPr>
        <w:tabs>
          <w:tab w:val="clear" w:pos="288"/>
          <w:tab w:val="decimal" w:pos="360"/>
        </w:tabs>
        <w:spacing w:before="180"/>
        <w:ind w:left="360" w:hanging="288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>Poskytovatel b</w:t>
      </w:r>
      <w:r>
        <w:rPr>
          <w:rFonts w:ascii="Verdana" w:hAnsi="Verdana"/>
          <w:color w:val="000000"/>
          <w:spacing w:val="-1"/>
          <w:sz w:val="18"/>
          <w:lang w:val="cs-CZ"/>
        </w:rPr>
        <w:t xml:space="preserve">ude na základě této smlouvy poskytovat pro uživatele služby, jejichž přesný popis a parametry </w:t>
      </w:r>
      <w:r>
        <w:rPr>
          <w:rFonts w:ascii="Verdana" w:hAnsi="Verdana"/>
          <w:color w:val="000000"/>
          <w:spacing w:val="-2"/>
          <w:sz w:val="18"/>
          <w:lang w:val="cs-CZ"/>
        </w:rPr>
        <w:t>jsou uvedeny v příloze.</w:t>
      </w:r>
    </w:p>
    <w:p w:rsidR="00677E13" w:rsidRDefault="00BE295E">
      <w:pPr>
        <w:numPr>
          <w:ilvl w:val="0"/>
          <w:numId w:val="3"/>
        </w:numPr>
        <w:tabs>
          <w:tab w:val="clear" w:pos="288"/>
          <w:tab w:val="decimal" w:pos="360"/>
        </w:tabs>
        <w:spacing w:before="108"/>
        <w:ind w:left="360" w:hanging="288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Za poskytované služby je uživatel povinen platit sjednanou cenu, uvedenou v příloze.</w:t>
      </w:r>
    </w:p>
    <w:p w:rsidR="00677E13" w:rsidRDefault="00BE295E">
      <w:pPr>
        <w:numPr>
          <w:ilvl w:val="0"/>
          <w:numId w:val="3"/>
        </w:numPr>
        <w:tabs>
          <w:tab w:val="clear" w:pos="288"/>
          <w:tab w:val="decimal" w:pos="360"/>
        </w:tabs>
        <w:spacing w:before="144"/>
        <w:ind w:left="360" w:hanging="288"/>
        <w:rPr>
          <w:rFonts w:ascii="Verdana" w:hAnsi="Verdana"/>
          <w:color w:val="000000"/>
          <w:spacing w:val="1"/>
          <w:sz w:val="18"/>
          <w:lang w:val="cs-CZ"/>
        </w:rPr>
      </w:pPr>
      <w:r>
        <w:rPr>
          <w:rFonts w:ascii="Verdana" w:hAnsi="Verdana"/>
          <w:color w:val="000000"/>
          <w:spacing w:val="1"/>
          <w:sz w:val="18"/>
          <w:lang w:val="cs-CZ"/>
        </w:rPr>
        <w:t>Ostatní smluvní ujednání jsou obsažena ve všeobecných</w:t>
      </w:r>
      <w:r>
        <w:rPr>
          <w:rFonts w:ascii="Verdana" w:hAnsi="Verdana"/>
          <w:color w:val="000000"/>
          <w:spacing w:val="1"/>
          <w:sz w:val="18"/>
          <w:lang w:val="cs-CZ"/>
        </w:rPr>
        <w:t xml:space="preserve"> obchodních podmínkách poskytovatele.</w:t>
      </w:r>
    </w:p>
    <w:p w:rsidR="002E247B" w:rsidRPr="002E247B" w:rsidRDefault="002E247B" w:rsidP="002E247B">
      <w:pPr>
        <w:pStyle w:val="Odstavecseseznamem"/>
        <w:spacing w:before="504" w:line="206" w:lineRule="auto"/>
        <w:ind w:left="4260" w:firstLine="696"/>
        <w:rPr>
          <w:rFonts w:ascii="Verdana" w:hAnsi="Verdana"/>
          <w:color w:val="000000"/>
          <w:sz w:val="18"/>
          <w:lang w:val="cs-CZ"/>
        </w:rPr>
      </w:pPr>
      <w:r w:rsidRPr="002E247B">
        <w:rPr>
          <w:rFonts w:ascii="Verdana" w:hAnsi="Verdana"/>
          <w:color w:val="000000"/>
          <w:sz w:val="18"/>
          <w:lang w:val="cs-CZ"/>
        </w:rPr>
        <w:t>II</w:t>
      </w:r>
      <w:r>
        <w:rPr>
          <w:rFonts w:ascii="Verdana" w:hAnsi="Verdana"/>
          <w:color w:val="000000"/>
          <w:sz w:val="18"/>
          <w:lang w:val="cs-CZ"/>
        </w:rPr>
        <w:t>I</w:t>
      </w:r>
      <w:r w:rsidRPr="002E247B">
        <w:rPr>
          <w:rFonts w:ascii="Verdana" w:hAnsi="Verdana"/>
          <w:color w:val="000000"/>
          <w:sz w:val="18"/>
          <w:lang w:val="cs-CZ"/>
        </w:rPr>
        <w:t>.</w:t>
      </w:r>
    </w:p>
    <w:p w:rsidR="00677E13" w:rsidRDefault="00BE295E" w:rsidP="002E247B">
      <w:pPr>
        <w:numPr>
          <w:ilvl w:val="0"/>
          <w:numId w:val="4"/>
        </w:numPr>
        <w:tabs>
          <w:tab w:val="clear" w:pos="216"/>
          <w:tab w:val="decimal" w:pos="288"/>
        </w:tabs>
        <w:spacing w:before="200" w:line="216" w:lineRule="auto"/>
        <w:ind w:left="289" w:hanging="215"/>
        <w:rPr>
          <w:rFonts w:ascii="Verdana" w:hAnsi="Verdana"/>
          <w:color w:val="000000"/>
          <w:spacing w:val="4"/>
          <w:sz w:val="18"/>
          <w:lang w:val="cs-CZ"/>
        </w:rPr>
      </w:pPr>
      <w:r>
        <w:rPr>
          <w:rFonts w:ascii="Verdana" w:hAnsi="Verdana"/>
          <w:color w:val="000000"/>
          <w:spacing w:val="4"/>
          <w:sz w:val="18"/>
          <w:lang w:val="cs-CZ"/>
        </w:rPr>
        <w:t>S</w:t>
      </w:r>
      <w:r>
        <w:rPr>
          <w:rFonts w:ascii="Verdana" w:hAnsi="Verdana"/>
          <w:color w:val="000000"/>
          <w:spacing w:val="4"/>
          <w:sz w:val="18"/>
          <w:lang w:val="cs-CZ"/>
        </w:rPr>
        <w:t>mlouva se uzavírá na dobu neurčitou.</w:t>
      </w:r>
    </w:p>
    <w:p w:rsidR="00677E13" w:rsidRDefault="00BE295E">
      <w:pPr>
        <w:numPr>
          <w:ilvl w:val="0"/>
          <w:numId w:val="4"/>
        </w:numPr>
        <w:tabs>
          <w:tab w:val="clear" w:pos="216"/>
          <w:tab w:val="decimal" w:pos="288"/>
        </w:tabs>
        <w:spacing w:before="144"/>
        <w:ind w:left="72"/>
        <w:rPr>
          <w:rFonts w:ascii="Verdana" w:hAnsi="Verdana"/>
          <w:color w:val="000000"/>
          <w:spacing w:val="3"/>
          <w:sz w:val="18"/>
          <w:lang w:val="cs-CZ"/>
        </w:rPr>
      </w:pPr>
      <w:r>
        <w:rPr>
          <w:rFonts w:ascii="Verdana" w:hAnsi="Verdana"/>
          <w:color w:val="000000"/>
          <w:spacing w:val="3"/>
          <w:sz w:val="18"/>
          <w:lang w:val="cs-CZ"/>
        </w:rPr>
        <w:t xml:space="preserve">Smlouva nabývá účinnosti dne </w:t>
      </w:r>
      <w:proofErr w:type="gramStart"/>
      <w:r>
        <w:rPr>
          <w:rFonts w:ascii="Verdana" w:hAnsi="Verdana"/>
          <w:color w:val="000000"/>
          <w:spacing w:val="3"/>
          <w:sz w:val="18"/>
          <w:lang w:val="cs-CZ"/>
        </w:rPr>
        <w:t>15.8.2015</w:t>
      </w:r>
      <w:proofErr w:type="gramEnd"/>
      <w:r>
        <w:rPr>
          <w:rFonts w:ascii="Verdana" w:hAnsi="Verdana"/>
          <w:color w:val="000000"/>
          <w:spacing w:val="3"/>
          <w:sz w:val="18"/>
          <w:lang w:val="cs-CZ"/>
        </w:rPr>
        <w:t>.</w:t>
      </w:r>
    </w:p>
    <w:p w:rsidR="00BD26DB" w:rsidRPr="002E247B" w:rsidRDefault="00BD26DB" w:rsidP="0094108C">
      <w:pPr>
        <w:pStyle w:val="Odstavecseseznamem"/>
        <w:spacing w:before="200" w:line="206" w:lineRule="auto"/>
        <w:ind w:left="4258" w:firstLine="697"/>
        <w:rPr>
          <w:rFonts w:ascii="Verdana" w:hAnsi="Verdana"/>
          <w:color w:val="000000"/>
          <w:sz w:val="18"/>
          <w:lang w:val="cs-CZ"/>
        </w:rPr>
      </w:pPr>
      <w:r w:rsidRPr="002E247B">
        <w:rPr>
          <w:rFonts w:ascii="Verdana" w:hAnsi="Verdana"/>
          <w:color w:val="000000"/>
          <w:sz w:val="18"/>
          <w:lang w:val="cs-CZ"/>
        </w:rPr>
        <w:t>I</w:t>
      </w:r>
      <w:r>
        <w:rPr>
          <w:rFonts w:ascii="Verdana" w:hAnsi="Verdana"/>
          <w:color w:val="000000"/>
          <w:sz w:val="18"/>
          <w:lang w:val="cs-CZ"/>
        </w:rPr>
        <w:t>V</w:t>
      </w:r>
      <w:r w:rsidRPr="002E247B">
        <w:rPr>
          <w:rFonts w:ascii="Verdana" w:hAnsi="Verdana"/>
          <w:color w:val="000000"/>
          <w:sz w:val="18"/>
          <w:lang w:val="cs-CZ"/>
        </w:rPr>
        <w:t>.</w:t>
      </w:r>
    </w:p>
    <w:p w:rsidR="00677E13" w:rsidRDefault="00BE295E" w:rsidP="00BD26DB">
      <w:pPr>
        <w:spacing w:before="200"/>
        <w:ind w:left="289" w:right="74" w:hanging="289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>1. Nedílnou součástí této smlouvy je příloha</w:t>
      </w:r>
      <w:r>
        <w:rPr>
          <w:rFonts w:ascii="Arial" w:hAnsi="Arial"/>
          <w:color w:val="502C3E"/>
          <w:spacing w:val="-2"/>
          <w:sz w:val="6"/>
          <w:lang w:val="cs-CZ"/>
        </w:rPr>
        <w:t xml:space="preserve"> —</w:t>
      </w:r>
      <w:r>
        <w:rPr>
          <w:rFonts w:ascii="Verdana" w:hAnsi="Verdana"/>
          <w:color w:val="000000"/>
          <w:spacing w:val="-2"/>
          <w:sz w:val="18"/>
          <w:lang w:val="cs-CZ"/>
        </w:rPr>
        <w:t xml:space="preserve"> specifikace služby a všeobecné obchodní podmínky poskytovatele. </w:t>
      </w:r>
      <w:r>
        <w:rPr>
          <w:rFonts w:ascii="Verdana" w:hAnsi="Verdana"/>
          <w:color w:val="000000"/>
          <w:spacing w:val="-3"/>
          <w:sz w:val="18"/>
          <w:lang w:val="cs-CZ"/>
        </w:rPr>
        <w:t>Uživatel prohlašuje, že obdržel jedno vyhotovení těchto dokumentů a důkladně se s nimi seznámil.</w:t>
      </w:r>
    </w:p>
    <w:p w:rsidR="00677E13" w:rsidRDefault="00BE295E">
      <w:pPr>
        <w:numPr>
          <w:ilvl w:val="0"/>
          <w:numId w:val="4"/>
        </w:numPr>
        <w:tabs>
          <w:tab w:val="clear" w:pos="216"/>
          <w:tab w:val="decimal" w:pos="288"/>
        </w:tabs>
        <w:spacing w:before="144"/>
        <w:ind w:left="288" w:right="72" w:hanging="216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 xml:space="preserve">Tato smlouva byla sepsána ve dvou vyhotoveních s platností originálu, z nichž každá ze stran obdržela po </w:t>
      </w:r>
      <w:r>
        <w:rPr>
          <w:rFonts w:ascii="Verdana" w:hAnsi="Verdana"/>
          <w:color w:val="000000"/>
          <w:sz w:val="18"/>
          <w:lang w:val="cs-CZ"/>
        </w:rPr>
        <w:t>jednom.</w:t>
      </w:r>
    </w:p>
    <w:p w:rsidR="00677E13" w:rsidRDefault="00BE295E">
      <w:pPr>
        <w:numPr>
          <w:ilvl w:val="0"/>
          <w:numId w:val="4"/>
        </w:numPr>
        <w:tabs>
          <w:tab w:val="clear" w:pos="216"/>
          <w:tab w:val="decimal" w:pos="288"/>
        </w:tabs>
        <w:spacing w:before="144"/>
        <w:ind w:left="288" w:right="72" w:hanging="216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>Smluvní strany prohlašují, že smlouva byla sep</w:t>
      </w:r>
      <w:r>
        <w:rPr>
          <w:rFonts w:ascii="Verdana" w:hAnsi="Verdana"/>
          <w:color w:val="000000"/>
          <w:spacing w:val="-3"/>
          <w:sz w:val="18"/>
          <w:lang w:val="cs-CZ"/>
        </w:rPr>
        <w:t xml:space="preserve">sána dle jejich vážné, pravé a svobodné vůle. Na důkaz toho po </w:t>
      </w:r>
      <w:r>
        <w:rPr>
          <w:rFonts w:ascii="Verdana" w:hAnsi="Verdana"/>
          <w:color w:val="000000"/>
          <w:spacing w:val="-2"/>
          <w:sz w:val="18"/>
          <w:lang w:val="cs-CZ"/>
        </w:rPr>
        <w:t>jejím přečtení činí vlastnoruční podpisy.</w:t>
      </w:r>
    </w:p>
    <w:p w:rsidR="00677E13" w:rsidRDefault="00BE295E">
      <w:pPr>
        <w:numPr>
          <w:ilvl w:val="0"/>
          <w:numId w:val="4"/>
        </w:numPr>
        <w:tabs>
          <w:tab w:val="clear" w:pos="216"/>
          <w:tab w:val="decimal" w:pos="288"/>
        </w:tabs>
        <w:spacing w:before="108"/>
        <w:ind w:left="288" w:hanging="216"/>
        <w:rPr>
          <w:rFonts w:ascii="Verdana" w:hAnsi="Verdana"/>
          <w:color w:val="000000"/>
          <w:spacing w:val="1"/>
          <w:sz w:val="18"/>
          <w:lang w:val="cs-CZ"/>
        </w:rPr>
      </w:pPr>
      <w:r>
        <w:rPr>
          <w:rFonts w:ascii="Verdana" w:hAnsi="Verdana"/>
          <w:color w:val="000000"/>
          <w:spacing w:val="1"/>
          <w:sz w:val="18"/>
          <w:lang w:val="cs-CZ"/>
        </w:rPr>
        <w:t>Tato smlouva nabývá platnosti podpisem obou smluvních stran.</w:t>
      </w:r>
    </w:p>
    <w:p w:rsidR="00677E13" w:rsidRDefault="00677E13">
      <w:pPr>
        <w:sectPr w:rsidR="00677E13">
          <w:pgSz w:w="11918" w:h="16854"/>
          <w:pgMar w:top="960" w:right="777" w:bottom="322" w:left="841" w:header="720" w:footer="720" w:gutter="0"/>
          <w:cols w:space="708"/>
        </w:sectPr>
      </w:pPr>
    </w:p>
    <w:p w:rsidR="00677E13" w:rsidRDefault="00BE295E">
      <w:pPr>
        <w:spacing w:after="396" w:line="297" w:lineRule="auto"/>
        <w:rPr>
          <w:rFonts w:ascii="Arial" w:hAnsi="Arial"/>
          <w:color w:val="0A1915"/>
          <w:spacing w:val="-1"/>
          <w:sz w:val="18"/>
          <w:lang w:val="cs-CZ"/>
        </w:rPr>
      </w:pPr>
      <w:r>
        <w:lastRenderedPageBreak/>
        <w:pict>
          <v:line id="_x0000_s1059" style="position:absolute;z-index:251662336;mso-position-horizontal-relative:page;mso-position-vertical-relative:page" from="177.95pt,219.15pt" to="198.2pt,219.15pt" strokeweight="1.1pt">
            <v:stroke dashstyle="1 1"/>
            <w10:wrap anchorx="page" anchory="page"/>
          </v:line>
        </w:pict>
      </w:r>
      <w:r>
        <w:rPr>
          <w:rFonts w:ascii="Arial" w:hAnsi="Arial"/>
          <w:color w:val="0A1915"/>
          <w:spacing w:val="-1"/>
          <w:sz w:val="18"/>
          <w:lang w:val="cs-CZ"/>
        </w:rPr>
        <w:t>Spole</w:t>
      </w:r>
      <w:r>
        <w:rPr>
          <w:rFonts w:ascii="Arial" w:hAnsi="Arial"/>
          <w:color w:val="0A1915"/>
          <w:spacing w:val="-1"/>
          <w:sz w:val="18"/>
          <w:lang w:val="cs-CZ"/>
        </w:rPr>
        <w:t xml:space="preserve">čnost MERIT GROUP a.s. je certifikovaná podle systému kvality služeb v IT norma </w:t>
      </w:r>
      <w:r>
        <w:rPr>
          <w:rFonts w:ascii="Arial" w:hAnsi="Arial"/>
          <w:color w:val="0A1915"/>
          <w:spacing w:val="-1"/>
          <w:w w:val="105"/>
          <w:sz w:val="18"/>
          <w:lang w:val="cs-CZ"/>
        </w:rPr>
        <w:t xml:space="preserve">ČSN </w:t>
      </w:r>
      <w:r>
        <w:rPr>
          <w:rFonts w:ascii="Arial" w:hAnsi="Arial"/>
          <w:color w:val="0A1915"/>
          <w:spacing w:val="-1"/>
          <w:sz w:val="18"/>
          <w:lang w:val="cs-CZ"/>
        </w:rPr>
        <w:t>ISO/IEC 2000•0-1:2012</w:t>
      </w:r>
    </w:p>
    <w:p w:rsidR="00677E13" w:rsidRDefault="00BE295E">
      <w:pPr>
        <w:ind w:left="288" w:hanging="288"/>
        <w:jc w:val="both"/>
        <w:rPr>
          <w:rFonts w:ascii="Tahoma" w:hAnsi="Tahoma"/>
          <w:color w:val="0A1915"/>
          <w:spacing w:val="7"/>
          <w:sz w:val="19"/>
          <w:lang w:val="cs-CZ"/>
        </w:rPr>
      </w:pPr>
      <w:r>
        <w:rPr>
          <w:rFonts w:ascii="Tahoma" w:hAnsi="Tahoma"/>
          <w:color w:val="0A1915"/>
          <w:spacing w:val="7"/>
          <w:sz w:val="19"/>
          <w:lang w:val="cs-CZ"/>
        </w:rPr>
        <w:t xml:space="preserve">6. Smluvní strany výslovně prohlašují, že se dohodly na použití ustanovení §1751 NOZ tak, že určují část této </w:t>
      </w:r>
      <w:r>
        <w:rPr>
          <w:rFonts w:ascii="Tahoma" w:hAnsi="Tahoma"/>
          <w:color w:val="0A1915"/>
          <w:spacing w:val="6"/>
          <w:sz w:val="19"/>
          <w:lang w:val="cs-CZ"/>
        </w:rPr>
        <w:t xml:space="preserve">smlouvy odkazem na Všeobecné podmínky poskytovatele, které jako příloha ke smlouvě tvoří její nedílnou </w:t>
      </w:r>
      <w:r>
        <w:rPr>
          <w:rFonts w:ascii="Tahoma" w:hAnsi="Tahoma"/>
          <w:color w:val="0A1915"/>
          <w:sz w:val="19"/>
          <w:lang w:val="cs-CZ"/>
        </w:rPr>
        <w:t>součást.</w:t>
      </w:r>
    </w:p>
    <w:p w:rsidR="00677E13" w:rsidRDefault="00BE295E">
      <w:pPr>
        <w:tabs>
          <w:tab w:val="left" w:pos="5733"/>
          <w:tab w:val="right" w:pos="8842"/>
        </w:tabs>
        <w:spacing w:before="288" w:after="432" w:line="204" w:lineRule="auto"/>
        <w:rPr>
          <w:rFonts w:ascii="Tahoma" w:hAnsi="Tahoma"/>
          <w:color w:val="0A1915"/>
          <w:spacing w:val="-2"/>
          <w:sz w:val="19"/>
          <w:lang w:val="cs-CZ"/>
        </w:rPr>
      </w:pPr>
      <w:r>
        <w:rPr>
          <w:rFonts w:ascii="Tahoma" w:hAnsi="Tahoma"/>
          <w:color w:val="0A1915"/>
          <w:spacing w:val="-2"/>
          <w:sz w:val="19"/>
          <w:lang w:val="cs-CZ"/>
        </w:rPr>
        <w:t>V Olomouci dne</w:t>
      </w:r>
      <w:r>
        <w:rPr>
          <w:rFonts w:ascii="Tahoma" w:hAnsi="Tahoma"/>
          <w:color w:val="0A1915"/>
          <w:spacing w:val="-2"/>
          <w:sz w:val="19"/>
          <w:lang w:val="cs-CZ"/>
        </w:rPr>
        <w:tab/>
      </w:r>
      <w:r w:rsidR="00A46C38">
        <w:rPr>
          <w:rFonts w:ascii="Tahoma" w:hAnsi="Tahoma"/>
          <w:color w:val="0A1915"/>
          <w:spacing w:val="12"/>
          <w:sz w:val="19"/>
          <w:lang w:val="cs-CZ"/>
        </w:rPr>
        <w:t>V</w:t>
      </w:r>
      <w:r>
        <w:rPr>
          <w:rFonts w:ascii="Tahoma" w:hAnsi="Tahoma"/>
          <w:color w:val="0A1915"/>
          <w:spacing w:val="12"/>
          <w:sz w:val="19"/>
          <w:lang w:val="cs-CZ"/>
        </w:rPr>
        <w:t xml:space="preserve"> Olomouci dne </w:t>
      </w:r>
    </w:p>
    <w:p w:rsidR="00677E13" w:rsidRDefault="00677E13"/>
    <w:p w:rsidR="00A46C38" w:rsidRDefault="00A46C38"/>
    <w:p w:rsidR="00A46C38" w:rsidRDefault="00A46C38"/>
    <w:p w:rsidR="00A46C38" w:rsidRDefault="00A46C38"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A46C38" w:rsidRDefault="00A46C38" w:rsidP="00A46C38">
      <w:pPr>
        <w:ind w:firstLine="708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poskytovatele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uživatele</w:t>
      </w:r>
      <w:proofErr w:type="spellEnd"/>
    </w:p>
    <w:p w:rsidR="00A46C38" w:rsidRDefault="00A46C38">
      <w:pPr>
        <w:sectPr w:rsidR="00A46C38">
          <w:pgSz w:w="11918" w:h="16854"/>
          <w:pgMar w:top="940" w:right="788" w:bottom="329" w:left="830" w:header="720" w:footer="720" w:gutter="0"/>
          <w:cols w:space="708"/>
        </w:sectPr>
      </w:pPr>
      <w:r>
        <w:t xml:space="preserve">                 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Šafránek</w:t>
      </w:r>
      <w:proofErr w:type="spellEnd"/>
      <w:r>
        <w:tab/>
      </w:r>
      <w:r>
        <w:tab/>
      </w:r>
      <w:r>
        <w:tab/>
      </w:r>
      <w:r>
        <w:tab/>
        <w:t xml:space="preserve">                              Mgr. Martina </w:t>
      </w:r>
      <w:proofErr w:type="spellStart"/>
      <w:r>
        <w:t>Michalíková</w:t>
      </w:r>
      <w:proofErr w:type="spellEnd"/>
    </w:p>
    <w:p w:rsidR="00176600" w:rsidRPr="00523113" w:rsidRDefault="00176600" w:rsidP="00176600">
      <w:pPr>
        <w:spacing w:before="196" w:line="20" w:lineRule="exact"/>
        <w:rPr>
          <w:rFonts w:ascii="Arial" w:hAnsi="Arial" w:cs="Arial"/>
        </w:rPr>
      </w:pPr>
    </w:p>
    <w:p w:rsidR="00176600" w:rsidRPr="00523113" w:rsidRDefault="00176600" w:rsidP="00176600">
      <w:pPr>
        <w:spacing w:before="214" w:line="20" w:lineRule="exact"/>
        <w:rPr>
          <w:rFonts w:ascii="Arial" w:hAnsi="Arial" w:cs="Arial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812"/>
        <w:gridCol w:w="2808"/>
        <w:gridCol w:w="1404"/>
        <w:gridCol w:w="1270"/>
      </w:tblGrid>
      <w:tr w:rsidR="002A5EFE" w:rsidRPr="00523113" w:rsidTr="00B95E4E">
        <w:trPr>
          <w:trHeight w:hRule="exact" w:val="425"/>
        </w:trPr>
        <w:tc>
          <w:tcPr>
            <w:tcW w:w="10947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8" w:space="0" w:color="000000"/>
              <w:right w:val="single" w:sz="14" w:space="0" w:color="000000"/>
            </w:tcBorders>
            <w:shd w:val="clear" w:color="auto" w:fill="C74D70"/>
            <w:vAlign w:val="center"/>
          </w:tcPr>
          <w:p w:rsidR="002A5EFE" w:rsidRPr="002A5EFE" w:rsidRDefault="002A5EFE" w:rsidP="002A5EFE">
            <w:pPr>
              <w:ind w:right="367"/>
              <w:rPr>
                <w:rFonts w:ascii="Arial" w:hAnsi="Arial" w:cs="Arial"/>
                <w:b/>
                <w:color w:val="000000"/>
                <w:spacing w:val="-1"/>
                <w:w w:val="105"/>
                <w:sz w:val="19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w w:val="105"/>
                <w:sz w:val="19"/>
                <w:lang w:val="cs-CZ"/>
              </w:rPr>
              <w:t xml:space="preserve">                                                   </w:t>
            </w:r>
            <w:r w:rsidRPr="002A5EFE">
              <w:rPr>
                <w:rFonts w:ascii="Arial" w:hAnsi="Arial" w:cs="Arial"/>
                <w:b/>
                <w:color w:val="000000"/>
                <w:spacing w:val="-1"/>
                <w:w w:val="105"/>
                <w:sz w:val="19"/>
                <w:lang w:val="cs-CZ"/>
              </w:rPr>
              <w:t>DATACENTRUM MORAVIA – Specifikace služby SLA1 – 99,5</w:t>
            </w:r>
            <w:r>
              <w:rPr>
                <w:rFonts w:ascii="Arial" w:hAnsi="Arial" w:cs="Arial"/>
                <w:b/>
                <w:color w:val="000000"/>
                <w:spacing w:val="-1"/>
                <w:w w:val="105"/>
                <w:sz w:val="19"/>
                <w:lang w:val="cs-CZ"/>
              </w:rPr>
              <w:t xml:space="preserve">                    strana č. 1</w:t>
            </w:r>
          </w:p>
        </w:tc>
      </w:tr>
      <w:tr w:rsidR="00B95E4E" w:rsidRPr="00523113" w:rsidTr="00B95E4E">
        <w:trPr>
          <w:trHeight w:hRule="exact" w:val="425"/>
        </w:trPr>
        <w:tc>
          <w:tcPr>
            <w:tcW w:w="265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4" w:space="0" w:color="000000"/>
            </w:tcBorders>
            <w:shd w:val="clear" w:color="auto" w:fill="C74D70"/>
            <w:vAlign w:val="center"/>
          </w:tcPr>
          <w:p w:rsidR="00B95E4E" w:rsidRPr="00B95E4E" w:rsidRDefault="00B95E4E" w:rsidP="00807A28">
            <w:pPr>
              <w:ind w:left="61"/>
              <w:rPr>
                <w:rFonts w:ascii="Arial" w:hAnsi="Arial" w:cs="Arial"/>
                <w:b/>
                <w:color w:val="000000"/>
                <w:spacing w:val="2"/>
                <w:sz w:val="18"/>
                <w:lang w:val="cs-CZ"/>
              </w:rPr>
            </w:pPr>
            <w:r w:rsidRPr="00B95E4E">
              <w:rPr>
                <w:rFonts w:ascii="Arial" w:hAnsi="Arial" w:cs="Arial"/>
                <w:b/>
                <w:color w:val="000000"/>
                <w:spacing w:val="2"/>
                <w:sz w:val="18"/>
                <w:lang w:val="cs-CZ"/>
              </w:rPr>
              <w:t>příloha číslo</w:t>
            </w:r>
          </w:p>
        </w:tc>
        <w:tc>
          <w:tcPr>
            <w:tcW w:w="2812" w:type="dxa"/>
            <w:tcBorders>
              <w:top w:val="single" w:sz="18" w:space="0" w:color="000000"/>
              <w:left w:val="single" w:sz="14" w:space="0" w:color="000000"/>
              <w:bottom w:val="single" w:sz="4" w:space="0" w:color="auto"/>
              <w:right w:val="single" w:sz="7" w:space="0" w:color="000000"/>
            </w:tcBorders>
            <w:shd w:val="clear" w:color="auto" w:fill="C74D70"/>
            <w:vAlign w:val="center"/>
          </w:tcPr>
          <w:p w:rsidR="00B95E4E" w:rsidRPr="00B95E4E" w:rsidRDefault="00B95E4E" w:rsidP="00807A28">
            <w:pPr>
              <w:ind w:left="50"/>
              <w:rPr>
                <w:rFonts w:ascii="Arial" w:hAnsi="Arial" w:cs="Arial"/>
                <w:b/>
                <w:color w:val="000000"/>
                <w:w w:val="105"/>
                <w:sz w:val="19"/>
                <w:lang w:val="cs-CZ"/>
              </w:rPr>
            </w:pPr>
            <w:r w:rsidRPr="00B95E4E">
              <w:rPr>
                <w:rFonts w:ascii="Arial" w:hAnsi="Arial" w:cs="Arial"/>
                <w:b/>
                <w:color w:val="000000"/>
                <w:w w:val="105"/>
                <w:sz w:val="19"/>
                <w:lang w:val="cs-CZ"/>
              </w:rPr>
              <w:t>1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74D70"/>
            <w:vAlign w:val="center"/>
          </w:tcPr>
          <w:p w:rsidR="00B95E4E" w:rsidRPr="00B95E4E" w:rsidRDefault="00B95E4E" w:rsidP="00807A28">
            <w:pPr>
              <w:ind w:left="25"/>
              <w:rPr>
                <w:rFonts w:ascii="Arial" w:hAnsi="Arial" w:cs="Arial"/>
                <w:b/>
                <w:color w:val="000000"/>
                <w:w w:val="105"/>
                <w:sz w:val="19"/>
                <w:lang w:val="cs-CZ"/>
              </w:rPr>
            </w:pPr>
            <w:r w:rsidRPr="00B95E4E">
              <w:rPr>
                <w:rFonts w:ascii="Arial" w:hAnsi="Arial" w:cs="Arial"/>
                <w:b/>
                <w:color w:val="000000"/>
                <w:w w:val="105"/>
                <w:sz w:val="19"/>
                <w:lang w:val="cs-CZ"/>
              </w:rPr>
              <w:t>smlouvy číslo</w:t>
            </w:r>
          </w:p>
        </w:tc>
        <w:tc>
          <w:tcPr>
            <w:tcW w:w="2674" w:type="dxa"/>
            <w:gridSpan w:val="2"/>
            <w:tcBorders>
              <w:top w:val="single" w:sz="18" w:space="0" w:color="000000"/>
              <w:left w:val="single" w:sz="7" w:space="0" w:color="000000"/>
              <w:bottom w:val="single" w:sz="4" w:space="0" w:color="auto"/>
              <w:right w:val="single" w:sz="18" w:space="0" w:color="000000"/>
            </w:tcBorders>
            <w:shd w:val="clear" w:color="auto" w:fill="C74D70"/>
            <w:vAlign w:val="center"/>
          </w:tcPr>
          <w:p w:rsidR="00B95E4E" w:rsidRPr="00B95E4E" w:rsidRDefault="00B95E4E" w:rsidP="00B95E4E">
            <w:pPr>
              <w:ind w:right="367"/>
              <w:rPr>
                <w:rFonts w:ascii="Arial" w:hAnsi="Arial" w:cs="Arial"/>
                <w:b/>
                <w:color w:val="000000"/>
                <w:spacing w:val="-1"/>
                <w:w w:val="105"/>
                <w:sz w:val="19"/>
                <w:lang w:val="cs-CZ"/>
              </w:rPr>
            </w:pPr>
            <w:r w:rsidRPr="00B95E4E">
              <w:rPr>
                <w:rFonts w:ascii="Arial" w:hAnsi="Arial" w:cs="Arial"/>
                <w:b/>
                <w:color w:val="000000"/>
                <w:spacing w:val="-2"/>
                <w:w w:val="105"/>
                <w:sz w:val="19"/>
                <w:lang w:val="cs-CZ"/>
              </w:rPr>
              <w:t>69/2016</w:t>
            </w:r>
          </w:p>
        </w:tc>
      </w:tr>
      <w:tr w:rsidR="00B95E4E" w:rsidRPr="00523113" w:rsidTr="00B95E4E">
        <w:trPr>
          <w:trHeight w:hRule="exact" w:val="123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4E" w:rsidRPr="00B95E4E" w:rsidRDefault="00B95E4E" w:rsidP="00807A28">
            <w:pPr>
              <w:ind w:left="61"/>
              <w:rPr>
                <w:rFonts w:ascii="Arial" w:hAnsi="Arial" w:cs="Arial"/>
                <w:b/>
                <w:color w:val="000000"/>
                <w:spacing w:val="2"/>
                <w:sz w:val="18"/>
                <w:lang w:val="cs-CZ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4E" w:rsidRPr="00B95E4E" w:rsidRDefault="00B95E4E" w:rsidP="00807A28">
            <w:pPr>
              <w:ind w:left="50"/>
              <w:rPr>
                <w:rFonts w:ascii="Arial" w:hAnsi="Arial" w:cs="Arial"/>
                <w:b/>
                <w:color w:val="000000"/>
                <w:w w:val="105"/>
                <w:sz w:val="19"/>
                <w:lang w:val="cs-CZ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4E" w:rsidRPr="00B95E4E" w:rsidRDefault="00B95E4E" w:rsidP="00807A28">
            <w:pPr>
              <w:ind w:left="25"/>
              <w:rPr>
                <w:rFonts w:ascii="Arial" w:hAnsi="Arial" w:cs="Arial"/>
                <w:b/>
                <w:color w:val="000000"/>
                <w:w w:val="105"/>
                <w:sz w:val="19"/>
                <w:lang w:val="cs-CZ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E4E" w:rsidRPr="00B95E4E" w:rsidRDefault="00B95E4E" w:rsidP="00B95E4E">
            <w:pPr>
              <w:ind w:right="367"/>
              <w:rPr>
                <w:rFonts w:ascii="Arial" w:hAnsi="Arial" w:cs="Arial"/>
                <w:b/>
                <w:color w:val="000000"/>
                <w:spacing w:val="-2"/>
                <w:w w:val="105"/>
                <w:sz w:val="19"/>
                <w:lang w:val="cs-CZ"/>
              </w:rPr>
            </w:pPr>
          </w:p>
        </w:tc>
      </w:tr>
      <w:tr w:rsidR="00176600" w:rsidRPr="00523113" w:rsidTr="00B95E4E">
        <w:trPr>
          <w:trHeight w:hRule="exact" w:val="425"/>
        </w:trPr>
        <w:tc>
          <w:tcPr>
            <w:tcW w:w="265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1"/>
              <w:rPr>
                <w:rFonts w:ascii="Arial" w:hAnsi="Arial" w:cs="Arial"/>
                <w:b/>
                <w:color w:val="000000"/>
                <w:spacing w:val="2"/>
                <w:sz w:val="18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pacing w:val="2"/>
                <w:sz w:val="18"/>
                <w:lang w:val="cs-CZ"/>
              </w:rPr>
              <w:t>Kontaktní údaje uživatele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14" w:space="0" w:color="000000"/>
              <w:bottom w:val="single" w:sz="18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50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Jméno a příjmení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25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email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764"/>
              <w:jc w:val="right"/>
              <w:rPr>
                <w:rFonts w:ascii="Arial" w:hAnsi="Arial" w:cs="Arial"/>
                <w:color w:val="000000"/>
                <w:spacing w:val="-2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spacing w:val="-2"/>
                <w:w w:val="105"/>
                <w:sz w:val="19"/>
                <w:lang w:val="cs-CZ"/>
              </w:rPr>
              <w:t>telefon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7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76600" w:rsidRPr="00523113" w:rsidRDefault="00176600" w:rsidP="00807A28">
            <w:pPr>
              <w:ind w:right="367"/>
              <w:jc w:val="right"/>
              <w:rPr>
                <w:rFonts w:ascii="Arial" w:hAnsi="Arial" w:cs="Arial"/>
                <w:color w:val="000000"/>
                <w:spacing w:val="-1"/>
                <w:w w:val="105"/>
                <w:sz w:val="19"/>
                <w:lang w:val="cs-CZ"/>
              </w:rPr>
            </w:pPr>
            <w:proofErr w:type="spellStart"/>
            <w:r w:rsidRPr="00523113">
              <w:rPr>
                <w:rFonts w:ascii="Arial" w:hAnsi="Arial" w:cs="Arial"/>
                <w:color w:val="000000"/>
                <w:spacing w:val="-1"/>
                <w:w w:val="105"/>
                <w:sz w:val="19"/>
                <w:lang w:val="cs-CZ"/>
              </w:rPr>
              <w:t>chip</w:t>
            </w:r>
            <w:proofErr w:type="spellEnd"/>
            <w:r w:rsidRPr="00523113">
              <w:rPr>
                <w:rFonts w:ascii="Arial" w:hAnsi="Arial" w:cs="Arial"/>
                <w:color w:val="000000"/>
                <w:spacing w:val="-1"/>
                <w:w w:val="105"/>
                <w:sz w:val="19"/>
                <w:lang w:val="cs-CZ"/>
              </w:rPr>
              <w:t xml:space="preserve"> karta</w:t>
            </w:r>
          </w:p>
        </w:tc>
      </w:tr>
      <w:tr w:rsidR="00176600" w:rsidRPr="00523113" w:rsidTr="00B95E4E">
        <w:trPr>
          <w:trHeight w:hRule="exact" w:val="327"/>
        </w:trPr>
        <w:tc>
          <w:tcPr>
            <w:tcW w:w="2653" w:type="dxa"/>
            <w:tcBorders>
              <w:top w:val="single" w:sz="18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1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ve věcech smlouvy</w:t>
            </w:r>
          </w:p>
        </w:tc>
        <w:tc>
          <w:tcPr>
            <w:tcW w:w="2812" w:type="dxa"/>
            <w:tcBorders>
              <w:top w:val="single" w:sz="18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50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Mgr. Martina Michalíková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25"/>
              <w:rPr>
                <w:rFonts w:ascii="Arial" w:hAnsi="Arial" w:cs="Arial"/>
                <w:color w:val="000000"/>
                <w:spacing w:val="4"/>
                <w:sz w:val="15"/>
                <w:highlight w:val="black"/>
                <w:lang w:val="cs-CZ"/>
              </w:rPr>
            </w:pPr>
            <w:proofErr w:type="spellStart"/>
            <w:r w:rsidRPr="00523113">
              <w:rPr>
                <w:rFonts w:ascii="Arial" w:hAnsi="Arial" w:cs="Arial"/>
                <w:color w:val="000000"/>
                <w:spacing w:val="4"/>
                <w:sz w:val="15"/>
                <w:highlight w:val="black"/>
                <w:lang w:val="cs-CZ"/>
              </w:rPr>
              <w:t>xxxxxxxxxxxxxxxxxxxxxxxxxxxxxxxx</w:t>
            </w:r>
            <w:proofErr w:type="spellEnd"/>
          </w:p>
        </w:tc>
        <w:tc>
          <w:tcPr>
            <w:tcW w:w="140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44"/>
              <w:jc w:val="right"/>
              <w:rPr>
                <w:rFonts w:ascii="Arial" w:hAnsi="Arial" w:cs="Arial"/>
                <w:color w:val="000000"/>
                <w:w w:val="105"/>
                <w:sz w:val="19"/>
                <w:highlight w:val="black"/>
                <w:lang w:val="cs-CZ"/>
              </w:rPr>
            </w:pPr>
            <w:proofErr w:type="spellStart"/>
            <w:r w:rsidRPr="00523113">
              <w:rPr>
                <w:rFonts w:ascii="Arial" w:hAnsi="Arial" w:cs="Arial"/>
                <w:color w:val="000000"/>
                <w:w w:val="105"/>
                <w:sz w:val="19"/>
                <w:highlight w:val="black"/>
                <w:lang w:val="cs-CZ"/>
              </w:rPr>
              <w:t>xxxxxxxxxxxx</w:t>
            </w:r>
            <w:proofErr w:type="spellEnd"/>
          </w:p>
        </w:tc>
        <w:tc>
          <w:tcPr>
            <w:tcW w:w="127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right="457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ne</w:t>
            </w:r>
          </w:p>
        </w:tc>
      </w:tr>
      <w:tr w:rsidR="00176600" w:rsidRPr="00523113" w:rsidTr="00807A28">
        <w:trPr>
          <w:trHeight w:hRule="exact" w:val="328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1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fakturační</w:t>
            </w:r>
          </w:p>
        </w:tc>
        <w:tc>
          <w:tcPr>
            <w:tcW w:w="281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50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Mgr. Martina Michalíková</w:t>
            </w: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25"/>
              <w:rPr>
                <w:rFonts w:ascii="Arial" w:hAnsi="Arial" w:cs="Arial"/>
                <w:color w:val="000000"/>
                <w:spacing w:val="3"/>
                <w:sz w:val="15"/>
                <w:highlight w:val="black"/>
                <w:lang w:val="cs-CZ"/>
              </w:rPr>
            </w:pPr>
            <w:proofErr w:type="spellStart"/>
            <w:r w:rsidRPr="00523113">
              <w:rPr>
                <w:rFonts w:ascii="Arial" w:hAnsi="Arial" w:cs="Arial"/>
                <w:color w:val="000000"/>
                <w:spacing w:val="3"/>
                <w:sz w:val="15"/>
                <w:highlight w:val="black"/>
                <w:lang w:val="cs-CZ"/>
              </w:rPr>
              <w:t>xxxxxxxxxxxxxxxxxxxxxxxxxxxxxxxxx</w:t>
            </w:r>
            <w:proofErr w:type="spellEnd"/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44"/>
              <w:jc w:val="right"/>
              <w:rPr>
                <w:rFonts w:ascii="Arial" w:hAnsi="Arial" w:cs="Arial"/>
                <w:color w:val="000000"/>
                <w:w w:val="105"/>
                <w:sz w:val="19"/>
                <w:highlight w:val="black"/>
                <w:lang w:val="cs-CZ"/>
              </w:rPr>
            </w:pPr>
            <w:proofErr w:type="spellStart"/>
            <w:r w:rsidRPr="00523113">
              <w:rPr>
                <w:rFonts w:ascii="Arial" w:hAnsi="Arial" w:cs="Arial"/>
                <w:color w:val="000000"/>
                <w:w w:val="105"/>
                <w:sz w:val="19"/>
                <w:highlight w:val="black"/>
                <w:lang w:val="cs-CZ"/>
              </w:rPr>
              <w:t>xxxxxxxxxxxx</w:t>
            </w:r>
            <w:proofErr w:type="spellEnd"/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right="457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ne</w:t>
            </w:r>
          </w:p>
        </w:tc>
      </w:tr>
      <w:tr w:rsidR="00176600" w:rsidRPr="00523113" w:rsidTr="00807A28">
        <w:trPr>
          <w:trHeight w:hRule="exact" w:val="324"/>
        </w:trPr>
        <w:tc>
          <w:tcPr>
            <w:tcW w:w="2653" w:type="dxa"/>
            <w:vMerge w:val="restart"/>
            <w:tcBorders>
              <w:top w:val="single" w:sz="7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1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technický</w:t>
            </w:r>
          </w:p>
        </w:tc>
        <w:tc>
          <w:tcPr>
            <w:tcW w:w="281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50"/>
              <w:rPr>
                <w:rFonts w:ascii="Arial" w:hAnsi="Arial" w:cs="Arial"/>
                <w:color w:val="000000"/>
                <w:w w:val="105"/>
                <w:sz w:val="19"/>
                <w:highlight w:val="black"/>
                <w:lang w:val="cs-CZ"/>
              </w:rPr>
            </w:pPr>
            <w:proofErr w:type="spellStart"/>
            <w:r w:rsidRPr="00523113">
              <w:rPr>
                <w:rFonts w:ascii="Arial" w:hAnsi="Arial" w:cs="Arial"/>
                <w:color w:val="000000"/>
                <w:w w:val="105"/>
                <w:sz w:val="19"/>
                <w:highlight w:val="black"/>
                <w:lang w:val="cs-CZ"/>
              </w:rPr>
              <w:t>xxxxxxxxxxxxxxxxxxxx</w:t>
            </w:r>
            <w:proofErr w:type="spellEnd"/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25"/>
              <w:rPr>
                <w:rFonts w:ascii="Arial" w:hAnsi="Arial" w:cs="Arial"/>
                <w:color w:val="000000"/>
                <w:spacing w:val="4"/>
                <w:sz w:val="15"/>
                <w:highlight w:val="black"/>
                <w:lang w:val="cs-CZ"/>
              </w:rPr>
            </w:pPr>
            <w:proofErr w:type="spellStart"/>
            <w:r w:rsidRPr="00523113">
              <w:rPr>
                <w:rFonts w:ascii="Arial" w:hAnsi="Arial" w:cs="Arial"/>
                <w:color w:val="000000"/>
                <w:spacing w:val="4"/>
                <w:sz w:val="15"/>
                <w:highlight w:val="black"/>
                <w:lang w:val="cs-CZ"/>
              </w:rPr>
              <w:t>xxxxxxxxxxxxxxxxxxxxxxxxxxxxxxxxx</w:t>
            </w:r>
            <w:proofErr w:type="spellEnd"/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44"/>
              <w:jc w:val="right"/>
              <w:rPr>
                <w:rFonts w:ascii="Arial" w:hAnsi="Arial" w:cs="Arial"/>
                <w:color w:val="000000"/>
                <w:w w:val="105"/>
                <w:sz w:val="19"/>
                <w:highlight w:val="black"/>
                <w:lang w:val="cs-CZ"/>
              </w:rPr>
            </w:pPr>
            <w:proofErr w:type="spellStart"/>
            <w:r w:rsidRPr="00523113">
              <w:rPr>
                <w:rFonts w:ascii="Arial" w:hAnsi="Arial" w:cs="Arial"/>
                <w:color w:val="000000"/>
                <w:w w:val="105"/>
                <w:sz w:val="19"/>
                <w:highlight w:val="black"/>
                <w:lang w:val="cs-CZ"/>
              </w:rPr>
              <w:t>xxxxxxxxxxxx</w:t>
            </w:r>
            <w:proofErr w:type="spellEnd"/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right="457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ne</w:t>
            </w:r>
          </w:p>
        </w:tc>
      </w:tr>
      <w:tr w:rsidR="00176600" w:rsidRPr="00523113" w:rsidTr="00807A28">
        <w:trPr>
          <w:trHeight w:hRule="exact" w:val="328"/>
        </w:trPr>
        <w:tc>
          <w:tcPr>
            <w:tcW w:w="2653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right="457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ne</w:t>
            </w:r>
          </w:p>
        </w:tc>
      </w:tr>
      <w:tr w:rsidR="00176600" w:rsidRPr="00523113" w:rsidTr="00807A28">
        <w:trPr>
          <w:trHeight w:hRule="exact" w:val="360"/>
        </w:trPr>
        <w:tc>
          <w:tcPr>
            <w:tcW w:w="2653" w:type="dxa"/>
            <w:vMerge/>
            <w:tcBorders>
              <w:top w:val="none" w:sz="0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rPr>
                <w:rFonts w:ascii="Arial" w:hAnsi="Arial" w:cs="Arial"/>
              </w:rPr>
            </w:pPr>
          </w:p>
        </w:tc>
        <w:tc>
          <w:tcPr>
            <w:tcW w:w="281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0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right="457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ne</w:t>
            </w:r>
          </w:p>
        </w:tc>
      </w:tr>
    </w:tbl>
    <w:p w:rsidR="00176600" w:rsidRPr="00523113" w:rsidRDefault="00176600" w:rsidP="00176600">
      <w:pPr>
        <w:spacing w:before="20" w:line="20" w:lineRule="exact"/>
        <w:rPr>
          <w:rFonts w:ascii="Arial" w:hAnsi="Arial" w:cs="Arial"/>
        </w:rPr>
      </w:pPr>
    </w:p>
    <w:p w:rsidR="00AB35B6" w:rsidRPr="00523113" w:rsidRDefault="00AB35B6" w:rsidP="00176600">
      <w:pPr>
        <w:spacing w:before="20" w:line="20" w:lineRule="exact"/>
        <w:rPr>
          <w:rFonts w:ascii="Arial" w:hAnsi="Arial" w:cs="Aria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812"/>
        <w:gridCol w:w="1407"/>
        <w:gridCol w:w="1401"/>
        <w:gridCol w:w="2668"/>
      </w:tblGrid>
      <w:tr w:rsidR="00AB35B6" w:rsidRPr="00523113" w:rsidTr="00B95E4E">
        <w:trPr>
          <w:trHeight w:hRule="exact" w:val="450"/>
        </w:trPr>
        <w:tc>
          <w:tcPr>
            <w:tcW w:w="1094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74D70"/>
            <w:vAlign w:val="center"/>
          </w:tcPr>
          <w:p w:rsidR="00AB35B6" w:rsidRPr="00523113" w:rsidRDefault="00AB35B6" w:rsidP="00AB35B6">
            <w:pPr>
              <w:tabs>
                <w:tab w:val="right" w:pos="10152"/>
              </w:tabs>
              <w:ind w:right="789"/>
              <w:rPr>
                <w:rFonts w:ascii="Arial" w:hAnsi="Arial" w:cs="Arial"/>
                <w:b/>
                <w:color w:val="000000"/>
                <w:spacing w:val="-4"/>
                <w:w w:val="105"/>
                <w:sz w:val="23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pacing w:val="-4"/>
                <w:w w:val="105"/>
                <w:sz w:val="23"/>
                <w:lang w:val="cs-CZ"/>
              </w:rPr>
              <w:t>SERVERHOUSING                                                                                                         neposkytuje</w:t>
            </w:r>
          </w:p>
        </w:tc>
      </w:tr>
      <w:tr w:rsidR="00AB35B6" w:rsidRPr="00523113" w:rsidTr="00B95E4E">
        <w:trPr>
          <w:trHeight w:hRule="exact" w:val="450"/>
        </w:trPr>
        <w:tc>
          <w:tcPr>
            <w:tcW w:w="1094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74D70"/>
            <w:vAlign w:val="center"/>
          </w:tcPr>
          <w:p w:rsidR="00AB35B6" w:rsidRPr="00523113" w:rsidRDefault="00AB35B6" w:rsidP="00A2098F">
            <w:pPr>
              <w:tabs>
                <w:tab w:val="right" w:pos="10152"/>
              </w:tabs>
              <w:ind w:right="789"/>
              <w:rPr>
                <w:rFonts w:ascii="Arial" w:hAnsi="Arial" w:cs="Arial"/>
                <w:b/>
                <w:color w:val="000000"/>
                <w:spacing w:val="-4"/>
                <w:w w:val="105"/>
                <w:sz w:val="23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pacing w:val="-4"/>
                <w:w w:val="105"/>
                <w:sz w:val="23"/>
                <w:lang w:val="cs-CZ"/>
              </w:rPr>
              <w:t xml:space="preserve">SERVERHOSTING – dedikovaný hardware server                                                   </w:t>
            </w:r>
            <w:r w:rsidR="00A2098F">
              <w:rPr>
                <w:rFonts w:ascii="Arial" w:hAnsi="Arial" w:cs="Arial"/>
                <w:b/>
                <w:color w:val="000000"/>
                <w:spacing w:val="-4"/>
                <w:w w:val="105"/>
                <w:sz w:val="23"/>
                <w:lang w:val="cs-CZ"/>
              </w:rPr>
              <w:t xml:space="preserve"> </w:t>
            </w:r>
            <w:r w:rsidRPr="00523113">
              <w:rPr>
                <w:rFonts w:ascii="Arial" w:hAnsi="Arial" w:cs="Arial"/>
                <w:b/>
                <w:color w:val="000000"/>
                <w:spacing w:val="-4"/>
                <w:w w:val="105"/>
                <w:sz w:val="23"/>
                <w:lang w:val="cs-CZ"/>
              </w:rPr>
              <w:t>neposkytuje</w:t>
            </w:r>
          </w:p>
        </w:tc>
      </w:tr>
      <w:tr w:rsidR="00AB35B6" w:rsidRPr="00523113" w:rsidTr="00B95E4E">
        <w:trPr>
          <w:trHeight w:hRule="exact" w:val="450"/>
        </w:trPr>
        <w:tc>
          <w:tcPr>
            <w:tcW w:w="1094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74D70"/>
            <w:vAlign w:val="center"/>
          </w:tcPr>
          <w:p w:rsidR="00AB35B6" w:rsidRPr="00523113" w:rsidRDefault="00AB35B6" w:rsidP="00AB35B6">
            <w:pPr>
              <w:tabs>
                <w:tab w:val="right" w:pos="10152"/>
              </w:tabs>
              <w:ind w:right="789"/>
              <w:jc w:val="center"/>
              <w:rPr>
                <w:rFonts w:ascii="Arial" w:hAnsi="Arial" w:cs="Arial"/>
                <w:b/>
                <w:color w:val="000000"/>
                <w:spacing w:val="-4"/>
                <w:w w:val="105"/>
                <w:sz w:val="23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pacing w:val="-4"/>
                <w:w w:val="105"/>
                <w:sz w:val="23"/>
                <w:lang w:val="cs-CZ"/>
              </w:rPr>
              <w:t>IP adresy</w:t>
            </w:r>
            <w:r w:rsidRPr="00523113">
              <w:rPr>
                <w:rFonts w:ascii="Arial" w:hAnsi="Arial" w:cs="Arial"/>
                <w:b/>
                <w:color w:val="000000"/>
                <w:spacing w:val="-4"/>
                <w:w w:val="105"/>
                <w:sz w:val="23"/>
                <w:lang w:val="cs-CZ"/>
              </w:rPr>
              <w:tab/>
            </w:r>
            <w:r w:rsidRPr="00523113">
              <w:rPr>
                <w:rFonts w:ascii="Arial" w:hAnsi="Arial" w:cs="Arial"/>
                <w:b/>
                <w:color w:val="000000"/>
                <w:w w:val="105"/>
                <w:sz w:val="23"/>
                <w:lang w:val="cs-CZ"/>
              </w:rPr>
              <w:t>poskytuje</w:t>
            </w:r>
          </w:p>
        </w:tc>
      </w:tr>
      <w:tr w:rsidR="00AB35B6" w:rsidRPr="00523113" w:rsidTr="00807A28">
        <w:trPr>
          <w:trHeight w:hRule="exact" w:val="331"/>
        </w:trPr>
        <w:tc>
          <w:tcPr>
            <w:tcW w:w="2653" w:type="dxa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35B6" w:rsidRPr="00523113" w:rsidRDefault="00AB35B6" w:rsidP="00AB35B6">
            <w:pPr>
              <w:ind w:left="69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sít'</w:t>
            </w:r>
          </w:p>
        </w:tc>
        <w:tc>
          <w:tcPr>
            <w:tcW w:w="2812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5B6" w:rsidRPr="00523113" w:rsidRDefault="00AB35B6" w:rsidP="00AB35B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35B6" w:rsidRPr="00523113" w:rsidRDefault="00AB35B6" w:rsidP="00AB35B6">
            <w:pPr>
              <w:ind w:right="788"/>
              <w:jc w:val="right"/>
              <w:rPr>
                <w:rFonts w:ascii="Arial" w:hAnsi="Arial" w:cs="Arial"/>
                <w:color w:val="000000"/>
                <w:spacing w:val="-8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spacing w:val="-8"/>
                <w:w w:val="105"/>
                <w:sz w:val="19"/>
                <w:lang w:val="cs-CZ"/>
              </w:rPr>
              <w:t>DNS 1</w:t>
            </w:r>
          </w:p>
        </w:tc>
        <w:tc>
          <w:tcPr>
            <w:tcW w:w="4069" w:type="dxa"/>
            <w:gridSpan w:val="2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AB35B6" w:rsidRPr="00523113" w:rsidRDefault="00AB35B6" w:rsidP="00AB35B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35B6" w:rsidRPr="00523113" w:rsidTr="00807A28">
        <w:trPr>
          <w:trHeight w:hRule="exact" w:val="328"/>
        </w:trPr>
        <w:tc>
          <w:tcPr>
            <w:tcW w:w="2653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35B6" w:rsidRPr="00523113" w:rsidRDefault="00AB35B6" w:rsidP="00AB35B6">
            <w:pPr>
              <w:ind w:left="69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maska</w:t>
            </w: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5B6" w:rsidRPr="00523113" w:rsidRDefault="00AB35B6" w:rsidP="00AB35B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35B6" w:rsidRPr="00523113" w:rsidRDefault="00AB35B6" w:rsidP="00AB35B6">
            <w:pPr>
              <w:ind w:right="788"/>
              <w:jc w:val="right"/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>DNS 2</w:t>
            </w:r>
          </w:p>
        </w:tc>
        <w:tc>
          <w:tcPr>
            <w:tcW w:w="40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AB35B6" w:rsidRPr="00523113" w:rsidRDefault="00AB35B6" w:rsidP="00AB35B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35B6" w:rsidRPr="00523113" w:rsidTr="00807A28">
        <w:trPr>
          <w:trHeight w:hRule="exact" w:val="331"/>
        </w:trPr>
        <w:tc>
          <w:tcPr>
            <w:tcW w:w="2653" w:type="dxa"/>
            <w:tcBorders>
              <w:top w:val="single" w:sz="7" w:space="0" w:color="000000"/>
              <w:left w:val="single" w:sz="16" w:space="0" w:color="000000"/>
              <w:bottom w:val="single" w:sz="16" w:space="0" w:color="000000"/>
              <w:right w:val="single" w:sz="7" w:space="0" w:color="000000"/>
            </w:tcBorders>
            <w:vAlign w:val="center"/>
          </w:tcPr>
          <w:p w:rsidR="00AB35B6" w:rsidRPr="00523113" w:rsidRDefault="00AB35B6" w:rsidP="00AB35B6">
            <w:pPr>
              <w:ind w:left="69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brána</w:t>
            </w:r>
          </w:p>
        </w:tc>
        <w:tc>
          <w:tcPr>
            <w:tcW w:w="2812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AB35B6" w:rsidRPr="00523113" w:rsidRDefault="00AB35B6" w:rsidP="00AB35B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  <w:vAlign w:val="center"/>
          </w:tcPr>
          <w:p w:rsidR="00AB35B6" w:rsidRPr="00523113" w:rsidRDefault="00AB35B6" w:rsidP="00AB35B6">
            <w:pPr>
              <w:ind w:right="788"/>
              <w:jc w:val="right"/>
              <w:rPr>
                <w:rFonts w:ascii="Arial" w:hAnsi="Arial" w:cs="Arial"/>
                <w:color w:val="000000"/>
                <w:spacing w:val="-2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spacing w:val="-2"/>
                <w:w w:val="105"/>
                <w:sz w:val="19"/>
                <w:lang w:val="cs-CZ"/>
              </w:rPr>
              <w:t>DNS 3</w:t>
            </w:r>
          </w:p>
        </w:tc>
        <w:tc>
          <w:tcPr>
            <w:tcW w:w="4069" w:type="dxa"/>
            <w:gridSpan w:val="2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16" w:space="0" w:color="000000"/>
            </w:tcBorders>
          </w:tcPr>
          <w:p w:rsidR="00AB35B6" w:rsidRPr="00523113" w:rsidRDefault="00AB35B6" w:rsidP="00AB35B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35B6" w:rsidRPr="00523113" w:rsidTr="00807A28">
        <w:trPr>
          <w:trHeight w:hRule="exact" w:val="388"/>
        </w:trPr>
        <w:tc>
          <w:tcPr>
            <w:tcW w:w="827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B35B6" w:rsidRPr="00523113" w:rsidRDefault="00AB35B6" w:rsidP="00AB35B6">
            <w:pPr>
              <w:ind w:left="69"/>
              <w:rPr>
                <w:rFonts w:ascii="Arial" w:hAnsi="Arial" w:cs="Arial"/>
                <w:b/>
                <w:color w:val="000000"/>
                <w:spacing w:val="6"/>
                <w:sz w:val="18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pacing w:val="6"/>
                <w:sz w:val="18"/>
                <w:lang w:val="cs-CZ"/>
              </w:rPr>
              <w:t>Cena celkem měsíčně</w:t>
            </w:r>
          </w:p>
        </w:tc>
        <w:tc>
          <w:tcPr>
            <w:tcW w:w="26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B35B6" w:rsidRPr="00523113" w:rsidRDefault="00AB35B6" w:rsidP="00AB35B6">
            <w:pPr>
              <w:tabs>
                <w:tab w:val="right" w:pos="2606"/>
              </w:tabs>
              <w:jc w:val="center"/>
              <w:rPr>
                <w:rFonts w:ascii="Arial" w:hAnsi="Arial" w:cs="Arial"/>
                <w:color w:val="000000"/>
                <w:w w:val="110"/>
                <w:sz w:val="49"/>
                <w:vertAlign w:val="subscript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z w:val="18"/>
                <w:lang w:val="cs-CZ"/>
              </w:rPr>
              <w:tab/>
              <w:t>0,00 Kč</w:t>
            </w:r>
          </w:p>
        </w:tc>
      </w:tr>
    </w:tbl>
    <w:p w:rsidR="00176600" w:rsidRPr="00523113" w:rsidRDefault="00176600" w:rsidP="00176600">
      <w:pPr>
        <w:spacing w:after="175" w:line="20" w:lineRule="exact"/>
        <w:rPr>
          <w:rFonts w:ascii="Arial" w:hAnsi="Arial" w:cs="Arial"/>
        </w:rPr>
      </w:pPr>
    </w:p>
    <w:p w:rsidR="00176600" w:rsidRPr="00523113" w:rsidRDefault="00176600" w:rsidP="00176600">
      <w:pPr>
        <w:spacing w:before="16" w:line="20" w:lineRule="exact"/>
        <w:rPr>
          <w:rFonts w:ascii="Arial" w:hAnsi="Arial" w:cs="Aria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1404"/>
        <w:gridCol w:w="1404"/>
        <w:gridCol w:w="1408"/>
        <w:gridCol w:w="1397"/>
        <w:gridCol w:w="1404"/>
        <w:gridCol w:w="1271"/>
      </w:tblGrid>
      <w:tr w:rsidR="00176600" w:rsidRPr="00523113" w:rsidTr="00B95E4E">
        <w:trPr>
          <w:trHeight w:hRule="exact" w:val="454"/>
        </w:trPr>
        <w:tc>
          <w:tcPr>
            <w:tcW w:w="10941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4D70"/>
            <w:vAlign w:val="center"/>
          </w:tcPr>
          <w:p w:rsidR="00176600" w:rsidRPr="00523113" w:rsidRDefault="00176600" w:rsidP="00807A28">
            <w:pPr>
              <w:tabs>
                <w:tab w:val="right" w:pos="10152"/>
              </w:tabs>
              <w:ind w:right="766"/>
              <w:jc w:val="right"/>
              <w:rPr>
                <w:rFonts w:ascii="Arial" w:hAnsi="Arial" w:cs="Arial"/>
                <w:b/>
                <w:color w:val="000000"/>
                <w:spacing w:val="-3"/>
                <w:sz w:val="23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pacing w:val="-3"/>
                <w:sz w:val="23"/>
                <w:lang w:val="cs-CZ"/>
              </w:rPr>
              <w:t>SERVERHOSTING - dedikovaný virtuální server</w:t>
            </w:r>
            <w:r w:rsidRPr="00523113">
              <w:rPr>
                <w:rFonts w:ascii="Arial" w:hAnsi="Arial" w:cs="Arial"/>
                <w:b/>
                <w:color w:val="000000"/>
                <w:spacing w:val="-3"/>
                <w:sz w:val="23"/>
                <w:lang w:val="cs-CZ"/>
              </w:rPr>
              <w:tab/>
            </w:r>
            <w:r w:rsidRPr="00523113">
              <w:rPr>
                <w:rFonts w:ascii="Arial" w:hAnsi="Arial" w:cs="Arial"/>
                <w:b/>
                <w:color w:val="000000"/>
                <w:sz w:val="23"/>
                <w:lang w:val="cs-CZ"/>
              </w:rPr>
              <w:t>poskytuje</w:t>
            </w:r>
          </w:p>
        </w:tc>
      </w:tr>
      <w:tr w:rsidR="00176600" w:rsidRPr="00523113" w:rsidTr="00B95E4E">
        <w:trPr>
          <w:trHeight w:hRule="exact" w:val="284"/>
        </w:trPr>
        <w:tc>
          <w:tcPr>
            <w:tcW w:w="2653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5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Server č. I název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1202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1.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1166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2.</w:t>
            </w:r>
          </w:p>
        </w:tc>
        <w:tc>
          <w:tcPr>
            <w:tcW w:w="140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1170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3.</w:t>
            </w:r>
          </w:p>
        </w:tc>
        <w:tc>
          <w:tcPr>
            <w:tcW w:w="139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1163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4.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right="1163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5.</w:t>
            </w:r>
          </w:p>
        </w:tc>
        <w:tc>
          <w:tcPr>
            <w:tcW w:w="1271" w:type="dxa"/>
            <w:vMerge w:val="restart"/>
            <w:tcBorders>
              <w:top w:val="single" w:sz="14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76600" w:rsidRPr="00523113" w:rsidRDefault="00176600" w:rsidP="00807A28">
            <w:pPr>
              <w:spacing w:before="3168"/>
              <w:ind w:right="245"/>
              <w:jc w:val="right"/>
              <w:rPr>
                <w:rFonts w:ascii="Arial" w:hAnsi="Arial" w:cs="Arial"/>
                <w:b/>
                <w:color w:val="000000"/>
                <w:sz w:val="18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z w:val="18"/>
                <w:lang w:val="cs-CZ"/>
              </w:rPr>
              <w:t>Celkem</w:t>
            </w:r>
          </w:p>
        </w:tc>
      </w:tr>
      <w:tr w:rsidR="00176600" w:rsidRPr="00523113" w:rsidTr="00B95E4E">
        <w:trPr>
          <w:trHeight w:hRule="exact" w:val="284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spacing w:line="273" w:lineRule="auto"/>
              <w:ind w:left="72" w:right="216"/>
              <w:rPr>
                <w:rFonts w:ascii="Arial" w:hAnsi="Arial" w:cs="Arial"/>
                <w:color w:val="000000"/>
                <w:spacing w:val="-5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spacing w:val="-5"/>
                <w:w w:val="105"/>
                <w:sz w:val="19"/>
                <w:lang w:val="cs-CZ"/>
              </w:rPr>
              <w:t xml:space="preserve">počet jader procesoru Intel </w:t>
            </w: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řady E5-26xx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AB35B6" w:rsidP="00807A28">
            <w:pPr>
              <w:ind w:right="572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2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76600" w:rsidRPr="00523113" w:rsidRDefault="00176600" w:rsidP="00807A28">
            <w:pPr>
              <w:rPr>
                <w:rFonts w:ascii="Arial" w:hAnsi="Arial" w:cs="Arial"/>
              </w:rPr>
            </w:pPr>
          </w:p>
        </w:tc>
      </w:tr>
      <w:tr w:rsidR="00176600" w:rsidRPr="00523113" w:rsidTr="00B95E4E">
        <w:trPr>
          <w:trHeight w:hRule="exact" w:val="284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5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paměť RAM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AB35B6" w:rsidP="00807A28">
            <w:pPr>
              <w:ind w:right="392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8</w:t>
            </w:r>
            <w:r w:rsidR="00176600"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 xml:space="preserve"> GB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76600" w:rsidRPr="00523113" w:rsidRDefault="00176600" w:rsidP="00807A28">
            <w:pPr>
              <w:rPr>
                <w:rFonts w:ascii="Arial" w:hAnsi="Arial" w:cs="Arial"/>
              </w:rPr>
            </w:pPr>
          </w:p>
        </w:tc>
      </w:tr>
      <w:tr w:rsidR="00176600" w:rsidRPr="00523113" w:rsidTr="00B95E4E">
        <w:trPr>
          <w:trHeight w:hRule="exact" w:val="284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5"/>
              <w:rPr>
                <w:rFonts w:ascii="Arial" w:hAnsi="Arial" w:cs="Arial"/>
                <w:color w:val="000000"/>
                <w:spacing w:val="-1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spacing w:val="-1"/>
                <w:w w:val="105"/>
                <w:sz w:val="19"/>
                <w:lang w:val="cs-CZ"/>
              </w:rPr>
              <w:t>kapacita diskového prostoru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AB35B6" w:rsidP="00807A28">
            <w:pPr>
              <w:ind w:right="302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3</w:t>
            </w:r>
            <w:r w:rsidR="00176600"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00 GB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76600" w:rsidRPr="00523113" w:rsidRDefault="00176600" w:rsidP="00807A28">
            <w:pPr>
              <w:rPr>
                <w:rFonts w:ascii="Arial" w:hAnsi="Arial" w:cs="Arial"/>
              </w:rPr>
            </w:pPr>
          </w:p>
        </w:tc>
      </w:tr>
      <w:tr w:rsidR="00176600" w:rsidRPr="00523113" w:rsidTr="00B95E4E">
        <w:trPr>
          <w:trHeight w:hRule="exact" w:val="284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5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technologie disků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482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SAS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76600" w:rsidRPr="00523113" w:rsidRDefault="00176600" w:rsidP="00807A28">
            <w:pPr>
              <w:rPr>
                <w:rFonts w:ascii="Arial" w:hAnsi="Arial" w:cs="Arial"/>
              </w:rPr>
            </w:pPr>
          </w:p>
        </w:tc>
      </w:tr>
      <w:tr w:rsidR="00176600" w:rsidRPr="00523113" w:rsidTr="00B95E4E">
        <w:trPr>
          <w:trHeight w:hRule="exact" w:val="284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5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konfigurace RAID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302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RAID 10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76600" w:rsidRPr="00523113" w:rsidRDefault="00176600" w:rsidP="00807A28">
            <w:pPr>
              <w:rPr>
                <w:rFonts w:ascii="Arial" w:hAnsi="Arial" w:cs="Arial"/>
              </w:rPr>
            </w:pPr>
          </w:p>
        </w:tc>
      </w:tr>
      <w:tr w:rsidR="00176600" w:rsidRPr="00523113" w:rsidTr="00B95E4E">
        <w:trPr>
          <w:trHeight w:hRule="exact" w:val="284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5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monitoring služeb - definice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76600" w:rsidRPr="00523113" w:rsidRDefault="00176600" w:rsidP="00807A28">
            <w:pPr>
              <w:rPr>
                <w:rFonts w:ascii="Arial" w:hAnsi="Arial" w:cs="Arial"/>
              </w:rPr>
            </w:pPr>
          </w:p>
        </w:tc>
      </w:tr>
      <w:tr w:rsidR="00176600" w:rsidRPr="00523113" w:rsidTr="00B95E4E">
        <w:trPr>
          <w:trHeight w:hRule="exact" w:val="284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5"/>
              <w:rPr>
                <w:rFonts w:ascii="Arial" w:hAnsi="Arial" w:cs="Arial"/>
                <w:color w:val="000000"/>
                <w:spacing w:val="-2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spacing w:val="-2"/>
                <w:w w:val="105"/>
                <w:sz w:val="19"/>
                <w:lang w:val="cs-CZ"/>
              </w:rPr>
              <w:t>základní konektivita 100Mb/s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482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536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540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533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right="533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76600" w:rsidRPr="00523113" w:rsidRDefault="00176600" w:rsidP="00807A28">
            <w:pPr>
              <w:rPr>
                <w:rFonts w:ascii="Arial" w:hAnsi="Arial" w:cs="Arial"/>
              </w:rPr>
            </w:pPr>
          </w:p>
        </w:tc>
      </w:tr>
      <w:tr w:rsidR="00176600" w:rsidRPr="00523113" w:rsidTr="00B95E4E">
        <w:trPr>
          <w:trHeight w:hRule="exact" w:val="284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5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 xml:space="preserve">služba </w:t>
            </w:r>
            <w:proofErr w:type="spellStart"/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High</w:t>
            </w:r>
            <w:proofErr w:type="spellEnd"/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 xml:space="preserve"> </w:t>
            </w:r>
            <w:proofErr w:type="spellStart"/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availability</w:t>
            </w:r>
            <w:proofErr w:type="spellEnd"/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482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536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540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533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right="533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ano</w:t>
            </w: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none" w:sz="0" w:space="0" w:color="000000"/>
              <w:right w:val="single" w:sz="14" w:space="0" w:color="000000"/>
            </w:tcBorders>
            <w:vAlign w:val="bottom"/>
          </w:tcPr>
          <w:p w:rsidR="00176600" w:rsidRPr="00523113" w:rsidRDefault="00176600" w:rsidP="00807A28">
            <w:pPr>
              <w:rPr>
                <w:rFonts w:ascii="Arial" w:hAnsi="Arial" w:cs="Arial"/>
              </w:rPr>
            </w:pPr>
          </w:p>
        </w:tc>
      </w:tr>
      <w:tr w:rsidR="00176600" w:rsidRPr="00523113" w:rsidTr="00B95E4E">
        <w:trPr>
          <w:trHeight w:hRule="exact" w:val="284"/>
        </w:trPr>
        <w:tc>
          <w:tcPr>
            <w:tcW w:w="2653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5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 xml:space="preserve">služba </w:t>
            </w:r>
            <w:proofErr w:type="spellStart"/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VMotion</w:t>
            </w:r>
            <w:proofErr w:type="spellEnd"/>
          </w:p>
        </w:tc>
        <w:tc>
          <w:tcPr>
            <w:tcW w:w="1404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572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ne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536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ne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540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ne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533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ne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right="533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ne</w:t>
            </w:r>
          </w:p>
        </w:tc>
        <w:tc>
          <w:tcPr>
            <w:tcW w:w="1271" w:type="dxa"/>
            <w:vMerge/>
            <w:tcBorders>
              <w:top w:val="none" w:sz="0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176600" w:rsidRPr="00523113" w:rsidRDefault="00176600" w:rsidP="00807A28">
            <w:pPr>
              <w:rPr>
                <w:rFonts w:ascii="Arial" w:hAnsi="Arial" w:cs="Arial"/>
              </w:rPr>
            </w:pPr>
          </w:p>
        </w:tc>
      </w:tr>
      <w:tr w:rsidR="00176600" w:rsidRPr="00523113" w:rsidTr="00807A28">
        <w:trPr>
          <w:trHeight w:hRule="exact" w:val="424"/>
        </w:trPr>
        <w:tc>
          <w:tcPr>
            <w:tcW w:w="265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65"/>
              <w:rPr>
                <w:rFonts w:ascii="Arial" w:hAnsi="Arial" w:cs="Arial"/>
                <w:b/>
                <w:color w:val="000000"/>
                <w:sz w:val="18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z w:val="18"/>
                <w:lang w:val="cs-CZ"/>
              </w:rPr>
              <w:t>Cena měsíčně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76600" w:rsidRPr="00523113" w:rsidRDefault="00AB35B6" w:rsidP="00807A28">
            <w:pPr>
              <w:ind w:right="302"/>
              <w:jc w:val="right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3 000</w:t>
            </w:r>
            <w:r w:rsidR="00176600"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 xml:space="preserve"> Kč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7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76600" w:rsidRPr="00523113" w:rsidRDefault="00AB35B6" w:rsidP="00807A28">
            <w:pPr>
              <w:ind w:right="65"/>
              <w:jc w:val="right"/>
              <w:rPr>
                <w:rFonts w:ascii="Arial" w:hAnsi="Arial" w:cs="Arial"/>
                <w:b/>
                <w:color w:val="000000"/>
                <w:sz w:val="18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z w:val="18"/>
                <w:lang w:val="cs-CZ"/>
              </w:rPr>
              <w:t>3 000</w:t>
            </w:r>
            <w:r w:rsidR="00176600" w:rsidRPr="00523113">
              <w:rPr>
                <w:rFonts w:ascii="Arial" w:hAnsi="Arial" w:cs="Arial"/>
                <w:b/>
                <w:color w:val="000000"/>
                <w:sz w:val="18"/>
                <w:lang w:val="cs-CZ"/>
              </w:rPr>
              <w:t xml:space="preserve"> Kč</w:t>
            </w:r>
          </w:p>
        </w:tc>
      </w:tr>
    </w:tbl>
    <w:p w:rsidR="00176600" w:rsidRPr="00523113" w:rsidRDefault="00176600" w:rsidP="00176600">
      <w:pPr>
        <w:spacing w:after="207" w:line="20" w:lineRule="exact"/>
        <w:rPr>
          <w:rFonts w:ascii="Arial" w:hAnsi="Arial" w:cs="Arial"/>
        </w:rPr>
      </w:pPr>
    </w:p>
    <w:p w:rsidR="00176600" w:rsidRPr="00523113" w:rsidRDefault="00176600" w:rsidP="00176600">
      <w:pPr>
        <w:spacing w:before="16" w:line="20" w:lineRule="exact"/>
        <w:rPr>
          <w:rFonts w:ascii="Arial" w:hAnsi="Arial" w:cs="Aria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087"/>
        <w:gridCol w:w="317"/>
        <w:gridCol w:w="1404"/>
        <w:gridCol w:w="1515"/>
        <w:gridCol w:w="1156"/>
      </w:tblGrid>
      <w:tr w:rsidR="00523113" w:rsidRPr="00523113" w:rsidTr="00B95E4E">
        <w:trPr>
          <w:trHeight w:hRule="exact" w:val="454"/>
        </w:trPr>
        <w:tc>
          <w:tcPr>
            <w:tcW w:w="10937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4D70"/>
            <w:vAlign w:val="center"/>
          </w:tcPr>
          <w:p w:rsidR="00523113" w:rsidRPr="00523113" w:rsidRDefault="00523113" w:rsidP="00523113">
            <w:pPr>
              <w:rPr>
                <w:rFonts w:ascii="Arial" w:hAnsi="Arial" w:cs="Arial"/>
                <w:b/>
                <w:color w:val="000000"/>
                <w:spacing w:val="-6"/>
                <w:w w:val="105"/>
                <w:sz w:val="24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pacing w:val="-6"/>
                <w:w w:val="105"/>
                <w:sz w:val="24"/>
                <w:lang w:val="cs-CZ"/>
              </w:rPr>
              <w:t>SERVERHOSTING - pronájem software</w:t>
            </w:r>
            <w:r w:rsidRPr="00523113">
              <w:rPr>
                <w:rFonts w:ascii="Arial" w:hAnsi="Arial" w:cs="Arial"/>
                <w:b/>
                <w:color w:val="000000"/>
                <w:spacing w:val="-6"/>
                <w:w w:val="105"/>
                <w:sz w:val="24"/>
                <w:lang w:val="cs-CZ"/>
              </w:rPr>
              <w:t xml:space="preserve">                                                                           poskytuje                                                                                                                               </w:t>
            </w:r>
          </w:p>
          <w:p w:rsidR="00523113" w:rsidRPr="00523113" w:rsidRDefault="00523113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23113" w:rsidRPr="00523113" w:rsidRDefault="00523113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76600" w:rsidRPr="00523113" w:rsidTr="00807A28">
        <w:trPr>
          <w:trHeight w:hRule="exact" w:val="266"/>
        </w:trPr>
        <w:tc>
          <w:tcPr>
            <w:tcW w:w="54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69"/>
              <w:rPr>
                <w:rFonts w:ascii="Arial" w:hAnsi="Arial" w:cs="Arial"/>
                <w:b/>
                <w:color w:val="000000"/>
                <w:sz w:val="18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z w:val="18"/>
                <w:lang w:val="cs-CZ"/>
              </w:rPr>
              <w:t>název produktu</w:t>
            </w:r>
          </w:p>
        </w:tc>
        <w:tc>
          <w:tcPr>
            <w:tcW w:w="1087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none" w:sz="0" w:space="0" w:color="000000"/>
            </w:tcBorders>
            <w:vAlign w:val="center"/>
          </w:tcPr>
          <w:p w:rsidR="00176600" w:rsidRPr="00523113" w:rsidRDefault="00176600" w:rsidP="00807A28">
            <w:pPr>
              <w:ind w:right="248"/>
              <w:jc w:val="right"/>
              <w:rPr>
                <w:rFonts w:ascii="Arial" w:hAnsi="Arial" w:cs="Arial"/>
                <w:b/>
                <w:color w:val="000000"/>
                <w:sz w:val="18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z w:val="18"/>
                <w:lang w:val="cs-CZ"/>
              </w:rPr>
              <w:t>počet ks</w:t>
            </w:r>
          </w:p>
        </w:tc>
        <w:tc>
          <w:tcPr>
            <w:tcW w:w="317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single" w:sz="7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right="486"/>
              <w:jc w:val="right"/>
              <w:rPr>
                <w:rFonts w:ascii="Arial" w:hAnsi="Arial" w:cs="Arial"/>
                <w:b/>
                <w:color w:val="000000"/>
                <w:sz w:val="18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z w:val="18"/>
                <w:lang w:val="cs-CZ"/>
              </w:rPr>
              <w:t>cena  1 ks</w:t>
            </w:r>
          </w:p>
        </w:tc>
        <w:tc>
          <w:tcPr>
            <w:tcW w:w="1515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none" w:sz="0" w:space="0" w:color="000000"/>
            </w:tcBorders>
            <w:vAlign w:val="center"/>
          </w:tcPr>
          <w:p w:rsidR="00176600" w:rsidRPr="00523113" w:rsidRDefault="00176600" w:rsidP="00807A28">
            <w:pPr>
              <w:jc w:val="center"/>
              <w:rPr>
                <w:rFonts w:ascii="Arial" w:hAnsi="Arial" w:cs="Arial"/>
                <w:b/>
                <w:color w:val="000000"/>
                <w:sz w:val="18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z w:val="18"/>
                <w:lang w:val="cs-CZ"/>
              </w:rPr>
              <w:t>cena měsíčně</w:t>
            </w:r>
          </w:p>
        </w:tc>
        <w:tc>
          <w:tcPr>
            <w:tcW w:w="1156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76600" w:rsidRPr="00523113" w:rsidTr="00807A28">
        <w:trPr>
          <w:trHeight w:hRule="exact" w:val="248"/>
        </w:trPr>
        <w:tc>
          <w:tcPr>
            <w:tcW w:w="5458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69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MS Windows Server Standard</w:t>
            </w:r>
          </w:p>
        </w:tc>
        <w:tc>
          <w:tcPr>
            <w:tcW w:w="108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7" w:type="dxa"/>
            <w:tcBorders>
              <w:top w:val="single" w:sz="14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jc w:val="center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1</w:t>
            </w:r>
          </w:p>
        </w:tc>
        <w:tc>
          <w:tcPr>
            <w:tcW w:w="14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410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100,00 Kč</w:t>
            </w:r>
          </w:p>
        </w:tc>
        <w:tc>
          <w:tcPr>
            <w:tcW w:w="151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14" w:space="0" w:color="000000"/>
              <w:left w:val="none" w:sz="0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tabs>
                <w:tab w:val="decimal" w:pos="550"/>
              </w:tabs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100,00 Kč</w:t>
            </w:r>
          </w:p>
        </w:tc>
      </w:tr>
      <w:tr w:rsidR="00176600" w:rsidRPr="00523113" w:rsidTr="00807A28">
        <w:trPr>
          <w:trHeight w:hRule="exact" w:val="263"/>
        </w:trPr>
        <w:tc>
          <w:tcPr>
            <w:tcW w:w="5458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69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 xml:space="preserve">CA </w:t>
            </w:r>
            <w:proofErr w:type="spellStart"/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Arcserver</w:t>
            </w:r>
            <w:proofErr w:type="spellEnd"/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 xml:space="preserve"> UDP Standard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one" w:sz="0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7" w:type="dxa"/>
            <w:tcBorders>
              <w:top w:val="single" w:sz="7" w:space="0" w:color="000000"/>
              <w:left w:val="none" w:sz="0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jc w:val="center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1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176600" w:rsidRPr="00523113" w:rsidRDefault="00176600" w:rsidP="00807A28">
            <w:pPr>
              <w:ind w:left="410"/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150,00 Kč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one" w:sz="0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tabs>
                <w:tab w:val="decimal" w:pos="550"/>
              </w:tabs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150,00 Kč</w:t>
            </w:r>
          </w:p>
        </w:tc>
      </w:tr>
      <w:tr w:rsidR="00176600" w:rsidRPr="00523113" w:rsidTr="00B95E4E">
        <w:trPr>
          <w:trHeight w:hRule="exact" w:val="295"/>
        </w:trPr>
        <w:tc>
          <w:tcPr>
            <w:tcW w:w="654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4" w:space="0" w:color="auto"/>
              <w:right w:val="none" w:sz="0" w:space="0" w:color="000000"/>
            </w:tcBorders>
            <w:vAlign w:val="center"/>
          </w:tcPr>
          <w:p w:rsidR="00176600" w:rsidRPr="00523113" w:rsidRDefault="00176600" w:rsidP="00807A28">
            <w:pPr>
              <w:ind w:left="69"/>
              <w:rPr>
                <w:rFonts w:ascii="Arial" w:hAnsi="Arial" w:cs="Arial"/>
                <w:b/>
                <w:color w:val="000000"/>
                <w:spacing w:val="6"/>
                <w:sz w:val="18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pacing w:val="6"/>
                <w:sz w:val="18"/>
                <w:lang w:val="cs-CZ"/>
              </w:rPr>
              <w:t>Cena celkem měsíčně</w:t>
            </w:r>
          </w:p>
        </w:tc>
        <w:tc>
          <w:tcPr>
            <w:tcW w:w="3236" w:type="dxa"/>
            <w:gridSpan w:val="3"/>
            <w:tcBorders>
              <w:top w:val="single" w:sz="14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vAlign w:val="center"/>
          </w:tcPr>
          <w:p w:rsidR="00176600" w:rsidRPr="00523113" w:rsidRDefault="00176600" w:rsidP="00807A28">
            <w:pPr>
              <w:ind w:right="1422"/>
              <w:jc w:val="right"/>
              <w:rPr>
                <w:rFonts w:ascii="Arial" w:hAnsi="Arial" w:cs="Arial"/>
                <w:color w:val="000000"/>
                <w:w w:val="140"/>
                <w:sz w:val="36"/>
                <w:lang w:val="cs-CZ"/>
              </w:rPr>
            </w:pPr>
          </w:p>
        </w:tc>
        <w:tc>
          <w:tcPr>
            <w:tcW w:w="1156" w:type="dxa"/>
            <w:tcBorders>
              <w:top w:val="single" w:sz="14" w:space="0" w:color="000000"/>
              <w:left w:val="none" w:sz="0" w:space="0" w:color="000000"/>
              <w:bottom w:val="single" w:sz="4" w:space="0" w:color="auto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tabs>
                <w:tab w:val="decimal" w:pos="550"/>
              </w:tabs>
              <w:rPr>
                <w:rFonts w:ascii="Arial" w:hAnsi="Arial" w:cs="Arial"/>
                <w:b/>
                <w:color w:val="000000"/>
                <w:sz w:val="18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z w:val="18"/>
                <w:lang w:val="cs-CZ"/>
              </w:rPr>
              <w:t>250,00 Kč</w:t>
            </w:r>
          </w:p>
        </w:tc>
      </w:tr>
      <w:tr w:rsidR="00B95E4E" w:rsidRPr="00523113" w:rsidTr="00AF2E9B">
        <w:trPr>
          <w:trHeight w:hRule="exact" w:val="90"/>
        </w:trPr>
        <w:tc>
          <w:tcPr>
            <w:tcW w:w="65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5E4E" w:rsidRPr="00523113" w:rsidRDefault="00B95E4E" w:rsidP="00807A28">
            <w:pPr>
              <w:ind w:left="69"/>
              <w:rPr>
                <w:rFonts w:ascii="Arial" w:hAnsi="Arial" w:cs="Arial"/>
                <w:b/>
                <w:color w:val="000000"/>
                <w:spacing w:val="6"/>
                <w:sz w:val="18"/>
                <w:lang w:val="cs-CZ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5E4E" w:rsidRPr="00523113" w:rsidRDefault="00B95E4E" w:rsidP="00807A28">
            <w:pPr>
              <w:ind w:right="1422"/>
              <w:jc w:val="right"/>
              <w:rPr>
                <w:rFonts w:ascii="Arial" w:hAnsi="Arial" w:cs="Arial"/>
                <w:color w:val="000000"/>
                <w:w w:val="140"/>
                <w:sz w:val="36"/>
                <w:lang w:val="cs-CZ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5E4E" w:rsidRPr="00523113" w:rsidRDefault="00B95E4E" w:rsidP="00807A28">
            <w:pPr>
              <w:tabs>
                <w:tab w:val="decimal" w:pos="550"/>
              </w:tabs>
              <w:rPr>
                <w:rFonts w:ascii="Arial" w:hAnsi="Arial" w:cs="Arial"/>
                <w:b/>
                <w:color w:val="000000"/>
                <w:sz w:val="18"/>
                <w:lang w:val="cs-CZ"/>
              </w:rPr>
            </w:pPr>
          </w:p>
        </w:tc>
      </w:tr>
      <w:tr w:rsidR="00B95E4E" w:rsidRPr="00380375" w:rsidTr="00380375">
        <w:trPr>
          <w:trHeight w:hRule="exact" w:val="412"/>
        </w:trPr>
        <w:tc>
          <w:tcPr>
            <w:tcW w:w="10937" w:type="dxa"/>
            <w:gridSpan w:val="6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74D70"/>
            <w:vAlign w:val="center"/>
          </w:tcPr>
          <w:p w:rsidR="00B95E4E" w:rsidRPr="00380375" w:rsidRDefault="00B95E4E" w:rsidP="00380375">
            <w:pPr>
              <w:tabs>
                <w:tab w:val="decimal" w:pos="550"/>
              </w:tabs>
              <w:rPr>
                <w:rFonts w:ascii="Arial" w:hAnsi="Arial" w:cs="Arial"/>
                <w:b/>
                <w:color w:val="000000"/>
                <w:sz w:val="23"/>
                <w:szCs w:val="23"/>
                <w:lang w:val="cs-CZ"/>
              </w:rPr>
            </w:pPr>
            <w:r w:rsidRPr="00380375">
              <w:rPr>
                <w:rFonts w:ascii="Arial" w:hAnsi="Arial" w:cs="Arial"/>
                <w:b/>
                <w:color w:val="000000"/>
                <w:spacing w:val="6"/>
                <w:sz w:val="23"/>
                <w:szCs w:val="23"/>
                <w:lang w:val="cs-CZ"/>
              </w:rPr>
              <w:t xml:space="preserve">DALŠÍ SLUŽBY       </w:t>
            </w:r>
            <w:r w:rsidR="00380375">
              <w:rPr>
                <w:rFonts w:ascii="Arial" w:hAnsi="Arial" w:cs="Arial"/>
                <w:b/>
                <w:color w:val="000000"/>
                <w:spacing w:val="6"/>
                <w:sz w:val="23"/>
                <w:szCs w:val="23"/>
                <w:lang w:val="cs-CZ"/>
              </w:rPr>
              <w:t xml:space="preserve">                                                                                                       neposkytuje</w:t>
            </w:r>
            <w:r w:rsidRPr="00380375">
              <w:rPr>
                <w:rFonts w:ascii="Arial" w:hAnsi="Arial" w:cs="Arial"/>
                <w:b/>
                <w:color w:val="000000"/>
                <w:spacing w:val="6"/>
                <w:sz w:val="23"/>
                <w:szCs w:val="23"/>
                <w:lang w:val="cs-CZ"/>
              </w:rPr>
              <w:t xml:space="preserve">                                                                                         </w:t>
            </w:r>
            <w:r w:rsidR="00380375">
              <w:rPr>
                <w:rFonts w:ascii="Arial" w:hAnsi="Arial" w:cs="Arial"/>
                <w:b/>
                <w:color w:val="000000"/>
                <w:spacing w:val="6"/>
                <w:sz w:val="23"/>
                <w:szCs w:val="23"/>
                <w:lang w:val="cs-CZ"/>
              </w:rPr>
              <w:t xml:space="preserve">                               </w:t>
            </w:r>
            <w:r w:rsidRPr="00380375">
              <w:rPr>
                <w:rFonts w:ascii="Arial" w:hAnsi="Arial" w:cs="Arial"/>
                <w:b/>
                <w:color w:val="000000"/>
                <w:spacing w:val="6"/>
                <w:sz w:val="23"/>
                <w:szCs w:val="23"/>
                <w:lang w:val="cs-CZ"/>
              </w:rPr>
              <w:t xml:space="preserve">                               </w:t>
            </w:r>
          </w:p>
        </w:tc>
      </w:tr>
    </w:tbl>
    <w:p w:rsidR="00176600" w:rsidRPr="00380375" w:rsidRDefault="00176600" w:rsidP="00176600">
      <w:pPr>
        <w:spacing w:after="168" w:line="20" w:lineRule="exact"/>
        <w:rPr>
          <w:rFonts w:ascii="Arial" w:hAnsi="Arial" w:cs="Arial"/>
          <w:sz w:val="23"/>
          <w:szCs w:val="23"/>
        </w:rPr>
      </w:pPr>
    </w:p>
    <w:p w:rsidR="00176600" w:rsidRPr="00523113" w:rsidRDefault="00176600" w:rsidP="00176600">
      <w:pPr>
        <w:spacing w:before="16" w:line="20" w:lineRule="exact"/>
        <w:rPr>
          <w:rFonts w:ascii="Arial" w:hAnsi="Arial" w:cs="Aria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346"/>
        <w:gridCol w:w="1973"/>
        <w:gridCol w:w="2160"/>
      </w:tblGrid>
      <w:tr w:rsidR="00176600" w:rsidRPr="00523113" w:rsidTr="00B95E4E">
        <w:trPr>
          <w:trHeight w:hRule="exact" w:val="454"/>
        </w:trPr>
        <w:tc>
          <w:tcPr>
            <w:tcW w:w="680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0" w:space="0" w:color="000000"/>
            </w:tcBorders>
            <w:shd w:val="clear" w:color="auto" w:fill="C74D70"/>
            <w:vAlign w:val="center"/>
          </w:tcPr>
          <w:p w:rsidR="00176600" w:rsidRPr="00523113" w:rsidRDefault="00176600" w:rsidP="00807A28">
            <w:pPr>
              <w:ind w:right="439"/>
              <w:jc w:val="right"/>
              <w:rPr>
                <w:rFonts w:ascii="Arial" w:hAnsi="Arial" w:cs="Arial"/>
                <w:b/>
                <w:color w:val="000000"/>
                <w:sz w:val="24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z w:val="24"/>
                <w:lang w:val="cs-CZ"/>
              </w:rPr>
              <w:t>SOUHRN CENY</w:t>
            </w:r>
          </w:p>
        </w:tc>
        <w:tc>
          <w:tcPr>
            <w:tcW w:w="1973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none" w:sz="0" w:space="0" w:color="000000"/>
            </w:tcBorders>
            <w:shd w:val="clear" w:color="auto" w:fill="C74D70"/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  <w:shd w:val="clear" w:color="auto" w:fill="C74D70"/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76600" w:rsidRPr="00523113" w:rsidTr="009E386D">
        <w:trPr>
          <w:trHeight w:hRule="exact" w:val="454"/>
        </w:trPr>
        <w:tc>
          <w:tcPr>
            <w:tcW w:w="54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76600" w:rsidRPr="00523113" w:rsidRDefault="00176600" w:rsidP="00807A28">
            <w:pPr>
              <w:ind w:left="72"/>
              <w:rPr>
                <w:rFonts w:ascii="Arial" w:hAnsi="Arial" w:cs="Arial"/>
                <w:b/>
                <w:color w:val="000000"/>
                <w:spacing w:val="8"/>
                <w:sz w:val="25"/>
                <w:lang w:val="cs-CZ"/>
              </w:rPr>
            </w:pPr>
            <w:r w:rsidRPr="00523113">
              <w:rPr>
                <w:rFonts w:ascii="Arial" w:hAnsi="Arial" w:cs="Arial"/>
                <w:b/>
                <w:color w:val="000000"/>
                <w:spacing w:val="8"/>
                <w:sz w:val="25"/>
                <w:lang w:val="cs-CZ"/>
              </w:rPr>
              <w:t xml:space="preserve">Celková cena služeb bez </w:t>
            </w:r>
            <w:r w:rsidRPr="00523113">
              <w:rPr>
                <w:rFonts w:ascii="Arial" w:hAnsi="Arial" w:cs="Arial"/>
                <w:b/>
                <w:color w:val="000000"/>
                <w:spacing w:val="8"/>
                <w:w w:val="105"/>
                <w:sz w:val="27"/>
                <w:lang w:val="cs-CZ"/>
              </w:rPr>
              <w:t>DPH</w:t>
            </w:r>
          </w:p>
        </w:tc>
        <w:tc>
          <w:tcPr>
            <w:tcW w:w="13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0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73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none" w:sz="0" w:space="0" w:color="000000"/>
            </w:tcBorders>
          </w:tcPr>
          <w:p w:rsidR="00176600" w:rsidRPr="00523113" w:rsidRDefault="00176600" w:rsidP="00807A2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14" w:space="0" w:color="000000"/>
              <w:left w:val="none" w:sz="0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76600" w:rsidRPr="00523113" w:rsidRDefault="00B95E4E" w:rsidP="00B95E4E">
            <w:pPr>
              <w:ind w:right="79"/>
              <w:jc w:val="right"/>
              <w:rPr>
                <w:rFonts w:ascii="Arial" w:hAnsi="Arial" w:cs="Arial"/>
                <w:b/>
                <w:color w:val="000000"/>
                <w:w w:val="105"/>
                <w:sz w:val="27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w w:val="105"/>
                <w:sz w:val="27"/>
                <w:lang w:val="cs-CZ"/>
              </w:rPr>
              <w:t>3 25</w:t>
            </w:r>
            <w:r w:rsidR="00176600" w:rsidRPr="00523113">
              <w:rPr>
                <w:rFonts w:ascii="Arial" w:hAnsi="Arial" w:cs="Arial"/>
                <w:b/>
                <w:color w:val="000000"/>
                <w:w w:val="105"/>
                <w:sz w:val="27"/>
                <w:lang w:val="cs-CZ"/>
              </w:rPr>
              <w:t>0,00 Kč</w:t>
            </w:r>
          </w:p>
        </w:tc>
      </w:tr>
      <w:tr w:rsidR="00176600" w:rsidRPr="00523113" w:rsidTr="00807A28">
        <w:trPr>
          <w:trHeight w:hRule="exact" w:val="949"/>
        </w:trPr>
        <w:tc>
          <w:tcPr>
            <w:tcW w:w="54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176600" w:rsidRPr="00523113" w:rsidRDefault="00B95E4E" w:rsidP="00B95E4E">
            <w:pPr>
              <w:tabs>
                <w:tab w:val="left" w:pos="3031"/>
              </w:tabs>
              <w:ind w:left="72"/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</w:pPr>
            <w:r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>Dat</w:t>
            </w:r>
            <w:r w:rsidR="00176600" w:rsidRPr="00523113"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>um:</w:t>
            </w:r>
            <w:r w:rsidR="00176600" w:rsidRPr="00523113"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ab/>
            </w:r>
            <w:r w:rsidR="00A47475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15</w:t>
            </w:r>
            <w:r w:rsidR="00176600"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. 0</w:t>
            </w:r>
            <w:r w:rsidR="00A47475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8</w:t>
            </w:r>
            <w:r w:rsidR="00176600" w:rsidRPr="00523113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. 201</w:t>
            </w:r>
            <w:r w:rsidR="00A47475">
              <w:rPr>
                <w:rFonts w:ascii="Arial" w:hAnsi="Arial" w:cs="Arial"/>
                <w:color w:val="000000"/>
                <w:w w:val="105"/>
                <w:sz w:val="19"/>
                <w:lang w:val="cs-CZ"/>
              </w:rPr>
              <w:t>5</w:t>
            </w:r>
          </w:p>
          <w:p w:rsidR="00176600" w:rsidRPr="00523113" w:rsidRDefault="00176600" w:rsidP="00B95E4E">
            <w:pPr>
              <w:tabs>
                <w:tab w:val="left" w:pos="2167"/>
                <w:tab w:val="left" w:pos="2347"/>
              </w:tabs>
              <w:spacing w:line="270" w:lineRule="exact"/>
              <w:ind w:left="72"/>
              <w:rPr>
                <w:rFonts w:ascii="Arial" w:hAnsi="Arial" w:cs="Arial"/>
                <w:color w:val="000000"/>
                <w:spacing w:val="-6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spacing w:val="-6"/>
                <w:w w:val="105"/>
                <w:sz w:val="19"/>
                <w:lang w:val="cs-CZ"/>
              </w:rPr>
              <w:t>Poskytovatel:</w:t>
            </w:r>
            <w:r w:rsidRPr="00523113">
              <w:rPr>
                <w:rFonts w:ascii="Arial" w:hAnsi="Arial" w:cs="Arial"/>
                <w:color w:val="4355D1"/>
                <w:spacing w:val="-6"/>
                <w:w w:val="50"/>
                <w:sz w:val="65"/>
                <w:lang w:val="cs-CZ"/>
              </w:rPr>
              <w:tab/>
            </w:r>
          </w:p>
        </w:tc>
        <w:tc>
          <w:tcPr>
            <w:tcW w:w="5479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95E4E" w:rsidRDefault="00B95E4E" w:rsidP="00B95E4E">
            <w:pPr>
              <w:tabs>
                <w:tab w:val="left" w:pos="3031"/>
              </w:tabs>
              <w:ind w:left="72"/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</w:pPr>
          </w:p>
          <w:p w:rsidR="00B95E4E" w:rsidRDefault="00B95E4E" w:rsidP="00B95E4E">
            <w:pPr>
              <w:tabs>
                <w:tab w:val="left" w:pos="3031"/>
              </w:tabs>
              <w:ind w:left="72"/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</w:pPr>
          </w:p>
          <w:p w:rsidR="00176600" w:rsidRPr="00523113" w:rsidRDefault="00176600" w:rsidP="00B95E4E">
            <w:pPr>
              <w:tabs>
                <w:tab w:val="left" w:pos="3031"/>
              </w:tabs>
              <w:ind w:left="72"/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 xml:space="preserve">Datum:                    </w:t>
            </w:r>
            <w:r w:rsidR="00A47475"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>15</w:t>
            </w:r>
            <w:r w:rsidRPr="00523113"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>. 0</w:t>
            </w:r>
            <w:r w:rsidR="00A47475"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>8</w:t>
            </w:r>
            <w:r w:rsidRPr="00523113"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>. 201</w:t>
            </w:r>
            <w:r w:rsidR="00A47475"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>5</w:t>
            </w:r>
            <w:r w:rsidRPr="00523113"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 xml:space="preserve">   </w:t>
            </w:r>
          </w:p>
          <w:p w:rsidR="00176600" w:rsidRPr="00523113" w:rsidRDefault="00176600" w:rsidP="00B95E4E">
            <w:pPr>
              <w:tabs>
                <w:tab w:val="left" w:pos="3031"/>
              </w:tabs>
              <w:ind w:left="74"/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</w:pPr>
            <w:r w:rsidRPr="00523113"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 xml:space="preserve">Uživatel:                                                 </w:t>
            </w:r>
          </w:p>
          <w:p w:rsidR="00176600" w:rsidRPr="00523113" w:rsidRDefault="00176600" w:rsidP="00B95E4E">
            <w:pPr>
              <w:tabs>
                <w:tab w:val="left" w:pos="3031"/>
              </w:tabs>
              <w:ind w:left="72"/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</w:pPr>
          </w:p>
          <w:p w:rsidR="00176600" w:rsidRPr="00523113" w:rsidRDefault="00176600" w:rsidP="00B95E4E">
            <w:pPr>
              <w:rPr>
                <w:rFonts w:ascii="Arial" w:hAnsi="Arial" w:cs="Arial"/>
                <w:color w:val="000000"/>
                <w:sz w:val="20"/>
              </w:rPr>
            </w:pPr>
            <w:r w:rsidRPr="00523113">
              <w:rPr>
                <w:rFonts w:ascii="Arial" w:hAnsi="Arial" w:cs="Arial"/>
                <w:color w:val="000000"/>
                <w:spacing w:val="-4"/>
                <w:w w:val="105"/>
                <w:sz w:val="19"/>
                <w:lang w:val="cs-CZ"/>
              </w:rPr>
              <w:tab/>
              <w:t xml:space="preserve">                     </w:t>
            </w:r>
          </w:p>
        </w:tc>
      </w:tr>
    </w:tbl>
    <w:p w:rsidR="00176600" w:rsidRDefault="00176600" w:rsidP="00176600">
      <w:pPr>
        <w:sectPr w:rsidR="00176600" w:rsidSect="00D1736A">
          <w:pgSz w:w="11918" w:h="16854"/>
          <w:pgMar w:top="480" w:right="388" w:bottom="1560" w:left="469" w:header="720" w:footer="720" w:gutter="0"/>
          <w:cols w:space="708"/>
        </w:sectPr>
      </w:pPr>
    </w:p>
    <w:p w:rsidR="00176600" w:rsidRDefault="00176600" w:rsidP="00176600">
      <w:pPr>
        <w:rPr>
          <w:rFonts w:ascii="Tahoma" w:hAnsi="Tahoma"/>
          <w:color w:val="000000"/>
          <w:spacing w:val="2"/>
          <w:sz w:val="11"/>
          <w:lang w:val="cs-CZ"/>
        </w:rPr>
      </w:pPr>
    </w:p>
    <w:p w:rsidR="00677E13" w:rsidRDefault="00BE295E">
      <w:pPr>
        <w:spacing w:line="290" w:lineRule="auto"/>
        <w:jc w:val="right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pict>
          <v:shape id="_x0000_s1029" type="#_x0000_t202" style="position:absolute;left:0;text-align:left;margin-left:0;margin-top:748.7pt;width:515pt;height:12.8pt;z-index:-251656192;mso-wrap-distance-left:0;mso-wrap-distance-right:0" filled="f" stroked="f">
            <v:textbox inset="0,0,0,0">
              <w:txbxContent>
                <w:p w:rsidR="00677E13" w:rsidRDefault="00BE295E">
                  <w:pPr>
                    <w:spacing w:line="266" w:lineRule="auto"/>
                    <w:ind w:right="108"/>
                    <w:jc w:val="right"/>
                    <w:rPr>
                      <w:rFonts w:ascii="Arial" w:hAnsi="Arial"/>
                      <w:color w:val="000000"/>
                      <w:spacing w:val="-6"/>
                      <w:w w:val="105"/>
                      <w:sz w:val="20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w w:val="105"/>
                      <w:sz w:val="20"/>
                      <w:lang w:val="cs-CZ"/>
                    </w:rPr>
                    <w:t>Strana 1 (celkem 5)</w:t>
                  </w:r>
                </w:p>
              </w:txbxContent>
            </v:textbox>
            <w10:wrap type="square"/>
          </v:shape>
        </w:pict>
      </w:r>
      <w:r w:rsidR="00176600">
        <w:rPr>
          <w:rFonts w:ascii="Arial" w:hAnsi="Arial"/>
          <w:color w:val="000000"/>
          <w:spacing w:val="-4"/>
          <w:w w:val="105"/>
          <w:sz w:val="20"/>
          <w:lang w:val="cs-CZ"/>
        </w:rPr>
        <w:t>Sp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ole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čnost MERIT GROUP a.s. je certifikovaná podle systému kvality služeb v IT norma </w:t>
      </w:r>
      <w:r>
        <w:rPr>
          <w:rFonts w:ascii="Arial" w:hAnsi="Arial"/>
          <w:color w:val="000000"/>
          <w:spacing w:val="-4"/>
          <w:sz w:val="19"/>
          <w:lang w:val="cs-CZ"/>
        </w:rPr>
        <w:t xml:space="preserve">ČSN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ISO/IEC 20000:2006</w:t>
      </w:r>
    </w:p>
    <w:p w:rsidR="00677E13" w:rsidRDefault="00BE295E">
      <w:pPr>
        <w:spacing w:before="432"/>
        <w:ind w:left="2088"/>
        <w:rPr>
          <w:rFonts w:ascii="Arial" w:hAnsi="Arial"/>
          <w:b/>
          <w:color w:val="000000"/>
          <w:spacing w:val="-1"/>
          <w:lang w:val="cs-CZ"/>
        </w:rPr>
      </w:pPr>
      <w:r>
        <w:rPr>
          <w:rFonts w:ascii="Arial" w:hAnsi="Arial"/>
          <w:b/>
          <w:color w:val="000000"/>
          <w:spacing w:val="-1"/>
          <w:lang w:val="cs-CZ"/>
        </w:rPr>
        <w:t xml:space="preserve">DATACENTRUM MORAVIA </w:t>
      </w:r>
      <w:r>
        <w:rPr>
          <w:rFonts w:ascii="Tahoma" w:hAnsi="Tahoma"/>
          <w:b/>
          <w:color w:val="000000"/>
          <w:spacing w:val="-1"/>
          <w:sz w:val="18"/>
          <w:lang w:val="cs-CZ"/>
        </w:rPr>
        <w:t xml:space="preserve">- </w:t>
      </w:r>
      <w:r>
        <w:rPr>
          <w:rFonts w:ascii="Arial" w:hAnsi="Arial"/>
          <w:b/>
          <w:color w:val="000000"/>
          <w:spacing w:val="-1"/>
          <w:lang w:val="cs-CZ"/>
        </w:rPr>
        <w:t>VŠEOBECNÉ OBCHODNÍ PODMÍNKY</w:t>
      </w:r>
    </w:p>
    <w:p w:rsidR="00677E13" w:rsidRDefault="00BE295E">
      <w:pPr>
        <w:spacing w:before="144" w:line="271" w:lineRule="auto"/>
        <w:jc w:val="center"/>
        <w:rPr>
          <w:rFonts w:ascii="Tahoma" w:hAnsi="Tahoma"/>
          <w:b/>
          <w:color w:val="000000"/>
          <w:spacing w:val="4"/>
          <w:sz w:val="18"/>
          <w:lang w:val="cs-CZ"/>
        </w:rPr>
      </w:pPr>
      <w:r>
        <w:rPr>
          <w:rFonts w:ascii="Tahoma" w:hAnsi="Tahoma"/>
          <w:b/>
          <w:color w:val="000000"/>
          <w:spacing w:val="4"/>
          <w:sz w:val="18"/>
          <w:lang w:val="cs-CZ"/>
        </w:rPr>
        <w:t xml:space="preserve">pro poskytování telekomunikačních služeb — služeb </w:t>
      </w:r>
      <w:proofErr w:type="spellStart"/>
      <w:r>
        <w:rPr>
          <w:rFonts w:ascii="Tahoma" w:hAnsi="Tahoma"/>
          <w:b/>
          <w:color w:val="000000"/>
          <w:spacing w:val="4"/>
          <w:sz w:val="18"/>
          <w:lang w:val="cs-CZ"/>
        </w:rPr>
        <w:t>serverhostingu</w:t>
      </w:r>
      <w:proofErr w:type="spellEnd"/>
      <w:r>
        <w:rPr>
          <w:rFonts w:ascii="Tahoma" w:hAnsi="Tahoma"/>
          <w:b/>
          <w:color w:val="000000"/>
          <w:spacing w:val="4"/>
          <w:sz w:val="18"/>
          <w:lang w:val="cs-CZ"/>
        </w:rPr>
        <w:t xml:space="preserve"> a </w:t>
      </w:r>
      <w:proofErr w:type="spellStart"/>
      <w:r>
        <w:rPr>
          <w:rFonts w:ascii="Tahoma" w:hAnsi="Tahoma"/>
          <w:b/>
          <w:color w:val="000000"/>
          <w:spacing w:val="4"/>
          <w:sz w:val="18"/>
          <w:lang w:val="cs-CZ"/>
        </w:rPr>
        <w:t>serverhousing</w:t>
      </w:r>
      <w:r>
        <w:rPr>
          <w:rFonts w:ascii="Tahoma" w:hAnsi="Tahoma"/>
          <w:b/>
          <w:color w:val="000000"/>
          <w:spacing w:val="4"/>
          <w:sz w:val="18"/>
          <w:lang w:val="cs-CZ"/>
        </w:rPr>
        <w:t>u</w:t>
      </w:r>
      <w:proofErr w:type="spellEnd"/>
    </w:p>
    <w:p w:rsidR="00677E13" w:rsidRDefault="00BE295E">
      <w:pPr>
        <w:spacing w:before="324"/>
        <w:ind w:left="72"/>
        <w:rPr>
          <w:rFonts w:ascii="Arial" w:hAnsi="Arial"/>
          <w:color w:val="000000"/>
          <w:w w:val="105"/>
          <w:sz w:val="20"/>
          <w:lang w:val="cs-CZ"/>
        </w:rPr>
      </w:pPr>
      <w:r>
        <w:rPr>
          <w:rFonts w:ascii="Arial" w:hAnsi="Arial"/>
          <w:color w:val="000000"/>
          <w:w w:val="105"/>
          <w:sz w:val="20"/>
          <w:lang w:val="cs-CZ"/>
        </w:rPr>
        <w:t xml:space="preserve">společnosti </w:t>
      </w:r>
      <w:r>
        <w:rPr>
          <w:rFonts w:ascii="Tahoma" w:hAnsi="Tahoma"/>
          <w:b/>
          <w:color w:val="000000"/>
          <w:sz w:val="18"/>
          <w:lang w:val="cs-CZ"/>
        </w:rPr>
        <w:t xml:space="preserve">MERIT GROUP a.s., </w:t>
      </w:r>
      <w:r>
        <w:rPr>
          <w:rFonts w:ascii="Arial" w:hAnsi="Arial"/>
          <w:color w:val="000000"/>
          <w:w w:val="105"/>
          <w:sz w:val="20"/>
          <w:lang w:val="cs-CZ"/>
        </w:rPr>
        <w:t xml:space="preserve">se sídlem v Olomouci, Březinova 136/7, PSČ 772 OO, IČ: 646 09 995, zapsané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v obchodním rejstříku vedeném Krajským soudem v Ostravě, </w:t>
      </w:r>
      <w:proofErr w:type="spellStart"/>
      <w:r>
        <w:rPr>
          <w:rFonts w:ascii="Arial" w:hAnsi="Arial"/>
          <w:color w:val="000000"/>
          <w:spacing w:val="-5"/>
          <w:w w:val="105"/>
          <w:sz w:val="20"/>
          <w:lang w:val="cs-CZ"/>
        </w:rPr>
        <w:t>vl</w:t>
      </w:r>
      <w:proofErr w:type="spellEnd"/>
      <w:r>
        <w:rPr>
          <w:rFonts w:ascii="Arial" w:hAnsi="Arial"/>
          <w:color w:val="000000"/>
          <w:spacing w:val="-5"/>
          <w:w w:val="105"/>
          <w:sz w:val="20"/>
          <w:lang w:val="cs-CZ"/>
        </w:rPr>
        <w:t>. č. B 1221.</w:t>
      </w:r>
    </w:p>
    <w:p w:rsidR="00677E13" w:rsidRDefault="00BE295E">
      <w:pPr>
        <w:spacing w:before="468"/>
        <w:jc w:val="center"/>
        <w:rPr>
          <w:rFonts w:ascii="Tahoma" w:hAnsi="Tahoma"/>
          <w:b/>
          <w:color w:val="000000"/>
          <w:spacing w:val="2"/>
          <w:sz w:val="18"/>
          <w:lang w:val="cs-CZ"/>
        </w:rPr>
      </w:pPr>
      <w:r>
        <w:rPr>
          <w:rFonts w:ascii="Tahoma" w:hAnsi="Tahoma"/>
          <w:b/>
          <w:color w:val="000000"/>
          <w:spacing w:val="2"/>
          <w:sz w:val="18"/>
          <w:lang w:val="cs-CZ"/>
        </w:rPr>
        <w:t>Čl. 1.: Preambule</w:t>
      </w:r>
    </w:p>
    <w:p w:rsidR="00677E13" w:rsidRDefault="00BE295E">
      <w:pPr>
        <w:numPr>
          <w:ilvl w:val="0"/>
          <w:numId w:val="5"/>
        </w:numPr>
        <w:tabs>
          <w:tab w:val="clear" w:pos="288"/>
          <w:tab w:val="decimal" w:pos="360"/>
        </w:tabs>
        <w:spacing w:before="144"/>
        <w:ind w:left="360" w:hanging="288"/>
        <w:jc w:val="both"/>
        <w:rPr>
          <w:rFonts w:ascii="Arial" w:hAnsi="Arial"/>
          <w:color w:val="000000"/>
          <w:spacing w:val="6"/>
          <w:w w:val="105"/>
          <w:sz w:val="20"/>
          <w:lang w:val="cs-CZ"/>
        </w:rPr>
      </w:pPr>
      <w:r>
        <w:rPr>
          <w:rFonts w:ascii="Arial" w:hAnsi="Arial"/>
          <w:color w:val="000000"/>
          <w:spacing w:val="6"/>
          <w:w w:val="105"/>
          <w:sz w:val="20"/>
          <w:lang w:val="cs-CZ"/>
        </w:rPr>
        <w:t xml:space="preserve">Poskytovatel uzavírá se svými obchodními partnery (uživateli) jednotlivé 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 xml:space="preserve">Smlouvy o poskytování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telekomunikačních služeb. Tyto všeobecné obchodní podmínky jsou částí obsahu každé jednotlivé smlouvy uzavřené mezi poskytovatelem a uživatelem, pokud na ně taková smlouva nebo dokumenty s ní související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odkazují. Odkaz může být obsaž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en zejména ve smlouvě nebo její příloze; podpisem takového dokumentu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stvrzuje uživatel svou znalost, souhlas a vázanost těmito podmínkami.</w:t>
      </w:r>
    </w:p>
    <w:p w:rsidR="00677E13" w:rsidRDefault="00BE295E">
      <w:pPr>
        <w:numPr>
          <w:ilvl w:val="0"/>
          <w:numId w:val="5"/>
        </w:numPr>
        <w:tabs>
          <w:tab w:val="clear" w:pos="288"/>
          <w:tab w:val="decimal" w:pos="360"/>
        </w:tabs>
        <w:spacing w:before="108" w:line="480" w:lineRule="auto"/>
        <w:ind w:left="4104" w:right="2880" w:hanging="4032"/>
        <w:rPr>
          <w:rFonts w:ascii="Arial" w:hAnsi="Arial"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Uživatelem se rozumí každá osoba, která je smluvním partnerem poskytovatele.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Čl. 2.: Předmět p</w:t>
      </w:r>
      <w:r w:rsidR="0066655E">
        <w:rPr>
          <w:rFonts w:ascii="Tahoma" w:hAnsi="Tahoma"/>
          <w:b/>
          <w:color w:val="000000"/>
          <w:spacing w:val="2"/>
          <w:sz w:val="18"/>
          <w:lang w:val="cs-CZ"/>
        </w:rPr>
        <w:t>l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nění</w:t>
      </w:r>
    </w:p>
    <w:p w:rsidR="00677E13" w:rsidRDefault="00BE295E" w:rsidP="0023295E">
      <w:pPr>
        <w:numPr>
          <w:ilvl w:val="0"/>
          <w:numId w:val="6"/>
        </w:numPr>
        <w:tabs>
          <w:tab w:val="clear" w:pos="288"/>
          <w:tab w:val="decimal" w:pos="360"/>
        </w:tabs>
        <w:spacing w:before="108"/>
        <w:ind w:left="363" w:hanging="289"/>
        <w:rPr>
          <w:rFonts w:ascii="Arial" w:hAnsi="Arial"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color w:val="000000"/>
          <w:spacing w:val="-1"/>
          <w:w w:val="105"/>
          <w:sz w:val="20"/>
          <w:lang w:val="cs-CZ"/>
        </w:rPr>
        <w:t>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ředmět p</w:t>
      </w:r>
      <w:r w:rsidR="0066655E">
        <w:rPr>
          <w:rFonts w:ascii="Arial" w:hAnsi="Arial"/>
          <w:color w:val="000000"/>
          <w:spacing w:val="-1"/>
          <w:w w:val="105"/>
          <w:sz w:val="20"/>
          <w:lang w:val="cs-CZ"/>
        </w:rPr>
        <w:t>l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nění je specifikován v uzavřené smlouvě a její příloze.</w:t>
      </w:r>
    </w:p>
    <w:p w:rsidR="00677E13" w:rsidRDefault="00BE295E">
      <w:pPr>
        <w:numPr>
          <w:ilvl w:val="0"/>
          <w:numId w:val="6"/>
        </w:numPr>
        <w:tabs>
          <w:tab w:val="clear" w:pos="288"/>
          <w:tab w:val="decimal" w:pos="360"/>
        </w:tabs>
        <w:spacing w:before="72"/>
        <w:ind w:left="360" w:right="72" w:hanging="288"/>
        <w:rPr>
          <w:rFonts w:ascii="Arial" w:hAnsi="Arial"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color w:val="000000"/>
          <w:spacing w:val="-1"/>
          <w:w w:val="105"/>
          <w:sz w:val="20"/>
          <w:lang w:val="cs-CZ"/>
        </w:rPr>
        <w:t>Poskytovatel je povinen p</w:t>
      </w:r>
      <w:r w:rsidR="0066655E">
        <w:rPr>
          <w:rFonts w:ascii="Arial" w:hAnsi="Arial"/>
          <w:color w:val="000000"/>
          <w:spacing w:val="-1"/>
          <w:w w:val="105"/>
          <w:sz w:val="20"/>
          <w:lang w:val="cs-CZ"/>
        </w:rPr>
        <w:t>l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nit tuto smlouvu v režimu 24/7/365 s dostupností služby SLA, jejíž úroveň je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specifikována v příloze smlouvy.</w:t>
      </w:r>
    </w:p>
    <w:p w:rsidR="0066655E" w:rsidRPr="0023295E" w:rsidRDefault="0023295E" w:rsidP="0023295E">
      <w:pPr>
        <w:pStyle w:val="Odstavecseseznamem"/>
        <w:numPr>
          <w:ilvl w:val="0"/>
          <w:numId w:val="6"/>
        </w:numPr>
        <w:tabs>
          <w:tab w:val="decimal" w:pos="-218"/>
        </w:tabs>
        <w:spacing w:before="108" w:line="720" w:lineRule="auto"/>
        <w:ind w:left="363" w:right="74" w:hanging="289"/>
        <w:jc w:val="both"/>
        <w:rPr>
          <w:rFonts w:ascii="Arial" w:hAnsi="Arial"/>
          <w:color w:val="000000"/>
          <w:spacing w:val="-7"/>
          <w:w w:val="105"/>
          <w:sz w:val="20"/>
          <w:lang w:val="cs-CZ"/>
        </w:rPr>
      </w:pPr>
      <w:r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 </w:t>
      </w:r>
      <w:r w:rsidR="00BE295E" w:rsidRPr="0023295E">
        <w:rPr>
          <w:rFonts w:ascii="Arial" w:hAnsi="Arial"/>
          <w:color w:val="000000"/>
          <w:spacing w:val="-8"/>
          <w:w w:val="105"/>
          <w:sz w:val="20"/>
          <w:lang w:val="cs-CZ"/>
        </w:rPr>
        <w:t>Dodatkem ke smlouvě může být sjednána změna předmětu p</w:t>
      </w:r>
      <w:r w:rsidR="0066655E" w:rsidRPr="0023295E">
        <w:rPr>
          <w:rFonts w:ascii="Arial" w:hAnsi="Arial"/>
          <w:color w:val="000000"/>
          <w:spacing w:val="-8"/>
          <w:w w:val="105"/>
          <w:sz w:val="20"/>
          <w:lang w:val="cs-CZ"/>
        </w:rPr>
        <w:t>l</w:t>
      </w:r>
      <w:r w:rsidR="00BE295E" w:rsidRPr="0023295E"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nění. </w:t>
      </w:r>
    </w:p>
    <w:p w:rsidR="0066655E" w:rsidRPr="0066655E" w:rsidRDefault="0066655E" w:rsidP="0066655E">
      <w:pPr>
        <w:tabs>
          <w:tab w:val="decimal" w:pos="-218"/>
        </w:tabs>
        <w:spacing w:before="108"/>
        <w:ind w:left="431" w:right="74"/>
        <w:jc w:val="both"/>
        <w:rPr>
          <w:rFonts w:ascii="Arial" w:hAnsi="Arial"/>
          <w:color w:val="000000"/>
          <w:spacing w:val="-7"/>
          <w:w w:val="105"/>
          <w:sz w:val="20"/>
          <w:lang w:val="cs-CZ"/>
        </w:rPr>
      </w:pPr>
      <w:r>
        <w:rPr>
          <w:rFonts w:ascii="Arial" w:hAnsi="Arial"/>
          <w:color w:val="000000"/>
          <w:spacing w:val="-8"/>
          <w:w w:val="105"/>
          <w:sz w:val="20"/>
          <w:lang w:val="cs-CZ"/>
        </w:rPr>
        <w:tab/>
      </w:r>
      <w:r>
        <w:rPr>
          <w:rFonts w:ascii="Arial" w:hAnsi="Arial"/>
          <w:color w:val="000000"/>
          <w:spacing w:val="-8"/>
          <w:w w:val="105"/>
          <w:sz w:val="20"/>
          <w:lang w:val="cs-CZ"/>
        </w:rPr>
        <w:tab/>
      </w:r>
      <w:r>
        <w:rPr>
          <w:rFonts w:ascii="Arial" w:hAnsi="Arial"/>
          <w:color w:val="000000"/>
          <w:spacing w:val="-8"/>
          <w:w w:val="105"/>
          <w:sz w:val="20"/>
          <w:lang w:val="cs-CZ"/>
        </w:rPr>
        <w:tab/>
      </w:r>
      <w:r>
        <w:rPr>
          <w:rFonts w:ascii="Arial" w:hAnsi="Arial"/>
          <w:color w:val="000000"/>
          <w:spacing w:val="-8"/>
          <w:w w:val="105"/>
          <w:sz w:val="20"/>
          <w:lang w:val="cs-CZ"/>
        </w:rPr>
        <w:tab/>
      </w:r>
      <w:r>
        <w:rPr>
          <w:rFonts w:ascii="Arial" w:hAnsi="Arial"/>
          <w:color w:val="000000"/>
          <w:spacing w:val="-8"/>
          <w:w w:val="105"/>
          <w:sz w:val="20"/>
          <w:lang w:val="cs-CZ"/>
        </w:rPr>
        <w:tab/>
      </w:r>
      <w:r>
        <w:rPr>
          <w:rFonts w:ascii="Arial" w:hAnsi="Arial"/>
          <w:color w:val="000000"/>
          <w:spacing w:val="-8"/>
          <w:w w:val="105"/>
          <w:sz w:val="20"/>
          <w:lang w:val="cs-CZ"/>
        </w:rPr>
        <w:tab/>
      </w:r>
      <w:r w:rsidR="00BE295E" w:rsidRPr="0066655E">
        <w:rPr>
          <w:rFonts w:ascii="Tahoma" w:hAnsi="Tahoma"/>
          <w:b/>
          <w:color w:val="000000"/>
          <w:spacing w:val="4"/>
          <w:sz w:val="18"/>
          <w:lang w:val="cs-CZ"/>
        </w:rPr>
        <w:t>Čl. 3: Trvání smlouvy</w:t>
      </w:r>
    </w:p>
    <w:p w:rsidR="00677E13" w:rsidRPr="00C93457" w:rsidRDefault="00BE295E" w:rsidP="00C93457">
      <w:pPr>
        <w:pStyle w:val="Odstavecseseznamem"/>
        <w:numPr>
          <w:ilvl w:val="0"/>
          <w:numId w:val="18"/>
        </w:numPr>
        <w:spacing w:before="108"/>
        <w:ind w:left="363" w:right="74" w:hanging="289"/>
        <w:jc w:val="both"/>
        <w:rPr>
          <w:rFonts w:ascii="Arial" w:hAnsi="Arial"/>
          <w:color w:val="000000"/>
          <w:spacing w:val="-7"/>
          <w:w w:val="105"/>
          <w:sz w:val="20"/>
          <w:lang w:val="cs-CZ"/>
        </w:rPr>
      </w:pPr>
      <w:r w:rsidRPr="00C93457"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Pokud byla smlouva uzavřena na dobu neurčitou, je každá ze smluvních stran oprávněna smlouvu kdykoli i bez </w:t>
      </w:r>
      <w:r w:rsidRPr="00C93457"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udání důvodu vypovědět. Výpovědní lhůta činí tři měsíce a počíná běžet prvním dnem měsíce následujícího po </w:t>
      </w:r>
      <w:r w:rsidRPr="00C93457">
        <w:rPr>
          <w:rFonts w:ascii="Arial" w:hAnsi="Arial"/>
          <w:color w:val="000000"/>
          <w:spacing w:val="-6"/>
          <w:w w:val="105"/>
          <w:sz w:val="20"/>
          <w:lang w:val="cs-CZ"/>
        </w:rPr>
        <w:t>doručení výpovědi.</w:t>
      </w:r>
    </w:p>
    <w:p w:rsidR="00677E13" w:rsidRDefault="00BE295E" w:rsidP="00C93457">
      <w:pPr>
        <w:numPr>
          <w:ilvl w:val="0"/>
          <w:numId w:val="18"/>
        </w:numPr>
        <w:tabs>
          <w:tab w:val="decimal" w:pos="-218"/>
          <w:tab w:val="decimal" w:pos="432"/>
        </w:tabs>
        <w:spacing w:before="72"/>
        <w:ind w:left="432"/>
        <w:jc w:val="both"/>
        <w:rPr>
          <w:rFonts w:ascii="Arial" w:hAnsi="Arial"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color w:val="000000"/>
          <w:spacing w:val="-1"/>
          <w:w w:val="105"/>
          <w:sz w:val="20"/>
          <w:lang w:val="cs-CZ"/>
        </w:rPr>
        <w:t>P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okud byla smlouva uzavřena na dobu určitou, skončí její účinnost dnem uvedeným ve smlouvě.</w:t>
      </w:r>
    </w:p>
    <w:p w:rsidR="00677E13" w:rsidRDefault="00BE295E" w:rsidP="00C93457">
      <w:pPr>
        <w:numPr>
          <w:ilvl w:val="0"/>
          <w:numId w:val="18"/>
        </w:numPr>
        <w:tabs>
          <w:tab w:val="decimal" w:pos="-218"/>
          <w:tab w:val="decimal" w:pos="432"/>
        </w:tabs>
        <w:spacing w:before="108"/>
        <w:ind w:left="432" w:right="72"/>
        <w:jc w:val="both"/>
        <w:rPr>
          <w:rFonts w:ascii="Arial" w:hAnsi="Arial"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Smlouvu na dobu určitou i neurčitou lze vypovědět v případě, že smluvní strana, i přes předchozí písemné 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upozornění, hrubým způsobem pokračuje v porušování smlouvy nebo ji poruší opakovaně. Za hrubé porušení smlouvy se považuje zejména neplacení ceny nebo bezdůvodné neposkytování sjednaných služeb. V takovém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případě činí výpovědní lhůta čtrnáct dní ode dne do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ručení výpovědi.</w:t>
      </w:r>
    </w:p>
    <w:p w:rsidR="00677E13" w:rsidRDefault="00BE295E" w:rsidP="00C93457">
      <w:pPr>
        <w:numPr>
          <w:ilvl w:val="0"/>
          <w:numId w:val="18"/>
        </w:numPr>
        <w:tabs>
          <w:tab w:val="decimal" w:pos="-218"/>
          <w:tab w:val="decimal" w:pos="432"/>
        </w:tabs>
        <w:spacing w:before="72"/>
        <w:ind w:left="432" w:right="72"/>
        <w:jc w:val="both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Ke dni ukončení smlouvy je uživatel povinen na svůj náklad a odpovědnost odinstalovat server a (pokud je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server majetkem uživatele) zajistit jeho odvoz z místa p</w:t>
      </w:r>
      <w:r w:rsidR="00C93457">
        <w:rPr>
          <w:rFonts w:ascii="Arial" w:hAnsi="Arial"/>
          <w:color w:val="000000"/>
          <w:spacing w:val="-5"/>
          <w:w w:val="105"/>
          <w:sz w:val="20"/>
          <w:lang w:val="cs-CZ"/>
        </w:rPr>
        <w:t>l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nění, a to vždy za účasti zástupce poskytovatele. Tím nejsou dotčeny jeho pov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innosti vyplývající z čl. 4.</w:t>
      </w:r>
    </w:p>
    <w:p w:rsidR="00677E13" w:rsidRDefault="00BE295E" w:rsidP="00C93457">
      <w:pPr>
        <w:numPr>
          <w:ilvl w:val="0"/>
          <w:numId w:val="18"/>
        </w:numPr>
        <w:tabs>
          <w:tab w:val="decimal" w:pos="-218"/>
          <w:tab w:val="decimal" w:pos="432"/>
        </w:tabs>
        <w:spacing w:before="72"/>
        <w:ind w:left="432" w:right="72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Pokud uživatel server ve stanovené lhůtě neodinstaluje či neodveze, je oprávněn tak učinit provozovatel;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veškeré náklady, nebezpečí, rizika a škody s tím spojené nese uživatel.</w:t>
      </w:r>
    </w:p>
    <w:p w:rsidR="00677E13" w:rsidRDefault="00BE295E" w:rsidP="00C93457">
      <w:pPr>
        <w:numPr>
          <w:ilvl w:val="0"/>
          <w:numId w:val="18"/>
        </w:numPr>
        <w:tabs>
          <w:tab w:val="decimal" w:pos="-218"/>
          <w:tab w:val="decimal" w:pos="432"/>
        </w:tabs>
        <w:spacing w:before="108"/>
        <w:ind w:left="432" w:right="72"/>
        <w:jc w:val="both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Smluvní strany si jsou vědomy zadržovacího práva,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které svědčí poskytovateli k zajištění jeho splatných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pohledávek vůči uživateli. Poskytovatel je tak oprávněn odmítnout vydat servery uživateli, pokud je v prodlení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s placením svých závazků vůči poskytovateli.</w:t>
      </w:r>
    </w:p>
    <w:p w:rsidR="00677E13" w:rsidRDefault="00BE295E">
      <w:pPr>
        <w:spacing w:before="360" w:line="295" w:lineRule="auto"/>
        <w:jc w:val="center"/>
        <w:rPr>
          <w:rFonts w:ascii="Tahoma" w:hAnsi="Tahoma"/>
          <w:b/>
          <w:color w:val="000000"/>
          <w:spacing w:val="4"/>
          <w:sz w:val="18"/>
          <w:lang w:val="cs-CZ"/>
        </w:rPr>
      </w:pPr>
      <w:r>
        <w:rPr>
          <w:rFonts w:ascii="Tahoma" w:hAnsi="Tahoma"/>
          <w:b/>
          <w:color w:val="000000"/>
          <w:spacing w:val="4"/>
          <w:sz w:val="18"/>
          <w:lang w:val="cs-CZ"/>
        </w:rPr>
        <w:t>Čl. 4: Místo p</w:t>
      </w:r>
      <w:r w:rsidR="00C93457">
        <w:rPr>
          <w:rFonts w:ascii="Tahoma" w:hAnsi="Tahoma"/>
          <w:b/>
          <w:color w:val="000000"/>
          <w:spacing w:val="4"/>
          <w:sz w:val="18"/>
          <w:lang w:val="cs-CZ"/>
        </w:rPr>
        <w:t>l</w:t>
      </w:r>
      <w:r>
        <w:rPr>
          <w:rFonts w:ascii="Tahoma" w:hAnsi="Tahoma"/>
          <w:b/>
          <w:color w:val="000000"/>
          <w:spacing w:val="4"/>
          <w:sz w:val="18"/>
          <w:lang w:val="cs-CZ"/>
        </w:rPr>
        <w:t>nění a možnost přístupu uživatele</w:t>
      </w:r>
    </w:p>
    <w:p w:rsidR="00677E13" w:rsidRDefault="00BE295E">
      <w:pPr>
        <w:numPr>
          <w:ilvl w:val="0"/>
          <w:numId w:val="8"/>
        </w:numPr>
        <w:tabs>
          <w:tab w:val="clear" w:pos="288"/>
          <w:tab w:val="decimal" w:pos="360"/>
        </w:tabs>
        <w:spacing w:before="216"/>
        <w:ind w:left="360" w:right="72" w:hanging="288"/>
        <w:jc w:val="both"/>
        <w:rPr>
          <w:rFonts w:ascii="Arial" w:hAnsi="Arial"/>
          <w:color w:val="000000"/>
          <w:w w:val="105"/>
          <w:sz w:val="20"/>
          <w:lang w:val="cs-CZ"/>
        </w:rPr>
      </w:pPr>
      <w:r>
        <w:rPr>
          <w:rFonts w:ascii="Arial" w:hAnsi="Arial"/>
          <w:color w:val="000000"/>
          <w:w w:val="105"/>
          <w:sz w:val="20"/>
          <w:lang w:val="cs-CZ"/>
        </w:rPr>
        <w:t xml:space="preserve">Servery, jež jsou předmětem této smlouvy, budou umístěny v prostorách poskytovatele na adrese uvedené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v příloze smlouvy, nebylo-li ujednáno jinak. Poskytovatel je na své náklady a odpovědnost oprávněn místo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umístění serverů v rámci uvedeného místa p</w:t>
      </w:r>
      <w:r w:rsidR="00C93457">
        <w:rPr>
          <w:rFonts w:ascii="Arial" w:hAnsi="Arial"/>
          <w:color w:val="000000"/>
          <w:spacing w:val="-5"/>
          <w:w w:val="105"/>
          <w:sz w:val="20"/>
          <w:lang w:val="cs-CZ"/>
        </w:rPr>
        <w:t>l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nění jednostranně změnit, o čemž (včetně termínu přerušení poskytování služeb) je povinen předem písemně informovat uživatele. Změna umístění nesmí mít vliv na další p</w:t>
      </w:r>
      <w:r w:rsidR="00C93457">
        <w:rPr>
          <w:rFonts w:ascii="Arial" w:hAnsi="Arial"/>
          <w:color w:val="000000"/>
          <w:spacing w:val="-5"/>
          <w:w w:val="105"/>
          <w:sz w:val="20"/>
          <w:lang w:val="cs-CZ"/>
        </w:rPr>
        <w:t>l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nění povinností poskytovatele z této smlouvy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vyplývajících.</w:t>
      </w:r>
    </w:p>
    <w:p w:rsidR="00677E13" w:rsidRDefault="00BE295E">
      <w:pPr>
        <w:numPr>
          <w:ilvl w:val="0"/>
          <w:numId w:val="8"/>
        </w:numPr>
        <w:tabs>
          <w:tab w:val="clear" w:pos="288"/>
          <w:tab w:val="decimal" w:pos="360"/>
        </w:tabs>
        <w:spacing w:before="108"/>
        <w:ind w:left="360" w:right="72" w:hanging="288"/>
        <w:jc w:val="both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Servery budou umístěny způsobem a za podmínek stanovených poskytovatelem. O umístění serverů bude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uzavřen předávací protokol, který bude obsahovat zejména popis technické specifikace serverů a jejich 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>evidenční čísla. Prodlením uživatele s um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ístěním serverů není dotčen začátek účinnosti této smlouvy ani vznik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povinnosti uživatele platit cenu.</w:t>
      </w:r>
    </w:p>
    <w:p w:rsidR="00677E13" w:rsidRDefault="00677E13">
      <w:pPr>
        <w:sectPr w:rsidR="00677E13">
          <w:pgSz w:w="11918" w:h="16854"/>
          <w:pgMar w:top="920" w:right="756" w:bottom="630" w:left="802" w:header="720" w:footer="720" w:gutter="0"/>
          <w:cols w:space="708"/>
        </w:sectPr>
      </w:pPr>
    </w:p>
    <w:p w:rsidR="00677E13" w:rsidRDefault="00BE295E">
      <w:pPr>
        <w:spacing w:before="720" w:line="283" w:lineRule="auto"/>
        <w:ind w:left="288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lastRenderedPageBreak/>
        <w:pict>
          <v:line id="_x0000_s1028" style="position:absolute;left:0;text-align:left;z-index:251675648;mso-position-horizontal-relative:text;mso-position-vertical-relative:text" from="387.25pt,.45pt" to="535.45pt,.45pt" strokeweight=".7pt"/>
        </w:pic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Společnost MERIT GROUP a.s. je certifikovaná podle systému kvality služeb v IT norma </w:t>
      </w:r>
      <w:r>
        <w:rPr>
          <w:rFonts w:ascii="Arial" w:hAnsi="Arial"/>
          <w:color w:val="000000"/>
          <w:spacing w:val="-3"/>
          <w:w w:val="95"/>
          <w:sz w:val="19"/>
          <w:lang w:val="cs-CZ"/>
        </w:rPr>
        <w:t xml:space="preserve">ČSN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ISO/IE 20000:2006</w:t>
      </w:r>
    </w:p>
    <w:p w:rsidR="00677E13" w:rsidRDefault="00BE295E">
      <w:pPr>
        <w:numPr>
          <w:ilvl w:val="0"/>
          <w:numId w:val="9"/>
        </w:numPr>
        <w:tabs>
          <w:tab w:val="clear" w:pos="288"/>
          <w:tab w:val="decimal" w:pos="576"/>
        </w:tabs>
        <w:spacing w:before="468"/>
        <w:ind w:left="576" w:right="432" w:hanging="288"/>
        <w:jc w:val="both"/>
        <w:rPr>
          <w:rFonts w:ascii="Arial" w:hAnsi="Arial"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color w:val="000000"/>
          <w:spacing w:val="-5"/>
          <w:w w:val="105"/>
          <w:sz w:val="20"/>
          <w:lang w:val="cs-CZ"/>
        </w:rPr>
        <w:t>Uživatel má právo na p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řístup k serveru, pouze však za přísného dodržení podmínek uvedených</w:t>
      </w:r>
      <w:r>
        <w:rPr>
          <w:rFonts w:ascii="Arial" w:hAnsi="Arial"/>
          <w:color w:val="2D194F"/>
          <w:spacing w:val="-5"/>
          <w:sz w:val="20"/>
          <w:lang w:val="cs-CZ"/>
        </w:rPr>
        <w:t xml:space="preserve"> </w:t>
      </w:r>
      <w:r w:rsidR="00A15920">
        <w:rPr>
          <w:rFonts w:ascii="Arial" w:hAnsi="Arial"/>
          <w:color w:val="2D194F"/>
          <w:spacing w:val="-5"/>
          <w:sz w:val="20"/>
          <w:lang w:val="cs-CZ"/>
        </w:rPr>
        <w:t>v</w:t>
      </w:r>
      <w:r>
        <w:rPr>
          <w:rFonts w:ascii="Arial" w:hAnsi="Arial"/>
          <w:color w:val="2D194F"/>
          <w:spacing w:val="-5"/>
          <w:sz w:val="20"/>
          <w:lang w:val="cs-CZ"/>
        </w:rPr>
        <w:t>e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 smlouvě a 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těchto podmínkách. Poskytovatel je oprávněn právo přístupu odepřít či omezit, pokud v souvislosti </w:t>
      </w:r>
      <w:r>
        <w:rPr>
          <w:rFonts w:ascii="Arial" w:hAnsi="Arial"/>
          <w:b/>
          <w:color w:val="000000"/>
          <w:spacing w:val="-7"/>
          <w:sz w:val="20"/>
          <w:lang w:val="cs-CZ"/>
        </w:rPr>
        <w:t xml:space="preserve">s 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předchozím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využitím tohoto práva uživatel porušil své povinnosti s tím spo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jené nebo pokud je uživatel v prodlení s </w:t>
      </w:r>
      <w:r w:rsidR="00A15920">
        <w:rPr>
          <w:rFonts w:ascii="Arial" w:hAnsi="Arial"/>
          <w:color w:val="000000"/>
          <w:spacing w:val="-4"/>
          <w:w w:val="105"/>
          <w:sz w:val="20"/>
          <w:lang w:val="cs-CZ"/>
        </w:rPr>
        <w:t>pl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něním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svých závazků vůči poskytovateli (zejména s placením ceny).</w:t>
      </w:r>
    </w:p>
    <w:p w:rsidR="00677E13" w:rsidRDefault="00BE295E">
      <w:pPr>
        <w:numPr>
          <w:ilvl w:val="0"/>
          <w:numId w:val="9"/>
        </w:numPr>
        <w:tabs>
          <w:tab w:val="clear" w:pos="288"/>
          <w:tab w:val="decimal" w:pos="576"/>
        </w:tabs>
        <w:spacing w:before="108"/>
        <w:ind w:left="576" w:right="432" w:hanging="288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Právo přístupu k serveru mají pouze statutární orgány uživatele, osoby výslovně uvedené v příloze smlouvy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anebo osoby se speciální p</w:t>
      </w:r>
      <w:r w:rsidR="00A15920">
        <w:rPr>
          <w:rFonts w:ascii="Arial" w:hAnsi="Arial"/>
          <w:color w:val="000000"/>
          <w:spacing w:val="-5"/>
          <w:w w:val="105"/>
          <w:sz w:val="20"/>
          <w:lang w:val="cs-CZ"/>
        </w:rPr>
        <w:t>l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nou mocí od statutárního orgánu uživatele.</w:t>
      </w:r>
    </w:p>
    <w:p w:rsidR="00677E13" w:rsidRDefault="00BE295E">
      <w:pPr>
        <w:numPr>
          <w:ilvl w:val="0"/>
          <w:numId w:val="9"/>
        </w:numPr>
        <w:tabs>
          <w:tab w:val="clear" w:pos="288"/>
          <w:tab w:val="decimal" w:pos="576"/>
        </w:tabs>
        <w:spacing w:before="108"/>
        <w:ind w:left="576" w:right="432" w:hanging="288"/>
        <w:jc w:val="both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Uživatel si je vědom skutečnosti, že v místnosti se servery je potřeba zajišťovat maximálně vhodné podmínky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pro jejich provoz. Zástupci uživatele jsou proto bezezbytku povinni respektova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t povinnosti vyplývající z těchto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podmínek a pokyny pracovníků poskytovatele.</w:t>
      </w:r>
    </w:p>
    <w:p w:rsidR="00677E13" w:rsidRDefault="00BE295E">
      <w:pPr>
        <w:numPr>
          <w:ilvl w:val="0"/>
          <w:numId w:val="9"/>
        </w:numPr>
        <w:tabs>
          <w:tab w:val="clear" w:pos="288"/>
          <w:tab w:val="decimal" w:pos="576"/>
        </w:tabs>
        <w:spacing w:before="108"/>
        <w:ind w:left="576" w:right="432" w:hanging="288"/>
        <w:rPr>
          <w:rFonts w:ascii="Arial" w:hAnsi="Arial"/>
          <w:color w:val="000000"/>
          <w:spacing w:val="2"/>
          <w:w w:val="105"/>
          <w:sz w:val="20"/>
          <w:lang w:val="cs-CZ"/>
        </w:rPr>
      </w:pPr>
      <w:r>
        <w:rPr>
          <w:rFonts w:ascii="Arial" w:hAnsi="Arial"/>
          <w:color w:val="000000"/>
          <w:spacing w:val="2"/>
          <w:w w:val="105"/>
          <w:sz w:val="20"/>
          <w:lang w:val="cs-CZ"/>
        </w:rPr>
        <w:t xml:space="preserve">Přístup k serveru je možný pouze na základě předchozí žádosti uživatele a za doprovodu zástupce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poskytovatele. Přístup bude umožněn bezprostředně po sdělení požadavku, a to 24 ho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din denně.</w:t>
      </w:r>
    </w:p>
    <w:p w:rsidR="00677E13" w:rsidRDefault="00BE295E">
      <w:pPr>
        <w:numPr>
          <w:ilvl w:val="0"/>
          <w:numId w:val="9"/>
        </w:numPr>
        <w:tabs>
          <w:tab w:val="clear" w:pos="288"/>
          <w:tab w:val="decimal" w:pos="576"/>
        </w:tabs>
        <w:spacing w:before="144"/>
        <w:ind w:left="576" w:right="504" w:hanging="288"/>
        <w:rPr>
          <w:rFonts w:ascii="Arial" w:hAnsi="Arial"/>
          <w:color w:val="000000"/>
          <w:spacing w:val="-7"/>
          <w:w w:val="105"/>
          <w:sz w:val="20"/>
          <w:lang w:val="cs-CZ"/>
        </w:rPr>
      </w:pP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Uživatel souhlasí s tím, aby byla místnost se servery a průběh jeho přístupu k serverům obrazově a zvukově </w:t>
      </w:r>
      <w:r>
        <w:rPr>
          <w:rFonts w:ascii="Arial" w:hAnsi="Arial"/>
          <w:color w:val="000000"/>
          <w:spacing w:val="-8"/>
          <w:w w:val="105"/>
          <w:sz w:val="20"/>
          <w:lang w:val="cs-CZ"/>
        </w:rPr>
        <w:t>zaznamenáván.</w:t>
      </w:r>
    </w:p>
    <w:p w:rsidR="00677E13" w:rsidRDefault="00BE295E">
      <w:pPr>
        <w:numPr>
          <w:ilvl w:val="0"/>
          <w:numId w:val="9"/>
        </w:numPr>
        <w:tabs>
          <w:tab w:val="clear" w:pos="288"/>
          <w:tab w:val="decimal" w:pos="576"/>
        </w:tabs>
        <w:spacing w:before="108"/>
        <w:ind w:left="576" w:right="504" w:hanging="288"/>
        <w:jc w:val="both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>Uživatel je povinen se zdržet čehokoli, co by ohrožovalo změnu podmínek v místnosti se serve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ry, zejména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nesmí: a) manipulov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at se servery jiných uživatelů; b) jíst, pít či kouřit v místnosti; c) odstraňovat poruchy serveru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jinak než formou programového přístupu nebo výměny komponentů způsobem „hot-swap". Pod pojmem „</w:t>
      </w:r>
      <w:proofErr w:type="spellStart"/>
      <w:r>
        <w:rPr>
          <w:rFonts w:ascii="Arial" w:hAnsi="Arial"/>
          <w:color w:val="000000"/>
          <w:spacing w:val="-5"/>
          <w:w w:val="105"/>
          <w:sz w:val="20"/>
          <w:lang w:val="cs-CZ"/>
        </w:rPr>
        <w:t>hot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softHyphen/>
      </w:r>
      <w:r>
        <w:rPr>
          <w:rFonts w:ascii="Arial" w:hAnsi="Arial"/>
          <w:color w:val="000000"/>
          <w:spacing w:val="-10"/>
          <w:w w:val="105"/>
          <w:sz w:val="20"/>
          <w:lang w:val="cs-CZ"/>
        </w:rPr>
        <w:t>swap</w:t>
      </w:r>
      <w:proofErr w:type="spellEnd"/>
      <w:r>
        <w:rPr>
          <w:rFonts w:ascii="Arial" w:hAnsi="Arial"/>
          <w:color w:val="000000"/>
          <w:spacing w:val="-10"/>
          <w:w w:val="105"/>
          <w:sz w:val="20"/>
          <w:lang w:val="cs-CZ"/>
        </w:rPr>
        <w:t xml:space="preserve">" se rozumí výměna za chodu nevyžadující otevření vlastního Case zařízení, při které nedochází k ohrožení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bezpečnosti osob a serverů v místnosti.</w:t>
      </w:r>
    </w:p>
    <w:p w:rsidR="00677E13" w:rsidRDefault="00BE295E">
      <w:pPr>
        <w:numPr>
          <w:ilvl w:val="0"/>
          <w:numId w:val="9"/>
        </w:numPr>
        <w:tabs>
          <w:tab w:val="clear" w:pos="288"/>
          <w:tab w:val="decimal" w:pos="576"/>
        </w:tabs>
        <w:spacing w:before="108"/>
        <w:ind w:left="576" w:right="504" w:hanging="288"/>
        <w:rPr>
          <w:rFonts w:ascii="Arial" w:hAnsi="Arial"/>
          <w:color w:val="000000"/>
          <w:spacing w:val="-2"/>
          <w:w w:val="105"/>
          <w:sz w:val="20"/>
          <w:lang w:val="cs-CZ"/>
        </w:rPr>
      </w:pP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Poskytovatel je oprávněn kdykoli ukončit přístup uživatele k serveru, pokud porušuje povinnosti z těchto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p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odmínek vyplývající.</w:t>
      </w:r>
    </w:p>
    <w:p w:rsidR="00677E13" w:rsidRDefault="00BE295E">
      <w:pPr>
        <w:numPr>
          <w:ilvl w:val="0"/>
          <w:numId w:val="9"/>
        </w:numPr>
        <w:tabs>
          <w:tab w:val="clear" w:pos="288"/>
          <w:tab w:val="decimal" w:pos="576"/>
        </w:tabs>
        <w:spacing w:before="108"/>
        <w:ind w:left="576" w:right="504" w:hanging="288"/>
        <w:rPr>
          <w:rFonts w:ascii="Arial" w:hAnsi="Arial"/>
          <w:color w:val="000000"/>
          <w:spacing w:val="-9"/>
          <w:w w:val="105"/>
          <w:sz w:val="20"/>
          <w:lang w:val="cs-CZ"/>
        </w:rPr>
      </w:pPr>
      <w:r>
        <w:rPr>
          <w:rFonts w:ascii="Arial" w:hAnsi="Arial"/>
          <w:color w:val="000000"/>
          <w:spacing w:val="-9"/>
          <w:w w:val="105"/>
          <w:sz w:val="20"/>
          <w:lang w:val="cs-CZ"/>
        </w:rPr>
        <w:t xml:space="preserve">Uživatel odpovídá poskytovateli za jakékoliv škody, které mu způsobí porušením této smlouvy, a to včetně škod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způsobených třetím stranám v p</w:t>
      </w:r>
      <w:r w:rsidR="00A15920">
        <w:rPr>
          <w:rFonts w:ascii="Arial" w:hAnsi="Arial"/>
          <w:color w:val="000000"/>
          <w:spacing w:val="-5"/>
          <w:w w:val="105"/>
          <w:sz w:val="20"/>
          <w:lang w:val="cs-CZ"/>
        </w:rPr>
        <w:t>l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né výši, v prostorách </w:t>
      </w:r>
      <w:proofErr w:type="spellStart"/>
      <w:r>
        <w:rPr>
          <w:rFonts w:ascii="Arial" w:hAnsi="Arial"/>
          <w:color w:val="000000"/>
          <w:spacing w:val="-5"/>
          <w:w w:val="105"/>
          <w:sz w:val="20"/>
          <w:lang w:val="cs-CZ"/>
        </w:rPr>
        <w:t>datacentra</w:t>
      </w:r>
      <w:proofErr w:type="spellEnd"/>
      <w:r>
        <w:rPr>
          <w:rFonts w:ascii="Arial" w:hAnsi="Arial"/>
          <w:color w:val="000000"/>
          <w:spacing w:val="-5"/>
          <w:w w:val="105"/>
          <w:sz w:val="20"/>
          <w:lang w:val="cs-CZ"/>
        </w:rPr>
        <w:t>.</w:t>
      </w:r>
    </w:p>
    <w:p w:rsidR="00677E13" w:rsidRDefault="00A15920">
      <w:pPr>
        <w:spacing w:before="540"/>
        <w:ind w:left="4752"/>
        <w:rPr>
          <w:rFonts w:ascii="Tahoma" w:hAnsi="Tahoma"/>
          <w:b/>
          <w:color w:val="000000"/>
          <w:sz w:val="21"/>
          <w:lang w:val="cs-CZ"/>
        </w:rPr>
      </w:pPr>
      <w:r>
        <w:rPr>
          <w:rFonts w:ascii="Tahoma" w:hAnsi="Tahoma"/>
          <w:b/>
          <w:color w:val="000000"/>
          <w:sz w:val="21"/>
          <w:lang w:val="cs-CZ"/>
        </w:rPr>
        <w:t>Č</w:t>
      </w:r>
      <w:r w:rsidR="00BE295E">
        <w:rPr>
          <w:rFonts w:ascii="Tahoma" w:hAnsi="Tahoma"/>
          <w:b/>
          <w:color w:val="000000"/>
          <w:sz w:val="21"/>
          <w:lang w:val="cs-CZ"/>
        </w:rPr>
        <w:t xml:space="preserve">l. </w:t>
      </w:r>
      <w:r w:rsidR="00BE295E">
        <w:rPr>
          <w:rFonts w:ascii="Arial" w:hAnsi="Arial"/>
          <w:b/>
          <w:color w:val="000000"/>
          <w:sz w:val="20"/>
          <w:lang w:val="cs-CZ"/>
        </w:rPr>
        <w:t>5: Cena</w:t>
      </w:r>
    </w:p>
    <w:p w:rsidR="00677E13" w:rsidRDefault="00BE295E">
      <w:pPr>
        <w:numPr>
          <w:ilvl w:val="0"/>
          <w:numId w:val="10"/>
        </w:numPr>
        <w:tabs>
          <w:tab w:val="clear" w:pos="288"/>
          <w:tab w:val="decimal" w:pos="504"/>
        </w:tabs>
        <w:spacing w:before="144"/>
        <w:ind w:left="504" w:right="504" w:hanging="288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Uživatel je povinen platit za poskytované služby poskytovateli sjednanou cenu. Výše ceny závisí na druhu a 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>rozsahu poskytovaných služeb a je uvedena v příloze smlouvy — specifikace služeb.</w:t>
      </w:r>
    </w:p>
    <w:p w:rsidR="00677E13" w:rsidRDefault="00BE295E">
      <w:pPr>
        <w:numPr>
          <w:ilvl w:val="0"/>
          <w:numId w:val="10"/>
        </w:numPr>
        <w:tabs>
          <w:tab w:val="clear" w:pos="288"/>
          <w:tab w:val="decimal" w:pos="504"/>
        </w:tabs>
        <w:spacing w:before="108"/>
        <w:ind w:left="504" w:right="504" w:hanging="288"/>
        <w:rPr>
          <w:rFonts w:ascii="Arial" w:hAnsi="Arial"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color w:val="000000"/>
          <w:spacing w:val="-5"/>
          <w:w w:val="105"/>
          <w:sz w:val="20"/>
          <w:lang w:val="cs-CZ"/>
        </w:rPr>
        <w:t>Veškeré ceny uváděné ve smlouvě a příloze jsou uvedeny bez daně z p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řidané hodnoty, pokud není výslovně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uvedeno jinak.</w:t>
      </w:r>
    </w:p>
    <w:p w:rsidR="00677E13" w:rsidRDefault="00BE295E">
      <w:pPr>
        <w:numPr>
          <w:ilvl w:val="0"/>
          <w:numId w:val="10"/>
        </w:numPr>
        <w:tabs>
          <w:tab w:val="clear" w:pos="288"/>
          <w:tab w:val="decimal" w:pos="504"/>
        </w:tabs>
        <w:spacing w:before="108"/>
        <w:ind w:left="504" w:right="504" w:hanging="288"/>
        <w:jc w:val="both"/>
        <w:rPr>
          <w:rFonts w:ascii="Arial" w:hAnsi="Arial"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Cena je splatná na základě daňového dokladu — faktury, vystaveného poskytovatelem zpravidla k pátému dni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měsíce následujícího po měsíci, za který se cena platí. K ceně bude připočteno DPH v zákonné výši. V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 případě, 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>že do data ukončení účinnosti smlouvy zbývá méně než jeden měsíc (</w:t>
      </w:r>
      <w:proofErr w:type="spellStart"/>
      <w:r>
        <w:rPr>
          <w:rFonts w:ascii="Arial" w:hAnsi="Arial"/>
          <w:color w:val="000000"/>
          <w:spacing w:val="1"/>
          <w:w w:val="105"/>
          <w:sz w:val="20"/>
          <w:lang w:val="cs-CZ"/>
        </w:rPr>
        <w:t>at</w:t>
      </w:r>
      <w:proofErr w:type="spellEnd"/>
      <w:r>
        <w:rPr>
          <w:rFonts w:ascii="Arial" w:hAnsi="Arial"/>
          <w:color w:val="000000"/>
          <w:spacing w:val="1"/>
          <w:w w:val="105"/>
          <w:sz w:val="20"/>
          <w:lang w:val="cs-CZ"/>
        </w:rPr>
        <w:t xml:space="preserve">' již má dojít k ukončení účinnosti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z důvodu výpovědi nebo uplynutí sjednané doby určité), je poskytovatel oprávněn vystavit daňový </w:t>
      </w:r>
      <w:proofErr w:type="gramStart"/>
      <w:r>
        <w:rPr>
          <w:rFonts w:ascii="Arial" w:hAnsi="Arial"/>
          <w:color w:val="000000"/>
          <w:spacing w:val="-3"/>
          <w:w w:val="105"/>
          <w:sz w:val="20"/>
          <w:lang w:val="cs-CZ"/>
        </w:rPr>
        <w:t>doklad</w:t>
      </w:r>
      <w:proofErr w:type="gramEnd"/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 —</w:t>
      </w:r>
      <w:proofErr w:type="gramStart"/>
      <w:r>
        <w:rPr>
          <w:rFonts w:ascii="Arial" w:hAnsi="Arial"/>
          <w:color w:val="000000"/>
          <w:spacing w:val="-3"/>
          <w:w w:val="105"/>
          <w:sz w:val="20"/>
          <w:lang w:val="cs-CZ"/>
        </w:rPr>
        <w:t>fakturu</w:t>
      </w:r>
      <w:proofErr w:type="gramEnd"/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 na cenu za celé zbývající obdo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bí do termínu ukončení účinnosti smlouvy. Faktury budou vystavovány </w:t>
      </w:r>
      <w:r>
        <w:rPr>
          <w:rFonts w:ascii="Arial" w:hAnsi="Arial"/>
          <w:color w:val="000000"/>
          <w:spacing w:val="-9"/>
          <w:w w:val="105"/>
          <w:sz w:val="20"/>
          <w:lang w:val="cs-CZ"/>
        </w:rPr>
        <w:t xml:space="preserve">bud' formou papírového dokumentu a zasílány poštou nebo elektronicky a zasílány na mailovou adresu uživatele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uvedenou v příloze, dle dohody uživatele poskytovatelem.</w:t>
      </w:r>
    </w:p>
    <w:p w:rsidR="00677E13" w:rsidRDefault="00BE295E">
      <w:pPr>
        <w:numPr>
          <w:ilvl w:val="0"/>
          <w:numId w:val="10"/>
        </w:numPr>
        <w:tabs>
          <w:tab w:val="clear" w:pos="288"/>
          <w:tab w:val="decimal" w:pos="504"/>
        </w:tabs>
        <w:spacing w:before="108"/>
        <w:ind w:left="504" w:right="504" w:hanging="288"/>
        <w:jc w:val="both"/>
        <w:rPr>
          <w:rFonts w:ascii="Arial" w:hAnsi="Arial"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color w:val="000000"/>
          <w:spacing w:val="-1"/>
          <w:w w:val="105"/>
          <w:sz w:val="20"/>
          <w:lang w:val="cs-CZ"/>
        </w:rPr>
        <w:t>Splatnost daňového dok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ladu činí 14 dní a počíná běžet dnem jeho vystavení. Zaplacením se rozumí den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připsání částky na účet poskytovatele uvedený na daňovém dokladu. Pokud se nestaly splatnými již dříve,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veškeré pohledávky poskytovatele se stávají splatnými jeden den přede dnem ukončení účinnosti této smlouvy,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ať již má dojít k ukončení účinnosti z důvodu výpovědi nebo uplynutí sjednané doby určité.</w:t>
      </w:r>
    </w:p>
    <w:p w:rsidR="00677E13" w:rsidRDefault="00BE295E">
      <w:pPr>
        <w:numPr>
          <w:ilvl w:val="0"/>
          <w:numId w:val="10"/>
        </w:numPr>
        <w:tabs>
          <w:tab w:val="clear" w:pos="288"/>
          <w:tab w:val="decimal" w:pos="504"/>
        </w:tabs>
        <w:spacing w:before="144"/>
        <w:ind w:left="504" w:right="504" w:hanging="288"/>
        <w:jc w:val="both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Uživatel je povinen informovat poskytovatele nejpozději d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o 10. dne toho kterého měsíce, že daňový doklad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neobdržel, případně že k němu má výhrady. Pokud tak neučiní, platí, že daňový doklad včas obdržel a závazek z něj vyplývající uznává.</w:t>
      </w:r>
    </w:p>
    <w:p w:rsidR="00677E13" w:rsidRDefault="00BE295E">
      <w:pPr>
        <w:numPr>
          <w:ilvl w:val="0"/>
          <w:numId w:val="10"/>
        </w:numPr>
        <w:tabs>
          <w:tab w:val="clear" w:pos="288"/>
          <w:tab w:val="decimal" w:pos="504"/>
        </w:tabs>
        <w:spacing w:before="108"/>
        <w:ind w:left="504" w:right="504" w:hanging="288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V případě prodlení se zaplacením ceny se uživatel zavazuje platit poskytov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ateli smluvní úrok z prodlení ve výši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0,1 % z dlužné částky za každý den prodlení.</w:t>
      </w:r>
    </w:p>
    <w:p w:rsidR="00677E13" w:rsidRDefault="00BE295E">
      <w:pPr>
        <w:numPr>
          <w:ilvl w:val="0"/>
          <w:numId w:val="10"/>
        </w:numPr>
        <w:tabs>
          <w:tab w:val="clear" w:pos="288"/>
          <w:tab w:val="decimal" w:pos="504"/>
        </w:tabs>
        <w:spacing w:before="72" w:after="540"/>
        <w:ind w:left="504" w:right="504" w:hanging="288"/>
        <w:jc w:val="both"/>
        <w:rPr>
          <w:rFonts w:ascii="Arial" w:hAnsi="Arial"/>
          <w:color w:val="000000"/>
          <w:spacing w:val="-2"/>
          <w:w w:val="105"/>
          <w:sz w:val="20"/>
          <w:lang w:val="cs-CZ"/>
        </w:rPr>
      </w:pP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Uživatel je, v případě že zaviněním poskytovatele došlo k nedodržení parametru dostupnosti služby SLA,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oprávněn požadovat po poskytovateli zaplacení částky ve výši dvojnásob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ku ceny placené uživatelem stanovené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podle vzorce: měsíční cena krát dva děleno celkový počet hodin v měsíci, to celé krát počet hodin v měsíci, po které došlo k porušení uvedeného parametru. Tím jsou veškeré nároky uživatele z porušení této povinnosti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pos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kytovatele (včetně případného nároku na náhrady škody) vypořádány. Tento nárok je uživatel oprávněn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uplatnit pouze ve lhůtě 30 dnů od skončení období, ve kterém k porušení poskytovatele došlo, jinak toto právo </w:t>
      </w:r>
      <w:r>
        <w:rPr>
          <w:rFonts w:ascii="Arial" w:hAnsi="Arial"/>
          <w:color w:val="000000"/>
          <w:w w:val="105"/>
          <w:sz w:val="20"/>
          <w:lang w:val="cs-CZ"/>
        </w:rPr>
        <w:t>zaniká</w:t>
      </w:r>
    </w:p>
    <w:p w:rsidR="00677E13" w:rsidRDefault="00BE295E">
      <w:pPr>
        <w:spacing w:line="266" w:lineRule="auto"/>
        <w:ind w:right="576"/>
        <w:jc w:val="right"/>
        <w:rPr>
          <w:rFonts w:ascii="Arial" w:hAnsi="Arial"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color w:val="000000"/>
          <w:spacing w:val="-6"/>
          <w:w w:val="105"/>
          <w:sz w:val="20"/>
          <w:lang w:val="cs-CZ"/>
        </w:rPr>
        <w:t>Strana 2 (celkem 5)</w:t>
      </w:r>
    </w:p>
    <w:p w:rsidR="00677E13" w:rsidRDefault="00677E13">
      <w:pPr>
        <w:sectPr w:rsidR="00677E13">
          <w:pgSz w:w="11918" w:h="16854"/>
          <w:pgMar w:top="360" w:right="317" w:bottom="237" w:left="640" w:header="720" w:footer="720" w:gutter="0"/>
          <w:cols w:space="708"/>
        </w:sectPr>
      </w:pPr>
    </w:p>
    <w:p w:rsidR="00677E13" w:rsidRDefault="00BE295E">
      <w:pPr>
        <w:spacing w:line="285" w:lineRule="auto"/>
        <w:jc w:val="right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lastRenderedPageBreak/>
        <w:t xml:space="preserve">Společnost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MERIT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GROUP a.s. je certifikovaná podle systému kvality služeb v IT norma </w:t>
      </w:r>
      <w:r>
        <w:rPr>
          <w:rFonts w:ascii="Arial" w:hAnsi="Arial"/>
          <w:color w:val="000000"/>
          <w:spacing w:val="1"/>
          <w:sz w:val="19"/>
          <w:lang w:val="cs-CZ"/>
        </w:rPr>
        <w:t>ČSN ISO/IEC 20000:2006</w:t>
      </w:r>
    </w:p>
    <w:p w:rsidR="00677E13" w:rsidRDefault="00A15920">
      <w:pPr>
        <w:numPr>
          <w:ilvl w:val="0"/>
          <w:numId w:val="11"/>
        </w:numPr>
        <w:tabs>
          <w:tab w:val="clear" w:pos="216"/>
          <w:tab w:val="decimal" w:pos="360"/>
        </w:tabs>
        <w:spacing w:before="432"/>
        <w:ind w:left="360" w:hanging="216"/>
        <w:jc w:val="both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>Poskytovatel je v případě</w:t>
      </w:r>
      <w:r w:rsidR="00BE295E">
        <w:rPr>
          <w:rFonts w:ascii="Arial" w:hAnsi="Arial"/>
          <w:color w:val="000000"/>
          <w:spacing w:val="1"/>
          <w:sz w:val="20"/>
          <w:lang w:val="cs-CZ"/>
        </w:rPr>
        <w:t xml:space="preserve"> uzavření smlouvy na dobu neurčitou oprávněn jednou za kalendářní rok, počínaje </w:t>
      </w:r>
      <w:r w:rsidR="00BE295E">
        <w:rPr>
          <w:rFonts w:ascii="Arial" w:hAnsi="Arial"/>
          <w:color w:val="000000"/>
          <w:spacing w:val="-3"/>
          <w:sz w:val="20"/>
          <w:lang w:val="cs-CZ"/>
        </w:rPr>
        <w:t>rokem následujícím po uzavření smlouvy, j</w:t>
      </w:r>
      <w:r w:rsidR="00BE295E">
        <w:rPr>
          <w:rFonts w:ascii="Arial" w:hAnsi="Arial"/>
          <w:color w:val="000000"/>
          <w:spacing w:val="-3"/>
          <w:sz w:val="20"/>
          <w:lang w:val="cs-CZ"/>
        </w:rPr>
        <w:t xml:space="preserve">ednostranně upravit výši ceny o procentuální míru inflace vyjádřenou </w:t>
      </w:r>
      <w:r w:rsidR="00BE295E">
        <w:rPr>
          <w:rFonts w:ascii="Arial" w:hAnsi="Arial"/>
          <w:color w:val="000000"/>
          <w:spacing w:val="2"/>
          <w:sz w:val="20"/>
          <w:lang w:val="cs-CZ"/>
        </w:rPr>
        <w:t xml:space="preserve">přírůstkem průměrného ročního indexu spotřebitelských cen dle oficiálního vyhlášení ČSÚ. Úprava ceny je </w:t>
      </w:r>
      <w:r w:rsidR="00BE295E">
        <w:rPr>
          <w:rFonts w:ascii="Arial" w:hAnsi="Arial"/>
          <w:color w:val="000000"/>
          <w:spacing w:val="-1"/>
          <w:sz w:val="20"/>
          <w:lang w:val="cs-CZ"/>
        </w:rPr>
        <w:t>účinná měsícem následujícím po měsíci, ve kterém je oznámení poskytovatele doručeno</w:t>
      </w:r>
      <w:r w:rsidR="00BE295E">
        <w:rPr>
          <w:rFonts w:ascii="Arial" w:hAnsi="Arial"/>
          <w:color w:val="000000"/>
          <w:spacing w:val="-1"/>
          <w:sz w:val="20"/>
          <w:lang w:val="cs-CZ"/>
        </w:rPr>
        <w:t xml:space="preserve"> uživateli.</w:t>
      </w:r>
    </w:p>
    <w:p w:rsidR="00677E13" w:rsidRDefault="00BE295E">
      <w:pPr>
        <w:numPr>
          <w:ilvl w:val="0"/>
          <w:numId w:val="11"/>
        </w:numPr>
        <w:tabs>
          <w:tab w:val="clear" w:pos="216"/>
          <w:tab w:val="decimal" w:pos="360"/>
        </w:tabs>
        <w:spacing w:before="108"/>
        <w:ind w:left="360" w:hanging="216"/>
        <w:jc w:val="both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 xml:space="preserve">Poskytovatel je dále oprávněn jednou za kalendářní rok, počínaje rokem následujícím po uzavření smlouvy,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jednostranně upravit výši ceny o </w:t>
      </w:r>
      <w:r>
        <w:rPr>
          <w:rFonts w:ascii="Verdana" w:hAnsi="Verdana"/>
          <w:color w:val="000000"/>
          <w:spacing w:val="-2"/>
          <w:w w:val="105"/>
          <w:sz w:val="20"/>
          <w:vertAlign w:val="superscript"/>
          <w:lang w:val="cs-CZ"/>
        </w:rPr>
        <w:t>1</w:t>
      </w:r>
      <w:r>
        <w:rPr>
          <w:rFonts w:ascii="Arial" w:hAnsi="Arial"/>
          <w:color w:val="000000"/>
          <w:spacing w:val="-2"/>
          <w:sz w:val="20"/>
          <w:lang w:val="cs-CZ"/>
        </w:rPr>
        <w:t>/2 procentuálního růstu ceny elektrické energie, jak je tato c</w:t>
      </w:r>
      <w:r>
        <w:rPr>
          <w:rFonts w:ascii="Arial" w:hAnsi="Arial"/>
          <w:color w:val="000000"/>
          <w:spacing w:val="-2"/>
          <w:w w:val="170"/>
          <w:sz w:val="19"/>
          <w:lang w:val="cs-CZ"/>
        </w:rPr>
        <w:t>e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na účtována 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poskytovateli jeho dodavatelem elektrické energie a to dle veřejně dostupných ceníků společností skupiny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ČEZ.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Úprava ceny je účinná měsícem následujícím po měsíci, ve kterém je oznámení poskytovatele doručeno </w:t>
      </w:r>
      <w:r>
        <w:rPr>
          <w:rFonts w:ascii="Arial" w:hAnsi="Arial"/>
          <w:color w:val="000000"/>
          <w:spacing w:val="-4"/>
          <w:sz w:val="20"/>
          <w:lang w:val="cs-CZ"/>
        </w:rPr>
        <w:t>uživateli.</w:t>
      </w:r>
    </w:p>
    <w:p w:rsidR="00677E13" w:rsidRDefault="00BE295E">
      <w:pPr>
        <w:numPr>
          <w:ilvl w:val="0"/>
          <w:numId w:val="11"/>
        </w:numPr>
        <w:tabs>
          <w:tab w:val="decimal" w:pos="432"/>
        </w:tabs>
        <w:spacing w:before="144"/>
        <w:ind w:left="432" w:hanging="288"/>
        <w:jc w:val="both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Jestliže je uživatel v prodlení s pl</w:t>
      </w:r>
      <w:r>
        <w:rPr>
          <w:rFonts w:ascii="Arial" w:hAnsi="Arial"/>
          <w:color w:val="000000"/>
          <w:spacing w:val="-1"/>
          <w:sz w:val="20"/>
          <w:lang w:val="cs-CZ"/>
        </w:rPr>
        <w:t xml:space="preserve">acením ceny, a to i přes písemné upozornění poskytovatele, je poskytovatel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oprávněn omezit nebo přerušit poskytování služeb dle uzavřené smlouvy. Veškeré důsledky, náklady a škody </w:t>
      </w:r>
      <w:r>
        <w:rPr>
          <w:rFonts w:ascii="Arial" w:hAnsi="Arial"/>
          <w:color w:val="000000"/>
          <w:spacing w:val="-2"/>
          <w:sz w:val="20"/>
          <w:lang w:val="cs-CZ"/>
        </w:rPr>
        <w:t>s tím spojené nese v celém rozsahu uživatel; současně tím ani není dotčena p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ovinnost uživatele platit sjednanou </w:t>
      </w:r>
      <w:r>
        <w:rPr>
          <w:rFonts w:ascii="Arial" w:hAnsi="Arial"/>
          <w:color w:val="000000"/>
          <w:sz w:val="20"/>
          <w:lang w:val="cs-CZ"/>
        </w:rPr>
        <w:t>cenu v celém rozsahu.</w:t>
      </w:r>
    </w:p>
    <w:p w:rsidR="00677E13" w:rsidRDefault="00BE295E">
      <w:pPr>
        <w:spacing w:before="324"/>
        <w:jc w:val="center"/>
        <w:rPr>
          <w:rFonts w:ascii="Arial" w:hAnsi="Arial"/>
          <w:b/>
          <w:color w:val="000000"/>
          <w:sz w:val="20"/>
          <w:lang w:val="cs-CZ"/>
        </w:rPr>
      </w:pPr>
      <w:r>
        <w:rPr>
          <w:rFonts w:ascii="Arial" w:hAnsi="Arial"/>
          <w:b/>
          <w:color w:val="000000"/>
          <w:sz w:val="20"/>
          <w:lang w:val="cs-CZ"/>
        </w:rPr>
        <w:t xml:space="preserve">ČI. </w:t>
      </w:r>
      <w:r>
        <w:rPr>
          <w:rFonts w:ascii="Tahoma" w:hAnsi="Tahoma"/>
          <w:b/>
          <w:color w:val="000000"/>
          <w:sz w:val="18"/>
          <w:lang w:val="cs-CZ"/>
        </w:rPr>
        <w:t>6: Hardware</w:t>
      </w:r>
    </w:p>
    <w:p w:rsidR="00677E13" w:rsidRDefault="00BE295E">
      <w:pPr>
        <w:numPr>
          <w:ilvl w:val="0"/>
          <w:numId w:val="12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Pro službu </w:t>
      </w:r>
      <w:proofErr w:type="spellStart"/>
      <w:r>
        <w:rPr>
          <w:rFonts w:ascii="Arial" w:hAnsi="Arial"/>
          <w:color w:val="000000"/>
          <w:sz w:val="20"/>
          <w:lang w:val="cs-CZ"/>
        </w:rPr>
        <w:t>Hosting</w:t>
      </w:r>
      <w:proofErr w:type="spellEnd"/>
      <w:r>
        <w:rPr>
          <w:rFonts w:ascii="Arial" w:hAnsi="Arial"/>
          <w:color w:val="000000"/>
          <w:sz w:val="20"/>
          <w:lang w:val="cs-CZ"/>
        </w:rPr>
        <w:t xml:space="preserve"> platí, že pokud nebylo ve smlouvě nebo příloze ujednáno jinak, jsou servery v majetku </w:t>
      </w:r>
      <w:r>
        <w:rPr>
          <w:rFonts w:ascii="Arial" w:hAnsi="Arial"/>
          <w:color w:val="000000"/>
          <w:spacing w:val="-2"/>
          <w:sz w:val="20"/>
          <w:lang w:val="cs-CZ"/>
        </w:rPr>
        <w:t>poskytovatele. Uživatel není v takovém případě oprávněn zasahovat do jejich vybavení nebo je ja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kkoli měnit. 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Případné softwarové zásahy a změny ze strany uživatele nesmí být charakteru, kterým by došlo k ohrožení </w:t>
      </w:r>
      <w:r>
        <w:rPr>
          <w:rFonts w:ascii="Arial" w:hAnsi="Arial"/>
          <w:color w:val="000000"/>
          <w:sz w:val="20"/>
          <w:lang w:val="cs-CZ"/>
        </w:rPr>
        <w:t>majetku poskytovatele.</w:t>
      </w:r>
    </w:p>
    <w:p w:rsidR="00677E13" w:rsidRDefault="00BE295E">
      <w:pPr>
        <w:numPr>
          <w:ilvl w:val="0"/>
          <w:numId w:val="12"/>
        </w:numPr>
        <w:tabs>
          <w:tab w:val="clear" w:pos="360"/>
          <w:tab w:val="decimal" w:pos="432"/>
        </w:tabs>
        <w:spacing w:before="144"/>
        <w:ind w:left="432" w:right="72" w:hanging="360"/>
        <w:rPr>
          <w:rFonts w:ascii="Arial" w:hAnsi="Arial"/>
          <w:color w:val="000000"/>
          <w:spacing w:val="-1"/>
          <w:sz w:val="20"/>
          <w:lang w:val="cs-CZ"/>
        </w:rPr>
      </w:pPr>
      <w:r>
        <w:rPr>
          <w:rFonts w:ascii="Arial" w:hAnsi="Arial"/>
          <w:color w:val="000000"/>
          <w:spacing w:val="-1"/>
          <w:sz w:val="20"/>
          <w:lang w:val="cs-CZ"/>
        </w:rPr>
        <w:t>Dojde-li k závadě ne</w:t>
      </w:r>
      <w:r>
        <w:rPr>
          <w:rFonts w:ascii="Arial" w:hAnsi="Arial"/>
          <w:color w:val="000000"/>
          <w:spacing w:val="-1"/>
          <w:sz w:val="20"/>
          <w:lang w:val="cs-CZ"/>
        </w:rPr>
        <w:t>bo poruše hardware poskytovatele, která nebyla způsobena uživatelem, je poskytovatel povinen svým nákladem sjednat nápravu, a to ve lhůtě uvedené v příloze smlouvy.</w:t>
      </w:r>
    </w:p>
    <w:p w:rsidR="00677E13" w:rsidRDefault="00BE295E">
      <w:pPr>
        <w:numPr>
          <w:ilvl w:val="0"/>
          <w:numId w:val="12"/>
        </w:numPr>
        <w:tabs>
          <w:tab w:val="clear" w:pos="360"/>
          <w:tab w:val="decimal" w:pos="432"/>
        </w:tabs>
        <w:spacing w:before="108"/>
        <w:ind w:left="432" w:right="72" w:hanging="360"/>
        <w:jc w:val="both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>Pokud bylo ve smlouvě nebo příloze sjednáno, že uživatel má v případě skončení smlouvy práv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o na odkoupení 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serverů do svého vlastnictví, je oprávněn nejpozději do 15 dní před skončením trvání smlouvy požádat o jejich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převod do svého vlastnictví. Na základě žádosti uživatele vystaví poskytovatel daňový doklad — fakturu na kupní </w:t>
      </w:r>
      <w:r>
        <w:rPr>
          <w:rFonts w:ascii="Arial" w:hAnsi="Arial"/>
          <w:color w:val="000000"/>
          <w:sz w:val="20"/>
          <w:lang w:val="cs-CZ"/>
        </w:rPr>
        <w:t>cenu serverů, po je</w:t>
      </w:r>
      <w:r>
        <w:rPr>
          <w:rFonts w:ascii="Arial" w:hAnsi="Arial"/>
          <w:color w:val="000000"/>
          <w:sz w:val="20"/>
          <w:lang w:val="cs-CZ"/>
        </w:rPr>
        <w:t xml:space="preserve">jímž zaplacení vzniká uživateli vlastnické právo k předmětu koupě a právo je po skončení </w:t>
      </w:r>
      <w:r>
        <w:rPr>
          <w:rFonts w:ascii="Arial" w:hAnsi="Arial"/>
          <w:color w:val="000000"/>
          <w:spacing w:val="-1"/>
          <w:sz w:val="20"/>
          <w:lang w:val="cs-CZ"/>
        </w:rPr>
        <w:t>této smlouvy převzít. Výše kupní ceny je uvedena v příloze smlouvy.</w:t>
      </w:r>
    </w:p>
    <w:p w:rsidR="00677E13" w:rsidRDefault="00BE295E">
      <w:pPr>
        <w:numPr>
          <w:ilvl w:val="0"/>
          <w:numId w:val="12"/>
        </w:numPr>
        <w:tabs>
          <w:tab w:val="clear" w:pos="360"/>
          <w:tab w:val="decimal" w:pos="432"/>
        </w:tabs>
        <w:spacing w:before="108"/>
        <w:ind w:left="432" w:right="72" w:hanging="360"/>
        <w:rPr>
          <w:rFonts w:ascii="Arial" w:hAnsi="Arial"/>
          <w:color w:val="000000"/>
          <w:spacing w:val="1"/>
          <w:sz w:val="20"/>
          <w:lang w:val="cs-CZ"/>
        </w:rPr>
      </w:pPr>
      <w:r>
        <w:rPr>
          <w:rFonts w:ascii="Arial" w:hAnsi="Arial"/>
          <w:color w:val="000000"/>
          <w:spacing w:val="1"/>
          <w:sz w:val="20"/>
          <w:lang w:val="cs-CZ"/>
        </w:rPr>
        <w:t>Nebylo-li sjednáno jinak, právo na odkoupení server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ů vzniká uživateli v případě uzavření smlouvy na dobu </w:t>
      </w:r>
      <w:r>
        <w:rPr>
          <w:rFonts w:ascii="Arial" w:hAnsi="Arial"/>
          <w:color w:val="000000"/>
          <w:sz w:val="20"/>
          <w:lang w:val="cs-CZ"/>
        </w:rPr>
        <w:t>určitou jejím uplynutím.</w:t>
      </w:r>
    </w:p>
    <w:p w:rsidR="00677E13" w:rsidRDefault="00BE295E">
      <w:pPr>
        <w:spacing w:before="216" w:line="283" w:lineRule="auto"/>
        <w:jc w:val="center"/>
        <w:rPr>
          <w:rFonts w:ascii="Arial" w:hAnsi="Arial"/>
          <w:b/>
          <w:color w:val="000000"/>
          <w:spacing w:val="4"/>
          <w:sz w:val="20"/>
          <w:lang w:val="cs-CZ"/>
        </w:rPr>
      </w:pPr>
      <w:r>
        <w:rPr>
          <w:rFonts w:ascii="Arial" w:hAnsi="Arial"/>
          <w:b/>
          <w:color w:val="000000"/>
          <w:spacing w:val="4"/>
          <w:sz w:val="20"/>
          <w:lang w:val="cs-CZ"/>
        </w:rPr>
        <w:t xml:space="preserve">ČI. </w:t>
      </w:r>
      <w:r>
        <w:rPr>
          <w:rFonts w:ascii="Tahoma" w:hAnsi="Tahoma"/>
          <w:b/>
          <w:color w:val="000000"/>
          <w:spacing w:val="4"/>
          <w:sz w:val="18"/>
          <w:lang w:val="cs-CZ"/>
        </w:rPr>
        <w:t>7: Řešení závad a poruch</w:t>
      </w:r>
    </w:p>
    <w:p w:rsidR="00677E13" w:rsidRDefault="00BE295E">
      <w:pPr>
        <w:numPr>
          <w:ilvl w:val="0"/>
          <w:numId w:val="13"/>
        </w:numPr>
        <w:tabs>
          <w:tab w:val="clear" w:pos="360"/>
          <w:tab w:val="decimal" w:pos="432"/>
        </w:tabs>
        <w:spacing w:before="108"/>
        <w:ind w:left="432" w:right="72" w:hanging="360"/>
        <w:jc w:val="both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Pokud není poskytovatel vlastníkem serveru, neodpovídá za jeho vady či nefunkčnost, pokud nejsou způsobeny </w:t>
      </w:r>
      <w:r>
        <w:rPr>
          <w:rFonts w:ascii="Arial" w:hAnsi="Arial"/>
          <w:color w:val="000000"/>
          <w:spacing w:val="-2"/>
          <w:sz w:val="20"/>
          <w:lang w:val="cs-CZ"/>
        </w:rPr>
        <w:t>výlučně porušením povinností poskytovatel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e ze smlouvy vyplývající. Poskytovatel provede vždy vstupní revizi </w:t>
      </w:r>
      <w:r>
        <w:rPr>
          <w:rFonts w:ascii="Arial" w:hAnsi="Arial"/>
          <w:color w:val="000000"/>
          <w:spacing w:val="-1"/>
          <w:sz w:val="20"/>
          <w:lang w:val="cs-CZ"/>
        </w:rPr>
        <w:t>serveru. Cena provedené revize je zahrnuta v ceně služby.</w:t>
      </w:r>
    </w:p>
    <w:p w:rsidR="00677E13" w:rsidRDefault="00BE295E">
      <w:pPr>
        <w:numPr>
          <w:ilvl w:val="0"/>
          <w:numId w:val="13"/>
        </w:numPr>
        <w:tabs>
          <w:tab w:val="clear" w:pos="360"/>
          <w:tab w:val="decimal" w:pos="432"/>
        </w:tabs>
        <w:spacing w:before="108" w:line="264" w:lineRule="auto"/>
        <w:ind w:left="432" w:hanging="360"/>
        <w:jc w:val="both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Poskytovatel neodpovídá za funkčnost software instalovaného na serveru.</w:t>
      </w:r>
    </w:p>
    <w:p w:rsidR="00677E13" w:rsidRDefault="00BE295E">
      <w:pPr>
        <w:numPr>
          <w:ilvl w:val="0"/>
          <w:numId w:val="13"/>
        </w:numPr>
        <w:tabs>
          <w:tab w:val="clear" w:pos="360"/>
          <w:tab w:val="decimal" w:pos="432"/>
        </w:tabs>
        <w:spacing w:before="72"/>
        <w:ind w:left="432" w:right="72" w:hanging="360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Uživatel je povinen okamžit</w:t>
      </w:r>
      <w:r>
        <w:rPr>
          <w:rFonts w:ascii="Arial" w:hAnsi="Arial"/>
          <w:color w:val="000000"/>
          <w:sz w:val="20"/>
          <w:lang w:val="cs-CZ"/>
        </w:rPr>
        <w:t>ě po zjištění poruchy či závady tuto ohlásit poskytovateli, a to elektronicky na e</w:t>
      </w:r>
      <w:r>
        <w:rPr>
          <w:rFonts w:ascii="Arial" w:hAnsi="Arial"/>
          <w:color w:val="000000"/>
          <w:sz w:val="20"/>
          <w:lang w:val="cs-CZ"/>
        </w:rPr>
        <w:softHyphen/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mailovou adresu </w:t>
      </w:r>
      <w:hyperlink r:id="rId5">
        <w:r>
          <w:rPr>
            <w:rFonts w:ascii="Arial" w:hAnsi="Arial"/>
            <w:color w:val="0000FF"/>
            <w:spacing w:val="2"/>
            <w:sz w:val="20"/>
            <w:u w:val="single"/>
            <w:lang w:val="cs-CZ"/>
          </w:rPr>
          <w:t>helpdesk@meritgroup.cz</w:t>
        </w:r>
      </w:hyperlink>
      <w:r>
        <w:rPr>
          <w:rFonts w:ascii="Arial" w:hAnsi="Arial"/>
          <w:color w:val="000000"/>
          <w:spacing w:val="2"/>
          <w:sz w:val="20"/>
          <w:lang w:val="cs-CZ"/>
        </w:rPr>
        <w:t xml:space="preserve"> a současně telefonicky na číslo: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587438250.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V případě, že byl </w:t>
      </w:r>
      <w:r>
        <w:rPr>
          <w:rFonts w:ascii="Arial" w:hAnsi="Arial"/>
          <w:color w:val="000000"/>
          <w:spacing w:val="1"/>
          <w:sz w:val="20"/>
          <w:lang w:val="cs-CZ"/>
        </w:rPr>
        <w:t>sjednán monitoring ze s</w:t>
      </w:r>
      <w:r>
        <w:rPr>
          <w:rFonts w:ascii="Arial" w:hAnsi="Arial"/>
          <w:color w:val="000000"/>
          <w:spacing w:val="1"/>
          <w:sz w:val="20"/>
          <w:lang w:val="cs-CZ"/>
        </w:rPr>
        <w:t xml:space="preserve">trany poskytovatele, je rovněž i poskytovatel povinen oznámit zjištěnou poruchu či </w:t>
      </w:r>
      <w:r>
        <w:rPr>
          <w:rFonts w:ascii="Arial" w:hAnsi="Arial"/>
          <w:color w:val="000000"/>
          <w:sz w:val="20"/>
          <w:lang w:val="cs-CZ"/>
        </w:rPr>
        <w:t xml:space="preserve">závadu uživateli, a to na mail uvedený v příloze, případně dalším sjednaným způsobem (tel., </w:t>
      </w:r>
      <w:r>
        <w:rPr>
          <w:rFonts w:ascii="Arial" w:hAnsi="Arial"/>
          <w:color w:val="000000"/>
          <w:sz w:val="19"/>
          <w:lang w:val="cs-CZ"/>
        </w:rPr>
        <w:t xml:space="preserve">SMS, </w:t>
      </w:r>
      <w:r>
        <w:rPr>
          <w:rFonts w:ascii="Arial" w:hAnsi="Arial"/>
          <w:color w:val="000000"/>
          <w:sz w:val="20"/>
          <w:lang w:val="cs-CZ"/>
        </w:rPr>
        <w:t>fax, apod.).</w:t>
      </w:r>
    </w:p>
    <w:p w:rsidR="00677E13" w:rsidRDefault="00BE295E">
      <w:pPr>
        <w:numPr>
          <w:ilvl w:val="0"/>
          <w:numId w:val="13"/>
        </w:numPr>
        <w:tabs>
          <w:tab w:val="clear" w:pos="360"/>
          <w:tab w:val="decimal" w:pos="432"/>
        </w:tabs>
        <w:spacing w:before="144"/>
        <w:ind w:left="432" w:right="72" w:hanging="360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Poskytovatel je povinen v přiměřené lhůtě zajistit odstranění z</w:t>
      </w:r>
      <w:r>
        <w:rPr>
          <w:rFonts w:ascii="Arial" w:hAnsi="Arial"/>
          <w:color w:val="000000"/>
          <w:sz w:val="20"/>
          <w:lang w:val="cs-CZ"/>
        </w:rPr>
        <w:t>ávady nebo poruchy, pokud nastala porušením jeho smluvní povinnosti.</w:t>
      </w:r>
    </w:p>
    <w:p w:rsidR="00677E13" w:rsidRDefault="00BE295E">
      <w:pPr>
        <w:numPr>
          <w:ilvl w:val="0"/>
          <w:numId w:val="13"/>
        </w:numPr>
        <w:tabs>
          <w:tab w:val="clear" w:pos="360"/>
          <w:tab w:val="decimal" w:pos="432"/>
        </w:tabs>
        <w:spacing w:before="108"/>
        <w:ind w:left="432" w:right="72" w:hanging="360"/>
        <w:jc w:val="both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 xml:space="preserve">Pokud je ve specifikaci služeb ujednáno, že poskytovatel poskytuje uživateli i garantovaný zásah a opravu, je </w:t>
      </w:r>
      <w:r>
        <w:rPr>
          <w:rFonts w:ascii="Arial" w:hAnsi="Arial"/>
          <w:color w:val="000000"/>
          <w:spacing w:val="-2"/>
          <w:sz w:val="20"/>
          <w:lang w:val="cs-CZ"/>
        </w:rPr>
        <w:t>poskytovatel povinen, ve lh</w:t>
      </w:r>
      <w:r>
        <w:rPr>
          <w:rFonts w:ascii="Arial" w:hAnsi="Arial"/>
          <w:color w:val="000000"/>
          <w:spacing w:val="-2"/>
          <w:sz w:val="20"/>
          <w:lang w:val="cs-CZ"/>
        </w:rPr>
        <w:t xml:space="preserve">ůtě uvedené v příloze a počítané od ohlášení závady nebo poruchy, zahájit kroky a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činnost směřující k jejich odstranění. Závada bude odstraněna v nejkratším možném termínu, s přihlédnutím </w:t>
      </w:r>
      <w:r>
        <w:rPr>
          <w:rFonts w:ascii="Arial" w:hAnsi="Arial"/>
          <w:color w:val="000000"/>
          <w:spacing w:val="-1"/>
          <w:sz w:val="20"/>
          <w:lang w:val="cs-CZ"/>
        </w:rPr>
        <w:t>k povaze závady a možnostem provozovatele.</w:t>
      </w:r>
    </w:p>
    <w:p w:rsidR="00677E13" w:rsidRDefault="00BE295E">
      <w:pPr>
        <w:numPr>
          <w:ilvl w:val="0"/>
          <w:numId w:val="13"/>
        </w:numPr>
        <w:tabs>
          <w:tab w:val="clear" w:pos="360"/>
          <w:tab w:val="decimal" w:pos="432"/>
        </w:tabs>
        <w:spacing w:before="108"/>
        <w:ind w:left="432" w:right="72" w:hanging="360"/>
        <w:jc w:val="both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>Poskytovatel je povinen č</w:t>
      </w:r>
      <w:r>
        <w:rPr>
          <w:rFonts w:ascii="Arial" w:hAnsi="Arial"/>
          <w:color w:val="000000"/>
          <w:sz w:val="20"/>
          <w:lang w:val="cs-CZ"/>
        </w:rPr>
        <w:t xml:space="preserve">init obvyklé kroky směřující k zajištění řádného provozu serverů, zejména zabránit 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přístupu třetích osob a zabránit či minimalizovat rizika živelních pohrom. Při respektování této povinnosti však </w:t>
      </w:r>
      <w:r>
        <w:rPr>
          <w:rFonts w:ascii="Arial" w:hAnsi="Arial"/>
          <w:color w:val="000000"/>
          <w:sz w:val="20"/>
          <w:lang w:val="cs-CZ"/>
        </w:rPr>
        <w:t xml:space="preserve">poskytovatel nenese odpovědnost za škody vzniklé uživateli, </w:t>
      </w:r>
      <w:r>
        <w:rPr>
          <w:rFonts w:ascii="Arial" w:hAnsi="Arial"/>
          <w:color w:val="000000"/>
          <w:sz w:val="20"/>
          <w:lang w:val="cs-CZ"/>
        </w:rPr>
        <w:t xml:space="preserve">pokud byly způsobeny vyšší mocí (zejména </w:t>
      </w:r>
      <w:r>
        <w:rPr>
          <w:rFonts w:ascii="Arial" w:hAnsi="Arial"/>
          <w:color w:val="000000"/>
          <w:spacing w:val="2"/>
          <w:sz w:val="20"/>
          <w:lang w:val="cs-CZ"/>
        </w:rPr>
        <w:t xml:space="preserve">neoprávněným zásahem třetí osoby či živelní pohromou). Tím však není dotčena povinnost poskytovatele </w:t>
      </w:r>
      <w:r>
        <w:rPr>
          <w:rFonts w:ascii="Arial" w:hAnsi="Arial"/>
          <w:color w:val="000000"/>
          <w:spacing w:val="-1"/>
          <w:sz w:val="20"/>
          <w:lang w:val="cs-CZ"/>
        </w:rPr>
        <w:t>zajistit na své náklady v přiměřené lhůtě obnovení poskytování služeb dle smlouvy.</w:t>
      </w:r>
    </w:p>
    <w:p w:rsidR="00677E13" w:rsidRDefault="00BE295E">
      <w:pPr>
        <w:numPr>
          <w:ilvl w:val="0"/>
          <w:numId w:val="13"/>
        </w:numPr>
        <w:tabs>
          <w:tab w:val="clear" w:pos="360"/>
          <w:tab w:val="decimal" w:pos="432"/>
        </w:tabs>
        <w:spacing w:before="144"/>
        <w:ind w:left="432" w:right="72" w:hanging="360"/>
        <w:rPr>
          <w:rFonts w:ascii="Arial" w:hAnsi="Arial"/>
          <w:color w:val="000000"/>
          <w:spacing w:val="3"/>
          <w:sz w:val="20"/>
          <w:lang w:val="cs-CZ"/>
        </w:rPr>
      </w:pPr>
      <w:r>
        <w:rPr>
          <w:rFonts w:ascii="Arial" w:hAnsi="Arial"/>
          <w:color w:val="000000"/>
          <w:spacing w:val="3"/>
          <w:sz w:val="20"/>
          <w:lang w:val="cs-CZ"/>
        </w:rPr>
        <w:t>Poskytovatel odpovídá uživateli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 za vzniklé škody, včetně ušlého zisku, pouze pokud jsou v prokazatelné </w:t>
      </w:r>
      <w:r>
        <w:rPr>
          <w:rFonts w:ascii="Arial" w:hAnsi="Arial"/>
          <w:color w:val="000000"/>
          <w:spacing w:val="-1"/>
          <w:sz w:val="20"/>
          <w:lang w:val="cs-CZ"/>
        </w:rPr>
        <w:t>příčinné souvislosti se zaviněním poskytovatele.</w:t>
      </w:r>
    </w:p>
    <w:p w:rsidR="00677E13" w:rsidRDefault="00BE295E">
      <w:pPr>
        <w:numPr>
          <w:ilvl w:val="0"/>
          <w:numId w:val="13"/>
        </w:numPr>
        <w:tabs>
          <w:tab w:val="clear" w:pos="360"/>
          <w:tab w:val="decimal" w:pos="432"/>
        </w:tabs>
        <w:spacing w:before="108"/>
        <w:ind w:left="432" w:right="72" w:hanging="360"/>
        <w:jc w:val="both"/>
        <w:rPr>
          <w:rFonts w:ascii="Arial" w:hAnsi="Arial"/>
          <w:color w:val="000000"/>
          <w:spacing w:val="-3"/>
          <w:sz w:val="20"/>
          <w:lang w:val="cs-CZ"/>
        </w:rPr>
      </w:pPr>
      <w:r>
        <w:rPr>
          <w:rFonts w:ascii="Arial" w:hAnsi="Arial"/>
          <w:color w:val="000000"/>
          <w:spacing w:val="-3"/>
          <w:sz w:val="20"/>
          <w:lang w:val="cs-CZ"/>
        </w:rPr>
        <w:t>Pokud je ve specifikaci služeb ujednáno, že poskytovatel poskytuje uživateli i službu zálohování, je poskytovatel povinen provádět prav</w:t>
      </w:r>
      <w:r>
        <w:rPr>
          <w:rFonts w:ascii="Arial" w:hAnsi="Arial"/>
          <w:color w:val="000000"/>
          <w:spacing w:val="-3"/>
          <w:sz w:val="20"/>
          <w:lang w:val="cs-CZ"/>
        </w:rPr>
        <w:t xml:space="preserve">idelné zálohy dat uložených na serveru uživatele. Záloha bude prováděna pravidelně ve v </w:t>
      </w:r>
      <w:r>
        <w:rPr>
          <w:rFonts w:ascii="Arial" w:hAnsi="Arial"/>
          <w:color w:val="000000"/>
          <w:spacing w:val="3"/>
          <w:sz w:val="20"/>
          <w:lang w:val="cs-CZ"/>
        </w:rPr>
        <w:t>příloze sjednaných termínech a záložní data budou uchovávána u poskytovatele po sjednanou dobu; poté</w:t>
      </w:r>
    </w:p>
    <w:p w:rsidR="00677E13" w:rsidRDefault="00BE295E">
      <w:pPr>
        <w:spacing w:before="36" w:line="264" w:lineRule="auto"/>
        <w:ind w:right="108"/>
        <w:jc w:val="right"/>
        <w:rPr>
          <w:rFonts w:ascii="Arial" w:hAnsi="Arial"/>
          <w:color w:val="000000"/>
          <w:sz w:val="20"/>
          <w:lang w:val="cs-CZ"/>
        </w:rPr>
      </w:pPr>
      <w:r>
        <w:rPr>
          <w:rFonts w:ascii="Arial" w:hAnsi="Arial"/>
          <w:color w:val="000000"/>
          <w:sz w:val="20"/>
          <w:lang w:val="cs-CZ"/>
        </w:rPr>
        <w:t xml:space="preserve">Strana 3 (celkem </w:t>
      </w:r>
      <w:r>
        <w:rPr>
          <w:rFonts w:ascii="Arial" w:hAnsi="Arial"/>
          <w:color w:val="000000"/>
          <w:sz w:val="19"/>
          <w:lang w:val="cs-CZ"/>
        </w:rPr>
        <w:t>5)</w:t>
      </w:r>
    </w:p>
    <w:p w:rsidR="00677E13" w:rsidRDefault="00677E13">
      <w:pPr>
        <w:sectPr w:rsidR="00677E13">
          <w:pgSz w:w="11918" w:h="16854"/>
          <w:pgMar w:top="1000" w:right="747" w:bottom="267" w:left="811" w:header="720" w:footer="720" w:gutter="0"/>
          <w:cols w:space="708"/>
        </w:sectPr>
      </w:pPr>
    </w:p>
    <w:p w:rsidR="00677E13" w:rsidRDefault="00BE295E">
      <w:pPr>
        <w:spacing w:before="612" w:line="285" w:lineRule="auto"/>
        <w:ind w:left="144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lastRenderedPageBreak/>
        <w:pict>
          <v:line id="_x0000_s1027" style="position:absolute;left:0;text-align:left;z-index:251676672;mso-position-horizontal-relative:text;mso-position-vertical-relative:text" from="512.8pt,1.9pt" to="541.3pt,1.9pt" strokecolor="#2b423a" strokeweight="2.35pt"/>
        </w:pic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Spole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čnost MERIT GROUP a.s. je certifikovaná podle systému kvality služeb v IT norma </w:t>
      </w:r>
      <w:r>
        <w:rPr>
          <w:rFonts w:ascii="Arial" w:hAnsi="Arial"/>
          <w:color w:val="000000"/>
          <w:spacing w:val="-4"/>
          <w:sz w:val="20"/>
          <w:lang w:val="cs-CZ"/>
        </w:rPr>
        <w:t xml:space="preserve">ČSN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ISO/IEC 20000:2006</w:t>
      </w:r>
    </w:p>
    <w:p w:rsidR="00677E13" w:rsidRDefault="00BE295E">
      <w:pPr>
        <w:spacing w:before="432"/>
        <w:ind w:left="504" w:right="504"/>
        <w:jc w:val="both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budou na náklady poskytovatele zlikvidována. Uživatel má p</w:t>
      </w:r>
      <w:r w:rsidR="00BC7E72">
        <w:rPr>
          <w:rFonts w:ascii="Arial" w:hAnsi="Arial"/>
          <w:color w:val="000000"/>
          <w:spacing w:val="-4"/>
          <w:w w:val="105"/>
          <w:sz w:val="20"/>
          <w:lang w:val="cs-CZ"/>
        </w:rPr>
        <w:t>rávo si vyžádat kterákoli záložní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data, pokud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neuběhla lhůta pro jejich likvidaci. Poskytovate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>l prohlašuje, že při provádění zálohování, skladov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ání a likvidaci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dat bude postupovat s maximálním respektováním povinnosti zachovávat mlčenlivost o jejich obsahu.</w:t>
      </w:r>
    </w:p>
    <w:p w:rsidR="00677E13" w:rsidRDefault="00BE295E">
      <w:pPr>
        <w:spacing w:before="252" w:line="285" w:lineRule="auto"/>
        <w:ind w:left="4104"/>
        <w:rPr>
          <w:rFonts w:ascii="Arial" w:hAnsi="Arial"/>
          <w:b/>
          <w:color w:val="000000"/>
          <w:spacing w:val="2"/>
          <w:sz w:val="19"/>
          <w:lang w:val="cs-CZ"/>
        </w:rPr>
      </w:pPr>
      <w:r>
        <w:rPr>
          <w:rFonts w:ascii="Arial" w:hAnsi="Arial"/>
          <w:b/>
          <w:color w:val="000000"/>
          <w:spacing w:val="2"/>
          <w:sz w:val="19"/>
          <w:lang w:val="cs-CZ"/>
        </w:rPr>
        <w:t xml:space="preserve">ČI.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8: Ostatní ujednání</w:t>
      </w:r>
    </w:p>
    <w:p w:rsidR="00677E13" w:rsidRDefault="00BE295E">
      <w:pPr>
        <w:numPr>
          <w:ilvl w:val="0"/>
          <w:numId w:val="14"/>
        </w:numPr>
        <w:tabs>
          <w:tab w:val="clear" w:pos="288"/>
          <w:tab w:val="decimal" w:pos="504"/>
        </w:tabs>
        <w:spacing w:before="108"/>
        <w:ind w:left="504" w:right="504" w:hanging="288"/>
        <w:jc w:val="both"/>
        <w:rPr>
          <w:rFonts w:ascii="Arial" w:hAnsi="Arial"/>
          <w:color w:val="000000"/>
          <w:spacing w:val="6"/>
          <w:w w:val="105"/>
          <w:sz w:val="20"/>
          <w:lang w:val="cs-CZ"/>
        </w:rPr>
      </w:pPr>
      <w:r>
        <w:rPr>
          <w:rFonts w:ascii="Arial" w:hAnsi="Arial"/>
          <w:color w:val="000000"/>
          <w:spacing w:val="6"/>
          <w:w w:val="105"/>
          <w:sz w:val="20"/>
          <w:lang w:val="cs-CZ"/>
        </w:rPr>
        <w:t>Poskytovatel nenese žádnou odpov</w:t>
      </w:r>
      <w:r>
        <w:rPr>
          <w:rFonts w:ascii="Arial" w:hAnsi="Arial"/>
          <w:color w:val="000000"/>
          <w:spacing w:val="6"/>
          <w:w w:val="105"/>
          <w:sz w:val="20"/>
          <w:lang w:val="cs-CZ"/>
        </w:rPr>
        <w:t xml:space="preserve">ědnost za softwarový obsah na serverech, kterým by mohlo dojít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k porušování právních předpisů, veřejného pořádku nebo dobrých mravů. Poskytovatel je však oprávněn omezit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nebo ukončit poskytování služeb v případě, kdy jsou provozem serveru porušovány právní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 předpisy, veřejný 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 xml:space="preserve">pořádek nebo dobré mravy, např. v případě jejich zneužití k rozesílání spamu, virů, útokům na jiné počítače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nebo jejich sledování, nebo v případě provozování stránek s obsahem v rozporu se zákonem ne</w:t>
      </w:r>
      <w:bookmarkStart w:id="0" w:name="_GoBack"/>
      <w:bookmarkEnd w:id="0"/>
      <w:r>
        <w:rPr>
          <w:rFonts w:ascii="Arial" w:hAnsi="Arial"/>
          <w:color w:val="000000"/>
          <w:spacing w:val="-5"/>
          <w:w w:val="105"/>
          <w:sz w:val="20"/>
          <w:lang w:val="cs-CZ"/>
        </w:rPr>
        <w:t>bo morálkou. Pokud poskytovatel z dův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odu uvedeného v předchozí větě přeruší nebo omezí poskytování svých služeb, nemá to vliv na jeho nárok na placení ceny.</w:t>
      </w:r>
    </w:p>
    <w:p w:rsidR="00677E13" w:rsidRDefault="00BE295E">
      <w:pPr>
        <w:numPr>
          <w:ilvl w:val="0"/>
          <w:numId w:val="14"/>
        </w:numPr>
        <w:tabs>
          <w:tab w:val="clear" w:pos="288"/>
          <w:tab w:val="decimal" w:pos="504"/>
        </w:tabs>
        <w:spacing w:before="72"/>
        <w:ind w:left="504" w:right="576" w:hanging="288"/>
        <w:jc w:val="both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Poskytovatel je oprávněn krátkodobě přerušit nebo omezit poskytování služeb v nezbytně nutných případech 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>(např. provádění profylaxe, údr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žby a testování hardware, restartování systému apod.) O předem plánovaných </w:t>
      </w:r>
      <w:r>
        <w:rPr>
          <w:rFonts w:ascii="Arial" w:hAnsi="Arial"/>
          <w:color w:val="000000"/>
          <w:spacing w:val="-8"/>
          <w:w w:val="105"/>
          <w:sz w:val="20"/>
          <w:lang w:val="cs-CZ"/>
        </w:rPr>
        <w:t xml:space="preserve">omezeních či přerušeních bude alespoň 48 hodin předem informovat formou mailu a telefonicky uživatele; i tato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omezení a přerušení jsou zahrnuta v rámci parametru dostupnosti SLA spe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cifikovaného v příloze smlouvy.</w:t>
      </w:r>
    </w:p>
    <w:p w:rsidR="00677E13" w:rsidRDefault="00BE295E">
      <w:pPr>
        <w:numPr>
          <w:ilvl w:val="0"/>
          <w:numId w:val="14"/>
        </w:numPr>
        <w:tabs>
          <w:tab w:val="decimal" w:pos="648"/>
        </w:tabs>
        <w:spacing w:before="144"/>
        <w:ind w:left="648" w:right="576" w:hanging="432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Uživatel souhlasí s tím, aby byl uváděn v referencích poskytovatele; tím nesmí být dotčeno dobré jméno a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dobrá pověst uživatele.</w:t>
      </w:r>
    </w:p>
    <w:p w:rsidR="00677E13" w:rsidRDefault="00BE295E">
      <w:pPr>
        <w:spacing w:before="468" w:line="288" w:lineRule="auto"/>
        <w:ind w:left="4104"/>
        <w:rPr>
          <w:rFonts w:ascii="Arial" w:hAnsi="Arial"/>
          <w:b/>
          <w:color w:val="000000"/>
          <w:spacing w:val="2"/>
          <w:sz w:val="19"/>
          <w:lang w:val="cs-CZ"/>
        </w:rPr>
      </w:pPr>
      <w:r>
        <w:rPr>
          <w:rFonts w:ascii="Arial" w:hAnsi="Arial"/>
          <w:b/>
          <w:color w:val="000000"/>
          <w:spacing w:val="2"/>
          <w:sz w:val="19"/>
          <w:lang w:val="cs-CZ"/>
        </w:rPr>
        <w:t xml:space="preserve">ČI.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9: Vedlejší ujednání</w:t>
      </w:r>
    </w:p>
    <w:p w:rsidR="00677E13" w:rsidRDefault="00BE295E">
      <w:pPr>
        <w:numPr>
          <w:ilvl w:val="0"/>
          <w:numId w:val="15"/>
        </w:numPr>
        <w:tabs>
          <w:tab w:val="clear" w:pos="360"/>
          <w:tab w:val="decimal" w:pos="648"/>
        </w:tabs>
        <w:spacing w:before="108"/>
        <w:ind w:left="648" w:right="576" w:hanging="360"/>
        <w:jc w:val="both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>Ujednáními o smluvních pokutách uvedených ve smlouv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ě či těchto podmínkách nejsou dotčeny nároky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oprávněné strany na náhradu škody ani jejich výše, ani jiná práva ze smlouvy nebo zákona vyplývající, pokud </w:t>
      </w:r>
      <w:proofErr w:type="gramStart"/>
      <w:r>
        <w:rPr>
          <w:rFonts w:ascii="Arial" w:hAnsi="Arial"/>
          <w:color w:val="000000"/>
          <w:spacing w:val="-5"/>
          <w:w w:val="105"/>
          <w:sz w:val="20"/>
          <w:lang w:val="cs-CZ"/>
        </w:rPr>
        <w:t>není</w:t>
      </w:r>
      <w:proofErr w:type="gramEnd"/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 ve smlouvě ujednáno jinak </w:t>
      </w:r>
      <w:proofErr w:type="gramStart"/>
      <w:r>
        <w:rPr>
          <w:rFonts w:ascii="Arial" w:hAnsi="Arial"/>
          <w:color w:val="000000"/>
          <w:spacing w:val="-5"/>
          <w:w w:val="105"/>
          <w:sz w:val="20"/>
          <w:lang w:val="cs-CZ"/>
        </w:rPr>
        <w:t>viz</w:t>
      </w:r>
      <w:proofErr w:type="gramEnd"/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 článek 5 odstavec 7.</w:t>
      </w:r>
    </w:p>
    <w:p w:rsidR="00677E13" w:rsidRDefault="00BE295E">
      <w:pPr>
        <w:numPr>
          <w:ilvl w:val="0"/>
          <w:numId w:val="15"/>
        </w:numPr>
        <w:tabs>
          <w:tab w:val="clear" w:pos="360"/>
          <w:tab w:val="decimal" w:pos="648"/>
        </w:tabs>
        <w:spacing w:before="72"/>
        <w:ind w:left="648" w:right="648" w:hanging="360"/>
        <w:rPr>
          <w:rFonts w:ascii="Arial" w:hAnsi="Arial"/>
          <w:color w:val="000000"/>
          <w:spacing w:val="-5"/>
          <w:w w:val="105"/>
          <w:sz w:val="20"/>
          <w:lang w:val="cs-CZ"/>
        </w:rPr>
      </w:pPr>
      <w:r>
        <w:rPr>
          <w:rFonts w:ascii="Arial" w:hAnsi="Arial"/>
          <w:color w:val="000000"/>
          <w:spacing w:val="-5"/>
          <w:w w:val="105"/>
          <w:sz w:val="20"/>
          <w:lang w:val="cs-CZ"/>
        </w:rPr>
        <w:t>Uživatel nesmí postoupit svá práva anebo pohledávky vůči poskytovateli na třetí osoby ani je jednostranně započíst na své závazky vůči poskytovateli bez předchozího písemného souhlasu poskytovatele.</w:t>
      </w:r>
    </w:p>
    <w:p w:rsidR="00677E13" w:rsidRDefault="00BE295E">
      <w:pPr>
        <w:numPr>
          <w:ilvl w:val="0"/>
          <w:numId w:val="15"/>
        </w:numPr>
        <w:tabs>
          <w:tab w:val="clear" w:pos="360"/>
          <w:tab w:val="decimal" w:pos="648"/>
        </w:tabs>
        <w:spacing w:before="108"/>
        <w:ind w:left="648" w:hanging="360"/>
        <w:rPr>
          <w:rFonts w:ascii="Arial" w:hAnsi="Arial"/>
          <w:color w:val="000000"/>
          <w:spacing w:val="-1"/>
          <w:w w:val="105"/>
          <w:sz w:val="20"/>
          <w:lang w:val="cs-CZ"/>
        </w:rPr>
      </w:pPr>
      <w:r>
        <w:rPr>
          <w:rFonts w:ascii="Arial" w:hAnsi="Arial"/>
          <w:color w:val="000000"/>
          <w:spacing w:val="-1"/>
          <w:w w:val="105"/>
          <w:sz w:val="20"/>
          <w:lang w:val="cs-CZ"/>
        </w:rPr>
        <w:t xml:space="preserve">Práva a povinnosti z této smlouvy vyplývající přecházejí </w:t>
      </w:r>
      <w:r>
        <w:rPr>
          <w:rFonts w:ascii="Arial" w:hAnsi="Arial"/>
          <w:color w:val="000000"/>
          <w:spacing w:val="-1"/>
          <w:w w:val="105"/>
          <w:sz w:val="20"/>
          <w:lang w:val="cs-CZ"/>
        </w:rPr>
        <w:t>na právní nástupce smluvních stran.</w:t>
      </w:r>
    </w:p>
    <w:p w:rsidR="00677E13" w:rsidRDefault="00BE295E">
      <w:pPr>
        <w:numPr>
          <w:ilvl w:val="0"/>
          <w:numId w:val="15"/>
        </w:numPr>
        <w:tabs>
          <w:tab w:val="clear" w:pos="360"/>
          <w:tab w:val="decimal" w:pos="648"/>
        </w:tabs>
        <w:spacing w:before="144"/>
        <w:ind w:left="648" w:right="648" w:hanging="360"/>
        <w:rPr>
          <w:rFonts w:ascii="Arial" w:hAnsi="Arial"/>
          <w:color w:val="000000"/>
          <w:spacing w:val="-7"/>
          <w:w w:val="105"/>
          <w:sz w:val="20"/>
          <w:lang w:val="cs-CZ"/>
        </w:rPr>
      </w:pP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Smluvní strany jsou povinny zachovávat mlčenlivost o obsahu této smlouvy a o všech skutečnostech, které se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dozví o druhé smluvní straně v souvislosti s jejím p</w:t>
      </w:r>
      <w:r w:rsidR="006F73B9">
        <w:rPr>
          <w:rFonts w:ascii="Arial" w:hAnsi="Arial"/>
          <w:color w:val="000000"/>
          <w:spacing w:val="-5"/>
          <w:w w:val="105"/>
          <w:sz w:val="20"/>
          <w:lang w:val="cs-CZ"/>
        </w:rPr>
        <w:t>l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něním.</w:t>
      </w:r>
    </w:p>
    <w:p w:rsidR="00677E13" w:rsidRDefault="00BE295E">
      <w:pPr>
        <w:numPr>
          <w:ilvl w:val="0"/>
          <w:numId w:val="15"/>
        </w:numPr>
        <w:tabs>
          <w:tab w:val="clear" w:pos="360"/>
          <w:tab w:val="decimal" w:pos="648"/>
        </w:tabs>
        <w:spacing w:before="108"/>
        <w:ind w:left="648" w:right="648" w:hanging="360"/>
        <w:jc w:val="both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>Všechny právní úkony dle smlouvy, zejména její zm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ěny, dodatky či jednostranné právní úkony smluvních </w:t>
      </w:r>
      <w:r>
        <w:rPr>
          <w:rFonts w:ascii="Arial" w:hAnsi="Arial"/>
          <w:color w:val="000000"/>
          <w:spacing w:val="1"/>
          <w:w w:val="105"/>
          <w:sz w:val="20"/>
          <w:lang w:val="cs-CZ"/>
        </w:rPr>
        <w:t xml:space="preserve">stran, musí mít písemnou formu; za písemnou formu se pro účely této smlouvy považuje i zaslání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prostřednictvím mailu s výjimkou výpovědi smlouvy.</w:t>
      </w:r>
    </w:p>
    <w:p w:rsidR="00677E13" w:rsidRDefault="00BE295E">
      <w:pPr>
        <w:numPr>
          <w:ilvl w:val="0"/>
          <w:numId w:val="15"/>
        </w:numPr>
        <w:tabs>
          <w:tab w:val="clear" w:pos="360"/>
          <w:tab w:val="decimal" w:pos="648"/>
        </w:tabs>
        <w:spacing w:before="108"/>
        <w:ind w:left="648" w:right="648" w:hanging="360"/>
        <w:jc w:val="both"/>
        <w:rPr>
          <w:rFonts w:ascii="Arial" w:hAnsi="Arial"/>
          <w:color w:val="000000"/>
          <w:spacing w:val="-3"/>
          <w:w w:val="105"/>
          <w:sz w:val="20"/>
          <w:lang w:val="cs-CZ"/>
        </w:rPr>
      </w:pP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Písemnost zasílaná v souladu s touto smlouvou se považuje </w:t>
      </w:r>
      <w:r>
        <w:rPr>
          <w:rFonts w:ascii="Arial" w:hAnsi="Arial"/>
          <w:color w:val="000000"/>
          <w:spacing w:val="-3"/>
          <w:w w:val="105"/>
          <w:sz w:val="20"/>
          <w:lang w:val="cs-CZ"/>
        </w:rPr>
        <w:t xml:space="preserve">za doručenou dnem jejího osobního předání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proti podpisu anebo druhým dnem následujícím ode dne předání doporučené zásilky držiteli poštovní licence, a to i když smluvní strana zásilku vyzvedla později, nevyzvedla ji nebo se o jejím uložení ani nedozvěděla.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 xml:space="preserve">Zásilky budou adresovány na adresu smluvní strany uvedenou v této smlouvě, nesdělí-li následně písemně adresu jinou. Písemnost zasílaná prostřednictvím mailu se považuje za doručenou dnem následujícím po dni,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ve kterém byla odeslána na mailovou adresu uži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vatele uvedenou v příloze, pro poskytovatele na adresu </w:t>
      </w:r>
      <w:hyperlink r:id="rId6">
        <w:r>
          <w:rPr>
            <w:rFonts w:ascii="Arial" w:hAnsi="Arial"/>
            <w:color w:val="0000FF"/>
            <w:spacing w:val="-6"/>
            <w:w w:val="105"/>
            <w:sz w:val="20"/>
            <w:u w:val="single"/>
            <w:lang w:val="cs-CZ"/>
          </w:rPr>
          <w:t>helpdesk@meritgroup.cz</w:t>
        </w:r>
      </w:hyperlink>
      <w:r>
        <w:rPr>
          <w:rFonts w:ascii="Arial" w:hAnsi="Arial"/>
          <w:color w:val="000000"/>
          <w:spacing w:val="-6"/>
          <w:w w:val="105"/>
          <w:sz w:val="20"/>
          <w:lang w:val="cs-CZ"/>
        </w:rPr>
        <w:t>.</w:t>
      </w:r>
    </w:p>
    <w:p w:rsidR="00677E13" w:rsidRDefault="00BE295E">
      <w:pPr>
        <w:spacing w:before="576" w:line="290" w:lineRule="auto"/>
        <w:ind w:left="3888"/>
        <w:rPr>
          <w:rFonts w:ascii="Arial" w:hAnsi="Arial"/>
          <w:b/>
          <w:color w:val="000000"/>
          <w:spacing w:val="2"/>
          <w:sz w:val="19"/>
          <w:lang w:val="cs-CZ"/>
        </w:rPr>
      </w:pPr>
      <w:r>
        <w:rPr>
          <w:rFonts w:ascii="Arial" w:hAnsi="Arial"/>
          <w:b/>
          <w:color w:val="000000"/>
          <w:spacing w:val="2"/>
          <w:sz w:val="19"/>
          <w:lang w:val="cs-CZ"/>
        </w:rPr>
        <w:t xml:space="preserve">ČI.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>10.: Závěrečná ujednání</w:t>
      </w:r>
    </w:p>
    <w:p w:rsidR="00677E13" w:rsidRDefault="00BE295E">
      <w:pPr>
        <w:numPr>
          <w:ilvl w:val="0"/>
          <w:numId w:val="16"/>
        </w:numPr>
        <w:tabs>
          <w:tab w:val="clear" w:pos="288"/>
          <w:tab w:val="decimal" w:pos="432"/>
        </w:tabs>
        <w:spacing w:before="108"/>
        <w:ind w:left="432" w:right="648" w:hanging="288"/>
        <w:jc w:val="both"/>
        <w:rPr>
          <w:rFonts w:ascii="Arial" w:hAnsi="Arial"/>
          <w:color w:val="000000"/>
          <w:spacing w:val="-7"/>
          <w:w w:val="105"/>
          <w:sz w:val="20"/>
          <w:lang w:val="cs-CZ"/>
        </w:rPr>
      </w:pPr>
      <w:r>
        <w:rPr>
          <w:rFonts w:ascii="Arial" w:hAnsi="Arial"/>
          <w:color w:val="000000"/>
          <w:spacing w:val="-7"/>
          <w:w w:val="105"/>
          <w:sz w:val="20"/>
          <w:lang w:val="cs-CZ"/>
        </w:rPr>
        <w:t>Ve všech záležitostech spojených s p</w:t>
      </w:r>
      <w:r w:rsidR="006F73B9">
        <w:rPr>
          <w:rFonts w:ascii="Arial" w:hAnsi="Arial"/>
          <w:color w:val="000000"/>
          <w:spacing w:val="-7"/>
          <w:w w:val="105"/>
          <w:sz w:val="20"/>
          <w:lang w:val="cs-CZ"/>
        </w:rPr>
        <w:t>l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>n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ěním smlouvy jsou oprávněny jménem smluvních stran vystupovat a činit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>právní úkony všechny osoby, o kterých lze důvodně předpokládat, že jejich postavení je k takové činnosti opravňuje, nestanoví-li smlouva, její příloha nebo tyto podmínky jinak.</w:t>
      </w:r>
    </w:p>
    <w:p w:rsidR="00677E13" w:rsidRDefault="00BE295E">
      <w:pPr>
        <w:numPr>
          <w:ilvl w:val="0"/>
          <w:numId w:val="16"/>
        </w:numPr>
        <w:tabs>
          <w:tab w:val="clear" w:pos="288"/>
          <w:tab w:val="decimal" w:pos="432"/>
        </w:tabs>
        <w:spacing w:before="108"/>
        <w:ind w:left="432" w:hanging="288"/>
        <w:jc w:val="both"/>
        <w:rPr>
          <w:rFonts w:ascii="Arial" w:hAnsi="Arial"/>
          <w:color w:val="000000"/>
          <w:spacing w:val="-2"/>
          <w:w w:val="105"/>
          <w:sz w:val="20"/>
          <w:lang w:val="cs-CZ"/>
        </w:rPr>
      </w:pPr>
      <w:r>
        <w:rPr>
          <w:rFonts w:ascii="Arial" w:hAnsi="Arial"/>
          <w:color w:val="000000"/>
          <w:spacing w:val="-2"/>
          <w:w w:val="105"/>
          <w:sz w:val="20"/>
          <w:lang w:val="cs-CZ"/>
        </w:rPr>
        <w:t>Smluvní s</w:t>
      </w:r>
      <w:r>
        <w:rPr>
          <w:rFonts w:ascii="Arial" w:hAnsi="Arial"/>
          <w:color w:val="000000"/>
          <w:spacing w:val="-2"/>
          <w:w w:val="105"/>
          <w:sz w:val="20"/>
          <w:lang w:val="cs-CZ"/>
        </w:rPr>
        <w:t>trany se zavazují vzájemně bezodkladně informovat o všech změnách, které se týkají údajů o nich.</w:t>
      </w:r>
    </w:p>
    <w:p w:rsidR="00677E13" w:rsidRDefault="00BE295E">
      <w:pPr>
        <w:numPr>
          <w:ilvl w:val="0"/>
          <w:numId w:val="16"/>
        </w:numPr>
        <w:tabs>
          <w:tab w:val="clear" w:pos="288"/>
          <w:tab w:val="decimal" w:pos="432"/>
        </w:tabs>
        <w:spacing w:before="468"/>
        <w:ind w:left="432" w:right="648" w:hanging="288"/>
        <w:rPr>
          <w:rFonts w:ascii="Arial" w:hAnsi="Arial"/>
          <w:color w:val="000000"/>
          <w:spacing w:val="-4"/>
          <w:w w:val="105"/>
          <w:sz w:val="20"/>
          <w:lang w:val="cs-CZ"/>
        </w:rPr>
      </w:pPr>
      <w:r>
        <w:rPr>
          <w:rFonts w:ascii="Arial" w:hAnsi="Arial"/>
          <w:color w:val="000000"/>
          <w:spacing w:val="-4"/>
          <w:w w:val="105"/>
          <w:sz w:val="20"/>
          <w:lang w:val="cs-CZ"/>
        </w:rPr>
        <w:t>Smluvní strany jsou povinny si poskytovat veškerou vzájemnou součinnost nezbytnou k řádnému p</w:t>
      </w:r>
      <w:r w:rsidR="00182E59">
        <w:rPr>
          <w:rFonts w:ascii="Arial" w:hAnsi="Arial"/>
          <w:color w:val="000000"/>
          <w:spacing w:val="-4"/>
          <w:w w:val="105"/>
          <w:sz w:val="20"/>
          <w:lang w:val="cs-CZ"/>
        </w:rPr>
        <w:t>l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nění účelu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této smlouvy.</w:t>
      </w:r>
    </w:p>
    <w:p w:rsidR="00677E13" w:rsidRDefault="00BE295E">
      <w:pPr>
        <w:numPr>
          <w:ilvl w:val="0"/>
          <w:numId w:val="16"/>
        </w:numPr>
        <w:tabs>
          <w:tab w:val="clear" w:pos="288"/>
          <w:tab w:val="decimal" w:pos="432"/>
        </w:tabs>
        <w:spacing w:before="108"/>
        <w:ind w:left="432" w:right="648" w:hanging="288"/>
        <w:jc w:val="both"/>
        <w:rPr>
          <w:rFonts w:ascii="Arial" w:hAnsi="Arial"/>
          <w:color w:val="000000"/>
          <w:spacing w:val="-7"/>
          <w:w w:val="105"/>
          <w:sz w:val="20"/>
          <w:lang w:val="cs-CZ"/>
        </w:rPr>
      </w:pPr>
      <w:r>
        <w:rPr>
          <w:rFonts w:ascii="Arial" w:hAnsi="Arial"/>
          <w:color w:val="000000"/>
          <w:spacing w:val="-7"/>
          <w:w w:val="105"/>
          <w:sz w:val="20"/>
          <w:lang w:val="cs-CZ"/>
        </w:rPr>
        <w:t>Pokud by jednotlivá ustanovení t</w:t>
      </w:r>
      <w:r>
        <w:rPr>
          <w:rFonts w:ascii="Arial" w:hAnsi="Arial"/>
          <w:color w:val="000000"/>
          <w:spacing w:val="-7"/>
          <w:w w:val="105"/>
          <w:sz w:val="20"/>
          <w:lang w:val="cs-CZ"/>
        </w:rPr>
        <w:t xml:space="preserve">ěchto podmínek, přílohy nebo smlouvy byla neplatná nebo se neplatnými stala,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nebude tím dotčena platnost smlouvy jako celku. Smluvní strany se zavazují, že neplatné ustanovení nahradí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platným ustanovením, které by se, pokud je to právně přípustné, blížilo </w:t>
      </w:r>
      <w:r>
        <w:rPr>
          <w:rFonts w:ascii="Arial" w:hAnsi="Arial"/>
          <w:color w:val="000000"/>
          <w:spacing w:val="-4"/>
          <w:w w:val="105"/>
          <w:sz w:val="20"/>
          <w:lang w:val="cs-CZ"/>
        </w:rPr>
        <w:t xml:space="preserve">tomu, co by smluvní strany zamýšlely, 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>nebo co by dle smyslu smlouvy bývaly byly chtěly, pokud by tento bod měly na mysli. Totéž platí i pro vyp</w:t>
      </w:r>
      <w:r w:rsidR="00182E59">
        <w:rPr>
          <w:rFonts w:ascii="Arial" w:hAnsi="Arial"/>
          <w:color w:val="000000"/>
          <w:spacing w:val="-5"/>
          <w:w w:val="105"/>
          <w:sz w:val="20"/>
          <w:lang w:val="cs-CZ"/>
        </w:rPr>
        <w:t>l</w:t>
      </w:r>
      <w:r>
        <w:rPr>
          <w:rFonts w:ascii="Arial" w:hAnsi="Arial"/>
          <w:color w:val="000000"/>
          <w:spacing w:val="-5"/>
          <w:w w:val="105"/>
          <w:sz w:val="20"/>
          <w:lang w:val="cs-CZ"/>
        </w:rPr>
        <w:t xml:space="preserve">nění </w:t>
      </w:r>
      <w:r>
        <w:rPr>
          <w:rFonts w:ascii="Arial" w:hAnsi="Arial"/>
          <w:color w:val="000000"/>
          <w:spacing w:val="-6"/>
          <w:w w:val="105"/>
          <w:sz w:val="20"/>
          <w:lang w:val="cs-CZ"/>
        </w:rPr>
        <w:t>mezer ve smlouvě.</w:t>
      </w:r>
    </w:p>
    <w:p w:rsidR="00677E13" w:rsidRDefault="00BE295E">
      <w:pPr>
        <w:spacing w:line="264" w:lineRule="auto"/>
        <w:ind w:right="648"/>
        <w:jc w:val="right"/>
        <w:rPr>
          <w:rFonts w:ascii="Arial" w:hAnsi="Arial"/>
          <w:color w:val="000000"/>
          <w:spacing w:val="-6"/>
          <w:w w:val="105"/>
          <w:sz w:val="20"/>
          <w:lang w:val="cs-CZ"/>
        </w:rPr>
      </w:pPr>
      <w:r>
        <w:rPr>
          <w:rFonts w:ascii="Arial" w:hAnsi="Arial"/>
          <w:color w:val="000000"/>
          <w:spacing w:val="-6"/>
          <w:w w:val="105"/>
          <w:sz w:val="20"/>
          <w:lang w:val="cs-CZ"/>
        </w:rPr>
        <w:t>Strana 4 (celkem 5)</w:t>
      </w:r>
    </w:p>
    <w:p w:rsidR="00677E13" w:rsidRDefault="00677E13">
      <w:pPr>
        <w:sectPr w:rsidR="00677E13">
          <w:pgSz w:w="11918" w:h="16854"/>
          <w:pgMar w:top="360" w:right="193" w:bottom="324" w:left="764" w:header="720" w:footer="720" w:gutter="0"/>
          <w:cols w:space="708"/>
        </w:sectPr>
      </w:pPr>
    </w:p>
    <w:p w:rsidR="00677E13" w:rsidRDefault="00BE295E">
      <w:pPr>
        <w:spacing w:line="290" w:lineRule="auto"/>
        <w:jc w:val="right"/>
        <w:rPr>
          <w:rFonts w:ascii="Arial" w:hAnsi="Arial"/>
          <w:color w:val="000000"/>
          <w:spacing w:val="3"/>
          <w:sz w:val="19"/>
          <w:lang w:val="cs-CZ"/>
        </w:rPr>
      </w:pPr>
      <w:r>
        <w:lastRenderedPageBreak/>
        <w:pict>
          <v:shape id="_x0000_s1026" type="#_x0000_t202" style="position:absolute;left:0;text-align:left;margin-left:44.1pt;margin-top:795.05pt;width:515pt;height:12.6pt;z-index:-251655168;mso-wrap-distance-left:0;mso-wrap-distance-right:0;mso-position-horizontal-relative:page;mso-position-vertical-relative:page" filled="f" stroked="f">
            <v:textbox inset="0,0,0,0">
              <w:txbxContent>
                <w:p w:rsidR="00677E13" w:rsidRDefault="00BE295E">
                  <w:pPr>
                    <w:spacing w:line="276" w:lineRule="auto"/>
                    <w:ind w:right="180"/>
                    <w:jc w:val="right"/>
                    <w:rPr>
                      <w:rFonts w:ascii="Arial" w:hAnsi="Arial"/>
                      <w:color w:val="000000"/>
                      <w:spacing w:val="2"/>
                      <w:sz w:val="19"/>
                      <w:lang w:val="cs-CZ"/>
                    </w:rPr>
                  </w:pPr>
                  <w:r>
                    <w:rPr>
                      <w:rFonts w:ascii="Arial" w:hAnsi="Arial"/>
                      <w:color w:val="000000"/>
                      <w:spacing w:val="2"/>
                      <w:sz w:val="19"/>
                      <w:lang w:val="cs-CZ"/>
                    </w:rPr>
                    <w:t>Strana 5 (celkem 5)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color w:val="000000"/>
          <w:spacing w:val="3"/>
          <w:sz w:val="19"/>
          <w:lang w:val="cs-CZ"/>
        </w:rPr>
        <w:t>Spole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čnost MERIT GROUP a.s. je certifikovaná podle systému kvality služeb v IT norma </w:t>
      </w:r>
      <w:r>
        <w:rPr>
          <w:rFonts w:ascii="Arial" w:hAnsi="Arial"/>
          <w:color w:val="000000"/>
          <w:spacing w:val="3"/>
          <w:sz w:val="20"/>
          <w:lang w:val="cs-CZ"/>
        </w:rPr>
        <w:t xml:space="preserve">ČSN </w:t>
      </w:r>
      <w:r>
        <w:rPr>
          <w:rFonts w:ascii="Arial" w:hAnsi="Arial"/>
          <w:color w:val="000000"/>
          <w:spacing w:val="3"/>
          <w:sz w:val="19"/>
          <w:lang w:val="cs-CZ"/>
        </w:rPr>
        <w:t>ISO/IEC 20000:2006</w:t>
      </w:r>
    </w:p>
    <w:p w:rsidR="00677E13" w:rsidRPr="00182E59" w:rsidRDefault="00BE295E" w:rsidP="00182E59">
      <w:pPr>
        <w:pStyle w:val="Odstavecseseznamem"/>
        <w:numPr>
          <w:ilvl w:val="0"/>
          <w:numId w:val="17"/>
        </w:numPr>
        <w:tabs>
          <w:tab w:val="decimal" w:pos="360"/>
        </w:tabs>
        <w:spacing w:before="432" w:line="278" w:lineRule="auto"/>
        <w:ind w:left="363" w:right="2019" w:hanging="289"/>
        <w:rPr>
          <w:rFonts w:ascii="Arial" w:hAnsi="Arial"/>
          <w:color w:val="000000"/>
          <w:spacing w:val="1"/>
          <w:sz w:val="19"/>
          <w:lang w:val="cs-CZ"/>
        </w:rPr>
      </w:pPr>
      <w:r w:rsidRPr="00182E59">
        <w:rPr>
          <w:rFonts w:ascii="Arial" w:hAnsi="Arial"/>
          <w:color w:val="000000"/>
          <w:spacing w:val="1"/>
          <w:sz w:val="19"/>
          <w:lang w:val="cs-CZ"/>
        </w:rPr>
        <w:t>Ujednání smlouvy a přílohy mají přednost před ujednáními uvedenými v těchto podmínkách.</w:t>
      </w:r>
    </w:p>
    <w:p w:rsidR="00677E13" w:rsidRDefault="00BE295E">
      <w:pPr>
        <w:numPr>
          <w:ilvl w:val="0"/>
          <w:numId w:val="17"/>
        </w:numPr>
        <w:tabs>
          <w:tab w:val="clear" w:pos="288"/>
          <w:tab w:val="decimal" w:pos="360"/>
        </w:tabs>
        <w:spacing w:before="108"/>
        <w:ind w:left="360" w:right="72" w:hanging="288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P</w:t>
      </w:r>
      <w:r>
        <w:rPr>
          <w:rFonts w:ascii="Arial" w:hAnsi="Arial"/>
          <w:color w:val="000000"/>
          <w:spacing w:val="3"/>
          <w:sz w:val="19"/>
          <w:lang w:val="cs-CZ"/>
        </w:rPr>
        <w:t>oskytovatel je v případě uzavření smlouvy na dobu neurčitou oprá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vněn obsah těchto podmínek jednostranně </w:t>
      </w:r>
      <w:r>
        <w:rPr>
          <w:rFonts w:ascii="Arial" w:hAnsi="Arial"/>
          <w:color w:val="000000"/>
          <w:spacing w:val="2"/>
          <w:sz w:val="19"/>
          <w:lang w:val="cs-CZ"/>
        </w:rPr>
        <w:t>měnit, změna se realizuje formou jejího zaslání uživateli a nabývá účinnosti dnem doručení.</w:t>
      </w:r>
    </w:p>
    <w:p w:rsidR="00677E13" w:rsidRDefault="00677E13">
      <w:pPr>
        <w:sectPr w:rsidR="00677E13">
          <w:pgSz w:w="11918" w:h="16854"/>
          <w:pgMar w:top="940" w:right="676" w:bottom="623" w:left="882" w:header="720" w:footer="720" w:gutter="0"/>
          <w:cols w:space="708"/>
        </w:sectPr>
      </w:pPr>
    </w:p>
    <w:p w:rsidR="00677E13" w:rsidRDefault="00677E13">
      <w:pPr>
        <w:rPr>
          <w:rFonts w:ascii="Times New Roman" w:hAnsi="Times New Roman"/>
          <w:color w:val="000000"/>
          <w:sz w:val="24"/>
        </w:rPr>
      </w:pPr>
    </w:p>
    <w:sectPr w:rsidR="00677E13">
      <w:type w:val="continuous"/>
      <w:pgSz w:w="11918" w:h="16854"/>
      <w:pgMar w:top="800" w:right="370" w:bottom="284" w:left="4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58"/>
    <w:multiLevelType w:val="hybridMultilevel"/>
    <w:tmpl w:val="0C242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69C"/>
    <w:multiLevelType w:val="multilevel"/>
    <w:tmpl w:val="1484522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D437D"/>
    <w:multiLevelType w:val="multilevel"/>
    <w:tmpl w:val="A4ECA2E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1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8601D2"/>
    <w:multiLevelType w:val="multilevel"/>
    <w:tmpl w:val="275674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3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060D7C"/>
    <w:multiLevelType w:val="multilevel"/>
    <w:tmpl w:val="0F6876D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7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C6AE3"/>
    <w:multiLevelType w:val="multilevel"/>
    <w:tmpl w:val="CB6EDD9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4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863C1F"/>
    <w:multiLevelType w:val="multilevel"/>
    <w:tmpl w:val="6536659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6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6B416D"/>
    <w:multiLevelType w:val="multilevel"/>
    <w:tmpl w:val="54FE1E0C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B11189"/>
    <w:multiLevelType w:val="multilevel"/>
    <w:tmpl w:val="D2F82DDE"/>
    <w:lvl w:ilvl="0">
      <w:start w:val="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0876B0"/>
    <w:multiLevelType w:val="multilevel"/>
    <w:tmpl w:val="11621C7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8D2297"/>
    <w:multiLevelType w:val="multilevel"/>
    <w:tmpl w:val="42CC04D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3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394423"/>
    <w:multiLevelType w:val="multilevel"/>
    <w:tmpl w:val="6D12D8E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3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6B307A"/>
    <w:multiLevelType w:val="multilevel"/>
    <w:tmpl w:val="0E3C623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E54BE4"/>
    <w:multiLevelType w:val="multilevel"/>
    <w:tmpl w:val="48F0B28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0C22C8"/>
    <w:multiLevelType w:val="multilevel"/>
    <w:tmpl w:val="37089E70"/>
    <w:lvl w:ilvl="0">
      <w:start w:val="1"/>
      <w:numFmt w:val="decimal"/>
      <w:lvlText w:val="%1."/>
      <w:lvlJc w:val="left"/>
      <w:pPr>
        <w:tabs>
          <w:tab w:val="decimal" w:pos="-218"/>
        </w:tabs>
        <w:ind w:left="142"/>
      </w:pPr>
      <w:rPr>
        <w:rFonts w:ascii="Arial" w:hAnsi="Arial"/>
        <w:strike w:val="0"/>
        <w:color w:val="000000"/>
        <w:spacing w:val="-7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7824FF"/>
    <w:multiLevelType w:val="multilevel"/>
    <w:tmpl w:val="2A161A0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6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F20D3A"/>
    <w:multiLevelType w:val="multilevel"/>
    <w:tmpl w:val="4FB6580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38262C"/>
    <w:multiLevelType w:val="multilevel"/>
    <w:tmpl w:val="4B101A5E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5"/>
        <w:w w:val="105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3"/>
  </w:num>
  <w:num w:numId="9">
    <w:abstractNumId w:val="17"/>
  </w:num>
  <w:num w:numId="10">
    <w:abstractNumId w:val="11"/>
  </w:num>
  <w:num w:numId="11">
    <w:abstractNumId w:val="8"/>
  </w:num>
  <w:num w:numId="12">
    <w:abstractNumId w:val="16"/>
  </w:num>
  <w:num w:numId="13">
    <w:abstractNumId w:val="3"/>
  </w:num>
  <w:num w:numId="14">
    <w:abstractNumId w:val="15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7E13"/>
    <w:rsid w:val="00176600"/>
    <w:rsid w:val="00182E59"/>
    <w:rsid w:val="0023295E"/>
    <w:rsid w:val="002A5EFE"/>
    <w:rsid w:val="002E247B"/>
    <w:rsid w:val="0031481E"/>
    <w:rsid w:val="00380375"/>
    <w:rsid w:val="00420EEC"/>
    <w:rsid w:val="00523113"/>
    <w:rsid w:val="0066655E"/>
    <w:rsid w:val="00677E13"/>
    <w:rsid w:val="006F73B9"/>
    <w:rsid w:val="008E4907"/>
    <w:rsid w:val="0094108C"/>
    <w:rsid w:val="009E386D"/>
    <w:rsid w:val="00A15920"/>
    <w:rsid w:val="00A2098F"/>
    <w:rsid w:val="00A46C38"/>
    <w:rsid w:val="00A47475"/>
    <w:rsid w:val="00AB35B6"/>
    <w:rsid w:val="00AF2E9B"/>
    <w:rsid w:val="00B95E4E"/>
    <w:rsid w:val="00BC7E72"/>
    <w:rsid w:val="00BD26DB"/>
    <w:rsid w:val="00BE295E"/>
    <w:rsid w:val="00C74325"/>
    <w:rsid w:val="00C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1C2ACD74"/>
  <w15:docId w15:val="{C7337B1C-3344-4AD5-B24B-DD56C2A7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helpdesk@meritgroup.cz" TargetMode="External"/><Relationship Id="rId5" Type="http://schemas.openxmlformats.org/officeDocument/2006/relationships/hyperlink" Target="mailto:helpdesk@meritgrou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3346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22</cp:revision>
  <dcterms:created xsi:type="dcterms:W3CDTF">2019-09-12T09:58:00Z</dcterms:created>
  <dcterms:modified xsi:type="dcterms:W3CDTF">2019-09-12T12:25:00Z</dcterms:modified>
</cp:coreProperties>
</file>