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BD090" w14:textId="77777777" w:rsidR="00662DB3" w:rsidRDefault="00662DB3" w:rsidP="00E829FC">
      <w:pPr>
        <w:spacing w:after="0" w:line="240" w:lineRule="auto"/>
        <w:outlineLvl w:val="0"/>
        <w:rPr>
          <w:rFonts w:ascii="Arial" w:eastAsia="Times New Roman" w:hAnsi="Arial" w:cs="Arial"/>
          <w:sz w:val="20"/>
          <w:szCs w:val="20"/>
          <w:lang w:eastAsia="cs-CZ"/>
        </w:rPr>
      </w:pPr>
    </w:p>
    <w:p w14:paraId="50EA10E9" w14:textId="77777777" w:rsidR="00B5453B" w:rsidRPr="00B5453B" w:rsidRDefault="00E829FC" w:rsidP="00E829FC">
      <w:pPr>
        <w:spacing w:after="0" w:line="240" w:lineRule="auto"/>
        <w:outlineLvl w:val="0"/>
        <w:rPr>
          <w:rFonts w:ascii="Times New Roman" w:eastAsia="Times New Roman" w:hAnsi="Times New Roman" w:cs="Times New Roman"/>
          <w:sz w:val="20"/>
          <w:szCs w:val="20"/>
          <w:lang w:eastAsia="cs-CZ"/>
        </w:rPr>
      </w:pPr>
      <w:r w:rsidRPr="00E829FC">
        <w:rPr>
          <w:rFonts w:ascii="Arial" w:eastAsia="Times New Roman" w:hAnsi="Arial" w:cs="Arial"/>
          <w:sz w:val="20"/>
          <w:szCs w:val="20"/>
          <w:lang w:eastAsia="cs-CZ"/>
        </w:rPr>
        <w:tab/>
      </w:r>
      <w:r w:rsidRPr="00E829FC">
        <w:rPr>
          <w:rFonts w:ascii="Arial" w:eastAsia="Times New Roman" w:hAnsi="Arial" w:cs="Arial"/>
          <w:sz w:val="20"/>
          <w:szCs w:val="20"/>
          <w:lang w:eastAsia="cs-CZ"/>
        </w:rPr>
        <w:tab/>
      </w:r>
      <w:r w:rsidRPr="00E829FC">
        <w:rPr>
          <w:rFonts w:ascii="Arial" w:eastAsia="Times New Roman" w:hAnsi="Arial" w:cs="Arial"/>
          <w:sz w:val="20"/>
          <w:szCs w:val="20"/>
          <w:lang w:eastAsia="cs-CZ"/>
        </w:rPr>
        <w:tab/>
      </w:r>
      <w:r w:rsidRPr="00E829FC">
        <w:rPr>
          <w:rFonts w:ascii="Arial" w:eastAsia="Times New Roman" w:hAnsi="Arial" w:cs="Arial"/>
          <w:sz w:val="20"/>
          <w:szCs w:val="20"/>
          <w:lang w:eastAsia="cs-CZ"/>
        </w:rPr>
        <w:tab/>
      </w:r>
      <w:r w:rsidRPr="00E829FC">
        <w:rPr>
          <w:rFonts w:ascii="Arial" w:eastAsia="Times New Roman" w:hAnsi="Arial" w:cs="Arial"/>
          <w:sz w:val="20"/>
          <w:szCs w:val="20"/>
          <w:lang w:eastAsia="cs-CZ"/>
        </w:rPr>
        <w:tab/>
      </w:r>
      <w:r w:rsidRPr="00E829FC">
        <w:rPr>
          <w:rFonts w:ascii="Arial" w:eastAsia="Times New Roman" w:hAnsi="Arial" w:cs="Arial"/>
          <w:sz w:val="20"/>
          <w:szCs w:val="20"/>
          <w:lang w:eastAsia="cs-CZ"/>
        </w:rPr>
        <w:tab/>
      </w:r>
      <w:r w:rsidRPr="00E829FC">
        <w:rPr>
          <w:rFonts w:ascii="Arial" w:eastAsia="Times New Roman" w:hAnsi="Arial" w:cs="Arial"/>
          <w:sz w:val="20"/>
          <w:szCs w:val="20"/>
          <w:lang w:eastAsia="cs-CZ"/>
        </w:rPr>
        <w:tab/>
      </w:r>
      <w:r w:rsidRPr="00E829FC">
        <w:rPr>
          <w:rFonts w:ascii="Arial" w:eastAsia="Times New Roman" w:hAnsi="Arial" w:cs="Arial"/>
          <w:sz w:val="20"/>
          <w:szCs w:val="20"/>
          <w:lang w:eastAsia="cs-CZ"/>
        </w:rPr>
        <w:tab/>
      </w:r>
      <w:r w:rsidRPr="00B5453B">
        <w:rPr>
          <w:rFonts w:ascii="Times New Roman" w:eastAsia="Times New Roman" w:hAnsi="Times New Roman" w:cs="Times New Roman"/>
          <w:sz w:val="20"/>
          <w:szCs w:val="20"/>
          <w:lang w:eastAsia="cs-CZ"/>
        </w:rPr>
        <w:tab/>
      </w:r>
    </w:p>
    <w:p w14:paraId="58EE81CB" w14:textId="10E9A004" w:rsidR="00B5453B" w:rsidRPr="00B5453B" w:rsidRDefault="00B5453B" w:rsidP="00B5453B">
      <w:pPr>
        <w:spacing w:after="0" w:line="240" w:lineRule="auto"/>
        <w:ind w:left="5040" w:firstLine="720"/>
        <w:outlineLvl w:val="0"/>
        <w:rPr>
          <w:rFonts w:eastAsia="Times New Roman" w:cs="Times New Roman"/>
          <w:lang w:eastAsia="cs-CZ"/>
        </w:rPr>
      </w:pPr>
      <w:r w:rsidRPr="00B5453B">
        <w:rPr>
          <w:rFonts w:eastAsia="Times New Roman" w:cs="Times New Roman"/>
          <w:lang w:eastAsia="cs-CZ"/>
        </w:rPr>
        <w:t>PID:</w:t>
      </w:r>
    </w:p>
    <w:p w14:paraId="48772B12" w14:textId="77777777" w:rsidR="00B5453B" w:rsidRPr="00B5453B" w:rsidRDefault="00B5453B" w:rsidP="00B5453B">
      <w:pPr>
        <w:spacing w:after="0" w:line="240" w:lineRule="auto"/>
        <w:ind w:left="5760" w:firstLine="720"/>
        <w:outlineLvl w:val="0"/>
        <w:rPr>
          <w:rFonts w:eastAsia="Times New Roman" w:cs="Times New Roman"/>
          <w:lang w:eastAsia="cs-CZ"/>
        </w:rPr>
      </w:pPr>
    </w:p>
    <w:p w14:paraId="00B46A6D" w14:textId="3E9799A7" w:rsidR="00E829FC" w:rsidRPr="00B5453B" w:rsidRDefault="00E829FC" w:rsidP="00B5453B">
      <w:pPr>
        <w:spacing w:after="0" w:line="240" w:lineRule="auto"/>
        <w:ind w:left="5040" w:firstLine="720"/>
        <w:outlineLvl w:val="0"/>
        <w:rPr>
          <w:rFonts w:eastAsia="Times New Roman" w:cs="Times New Roman"/>
          <w:lang w:eastAsia="cs-CZ"/>
        </w:rPr>
      </w:pPr>
      <w:r w:rsidRPr="00B5453B">
        <w:rPr>
          <w:rFonts w:eastAsia="Times New Roman" w:cs="Times New Roman"/>
          <w:lang w:eastAsia="cs-CZ"/>
        </w:rPr>
        <w:t>STEJNOPIS č.:</w:t>
      </w:r>
    </w:p>
    <w:p w14:paraId="246382C2" w14:textId="77777777" w:rsidR="00E829FC" w:rsidRDefault="00E829FC" w:rsidP="00E829FC"/>
    <w:p w14:paraId="189C17EF" w14:textId="272D16CB" w:rsidR="00E829FC" w:rsidRPr="00E829FC" w:rsidRDefault="00E829FC" w:rsidP="00E829FC">
      <w:pPr>
        <w:spacing w:after="0"/>
        <w:jc w:val="center"/>
        <w:rPr>
          <w:b/>
          <w:sz w:val="48"/>
          <w:szCs w:val="48"/>
        </w:rPr>
      </w:pPr>
      <w:r w:rsidRPr="00E829FC">
        <w:rPr>
          <w:b/>
          <w:sz w:val="48"/>
          <w:szCs w:val="48"/>
        </w:rPr>
        <w:t xml:space="preserve">RÁMCOVÁ </w:t>
      </w:r>
      <w:r w:rsidR="00EC6B6A">
        <w:rPr>
          <w:b/>
          <w:sz w:val="48"/>
          <w:szCs w:val="48"/>
        </w:rPr>
        <w:t>SMLOUVA</w:t>
      </w:r>
    </w:p>
    <w:p w14:paraId="6911409C" w14:textId="77777777" w:rsidR="00E829FC" w:rsidRDefault="00E829FC" w:rsidP="00E829FC">
      <w:pPr>
        <w:rPr>
          <w:b/>
          <w:sz w:val="48"/>
          <w:szCs w:val="48"/>
        </w:rPr>
      </w:pPr>
      <w:r w:rsidRPr="00E829FC">
        <w:rPr>
          <w:b/>
          <w:sz w:val="48"/>
          <w:szCs w:val="48"/>
        </w:rPr>
        <w:t>o poskytnutí přepravních a souvisejících služeb</w:t>
      </w:r>
    </w:p>
    <w:p w14:paraId="69C2D4FC" w14:textId="6ED6EF95" w:rsidR="00B5453B" w:rsidRPr="00B5453B" w:rsidRDefault="00B5453B" w:rsidP="00B5453B">
      <w:pPr>
        <w:jc w:val="center"/>
        <w:rPr>
          <w:b/>
          <w:sz w:val="48"/>
          <w:szCs w:val="48"/>
        </w:rPr>
      </w:pPr>
      <w:r w:rsidRPr="00B5453B">
        <w:rPr>
          <w:b/>
          <w:sz w:val="48"/>
          <w:szCs w:val="48"/>
        </w:rPr>
        <w:t xml:space="preserve">č. </w:t>
      </w:r>
      <w:r w:rsidRPr="00B5453B">
        <w:rPr>
          <w:rFonts w:eastAsia="Times New Roman" w:cs="Times New Roman"/>
          <w:b/>
          <w:sz w:val="48"/>
          <w:szCs w:val="48"/>
          <w:lang w:eastAsia="cs-CZ"/>
        </w:rPr>
        <w:t>INO/62/04/006770/2019</w:t>
      </w:r>
    </w:p>
    <w:p w14:paraId="15209391" w14:textId="4F1A6183" w:rsidR="00D131C6" w:rsidRPr="00C12501" w:rsidRDefault="00D131C6" w:rsidP="00C12501">
      <w:pPr>
        <w:jc w:val="center"/>
        <w:rPr>
          <w:b/>
          <w:sz w:val="36"/>
          <w:szCs w:val="48"/>
        </w:rPr>
      </w:pPr>
      <w:r w:rsidRPr="00C12501">
        <w:rPr>
          <w:b/>
          <w:sz w:val="36"/>
          <w:szCs w:val="48"/>
        </w:rPr>
        <w:t>(dále jen „smlouva“)</w:t>
      </w:r>
    </w:p>
    <w:p w14:paraId="55E89A81" w14:textId="46129674" w:rsidR="00E829FC" w:rsidRPr="00E829FC" w:rsidRDefault="00E829FC" w:rsidP="00E829FC">
      <w:pPr>
        <w:jc w:val="center"/>
        <w:rPr>
          <w:b/>
        </w:rPr>
      </w:pPr>
      <w:r w:rsidRPr="00E829FC">
        <w:rPr>
          <w:b/>
        </w:rPr>
        <w:t xml:space="preserve">uzavřená </w:t>
      </w:r>
      <w:r w:rsidR="00AB1270">
        <w:rPr>
          <w:b/>
        </w:rPr>
        <w:t>podle ustanovení § 1724</w:t>
      </w:r>
      <w:r w:rsidR="002D4C26">
        <w:rPr>
          <w:b/>
        </w:rPr>
        <w:t xml:space="preserve"> a násl. zákona č. 89/2012 Sb., občanského zákoníku</w:t>
      </w:r>
      <w:r w:rsidRPr="00E829FC">
        <w:rPr>
          <w:b/>
        </w:rPr>
        <w:t>, ve znění pozdějších předpisů</w:t>
      </w:r>
      <w:r w:rsidR="00A6500C">
        <w:rPr>
          <w:b/>
        </w:rPr>
        <w:t>,</w:t>
      </w:r>
      <w:r w:rsidRPr="00E829FC">
        <w:rPr>
          <w:b/>
        </w:rPr>
        <w:t xml:space="preserve"> a dále se řídící Úmluvou o přepravní smlouvě v mezinárodní silniční nákladní dopravě (Úmluvou CMR), vyhlášenou pod č. 11/1975 Sb.</w:t>
      </w:r>
      <w:r w:rsidR="004168F6">
        <w:rPr>
          <w:b/>
        </w:rPr>
        <w:t xml:space="preserve"> mezi</w:t>
      </w:r>
    </w:p>
    <w:p w14:paraId="41B0BEBD" w14:textId="3EB5B481" w:rsidR="00E829FC" w:rsidRPr="00E829FC" w:rsidRDefault="004168F6" w:rsidP="00E829FC">
      <w:pPr>
        <w:tabs>
          <w:tab w:val="left" w:pos="709"/>
        </w:tabs>
        <w:autoSpaceDE w:val="0"/>
        <w:autoSpaceDN w:val="0"/>
        <w:adjustRightInd w:val="0"/>
        <w:spacing w:after="0" w:line="240" w:lineRule="auto"/>
        <w:rPr>
          <w:rFonts w:ascii="Calibri" w:eastAsia="Times New Roman" w:hAnsi="Calibri" w:cs="Calibri"/>
          <w:b/>
          <w:lang w:eastAsia="cs-CZ"/>
        </w:rPr>
      </w:pPr>
      <w:r>
        <w:rPr>
          <w:rFonts w:ascii="Calibri" w:eastAsia="Times New Roman" w:hAnsi="Calibri" w:cs="Calibri"/>
          <w:b/>
          <w:lang w:eastAsia="cs-CZ"/>
        </w:rPr>
        <w:t>Objednatelem</w:t>
      </w:r>
      <w:r w:rsidR="00E829FC" w:rsidRPr="00E829FC">
        <w:rPr>
          <w:rFonts w:ascii="Calibri" w:eastAsia="Times New Roman" w:hAnsi="Calibri" w:cs="Calibri"/>
          <w:b/>
          <w:lang w:eastAsia="cs-CZ"/>
        </w:rPr>
        <w:t>:</w:t>
      </w:r>
      <w:r w:rsidR="00E829FC" w:rsidRPr="00E829FC">
        <w:rPr>
          <w:rFonts w:ascii="Calibri" w:eastAsia="Times New Roman" w:hAnsi="Calibri" w:cs="Calibri"/>
          <w:lang w:eastAsia="cs-CZ"/>
        </w:rPr>
        <w:t xml:space="preserve"> </w:t>
      </w:r>
      <w:r w:rsidR="00E829FC" w:rsidRPr="00E829FC">
        <w:rPr>
          <w:rFonts w:ascii="Calibri" w:eastAsia="Times New Roman" w:hAnsi="Calibri" w:cs="Calibri"/>
          <w:lang w:eastAsia="cs-CZ"/>
        </w:rPr>
        <w:tab/>
      </w:r>
      <w:r w:rsidR="00E829FC">
        <w:rPr>
          <w:rFonts w:ascii="Calibri" w:eastAsia="Times New Roman" w:hAnsi="Calibri" w:cs="Calibri"/>
          <w:lang w:eastAsia="cs-CZ"/>
        </w:rPr>
        <w:tab/>
      </w:r>
      <w:r w:rsidR="00E829FC" w:rsidRPr="00E829FC">
        <w:rPr>
          <w:rFonts w:ascii="Calibri" w:eastAsia="Times New Roman" w:hAnsi="Calibri" w:cs="Calibri"/>
          <w:b/>
          <w:lang w:eastAsia="cs-CZ"/>
        </w:rPr>
        <w:t>Hlavní město Praha</w:t>
      </w:r>
    </w:p>
    <w:p w14:paraId="34924336" w14:textId="1D04AB2E" w:rsidR="00E829FC" w:rsidRPr="00E829FC" w:rsidRDefault="00E829FC" w:rsidP="00E829FC">
      <w:pPr>
        <w:tabs>
          <w:tab w:val="left" w:pos="709"/>
        </w:tabs>
        <w:autoSpaceDE w:val="0"/>
        <w:autoSpaceDN w:val="0"/>
        <w:adjustRightInd w:val="0"/>
        <w:spacing w:after="0" w:line="240" w:lineRule="auto"/>
        <w:rPr>
          <w:rFonts w:ascii="Calibri" w:eastAsia="Times New Roman" w:hAnsi="Calibri" w:cs="Calibri"/>
          <w:b/>
          <w:lang w:eastAsia="cs-CZ"/>
        </w:rPr>
      </w:pPr>
      <w:r w:rsidRPr="00E829FC">
        <w:rPr>
          <w:rFonts w:ascii="Calibri" w:eastAsia="Times New Roman" w:hAnsi="Calibri" w:cs="Calibri"/>
          <w:b/>
          <w:lang w:eastAsia="cs-CZ"/>
        </w:rPr>
        <w:tab/>
      </w:r>
      <w:r w:rsidRPr="00E829FC">
        <w:rPr>
          <w:rFonts w:ascii="Calibri" w:eastAsia="Times New Roman" w:hAnsi="Calibri" w:cs="Calibri"/>
          <w:b/>
          <w:lang w:eastAsia="cs-CZ"/>
        </w:rPr>
        <w:tab/>
      </w:r>
      <w:r w:rsidRPr="00E829FC">
        <w:rPr>
          <w:rFonts w:ascii="Calibri" w:eastAsia="Times New Roman" w:hAnsi="Calibri" w:cs="Calibri"/>
          <w:b/>
          <w:lang w:eastAsia="cs-CZ"/>
        </w:rPr>
        <w:tab/>
      </w:r>
      <w:r>
        <w:rPr>
          <w:rFonts w:ascii="Calibri" w:eastAsia="Times New Roman" w:hAnsi="Calibri" w:cs="Calibri"/>
          <w:b/>
          <w:lang w:eastAsia="cs-CZ"/>
        </w:rPr>
        <w:tab/>
      </w:r>
      <w:r w:rsidRPr="00E829FC">
        <w:rPr>
          <w:rFonts w:ascii="Calibri" w:eastAsia="Times New Roman" w:hAnsi="Calibri" w:cs="Calibri"/>
          <w:b/>
          <w:lang w:eastAsia="cs-CZ"/>
        </w:rPr>
        <w:t>Od</w:t>
      </w:r>
      <w:r w:rsidR="00A5603A">
        <w:rPr>
          <w:rFonts w:ascii="Calibri" w:eastAsia="Times New Roman" w:hAnsi="Calibri" w:cs="Calibri"/>
          <w:b/>
          <w:lang w:eastAsia="cs-CZ"/>
        </w:rPr>
        <w:t xml:space="preserve">bor </w:t>
      </w:r>
      <w:r w:rsidR="00926ABB">
        <w:rPr>
          <w:rFonts w:ascii="Calibri" w:eastAsia="Times New Roman" w:hAnsi="Calibri" w:cs="Calibri"/>
          <w:b/>
          <w:lang w:eastAsia="cs-CZ"/>
        </w:rPr>
        <w:t>kultury a cestovního ruchu</w:t>
      </w:r>
    </w:p>
    <w:p w14:paraId="6A292D54" w14:textId="77777777" w:rsidR="00E829FC" w:rsidRPr="00E829FC" w:rsidRDefault="00E829FC" w:rsidP="00E829FC">
      <w:pPr>
        <w:autoSpaceDE w:val="0"/>
        <w:autoSpaceDN w:val="0"/>
        <w:adjustRightInd w:val="0"/>
        <w:spacing w:after="0" w:line="240" w:lineRule="auto"/>
        <w:rPr>
          <w:rFonts w:ascii="Calibri" w:eastAsia="Times New Roman" w:hAnsi="Calibri" w:cs="Calibri"/>
          <w:lang w:eastAsia="cs-CZ"/>
        </w:rPr>
      </w:pPr>
      <w:r w:rsidRPr="00E829FC">
        <w:rPr>
          <w:rFonts w:ascii="Calibri" w:eastAsia="Times New Roman" w:hAnsi="Calibri" w:cs="Calibri"/>
          <w:lang w:eastAsia="cs-CZ"/>
        </w:rPr>
        <w:t xml:space="preserve">Se sídlem: </w:t>
      </w:r>
      <w:r w:rsidRPr="00E829FC">
        <w:rPr>
          <w:rFonts w:ascii="Calibri" w:eastAsia="Times New Roman" w:hAnsi="Calibri" w:cs="Calibri"/>
          <w:lang w:eastAsia="cs-CZ"/>
        </w:rPr>
        <w:tab/>
      </w:r>
      <w:r w:rsidRPr="00E829FC">
        <w:rPr>
          <w:rFonts w:ascii="Calibri" w:eastAsia="Times New Roman" w:hAnsi="Calibri" w:cs="Calibri"/>
          <w:lang w:eastAsia="cs-CZ"/>
        </w:rPr>
        <w:tab/>
        <w:t>Mariánské náměstí 2, 111 21 Praha 1</w:t>
      </w:r>
    </w:p>
    <w:p w14:paraId="48BCF0FE" w14:textId="12587C29" w:rsidR="00E829FC" w:rsidRPr="00E829FC" w:rsidRDefault="00E829FC" w:rsidP="00E829FC">
      <w:pPr>
        <w:autoSpaceDE w:val="0"/>
        <w:autoSpaceDN w:val="0"/>
        <w:adjustRightInd w:val="0"/>
        <w:spacing w:after="0" w:line="240" w:lineRule="auto"/>
        <w:rPr>
          <w:rFonts w:ascii="Calibri" w:eastAsia="Times New Roman" w:hAnsi="Calibri" w:cs="Calibri"/>
          <w:lang w:eastAsia="cs-CZ"/>
        </w:rPr>
      </w:pPr>
      <w:r w:rsidRPr="00E829FC">
        <w:rPr>
          <w:rFonts w:ascii="Calibri" w:eastAsia="Times New Roman" w:hAnsi="Calibri" w:cs="Calibri"/>
          <w:lang w:eastAsia="cs-CZ"/>
        </w:rPr>
        <w:t>Zastoupený:</w:t>
      </w:r>
      <w:r w:rsidRPr="00E829FC">
        <w:rPr>
          <w:rFonts w:ascii="Calibri" w:eastAsia="Times New Roman" w:hAnsi="Calibri" w:cs="Calibri"/>
          <w:lang w:eastAsia="cs-CZ"/>
        </w:rPr>
        <w:tab/>
      </w:r>
      <w:r w:rsidRPr="00E829FC">
        <w:rPr>
          <w:rFonts w:ascii="Calibri" w:eastAsia="Times New Roman" w:hAnsi="Calibri" w:cs="Calibri"/>
          <w:lang w:eastAsia="cs-CZ"/>
        </w:rPr>
        <w:tab/>
      </w:r>
      <w:r w:rsidR="00A5603A" w:rsidRPr="00797261">
        <w:rPr>
          <w:rFonts w:ascii="Calibri" w:eastAsia="Times New Roman" w:hAnsi="Calibri" w:cs="Calibri"/>
          <w:lang w:eastAsia="cs-CZ"/>
        </w:rPr>
        <w:t xml:space="preserve">Mgr. </w:t>
      </w:r>
      <w:r w:rsidR="00792278">
        <w:rPr>
          <w:rFonts w:ascii="Calibri" w:eastAsia="Times New Roman" w:hAnsi="Calibri" w:cs="Calibri"/>
          <w:lang w:eastAsia="cs-CZ"/>
        </w:rPr>
        <w:t xml:space="preserve">Františkem </w:t>
      </w:r>
      <w:proofErr w:type="spellStart"/>
      <w:r w:rsidR="00792278">
        <w:rPr>
          <w:rFonts w:ascii="Calibri" w:eastAsia="Times New Roman" w:hAnsi="Calibri" w:cs="Calibri"/>
          <w:lang w:eastAsia="cs-CZ"/>
        </w:rPr>
        <w:t>Ciprem</w:t>
      </w:r>
      <w:proofErr w:type="spellEnd"/>
      <w:r w:rsidR="0068724C" w:rsidRPr="00797261">
        <w:rPr>
          <w:rFonts w:ascii="Calibri" w:eastAsia="Times New Roman" w:hAnsi="Calibri" w:cs="Calibri"/>
          <w:lang w:eastAsia="cs-CZ"/>
        </w:rPr>
        <w:t>, ředitel</w:t>
      </w:r>
      <w:r w:rsidR="00792278">
        <w:rPr>
          <w:rFonts w:ascii="Calibri" w:eastAsia="Times New Roman" w:hAnsi="Calibri" w:cs="Calibri"/>
          <w:lang w:eastAsia="cs-CZ"/>
        </w:rPr>
        <w:t>em</w:t>
      </w:r>
      <w:r w:rsidR="0068724C" w:rsidRPr="00797261">
        <w:rPr>
          <w:rFonts w:ascii="Calibri" w:eastAsia="Times New Roman" w:hAnsi="Calibri" w:cs="Calibri"/>
          <w:lang w:eastAsia="cs-CZ"/>
        </w:rPr>
        <w:t xml:space="preserve"> </w:t>
      </w:r>
      <w:r w:rsidR="000B6143">
        <w:rPr>
          <w:rFonts w:ascii="Calibri" w:eastAsia="Times New Roman" w:hAnsi="Calibri" w:cs="Calibri"/>
          <w:lang w:eastAsia="cs-CZ"/>
        </w:rPr>
        <w:t xml:space="preserve">odboru </w:t>
      </w:r>
      <w:r w:rsidR="00792278">
        <w:rPr>
          <w:rFonts w:ascii="Calibri" w:eastAsia="Times New Roman" w:hAnsi="Calibri" w:cs="Calibri"/>
          <w:lang w:eastAsia="cs-CZ"/>
        </w:rPr>
        <w:t>KUC</w:t>
      </w:r>
      <w:r w:rsidR="00E452B4">
        <w:rPr>
          <w:rFonts w:ascii="Calibri" w:eastAsia="Times New Roman" w:hAnsi="Calibri" w:cs="Calibri"/>
          <w:lang w:eastAsia="cs-CZ"/>
        </w:rPr>
        <w:t>,</w:t>
      </w:r>
      <w:r w:rsidR="0068724C" w:rsidRPr="00797261">
        <w:rPr>
          <w:rFonts w:ascii="Calibri" w:eastAsia="Times New Roman" w:hAnsi="Calibri" w:cs="Calibri"/>
          <w:lang w:eastAsia="cs-CZ"/>
        </w:rPr>
        <w:t xml:space="preserve"> </w:t>
      </w:r>
      <w:r w:rsidRPr="00797261">
        <w:rPr>
          <w:rFonts w:ascii="Calibri" w:eastAsia="Times New Roman" w:hAnsi="Calibri" w:cs="Calibri"/>
          <w:lang w:eastAsia="cs-CZ"/>
        </w:rPr>
        <w:t>MHMP</w:t>
      </w:r>
    </w:p>
    <w:p w14:paraId="13761552" w14:textId="77777777" w:rsidR="00E829FC" w:rsidRPr="00E829FC" w:rsidRDefault="00E829FC" w:rsidP="00E829FC">
      <w:pPr>
        <w:autoSpaceDE w:val="0"/>
        <w:autoSpaceDN w:val="0"/>
        <w:adjustRightInd w:val="0"/>
        <w:spacing w:after="0" w:line="240" w:lineRule="auto"/>
        <w:rPr>
          <w:rFonts w:ascii="Calibri" w:eastAsia="Times New Roman" w:hAnsi="Calibri" w:cs="Calibri"/>
          <w:lang w:eastAsia="cs-CZ"/>
        </w:rPr>
      </w:pPr>
      <w:r w:rsidRPr="00E829FC">
        <w:rPr>
          <w:rFonts w:ascii="Calibri" w:eastAsia="Times New Roman" w:hAnsi="Calibri" w:cs="Calibri"/>
          <w:lang w:eastAsia="cs-CZ"/>
        </w:rPr>
        <w:t xml:space="preserve">Bankovní spojení: </w:t>
      </w:r>
      <w:r w:rsidRPr="00E829FC">
        <w:rPr>
          <w:rFonts w:ascii="Calibri" w:eastAsia="Times New Roman" w:hAnsi="Calibri" w:cs="Calibri"/>
          <w:lang w:eastAsia="cs-CZ"/>
        </w:rPr>
        <w:tab/>
        <w:t>PPF Banka, a.s.</w:t>
      </w:r>
    </w:p>
    <w:p w14:paraId="341CA47C" w14:textId="77777777" w:rsidR="00E829FC" w:rsidRPr="00E829FC" w:rsidRDefault="00E829FC" w:rsidP="00E829FC">
      <w:pPr>
        <w:autoSpaceDE w:val="0"/>
        <w:autoSpaceDN w:val="0"/>
        <w:adjustRightInd w:val="0"/>
        <w:spacing w:after="0" w:line="240" w:lineRule="auto"/>
        <w:rPr>
          <w:rFonts w:ascii="Calibri" w:eastAsia="Times New Roman" w:hAnsi="Calibri" w:cs="Calibri"/>
          <w:lang w:eastAsia="cs-CZ"/>
        </w:rPr>
      </w:pPr>
      <w:r w:rsidRPr="007A62BE">
        <w:rPr>
          <w:rFonts w:ascii="Calibri" w:eastAsia="Times New Roman" w:hAnsi="Calibri" w:cs="Calibri"/>
          <w:lang w:eastAsia="cs-CZ"/>
        </w:rPr>
        <w:t xml:space="preserve">Číslo účtu: </w:t>
      </w:r>
      <w:r w:rsidRPr="007A62BE">
        <w:rPr>
          <w:rFonts w:ascii="Calibri" w:eastAsia="Times New Roman" w:hAnsi="Calibri" w:cs="Calibri"/>
          <w:lang w:eastAsia="cs-CZ"/>
        </w:rPr>
        <w:tab/>
      </w:r>
      <w:r w:rsidRPr="007A62BE">
        <w:rPr>
          <w:rFonts w:ascii="Calibri" w:eastAsia="Times New Roman" w:hAnsi="Calibri" w:cs="Calibri"/>
          <w:lang w:eastAsia="cs-CZ"/>
        </w:rPr>
        <w:tab/>
      </w:r>
      <w:r w:rsidR="00467F2D" w:rsidRPr="00797261">
        <w:rPr>
          <w:rFonts w:ascii="Calibri" w:eastAsia="Times New Roman" w:hAnsi="Calibri" w:cs="Calibri"/>
          <w:lang w:eastAsia="cs-CZ"/>
        </w:rPr>
        <w:t>27-5157998/6000</w:t>
      </w:r>
    </w:p>
    <w:p w14:paraId="49DEFDA4" w14:textId="19EDD7CE" w:rsidR="00E829FC" w:rsidRPr="00E829FC" w:rsidRDefault="00E829FC" w:rsidP="00E829FC">
      <w:pPr>
        <w:autoSpaceDE w:val="0"/>
        <w:autoSpaceDN w:val="0"/>
        <w:adjustRightInd w:val="0"/>
        <w:spacing w:after="0" w:line="240" w:lineRule="auto"/>
        <w:rPr>
          <w:rFonts w:ascii="Calibri" w:eastAsia="Times New Roman" w:hAnsi="Calibri" w:cs="Calibri"/>
          <w:lang w:eastAsia="cs-CZ"/>
        </w:rPr>
      </w:pPr>
      <w:r w:rsidRPr="00E829FC">
        <w:rPr>
          <w:rFonts w:ascii="Calibri" w:eastAsia="Times New Roman" w:hAnsi="Calibri" w:cs="Calibri"/>
          <w:lang w:eastAsia="cs-CZ"/>
        </w:rPr>
        <w:t>IČ</w:t>
      </w:r>
      <w:r w:rsidR="004168F6">
        <w:rPr>
          <w:rFonts w:ascii="Calibri" w:eastAsia="Times New Roman" w:hAnsi="Calibri" w:cs="Calibri"/>
          <w:lang w:eastAsia="cs-CZ"/>
        </w:rPr>
        <w:t>O</w:t>
      </w:r>
      <w:r w:rsidRPr="00E829FC">
        <w:rPr>
          <w:rFonts w:ascii="Calibri" w:eastAsia="Times New Roman" w:hAnsi="Calibri" w:cs="Calibri"/>
          <w:lang w:eastAsia="cs-CZ"/>
        </w:rPr>
        <w:t xml:space="preserve">: </w:t>
      </w:r>
      <w:r w:rsidRPr="00E829FC">
        <w:rPr>
          <w:rFonts w:ascii="Calibri" w:eastAsia="Times New Roman" w:hAnsi="Calibri" w:cs="Calibri"/>
          <w:lang w:eastAsia="cs-CZ"/>
        </w:rPr>
        <w:tab/>
      </w:r>
      <w:r w:rsidRPr="00E829FC">
        <w:rPr>
          <w:rFonts w:ascii="Calibri" w:eastAsia="Times New Roman" w:hAnsi="Calibri" w:cs="Calibri"/>
          <w:lang w:eastAsia="cs-CZ"/>
        </w:rPr>
        <w:tab/>
      </w:r>
      <w:r w:rsidRPr="00E829FC">
        <w:rPr>
          <w:rFonts w:ascii="Calibri" w:eastAsia="Times New Roman" w:hAnsi="Calibri" w:cs="Calibri"/>
          <w:lang w:eastAsia="cs-CZ"/>
        </w:rPr>
        <w:tab/>
        <w:t>00064581</w:t>
      </w:r>
    </w:p>
    <w:p w14:paraId="0AB55931" w14:textId="77777777" w:rsidR="00E829FC" w:rsidRPr="00E829FC" w:rsidRDefault="00E829FC" w:rsidP="00E829FC">
      <w:pPr>
        <w:autoSpaceDE w:val="0"/>
        <w:autoSpaceDN w:val="0"/>
        <w:adjustRightInd w:val="0"/>
        <w:spacing w:after="0" w:line="240" w:lineRule="auto"/>
        <w:rPr>
          <w:rFonts w:ascii="Calibri" w:eastAsia="Times New Roman" w:hAnsi="Calibri" w:cs="Calibri"/>
          <w:lang w:eastAsia="cs-CZ"/>
        </w:rPr>
      </w:pPr>
      <w:r w:rsidRPr="00E829FC">
        <w:rPr>
          <w:rFonts w:ascii="Calibri" w:eastAsia="Times New Roman" w:hAnsi="Calibri" w:cs="Calibri"/>
          <w:lang w:eastAsia="cs-CZ"/>
        </w:rPr>
        <w:t>DIČ</w:t>
      </w:r>
      <w:r w:rsidRPr="00E829FC">
        <w:rPr>
          <w:rFonts w:ascii="Calibri" w:eastAsia="Times New Roman" w:hAnsi="Calibri" w:cs="Calibri"/>
          <w:lang w:eastAsia="cs-CZ"/>
        </w:rPr>
        <w:tab/>
      </w:r>
      <w:r w:rsidRPr="00E829FC">
        <w:rPr>
          <w:rFonts w:ascii="Calibri" w:eastAsia="Times New Roman" w:hAnsi="Calibri" w:cs="Calibri"/>
          <w:lang w:eastAsia="cs-CZ"/>
        </w:rPr>
        <w:tab/>
      </w:r>
      <w:r w:rsidRPr="00E829FC">
        <w:rPr>
          <w:rFonts w:ascii="Calibri" w:eastAsia="Times New Roman" w:hAnsi="Calibri" w:cs="Calibri"/>
          <w:lang w:eastAsia="cs-CZ"/>
        </w:rPr>
        <w:tab/>
        <w:t>CZ00064581</w:t>
      </w:r>
    </w:p>
    <w:p w14:paraId="6A2B73C1" w14:textId="77777777" w:rsidR="00E829FC" w:rsidRPr="00E829FC" w:rsidRDefault="00E829FC" w:rsidP="00E829FC">
      <w:pPr>
        <w:autoSpaceDE w:val="0"/>
        <w:autoSpaceDN w:val="0"/>
        <w:adjustRightInd w:val="0"/>
        <w:spacing w:after="0" w:line="240" w:lineRule="auto"/>
        <w:rPr>
          <w:rFonts w:ascii="Calibri" w:eastAsia="Times New Roman" w:hAnsi="Calibri" w:cs="Calibri"/>
          <w:b/>
          <w:lang w:eastAsia="cs-CZ"/>
        </w:rPr>
      </w:pPr>
    </w:p>
    <w:p w14:paraId="2004B3D8" w14:textId="6C154B3B" w:rsidR="00E829FC" w:rsidRPr="00E829FC" w:rsidRDefault="00E829FC" w:rsidP="00E829FC">
      <w:pPr>
        <w:autoSpaceDE w:val="0"/>
        <w:autoSpaceDN w:val="0"/>
        <w:adjustRightInd w:val="0"/>
        <w:spacing w:after="0" w:line="240" w:lineRule="auto"/>
        <w:rPr>
          <w:rFonts w:ascii="Calibri" w:eastAsia="Times New Roman" w:hAnsi="Calibri" w:cs="Calibri"/>
          <w:b/>
          <w:lang w:eastAsia="cs-CZ"/>
        </w:rPr>
      </w:pPr>
      <w:r w:rsidRPr="00E829FC">
        <w:rPr>
          <w:rFonts w:ascii="Calibri" w:eastAsia="Times New Roman" w:hAnsi="Calibri" w:cs="Calibri"/>
          <w:b/>
          <w:lang w:eastAsia="cs-CZ"/>
        </w:rPr>
        <w:t>(dále jen „</w:t>
      </w:r>
      <w:r w:rsidR="004168F6">
        <w:rPr>
          <w:rFonts w:ascii="Calibri" w:eastAsia="Times New Roman" w:hAnsi="Calibri" w:cs="Calibri"/>
          <w:b/>
          <w:lang w:eastAsia="cs-CZ"/>
        </w:rPr>
        <w:t>objednatel</w:t>
      </w:r>
      <w:r w:rsidRPr="00E829FC">
        <w:rPr>
          <w:rFonts w:ascii="Calibri" w:eastAsia="Times New Roman" w:hAnsi="Calibri" w:cs="Calibri"/>
          <w:b/>
          <w:lang w:eastAsia="cs-CZ"/>
        </w:rPr>
        <w:t>“)</w:t>
      </w:r>
    </w:p>
    <w:p w14:paraId="544409B5" w14:textId="77777777" w:rsidR="00E829FC" w:rsidRPr="00E829FC" w:rsidRDefault="00E829FC" w:rsidP="00E829FC">
      <w:pPr>
        <w:autoSpaceDE w:val="0"/>
        <w:autoSpaceDN w:val="0"/>
        <w:adjustRightInd w:val="0"/>
        <w:spacing w:after="0" w:line="240" w:lineRule="auto"/>
        <w:rPr>
          <w:rFonts w:ascii="Calibri" w:eastAsia="Times New Roman" w:hAnsi="Calibri" w:cs="Calibri"/>
          <w:lang w:eastAsia="cs-CZ"/>
        </w:rPr>
      </w:pPr>
    </w:p>
    <w:p w14:paraId="5135359A" w14:textId="77777777" w:rsidR="00E829FC" w:rsidRPr="00E829FC" w:rsidRDefault="00E829FC" w:rsidP="00E829FC">
      <w:pPr>
        <w:autoSpaceDE w:val="0"/>
        <w:autoSpaceDN w:val="0"/>
        <w:adjustRightInd w:val="0"/>
        <w:spacing w:after="0" w:line="240" w:lineRule="auto"/>
        <w:rPr>
          <w:rFonts w:ascii="Calibri" w:eastAsia="Times New Roman" w:hAnsi="Calibri" w:cs="Calibri"/>
          <w:lang w:eastAsia="cs-CZ"/>
        </w:rPr>
      </w:pPr>
      <w:r w:rsidRPr="00E829FC">
        <w:rPr>
          <w:rFonts w:ascii="Calibri" w:eastAsia="Times New Roman" w:hAnsi="Calibri" w:cs="Calibri"/>
          <w:lang w:eastAsia="cs-CZ"/>
        </w:rPr>
        <w:t>na straně jedné a</w:t>
      </w:r>
    </w:p>
    <w:p w14:paraId="623F4756" w14:textId="77777777" w:rsidR="00E829FC" w:rsidRPr="00E829FC" w:rsidRDefault="00E829FC" w:rsidP="00E829FC">
      <w:pPr>
        <w:autoSpaceDE w:val="0"/>
        <w:autoSpaceDN w:val="0"/>
        <w:adjustRightInd w:val="0"/>
        <w:spacing w:after="0" w:line="240" w:lineRule="auto"/>
        <w:rPr>
          <w:rFonts w:ascii="Calibri" w:eastAsia="Times New Roman" w:hAnsi="Calibri" w:cs="Calibri"/>
          <w:lang w:eastAsia="cs-CZ"/>
        </w:rPr>
      </w:pPr>
    </w:p>
    <w:p w14:paraId="30A09C3D" w14:textId="1F134180" w:rsidR="00E829FC" w:rsidRPr="00797261" w:rsidRDefault="00E829FC" w:rsidP="00E829FC">
      <w:pPr>
        <w:spacing w:after="0" w:line="240" w:lineRule="auto"/>
        <w:rPr>
          <w:rFonts w:ascii="Calibri" w:eastAsia="Times New Roman" w:hAnsi="Calibri" w:cs="Calibri"/>
          <w:lang w:eastAsia="cs-CZ"/>
        </w:rPr>
      </w:pPr>
      <w:r w:rsidRPr="00797261">
        <w:rPr>
          <w:rFonts w:ascii="Calibri" w:eastAsia="Times New Roman" w:hAnsi="Calibri" w:cs="Calibri"/>
          <w:b/>
          <w:lang w:eastAsia="cs-CZ"/>
        </w:rPr>
        <w:t>Poskytovatelem</w:t>
      </w:r>
      <w:r w:rsidRPr="00797261">
        <w:rPr>
          <w:rFonts w:ascii="Calibri" w:eastAsia="Times New Roman" w:hAnsi="Calibri" w:cs="Calibri"/>
          <w:lang w:eastAsia="cs-CZ"/>
        </w:rPr>
        <w:t>:</w:t>
      </w:r>
      <w:r w:rsidRPr="00797261">
        <w:rPr>
          <w:rFonts w:ascii="Calibri" w:eastAsia="Times New Roman" w:hAnsi="Calibri" w:cs="Calibri"/>
          <w:lang w:eastAsia="cs-CZ"/>
        </w:rPr>
        <w:tab/>
      </w:r>
      <w:r w:rsidR="006C05EB">
        <w:rPr>
          <w:rFonts w:ascii="Calibri" w:eastAsia="Times New Roman" w:hAnsi="Calibri" w:cs="Calibri"/>
          <w:lang w:eastAsia="cs-CZ"/>
        </w:rPr>
        <w:t>TEKO TRANS s.r.o.</w:t>
      </w:r>
    </w:p>
    <w:p w14:paraId="1C96A7FB" w14:textId="50CC45DF" w:rsidR="00E829FC" w:rsidRPr="00797261" w:rsidRDefault="00E829FC" w:rsidP="00E829FC">
      <w:pPr>
        <w:autoSpaceDE w:val="0"/>
        <w:autoSpaceDN w:val="0"/>
        <w:adjustRightInd w:val="0"/>
        <w:spacing w:after="0" w:line="240" w:lineRule="auto"/>
        <w:rPr>
          <w:rFonts w:ascii="Calibri" w:eastAsia="Times New Roman" w:hAnsi="Calibri" w:cs="Calibri"/>
          <w:lang w:eastAsia="cs-CZ"/>
        </w:rPr>
      </w:pPr>
      <w:r w:rsidRPr="00797261">
        <w:rPr>
          <w:rFonts w:ascii="Calibri" w:eastAsia="Times New Roman" w:hAnsi="Calibri" w:cs="Calibri"/>
          <w:lang w:eastAsia="cs-CZ"/>
        </w:rPr>
        <w:t xml:space="preserve">Se sídlem: </w:t>
      </w:r>
      <w:r w:rsidRPr="00797261">
        <w:rPr>
          <w:rFonts w:ascii="Calibri" w:eastAsia="Times New Roman" w:hAnsi="Calibri" w:cs="Calibri"/>
          <w:lang w:eastAsia="cs-CZ"/>
        </w:rPr>
        <w:tab/>
      </w:r>
      <w:r w:rsidRPr="00797261">
        <w:rPr>
          <w:rFonts w:ascii="Calibri" w:eastAsia="Times New Roman" w:hAnsi="Calibri" w:cs="Calibri"/>
          <w:lang w:eastAsia="cs-CZ"/>
        </w:rPr>
        <w:tab/>
      </w:r>
      <w:r w:rsidR="006C05EB">
        <w:rPr>
          <w:rFonts w:ascii="Calibri" w:eastAsia="Times New Roman" w:hAnsi="Calibri" w:cs="Calibri"/>
          <w:lang w:eastAsia="cs-CZ"/>
        </w:rPr>
        <w:t>Žlábek 56, 512 63 Tatobity</w:t>
      </w:r>
    </w:p>
    <w:p w14:paraId="5AB6F72A" w14:textId="39B35917" w:rsidR="00E829FC" w:rsidRPr="00797261" w:rsidRDefault="00E829FC" w:rsidP="00E829FC">
      <w:pPr>
        <w:autoSpaceDE w:val="0"/>
        <w:autoSpaceDN w:val="0"/>
        <w:adjustRightInd w:val="0"/>
        <w:spacing w:after="0" w:line="240" w:lineRule="auto"/>
        <w:rPr>
          <w:rFonts w:ascii="Calibri" w:eastAsia="Times New Roman" w:hAnsi="Calibri" w:cs="Calibri"/>
          <w:lang w:eastAsia="cs-CZ"/>
        </w:rPr>
      </w:pPr>
      <w:r w:rsidRPr="00797261">
        <w:rPr>
          <w:rFonts w:ascii="Calibri" w:eastAsia="Times New Roman" w:hAnsi="Calibri" w:cs="Calibri"/>
          <w:lang w:eastAsia="cs-CZ"/>
        </w:rPr>
        <w:t>Zastoupený:</w:t>
      </w:r>
      <w:r w:rsidRPr="00797261">
        <w:rPr>
          <w:rFonts w:ascii="Calibri" w:eastAsia="Times New Roman" w:hAnsi="Calibri" w:cs="Calibri"/>
          <w:lang w:eastAsia="cs-CZ"/>
        </w:rPr>
        <w:tab/>
      </w:r>
      <w:r w:rsidRPr="00797261">
        <w:rPr>
          <w:rFonts w:ascii="Calibri" w:eastAsia="Times New Roman" w:hAnsi="Calibri" w:cs="Calibri"/>
          <w:lang w:eastAsia="cs-CZ"/>
        </w:rPr>
        <w:tab/>
      </w:r>
      <w:r w:rsidR="006C05EB">
        <w:rPr>
          <w:rFonts w:ascii="Calibri" w:eastAsia="Times New Roman" w:hAnsi="Calibri" w:cs="Calibri"/>
          <w:lang w:eastAsia="cs-CZ"/>
        </w:rPr>
        <w:t xml:space="preserve">Milan </w:t>
      </w:r>
      <w:proofErr w:type="spellStart"/>
      <w:r w:rsidR="006C05EB">
        <w:rPr>
          <w:rFonts w:ascii="Calibri" w:eastAsia="Times New Roman" w:hAnsi="Calibri" w:cs="Calibri"/>
          <w:lang w:eastAsia="cs-CZ"/>
        </w:rPr>
        <w:t>Kottek</w:t>
      </w:r>
      <w:proofErr w:type="spellEnd"/>
    </w:p>
    <w:p w14:paraId="3834DBD4" w14:textId="1D694C1E" w:rsidR="00E829FC" w:rsidRPr="00797261" w:rsidRDefault="00E829FC" w:rsidP="00E829FC">
      <w:pPr>
        <w:autoSpaceDE w:val="0"/>
        <w:autoSpaceDN w:val="0"/>
        <w:adjustRightInd w:val="0"/>
        <w:spacing w:after="0" w:line="240" w:lineRule="auto"/>
        <w:rPr>
          <w:rFonts w:ascii="Calibri" w:eastAsia="Times New Roman" w:hAnsi="Calibri" w:cs="Calibri"/>
          <w:lang w:eastAsia="cs-CZ"/>
        </w:rPr>
      </w:pPr>
      <w:r w:rsidRPr="00797261">
        <w:rPr>
          <w:rFonts w:ascii="Calibri" w:eastAsia="Times New Roman" w:hAnsi="Calibri" w:cs="Calibri"/>
          <w:lang w:eastAsia="cs-CZ"/>
        </w:rPr>
        <w:t xml:space="preserve">Bankovní spojení: </w:t>
      </w:r>
      <w:r w:rsidRPr="00797261">
        <w:rPr>
          <w:rFonts w:ascii="Calibri" w:eastAsia="Times New Roman" w:hAnsi="Calibri" w:cs="Calibri"/>
          <w:lang w:eastAsia="cs-CZ"/>
        </w:rPr>
        <w:tab/>
      </w:r>
      <w:r w:rsidR="00F54BAF">
        <w:rPr>
          <w:rFonts w:ascii="Calibri" w:eastAsia="Times New Roman" w:hAnsi="Calibri" w:cs="Calibri"/>
          <w:lang w:eastAsia="cs-CZ"/>
        </w:rPr>
        <w:t xml:space="preserve">MONETA Money Banka, a.s. </w:t>
      </w:r>
    </w:p>
    <w:p w14:paraId="5EE21820" w14:textId="1686650C" w:rsidR="00E829FC" w:rsidRPr="00797261" w:rsidRDefault="00E829FC" w:rsidP="00E829FC">
      <w:pPr>
        <w:autoSpaceDE w:val="0"/>
        <w:autoSpaceDN w:val="0"/>
        <w:adjustRightInd w:val="0"/>
        <w:spacing w:after="0" w:line="240" w:lineRule="auto"/>
        <w:rPr>
          <w:rFonts w:ascii="Calibri" w:eastAsia="Times New Roman" w:hAnsi="Calibri" w:cs="Calibri"/>
          <w:lang w:eastAsia="cs-CZ"/>
        </w:rPr>
      </w:pPr>
      <w:r w:rsidRPr="00797261">
        <w:rPr>
          <w:rFonts w:ascii="Calibri" w:eastAsia="Times New Roman" w:hAnsi="Calibri" w:cs="Calibri"/>
          <w:lang w:eastAsia="cs-CZ"/>
        </w:rPr>
        <w:t xml:space="preserve">Číslo účtu: </w:t>
      </w:r>
      <w:r w:rsidRPr="00797261">
        <w:rPr>
          <w:rFonts w:ascii="Calibri" w:eastAsia="Times New Roman" w:hAnsi="Calibri" w:cs="Calibri"/>
          <w:lang w:eastAsia="cs-CZ"/>
        </w:rPr>
        <w:tab/>
      </w:r>
      <w:r w:rsidRPr="00797261">
        <w:rPr>
          <w:rFonts w:ascii="Calibri" w:eastAsia="Times New Roman" w:hAnsi="Calibri" w:cs="Calibri"/>
          <w:lang w:eastAsia="cs-CZ"/>
        </w:rPr>
        <w:tab/>
      </w:r>
      <w:r w:rsidR="00D7740A">
        <w:rPr>
          <w:rFonts w:ascii="Calibri" w:eastAsia="Times New Roman" w:hAnsi="Calibri" w:cs="Calibri"/>
          <w:lang w:eastAsia="cs-CZ"/>
        </w:rPr>
        <w:t>………………….</w:t>
      </w:r>
    </w:p>
    <w:p w14:paraId="22C461BD" w14:textId="4DFEFD14" w:rsidR="00E829FC" w:rsidRPr="00797261" w:rsidRDefault="00E829FC" w:rsidP="00E829FC">
      <w:pPr>
        <w:autoSpaceDE w:val="0"/>
        <w:autoSpaceDN w:val="0"/>
        <w:adjustRightInd w:val="0"/>
        <w:spacing w:after="0" w:line="240" w:lineRule="auto"/>
        <w:rPr>
          <w:rFonts w:ascii="Calibri" w:eastAsia="Times New Roman" w:hAnsi="Calibri" w:cs="Calibri"/>
          <w:lang w:eastAsia="cs-CZ"/>
        </w:rPr>
      </w:pPr>
      <w:r w:rsidRPr="00797261">
        <w:rPr>
          <w:rFonts w:ascii="Calibri" w:eastAsia="Times New Roman" w:hAnsi="Calibri" w:cs="Calibri"/>
          <w:lang w:eastAsia="cs-CZ"/>
        </w:rPr>
        <w:t>IČ</w:t>
      </w:r>
      <w:r w:rsidR="004168F6">
        <w:rPr>
          <w:rFonts w:ascii="Calibri" w:eastAsia="Times New Roman" w:hAnsi="Calibri" w:cs="Calibri"/>
          <w:lang w:eastAsia="cs-CZ"/>
        </w:rPr>
        <w:t>O</w:t>
      </w:r>
      <w:r w:rsidRPr="00797261">
        <w:rPr>
          <w:rFonts w:ascii="Calibri" w:eastAsia="Times New Roman" w:hAnsi="Calibri" w:cs="Calibri"/>
          <w:lang w:eastAsia="cs-CZ"/>
        </w:rPr>
        <w:t xml:space="preserve">: </w:t>
      </w:r>
      <w:r w:rsidRPr="00797261">
        <w:rPr>
          <w:rFonts w:ascii="Calibri" w:eastAsia="Times New Roman" w:hAnsi="Calibri" w:cs="Calibri"/>
          <w:lang w:eastAsia="cs-CZ"/>
        </w:rPr>
        <w:tab/>
      </w:r>
      <w:r w:rsidRPr="00797261">
        <w:rPr>
          <w:rFonts w:ascii="Calibri" w:eastAsia="Times New Roman" w:hAnsi="Calibri" w:cs="Calibri"/>
          <w:lang w:eastAsia="cs-CZ"/>
        </w:rPr>
        <w:tab/>
      </w:r>
      <w:r w:rsidRPr="00797261">
        <w:rPr>
          <w:rFonts w:ascii="Calibri" w:eastAsia="Times New Roman" w:hAnsi="Calibri" w:cs="Calibri"/>
          <w:lang w:eastAsia="cs-CZ"/>
        </w:rPr>
        <w:tab/>
      </w:r>
      <w:r w:rsidR="006C05EB">
        <w:rPr>
          <w:rFonts w:ascii="Calibri" w:eastAsia="Times New Roman" w:hAnsi="Calibri" w:cs="Calibri"/>
          <w:lang w:eastAsia="cs-CZ"/>
        </w:rPr>
        <w:t>48170968</w:t>
      </w:r>
    </w:p>
    <w:p w14:paraId="62E64887" w14:textId="17573866" w:rsidR="00E829FC" w:rsidRPr="00E829FC" w:rsidRDefault="00E829FC" w:rsidP="00E829FC">
      <w:pPr>
        <w:autoSpaceDE w:val="0"/>
        <w:autoSpaceDN w:val="0"/>
        <w:adjustRightInd w:val="0"/>
        <w:spacing w:after="0" w:line="240" w:lineRule="auto"/>
        <w:rPr>
          <w:rFonts w:ascii="Calibri" w:eastAsia="Times New Roman" w:hAnsi="Calibri" w:cs="Calibri"/>
          <w:lang w:eastAsia="cs-CZ"/>
        </w:rPr>
      </w:pPr>
      <w:r w:rsidRPr="00797261">
        <w:rPr>
          <w:rFonts w:ascii="Calibri" w:eastAsia="Times New Roman" w:hAnsi="Calibri" w:cs="Calibri"/>
          <w:lang w:eastAsia="cs-CZ"/>
        </w:rPr>
        <w:t>DIČ</w:t>
      </w:r>
      <w:r w:rsidRPr="00797261">
        <w:rPr>
          <w:rFonts w:ascii="Calibri" w:eastAsia="Times New Roman" w:hAnsi="Calibri" w:cs="Calibri"/>
          <w:lang w:eastAsia="cs-CZ"/>
        </w:rPr>
        <w:tab/>
      </w:r>
      <w:r w:rsidRPr="00797261">
        <w:rPr>
          <w:rFonts w:ascii="Calibri" w:eastAsia="Times New Roman" w:hAnsi="Calibri" w:cs="Calibri"/>
          <w:lang w:eastAsia="cs-CZ"/>
        </w:rPr>
        <w:tab/>
      </w:r>
      <w:r w:rsidRPr="00797261">
        <w:rPr>
          <w:rFonts w:ascii="Calibri" w:eastAsia="Times New Roman" w:hAnsi="Calibri" w:cs="Calibri"/>
          <w:lang w:eastAsia="cs-CZ"/>
        </w:rPr>
        <w:tab/>
      </w:r>
      <w:r w:rsidR="006C05EB">
        <w:rPr>
          <w:rFonts w:ascii="Calibri" w:eastAsia="Times New Roman" w:hAnsi="Calibri" w:cs="Calibri"/>
          <w:lang w:eastAsia="cs-CZ"/>
        </w:rPr>
        <w:t>CZ48170968</w:t>
      </w:r>
    </w:p>
    <w:p w14:paraId="37795E13" w14:textId="77777777" w:rsidR="00E829FC" w:rsidRPr="00E829FC" w:rsidRDefault="00E829FC" w:rsidP="00E829FC">
      <w:pPr>
        <w:autoSpaceDE w:val="0"/>
        <w:autoSpaceDN w:val="0"/>
        <w:adjustRightInd w:val="0"/>
        <w:spacing w:after="0" w:line="240" w:lineRule="auto"/>
        <w:rPr>
          <w:rFonts w:ascii="Calibri" w:eastAsia="Times New Roman" w:hAnsi="Calibri" w:cs="Calibri"/>
          <w:b/>
          <w:lang w:eastAsia="cs-CZ"/>
        </w:rPr>
      </w:pPr>
    </w:p>
    <w:p w14:paraId="461AE27B" w14:textId="07F40FE5" w:rsidR="00E829FC" w:rsidRPr="00E829FC" w:rsidRDefault="00E829FC" w:rsidP="00E829FC">
      <w:pPr>
        <w:autoSpaceDE w:val="0"/>
        <w:autoSpaceDN w:val="0"/>
        <w:adjustRightInd w:val="0"/>
        <w:spacing w:after="0" w:line="240" w:lineRule="auto"/>
        <w:rPr>
          <w:rFonts w:ascii="Calibri" w:eastAsia="Times New Roman" w:hAnsi="Calibri" w:cs="Calibri"/>
          <w:b/>
          <w:lang w:eastAsia="cs-CZ"/>
        </w:rPr>
      </w:pPr>
      <w:r w:rsidRPr="00E829FC">
        <w:rPr>
          <w:rFonts w:ascii="Calibri" w:eastAsia="Times New Roman" w:hAnsi="Calibri" w:cs="Calibri"/>
          <w:b/>
          <w:lang w:eastAsia="cs-CZ"/>
        </w:rPr>
        <w:t>(dále jen „</w:t>
      </w:r>
      <w:r w:rsidR="004168F6">
        <w:rPr>
          <w:rFonts w:ascii="Calibri" w:eastAsia="Times New Roman" w:hAnsi="Calibri" w:cs="Calibri"/>
          <w:b/>
          <w:lang w:eastAsia="cs-CZ"/>
        </w:rPr>
        <w:t>p</w:t>
      </w:r>
      <w:r>
        <w:rPr>
          <w:rFonts w:ascii="Calibri" w:eastAsia="Times New Roman" w:hAnsi="Calibri" w:cs="Calibri"/>
          <w:b/>
          <w:lang w:eastAsia="cs-CZ"/>
        </w:rPr>
        <w:t>oskytova</w:t>
      </w:r>
      <w:r w:rsidRPr="00E829FC">
        <w:rPr>
          <w:rFonts w:ascii="Calibri" w:eastAsia="Times New Roman" w:hAnsi="Calibri" w:cs="Calibri"/>
          <w:b/>
          <w:lang w:eastAsia="cs-CZ"/>
        </w:rPr>
        <w:t>tel“)</w:t>
      </w:r>
    </w:p>
    <w:p w14:paraId="106F71E3" w14:textId="77777777" w:rsidR="00E829FC" w:rsidRPr="00E829FC" w:rsidRDefault="00E829FC" w:rsidP="00E829FC">
      <w:pPr>
        <w:autoSpaceDE w:val="0"/>
        <w:autoSpaceDN w:val="0"/>
        <w:adjustRightInd w:val="0"/>
        <w:spacing w:after="0" w:line="240" w:lineRule="auto"/>
        <w:rPr>
          <w:rFonts w:ascii="Calibri" w:eastAsia="Times New Roman" w:hAnsi="Calibri" w:cs="Calibri"/>
          <w:lang w:eastAsia="cs-CZ"/>
        </w:rPr>
      </w:pPr>
    </w:p>
    <w:p w14:paraId="1E70C5D8" w14:textId="77777777" w:rsidR="00E829FC" w:rsidRPr="00E829FC" w:rsidRDefault="00E829FC" w:rsidP="00E829FC">
      <w:pPr>
        <w:autoSpaceDE w:val="0"/>
        <w:autoSpaceDN w:val="0"/>
        <w:adjustRightInd w:val="0"/>
        <w:spacing w:after="0" w:line="240" w:lineRule="auto"/>
        <w:rPr>
          <w:rFonts w:ascii="Calibri" w:eastAsia="Times New Roman" w:hAnsi="Calibri" w:cs="Calibri"/>
          <w:lang w:eastAsia="cs-CZ"/>
        </w:rPr>
      </w:pPr>
      <w:r w:rsidRPr="00E829FC">
        <w:rPr>
          <w:rFonts w:ascii="Calibri" w:eastAsia="Times New Roman" w:hAnsi="Calibri" w:cs="Calibri"/>
          <w:lang w:eastAsia="cs-CZ"/>
        </w:rPr>
        <w:t xml:space="preserve">na straně druhé. </w:t>
      </w:r>
    </w:p>
    <w:p w14:paraId="530F2FA7" w14:textId="77777777" w:rsidR="000B6143" w:rsidRDefault="000B6143" w:rsidP="00014092">
      <w:pPr>
        <w:rPr>
          <w:b/>
        </w:rPr>
      </w:pPr>
    </w:p>
    <w:p w14:paraId="4DE111C9" w14:textId="77777777" w:rsidR="00E829FC" w:rsidRPr="00E829FC" w:rsidRDefault="00E829FC" w:rsidP="00E829FC">
      <w:pPr>
        <w:jc w:val="center"/>
        <w:rPr>
          <w:b/>
        </w:rPr>
      </w:pPr>
      <w:r w:rsidRPr="00E829FC">
        <w:rPr>
          <w:b/>
        </w:rPr>
        <w:lastRenderedPageBreak/>
        <w:t>Preambule</w:t>
      </w:r>
    </w:p>
    <w:p w14:paraId="4E741EBD" w14:textId="71CD8705" w:rsidR="00E829FC" w:rsidRDefault="00E829FC" w:rsidP="00E51F84">
      <w:pPr>
        <w:jc w:val="both"/>
      </w:pPr>
      <w:r>
        <w:t xml:space="preserve">Tato smlouva je uzavírána s poskytovatelem jako vítězem </w:t>
      </w:r>
      <w:r w:rsidR="00E51F84">
        <w:t>veřejné zakázky malého rozsahu</w:t>
      </w:r>
      <w:r>
        <w:t xml:space="preserve"> organizované </w:t>
      </w:r>
      <w:r w:rsidR="004168F6">
        <w:t>objednatelem</w:t>
      </w:r>
      <w:r>
        <w:t xml:space="preserve"> pod názvem </w:t>
      </w:r>
      <w:r w:rsidR="007A62BE">
        <w:rPr>
          <w:b/>
        </w:rPr>
        <w:t>„Zajištění</w:t>
      </w:r>
      <w:r w:rsidRPr="00E51F84">
        <w:rPr>
          <w:b/>
        </w:rPr>
        <w:t xml:space="preserve"> přepravních a souvisejících služeb pro Zastoupení hl. města Prahy v</w:t>
      </w:r>
      <w:r w:rsidR="007A62BE">
        <w:rPr>
          <w:b/>
        </w:rPr>
        <w:t> </w:t>
      </w:r>
      <w:r w:rsidRPr="00E51F84">
        <w:rPr>
          <w:b/>
        </w:rPr>
        <w:t>Bruselu</w:t>
      </w:r>
      <w:r w:rsidR="007A62BE">
        <w:rPr>
          <w:b/>
        </w:rPr>
        <w:t xml:space="preserve"> I</w:t>
      </w:r>
      <w:r w:rsidR="00E7747C">
        <w:rPr>
          <w:b/>
        </w:rPr>
        <w:t>V</w:t>
      </w:r>
      <w:r w:rsidR="007A62BE">
        <w:rPr>
          <w:b/>
        </w:rPr>
        <w:t>.</w:t>
      </w:r>
      <w:r w:rsidRPr="00E51F84">
        <w:rPr>
          <w:b/>
        </w:rPr>
        <w:t>“</w:t>
      </w:r>
      <w:r>
        <w:t xml:space="preserve"> (dále též „veřejná zakázka“) a jejím účelem je sjednání rámcových podmínek přepravy věcí poskytovatelem pro </w:t>
      </w:r>
      <w:r w:rsidR="004168F6">
        <w:t>objednatele</w:t>
      </w:r>
      <w:r>
        <w:t>, přičemž detailní popis je uveden v článku 2. této smlouvy.</w:t>
      </w:r>
    </w:p>
    <w:p w14:paraId="4DFC66FF" w14:textId="77777777" w:rsidR="00E829FC" w:rsidRPr="00E51F84" w:rsidRDefault="00E829FC" w:rsidP="00E51F84">
      <w:pPr>
        <w:ind w:left="709" w:hanging="709"/>
        <w:jc w:val="center"/>
        <w:rPr>
          <w:b/>
        </w:rPr>
      </w:pPr>
      <w:r w:rsidRPr="00E51F84">
        <w:rPr>
          <w:b/>
        </w:rPr>
        <w:t>1.</w:t>
      </w:r>
      <w:r w:rsidRPr="00E51F84">
        <w:rPr>
          <w:b/>
        </w:rPr>
        <w:tab/>
        <w:t>Úvodní ustanovení</w:t>
      </w:r>
    </w:p>
    <w:p w14:paraId="670815A2" w14:textId="7582E7D6" w:rsidR="00E829FC" w:rsidRDefault="00E829FC" w:rsidP="00E829FC">
      <w:pPr>
        <w:ind w:left="709" w:hanging="709"/>
        <w:jc w:val="both"/>
      </w:pPr>
      <w:r>
        <w:t xml:space="preserve">1.1 </w:t>
      </w:r>
      <w:r>
        <w:tab/>
        <w:t xml:space="preserve">Smluvní strany </w:t>
      </w:r>
      <w:proofErr w:type="gramStart"/>
      <w:r>
        <w:t>se</w:t>
      </w:r>
      <w:proofErr w:type="gramEnd"/>
      <w:r>
        <w:t xml:space="preserve"> ve smyslu</w:t>
      </w:r>
      <w:r w:rsidR="00DA28CF" w:rsidRPr="00DA28CF">
        <w:t xml:space="preserve"> </w:t>
      </w:r>
      <w:proofErr w:type="spellStart"/>
      <w:r w:rsidR="00DA28CF" w:rsidRPr="00DA28CF">
        <w:t>ust</w:t>
      </w:r>
      <w:proofErr w:type="spellEnd"/>
      <w:r w:rsidR="00DA28CF" w:rsidRPr="00DA28CF">
        <w:t xml:space="preserve">. § 31 zákona č. 134/2016 Sb., o zadávání veřejných zakázek </w:t>
      </w:r>
      <w:r>
        <w:t>dohodly na uzavření této</w:t>
      </w:r>
      <w:r w:rsidR="003339EE">
        <w:t xml:space="preserve"> </w:t>
      </w:r>
      <w:r>
        <w:t xml:space="preserve">rámcové </w:t>
      </w:r>
      <w:r w:rsidR="00EC6B6A">
        <w:t>smlouvy</w:t>
      </w:r>
      <w:r w:rsidR="001A0835">
        <w:t xml:space="preserve"> </w:t>
      </w:r>
      <w:r w:rsidR="0071192F">
        <w:t>s jedním účastníkem o zajištění</w:t>
      </w:r>
      <w:r>
        <w:t xml:space="preserve"> přepravních a souvisejících služeb. Konkrétní specifikace jednotlivých položek, které budou následně předmětem jednotlivých dílčích plnění, je uvedena v příloze č. 1 této smlouvy (dále také jen „přepravní služby“). </w:t>
      </w:r>
    </w:p>
    <w:p w14:paraId="3C32CF41" w14:textId="16DD3F35" w:rsidR="00E829FC" w:rsidRDefault="00E829FC" w:rsidP="00E829FC">
      <w:pPr>
        <w:ind w:left="709" w:hanging="709"/>
        <w:jc w:val="both"/>
      </w:pPr>
      <w:r>
        <w:t>1.2</w:t>
      </w:r>
      <w:r>
        <w:tab/>
        <w:t xml:space="preserve">Tato rámcová </w:t>
      </w:r>
      <w:r w:rsidR="00EC6B6A">
        <w:t>smlouva</w:t>
      </w:r>
      <w:r w:rsidR="001A0835">
        <w:t xml:space="preserve"> </w:t>
      </w:r>
      <w:r>
        <w:t>obsahuje podrobné obchodní podmínky pro realizaci jednotlivých dílčích plnění a tvoří právně závazný základ pro uzavírání jednotlivých objednávek nebo smluv o dílčím plnění</w:t>
      </w:r>
      <w:r w:rsidR="0056245F">
        <w:t xml:space="preserve"> </w:t>
      </w:r>
      <w:r>
        <w:t xml:space="preserve">na základě písemné výzvy ze strany </w:t>
      </w:r>
      <w:r w:rsidR="00EC6B6A">
        <w:t>objednatele</w:t>
      </w:r>
      <w:r w:rsidR="0056245F">
        <w:t xml:space="preserve">. </w:t>
      </w:r>
    </w:p>
    <w:p w14:paraId="02862C10" w14:textId="40CE8CD3" w:rsidR="00E829FC" w:rsidRDefault="00E829FC" w:rsidP="00E366AD">
      <w:pPr>
        <w:ind w:left="709" w:hanging="709"/>
        <w:jc w:val="both"/>
      </w:pPr>
      <w:r>
        <w:t>1.3</w:t>
      </w:r>
      <w:r>
        <w:tab/>
        <w:t xml:space="preserve">Jednotlivá dílčí plnění budou realizována na základě písemné akceptované </w:t>
      </w:r>
      <w:r w:rsidR="009B7B3F">
        <w:t>o</w:t>
      </w:r>
      <w:r>
        <w:t>bjednávky dílčího plnění</w:t>
      </w:r>
      <w:r w:rsidR="009B7B3F">
        <w:t xml:space="preserve"> (smlouvy o dílčím plnění)</w:t>
      </w:r>
      <w:r>
        <w:t xml:space="preserve"> mezi </w:t>
      </w:r>
      <w:r w:rsidR="0016702A">
        <w:t xml:space="preserve">objednatelem </w:t>
      </w:r>
      <w:r>
        <w:t>a poskytovatelem.</w:t>
      </w:r>
    </w:p>
    <w:p w14:paraId="642C5954" w14:textId="3352CE9A" w:rsidR="00E51F84" w:rsidRDefault="00E829FC" w:rsidP="00B5453B">
      <w:pPr>
        <w:ind w:left="709" w:hanging="709"/>
        <w:jc w:val="both"/>
      </w:pPr>
      <w:r>
        <w:t>1.4</w:t>
      </w:r>
      <w:r>
        <w:tab/>
        <w:t xml:space="preserve">Poskytovatel má povinnost na výzvu </w:t>
      </w:r>
      <w:r w:rsidR="0016702A">
        <w:t xml:space="preserve">objednatele </w:t>
      </w:r>
      <w:r>
        <w:t>smlouvu</w:t>
      </w:r>
      <w:r w:rsidR="009B7B3F">
        <w:t xml:space="preserve"> (objednávku dílčího plnění)</w:t>
      </w:r>
      <w:r>
        <w:t xml:space="preserve"> na realizaci dílčího plnění výše uvedeným způsobem za podmínek ujednaných v této rámcové </w:t>
      </w:r>
      <w:r w:rsidR="00EC6B6A">
        <w:t>smlouvě</w:t>
      </w:r>
      <w:r w:rsidR="0056245F">
        <w:t xml:space="preserve"> </w:t>
      </w:r>
      <w:r>
        <w:t xml:space="preserve">uzavřít. </w:t>
      </w:r>
    </w:p>
    <w:p w14:paraId="146BE49B" w14:textId="77777777" w:rsidR="00E829FC" w:rsidRPr="00E51F84" w:rsidRDefault="00E829FC" w:rsidP="00E51F84">
      <w:pPr>
        <w:ind w:left="709" w:hanging="709"/>
        <w:jc w:val="center"/>
        <w:rPr>
          <w:b/>
        </w:rPr>
      </w:pPr>
      <w:r w:rsidRPr="00E51F84">
        <w:rPr>
          <w:b/>
        </w:rPr>
        <w:t>2.</w:t>
      </w:r>
      <w:r w:rsidRPr="00E51F84">
        <w:rPr>
          <w:b/>
        </w:rPr>
        <w:tab/>
        <w:t>Předmět smlouvy</w:t>
      </w:r>
    </w:p>
    <w:p w14:paraId="0C44B397" w14:textId="157F802C" w:rsidR="0099633F" w:rsidRDefault="00E829FC" w:rsidP="0099633F">
      <w:pPr>
        <w:ind w:left="709" w:hanging="709"/>
        <w:jc w:val="both"/>
      </w:pPr>
      <w:r>
        <w:t>2.1</w:t>
      </w:r>
      <w:r>
        <w:tab/>
        <w:t xml:space="preserve">Předmětem této rámcové </w:t>
      </w:r>
      <w:r w:rsidR="00EC6B6A">
        <w:t>smlouvy</w:t>
      </w:r>
      <w:r w:rsidR="006E340A">
        <w:t xml:space="preserve"> </w:t>
      </w:r>
      <w:r>
        <w:t>je úprava podmínek týkajících se jednotlivých dílčích plnění v rámci veřejné zakázky s názvem „Poskytnutí přepravních a souvisejících služeb pro Zastoupení hl. města Prahy v</w:t>
      </w:r>
      <w:r w:rsidR="00076153">
        <w:t> </w:t>
      </w:r>
      <w:r>
        <w:t>Bruselu</w:t>
      </w:r>
      <w:r w:rsidR="00076153">
        <w:t xml:space="preserve"> I</w:t>
      </w:r>
      <w:r w:rsidR="00E7747C">
        <w:t>V</w:t>
      </w:r>
      <w:r w:rsidR="00076153">
        <w:t>.</w:t>
      </w:r>
      <w:r>
        <w:t xml:space="preserve">“ (dále </w:t>
      </w:r>
      <w:r w:rsidR="00A6500C">
        <w:t>„</w:t>
      </w:r>
      <w:r>
        <w:t>Pražský dům</w:t>
      </w:r>
      <w:r w:rsidR="00A6500C">
        <w:t>“</w:t>
      </w:r>
      <w:r>
        <w:t>) na poskytování přepravních a souvisejících služeb, uvedených v příloze č. 1 této smlouvy, včetně nakládky a vyložení nákladu a jeho bezpečného zajištění během přepravy. Jednotlivé objednávky dílčí</w:t>
      </w:r>
      <w:r w:rsidR="004168F6">
        <w:t>ho</w:t>
      </w:r>
      <w:r>
        <w:t xml:space="preserve"> plnění budou </w:t>
      </w:r>
      <w:r w:rsidR="004168F6">
        <w:t>vystavovány</w:t>
      </w:r>
      <w:r>
        <w:t xml:space="preserve"> na základě aktuálních potřeb </w:t>
      </w:r>
      <w:r w:rsidR="0016702A">
        <w:t xml:space="preserve">objednatele </w:t>
      </w:r>
      <w:r>
        <w:t>po dobu účinnosti této smlouvy prostřednictvím písemné (elektronické) výzvy (objednávky) k dílčímu plnění.</w:t>
      </w:r>
      <w:r w:rsidR="0099633F">
        <w:t xml:space="preserve"> Dílčí objednávka bude zejména obsahovat: </w:t>
      </w:r>
    </w:p>
    <w:p w14:paraId="73803C6A" w14:textId="42AA5C75" w:rsidR="0099633F" w:rsidRDefault="0099633F" w:rsidP="00ED7231">
      <w:pPr>
        <w:ind w:left="709" w:firstLine="11"/>
        <w:jc w:val="both"/>
      </w:pPr>
      <w:r>
        <w:t>a) předmět dílčí objednávky</w:t>
      </w:r>
    </w:p>
    <w:p w14:paraId="1CA9BB9D" w14:textId="2F631F4E" w:rsidR="0099633F" w:rsidRDefault="0099633F" w:rsidP="00ED7231">
      <w:pPr>
        <w:ind w:left="709" w:firstLine="11"/>
        <w:jc w:val="both"/>
      </w:pPr>
      <w:r>
        <w:t>b) formu a obsah požadovaného výstupu</w:t>
      </w:r>
    </w:p>
    <w:p w14:paraId="368F37F9" w14:textId="3F6A846B" w:rsidR="0099633F" w:rsidRDefault="0099633F" w:rsidP="00ED7231">
      <w:pPr>
        <w:ind w:left="709" w:firstLine="11"/>
        <w:jc w:val="both"/>
      </w:pPr>
      <w:r>
        <w:t>c) termín zpracování a předání výstupu</w:t>
      </w:r>
      <w:r w:rsidR="004168F6">
        <w:t>, včetně předpokládané (maximální) ceny</w:t>
      </w:r>
    </w:p>
    <w:p w14:paraId="1184083A" w14:textId="6A2F2D7F" w:rsidR="0099633F" w:rsidRDefault="0099633F" w:rsidP="00ED7231">
      <w:pPr>
        <w:ind w:left="709" w:firstLine="11"/>
        <w:jc w:val="both"/>
      </w:pPr>
      <w:r>
        <w:t>d) osobu objednatele odpovědnou za převzetí a podpisová práva</w:t>
      </w:r>
    </w:p>
    <w:p w14:paraId="7466CE04" w14:textId="26FA64CB" w:rsidR="004168F6" w:rsidRDefault="004168F6" w:rsidP="00ED7231">
      <w:pPr>
        <w:ind w:left="709" w:firstLine="11"/>
        <w:jc w:val="both"/>
      </w:pPr>
      <w:r>
        <w:t>e) objednatelem požadovaný způsob fakturace</w:t>
      </w:r>
    </w:p>
    <w:p w14:paraId="00E19C20" w14:textId="17D21E6E" w:rsidR="0099633F" w:rsidRDefault="004168F6" w:rsidP="00ED7231">
      <w:pPr>
        <w:ind w:left="709" w:firstLine="11"/>
        <w:jc w:val="both"/>
      </w:pPr>
      <w:r>
        <w:t>f</w:t>
      </w:r>
      <w:r w:rsidR="0099633F">
        <w:t xml:space="preserve">) – </w:t>
      </w:r>
      <w:r w:rsidR="00F20BFA" w:rsidRPr="00014092">
        <w:rPr>
          <w:i/>
        </w:rPr>
        <w:t>a jiné dle potřeby</w:t>
      </w:r>
    </w:p>
    <w:p w14:paraId="55D87A2A" w14:textId="76B49356" w:rsidR="004352B2" w:rsidRDefault="00E829FC" w:rsidP="00B5453B">
      <w:pPr>
        <w:ind w:left="709" w:hanging="709"/>
        <w:jc w:val="both"/>
      </w:pPr>
      <w:r>
        <w:lastRenderedPageBreak/>
        <w:t>2.2</w:t>
      </w:r>
      <w:r>
        <w:tab/>
      </w:r>
      <w:r w:rsidR="0016702A">
        <w:t xml:space="preserve">Objednatel </w:t>
      </w:r>
      <w:r>
        <w:t xml:space="preserve">si vyhrazuje právo objednávat plnění vymezená v příloze č. 1 této smlouvy podle svých aktuálních potřeb. </w:t>
      </w:r>
      <w:r w:rsidR="0016702A">
        <w:t xml:space="preserve">Objednatel </w:t>
      </w:r>
      <w:r>
        <w:t xml:space="preserve">si vyhrazuje právo neodebrat celý předpokládaný objem všech plnění vymezených příloze č. 1. </w:t>
      </w:r>
    </w:p>
    <w:p w14:paraId="4ED302CB" w14:textId="77777777" w:rsidR="00E829FC" w:rsidRPr="00E51F84" w:rsidRDefault="00E829FC" w:rsidP="00E51F84">
      <w:pPr>
        <w:ind w:left="709" w:hanging="709"/>
        <w:jc w:val="center"/>
        <w:rPr>
          <w:b/>
        </w:rPr>
      </w:pPr>
      <w:r w:rsidRPr="00E51F84">
        <w:rPr>
          <w:b/>
        </w:rPr>
        <w:t>3.</w:t>
      </w:r>
      <w:r w:rsidRPr="00E51F84">
        <w:rPr>
          <w:b/>
        </w:rPr>
        <w:tab/>
        <w:t>Určení podmínek pro jednotlivá dílčí plnění</w:t>
      </w:r>
    </w:p>
    <w:p w14:paraId="101F0116" w14:textId="4CFE90CF" w:rsidR="00E829FC" w:rsidRDefault="00E829FC" w:rsidP="00E829FC">
      <w:pPr>
        <w:ind w:left="709" w:hanging="709"/>
        <w:jc w:val="both"/>
      </w:pPr>
      <w:r>
        <w:t>3.1</w:t>
      </w:r>
      <w:r>
        <w:tab/>
      </w:r>
      <w:r w:rsidR="0016702A">
        <w:t xml:space="preserve">Objednatel </w:t>
      </w:r>
      <w:r>
        <w:t xml:space="preserve">má právo kdykoli v době účinnosti této rámcové </w:t>
      </w:r>
      <w:r w:rsidR="00EC6B6A">
        <w:t>smlouvy</w:t>
      </w:r>
      <w:r w:rsidR="00F20BFA">
        <w:t xml:space="preserve"> </w:t>
      </w:r>
      <w:r>
        <w:t xml:space="preserve">zaslat poskytovateli písemnou výzvu k dílčímu plnění a stanovit v rámci každé konkrétní výzvy k dílčímu plnění konkrétní požadované přepravní a související služby, jejich počet a jejich konkrétní specifikaci. Výzva k dílčímu plnění musí být </w:t>
      </w:r>
      <w:r w:rsidR="0016702A">
        <w:t xml:space="preserve">objednatelem </w:t>
      </w:r>
      <w:r>
        <w:t xml:space="preserve">učiněna písemně. Za písemnou formu se považuje rovněž komunikace prostřednictvím elektronické pošty (včetně datových schránek). </w:t>
      </w:r>
    </w:p>
    <w:p w14:paraId="10796C95" w14:textId="50E158DC" w:rsidR="00E829FC" w:rsidRDefault="00E829FC" w:rsidP="00E829FC">
      <w:pPr>
        <w:ind w:left="709" w:hanging="709"/>
        <w:jc w:val="both"/>
      </w:pPr>
      <w:r>
        <w:t>3.2</w:t>
      </w:r>
      <w:r>
        <w:tab/>
        <w:t xml:space="preserve">Poskytovatel je povinen objednávku či návrh smlouvy </w:t>
      </w:r>
      <w:r w:rsidR="0016702A">
        <w:t xml:space="preserve">objednatele </w:t>
      </w:r>
      <w:r>
        <w:t xml:space="preserve">přijmout a smlouvu uzavřít nejpozději do následujícího dne od odeslání objednávky dílčího plnění nebo návrhu smlouvy o dílčím plnění, nestanoví-li </w:t>
      </w:r>
      <w:r w:rsidR="0016702A">
        <w:t xml:space="preserve">objednatel </w:t>
      </w:r>
      <w:r>
        <w:t>jinak.</w:t>
      </w:r>
    </w:p>
    <w:p w14:paraId="1D473D77" w14:textId="4D11A2A7" w:rsidR="00E829FC" w:rsidRDefault="00E829FC" w:rsidP="00E829FC">
      <w:pPr>
        <w:ind w:left="709" w:hanging="709"/>
        <w:jc w:val="both"/>
      </w:pPr>
      <w:r>
        <w:t>3.3</w:t>
      </w:r>
      <w:r>
        <w:tab/>
        <w:t xml:space="preserve">Poskytovatel je povinen poskytnout přepravní a související služby uvedené v konkrétní objednávce dílčího plnění nebo smlouvě o dílčím plnění na vlastní náklady v termínu stanoveném </w:t>
      </w:r>
      <w:r w:rsidR="0016702A">
        <w:t xml:space="preserve">objednatelem </w:t>
      </w:r>
      <w:r>
        <w:t xml:space="preserve">za předpokladu, že datum potvrzení objednávky nebo uzavření smlouvy tento termín předchází minimálně o </w:t>
      </w:r>
      <w:r w:rsidR="004168F6">
        <w:t>5 pracovních dní</w:t>
      </w:r>
      <w:r>
        <w:t>, nedohodnou-li se obě strany jinak.</w:t>
      </w:r>
    </w:p>
    <w:p w14:paraId="14C9258B" w14:textId="0885376B" w:rsidR="00E829FC" w:rsidRDefault="00E829FC" w:rsidP="00B5453B">
      <w:pPr>
        <w:ind w:left="709" w:hanging="709"/>
        <w:jc w:val="both"/>
      </w:pPr>
      <w:r>
        <w:t>3.4</w:t>
      </w:r>
      <w:r>
        <w:tab/>
        <w:t xml:space="preserve">Poskytovatel je povinen </w:t>
      </w:r>
      <w:r w:rsidR="0016702A">
        <w:t xml:space="preserve">objednateli </w:t>
      </w:r>
      <w:r>
        <w:t xml:space="preserve">nabídnout pro plnění konkrétní veřejné zakázky alespoň takové podmínky, na jejichž základě s ním byla rámcová smlouva uzavřena. Tyto podmínky jsou obsaženy v nabídce poskytovatele, která je proto přílohou č. 2 této smlouvy. </w:t>
      </w:r>
    </w:p>
    <w:p w14:paraId="03B1F501" w14:textId="7BF3E623" w:rsidR="00E829FC" w:rsidRPr="00E51F84" w:rsidRDefault="00E829FC" w:rsidP="00E51F84">
      <w:pPr>
        <w:ind w:left="709" w:hanging="709"/>
        <w:jc w:val="center"/>
        <w:rPr>
          <w:b/>
        </w:rPr>
      </w:pPr>
      <w:r w:rsidRPr="00E51F84">
        <w:rPr>
          <w:b/>
        </w:rPr>
        <w:t>4.</w:t>
      </w:r>
      <w:r w:rsidRPr="00E51F84">
        <w:rPr>
          <w:b/>
        </w:rPr>
        <w:tab/>
        <w:t xml:space="preserve">Povinnosti </w:t>
      </w:r>
      <w:r w:rsidR="004168F6">
        <w:rPr>
          <w:b/>
        </w:rPr>
        <w:t>p</w:t>
      </w:r>
      <w:r w:rsidRPr="00E51F84">
        <w:rPr>
          <w:b/>
        </w:rPr>
        <w:t>oskytovatele</w:t>
      </w:r>
    </w:p>
    <w:p w14:paraId="5D10E0FB" w14:textId="56D0CD11" w:rsidR="00E829FC" w:rsidRDefault="00E829FC" w:rsidP="005328DF">
      <w:pPr>
        <w:jc w:val="both"/>
      </w:pPr>
      <w:r>
        <w:t xml:space="preserve">Poskytovatel je povinen poskytovat </w:t>
      </w:r>
      <w:r w:rsidR="0016702A">
        <w:t xml:space="preserve">objednateli </w:t>
      </w:r>
      <w:r>
        <w:t xml:space="preserve">dle svých odborných schopností a znalostí přepravní a související služby za podmínek sjednaných v této smlouvě na svou odpovědnost, na své náklady a ve sjednané době. </w:t>
      </w:r>
    </w:p>
    <w:p w14:paraId="6B93F12C" w14:textId="77777777" w:rsidR="00E829FC" w:rsidRPr="005328DF" w:rsidRDefault="00E829FC" w:rsidP="005328DF">
      <w:pPr>
        <w:ind w:left="709" w:hanging="709"/>
        <w:jc w:val="center"/>
        <w:rPr>
          <w:b/>
        </w:rPr>
      </w:pPr>
      <w:r w:rsidRPr="005328DF">
        <w:rPr>
          <w:b/>
        </w:rPr>
        <w:t>5.</w:t>
      </w:r>
      <w:r w:rsidRPr="005328DF">
        <w:rPr>
          <w:b/>
        </w:rPr>
        <w:tab/>
        <w:t>Cena, platební podmínky, termíny plnění</w:t>
      </w:r>
    </w:p>
    <w:p w14:paraId="0EC10C99" w14:textId="5AD88013" w:rsidR="00DF2405" w:rsidRDefault="00E829FC" w:rsidP="00E829FC">
      <w:pPr>
        <w:ind w:left="709" w:hanging="709"/>
        <w:jc w:val="both"/>
      </w:pPr>
      <w:r>
        <w:t>5.1</w:t>
      </w:r>
      <w:r>
        <w:tab/>
      </w:r>
      <w:r w:rsidR="009B7B3F">
        <w:t xml:space="preserve">Cena </w:t>
      </w:r>
      <w:r>
        <w:t xml:space="preserve">za předmět smlouvy specifikovaný v článku 2. této </w:t>
      </w:r>
      <w:r w:rsidR="00D131C6">
        <w:t>s</w:t>
      </w:r>
      <w:r>
        <w:t>mlouvy je sjednána vzájemnou dohodou smluvních stran pro celý rozsah plnění jako cena konečná, pevná, nejvýše přípustná a nepřekročitelná</w:t>
      </w:r>
      <w:r w:rsidR="00DF2405">
        <w:t>, a to následovně:</w:t>
      </w:r>
    </w:p>
    <w:p w14:paraId="337F1ECD" w14:textId="7DE49169" w:rsidR="009B7B3F" w:rsidRDefault="00080ACD" w:rsidP="00FA2EE8">
      <w:pPr>
        <w:pStyle w:val="Styl2"/>
        <w:ind w:left="709"/>
      </w:pPr>
      <w:r>
        <w:rPr>
          <w:rFonts w:asciiTheme="minorHAnsi" w:eastAsiaTheme="minorHAnsi" w:hAnsiTheme="minorHAnsi" w:cstheme="minorBidi"/>
          <w:sz w:val="22"/>
          <w:szCs w:val="22"/>
          <w:lang w:eastAsia="en-US"/>
        </w:rPr>
        <w:t xml:space="preserve">Cena za </w:t>
      </w:r>
      <w:r w:rsidR="00313500">
        <w:rPr>
          <w:rFonts w:asciiTheme="minorHAnsi" w:eastAsiaTheme="minorHAnsi" w:hAnsiTheme="minorHAnsi" w:cstheme="minorBidi"/>
          <w:sz w:val="22"/>
          <w:szCs w:val="22"/>
          <w:lang w:eastAsia="en-US"/>
        </w:rPr>
        <w:t xml:space="preserve">1 </w:t>
      </w:r>
      <w:r w:rsidR="00313500" w:rsidRPr="00FA2EE8">
        <w:rPr>
          <w:rFonts w:asciiTheme="minorHAnsi" w:eastAsiaTheme="minorHAnsi" w:hAnsiTheme="minorHAnsi" w:cstheme="minorBidi"/>
          <w:sz w:val="22"/>
          <w:szCs w:val="22"/>
          <w:lang w:eastAsia="en-US"/>
        </w:rPr>
        <w:t>přeprav</w:t>
      </w:r>
      <w:r w:rsidRPr="00080ACD">
        <w:rPr>
          <w:rFonts w:asciiTheme="minorHAnsi" w:eastAsiaTheme="minorHAnsi" w:hAnsiTheme="minorHAnsi" w:cstheme="minorBidi"/>
          <w:sz w:val="22"/>
          <w:szCs w:val="22"/>
          <w:lang w:eastAsia="en-US"/>
        </w:rPr>
        <w:t>u</w:t>
      </w:r>
      <w:r w:rsidR="00313500" w:rsidRPr="00FA2EE8">
        <w:rPr>
          <w:rFonts w:asciiTheme="minorHAnsi" w:eastAsiaTheme="minorHAnsi" w:hAnsiTheme="minorHAnsi" w:cstheme="minorBidi"/>
          <w:sz w:val="22"/>
          <w:szCs w:val="22"/>
          <w:lang w:eastAsia="en-US"/>
        </w:rPr>
        <w:t xml:space="preserve"> dodávkovým automobilem do</w:t>
      </w:r>
      <w:r w:rsidR="002D0AB0">
        <w:rPr>
          <w:rFonts w:asciiTheme="minorHAnsi" w:eastAsiaTheme="minorHAnsi" w:hAnsiTheme="minorHAnsi" w:cstheme="minorBidi"/>
          <w:sz w:val="22"/>
          <w:szCs w:val="22"/>
          <w:lang w:eastAsia="en-US"/>
        </w:rPr>
        <w:t xml:space="preserve"> </w:t>
      </w:r>
      <w:r w:rsidR="006273EF">
        <w:rPr>
          <w:rFonts w:asciiTheme="minorHAnsi" w:eastAsiaTheme="minorHAnsi" w:hAnsiTheme="minorHAnsi" w:cstheme="minorBidi"/>
          <w:sz w:val="22"/>
          <w:szCs w:val="22"/>
          <w:lang w:eastAsia="en-US"/>
        </w:rPr>
        <w:t>1,5 t</w:t>
      </w:r>
      <w:r w:rsidR="006273EF" w:rsidRPr="00FA2EE8">
        <w:rPr>
          <w:rFonts w:asciiTheme="minorHAnsi" w:eastAsiaTheme="minorHAnsi" w:hAnsiTheme="minorHAnsi" w:cstheme="minorBidi"/>
          <w:sz w:val="22"/>
          <w:szCs w:val="22"/>
          <w:lang w:eastAsia="en-US"/>
        </w:rPr>
        <w:t xml:space="preserve"> </w:t>
      </w:r>
      <w:r w:rsidR="006273EF">
        <w:rPr>
          <w:rFonts w:asciiTheme="minorHAnsi" w:eastAsiaTheme="minorHAnsi" w:hAnsiTheme="minorHAnsi" w:cstheme="minorBidi"/>
          <w:sz w:val="22"/>
          <w:szCs w:val="22"/>
          <w:lang w:eastAsia="en-US"/>
        </w:rPr>
        <w:t>na</w:t>
      </w:r>
      <w:r w:rsidR="00754BE0">
        <w:rPr>
          <w:rFonts w:asciiTheme="minorHAnsi" w:eastAsiaTheme="minorHAnsi" w:hAnsiTheme="minorHAnsi" w:cstheme="minorBidi"/>
          <w:sz w:val="22"/>
          <w:szCs w:val="22"/>
          <w:lang w:eastAsia="en-US"/>
        </w:rPr>
        <w:t xml:space="preserve"> trase Praha – Brusel </w:t>
      </w:r>
      <w:r w:rsidR="00C07E56">
        <w:rPr>
          <w:rFonts w:asciiTheme="minorHAnsi" w:eastAsiaTheme="minorHAnsi" w:hAnsiTheme="minorHAnsi" w:cstheme="minorBidi"/>
          <w:sz w:val="22"/>
          <w:szCs w:val="22"/>
          <w:lang w:eastAsia="en-US"/>
        </w:rPr>
        <w:t>–</w:t>
      </w:r>
      <w:r w:rsidR="00754BE0">
        <w:rPr>
          <w:rFonts w:asciiTheme="minorHAnsi" w:eastAsiaTheme="minorHAnsi" w:hAnsiTheme="minorHAnsi" w:cstheme="minorBidi"/>
          <w:sz w:val="22"/>
          <w:szCs w:val="22"/>
          <w:lang w:eastAsia="en-US"/>
        </w:rPr>
        <w:t xml:space="preserve"> Praha</w:t>
      </w:r>
      <w:r w:rsidR="00C07E56">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je</w:t>
      </w:r>
      <w:r w:rsidR="00E829FC" w:rsidRPr="00080ACD">
        <w:rPr>
          <w:rFonts w:asciiTheme="minorHAnsi" w:eastAsiaTheme="minorHAnsi" w:hAnsiTheme="minorHAnsi" w:cstheme="minorBidi"/>
          <w:sz w:val="22"/>
          <w:szCs w:val="22"/>
          <w:lang w:eastAsia="en-US"/>
        </w:rPr>
        <w:t xml:space="preserve"> </w:t>
      </w:r>
      <w:r w:rsidR="004E7047">
        <w:rPr>
          <w:rFonts w:asciiTheme="minorHAnsi" w:eastAsiaTheme="minorHAnsi" w:hAnsiTheme="minorHAnsi" w:cstheme="minorBidi"/>
          <w:sz w:val="22"/>
          <w:szCs w:val="22"/>
          <w:lang w:eastAsia="en-US"/>
        </w:rPr>
        <w:t>10 700</w:t>
      </w:r>
      <w:r w:rsidR="00E829FC" w:rsidRPr="00080ACD">
        <w:rPr>
          <w:rFonts w:asciiTheme="minorHAnsi" w:eastAsiaTheme="minorHAnsi" w:hAnsiTheme="minorHAnsi" w:cstheme="minorBidi"/>
          <w:sz w:val="22"/>
          <w:szCs w:val="22"/>
          <w:lang w:eastAsia="en-US"/>
        </w:rPr>
        <w:t xml:space="preserve"> Kč bez DPH (slovy: </w:t>
      </w:r>
      <w:proofErr w:type="spellStart"/>
      <w:r w:rsidR="004E7047">
        <w:rPr>
          <w:rFonts w:asciiTheme="minorHAnsi" w:eastAsiaTheme="minorHAnsi" w:hAnsiTheme="minorHAnsi" w:cstheme="minorBidi"/>
          <w:sz w:val="22"/>
          <w:szCs w:val="22"/>
          <w:lang w:eastAsia="en-US"/>
        </w:rPr>
        <w:t>desettisícsedmset</w:t>
      </w:r>
      <w:r w:rsidR="00F54BAF">
        <w:rPr>
          <w:rFonts w:asciiTheme="minorHAnsi" w:eastAsiaTheme="minorHAnsi" w:hAnsiTheme="minorHAnsi" w:cstheme="minorBidi"/>
          <w:sz w:val="22"/>
          <w:szCs w:val="22"/>
          <w:lang w:eastAsia="en-US"/>
        </w:rPr>
        <w:t>korunčeských</w:t>
      </w:r>
      <w:proofErr w:type="spellEnd"/>
      <w:r w:rsidR="00E829FC" w:rsidRPr="00FA2EE8">
        <w:rPr>
          <w:rFonts w:asciiTheme="minorHAnsi" w:eastAsiaTheme="minorHAnsi" w:hAnsiTheme="minorHAnsi" w:cstheme="minorBidi"/>
          <w:sz w:val="22"/>
          <w:szCs w:val="22"/>
          <w:lang w:eastAsia="en-US"/>
        </w:rPr>
        <w:t>)</w:t>
      </w:r>
      <w:r w:rsidR="00E829FC" w:rsidRPr="00080ACD">
        <w:rPr>
          <w:rFonts w:asciiTheme="minorHAnsi" w:eastAsiaTheme="minorHAnsi" w:hAnsiTheme="minorHAnsi" w:cstheme="minorBidi"/>
          <w:sz w:val="22"/>
          <w:szCs w:val="22"/>
          <w:lang w:eastAsia="en-US"/>
        </w:rPr>
        <w:t xml:space="preserve">, DPH je 21%, tedy </w:t>
      </w:r>
      <w:r w:rsidR="00850990">
        <w:rPr>
          <w:rFonts w:asciiTheme="minorHAnsi" w:eastAsiaTheme="minorHAnsi" w:hAnsiTheme="minorHAnsi" w:cstheme="minorBidi"/>
          <w:sz w:val="22"/>
          <w:szCs w:val="22"/>
          <w:lang w:eastAsia="en-US"/>
        </w:rPr>
        <w:t>2 247</w:t>
      </w:r>
      <w:r w:rsidR="00E829FC" w:rsidRPr="00080ACD">
        <w:rPr>
          <w:rFonts w:asciiTheme="minorHAnsi" w:eastAsiaTheme="minorHAnsi" w:hAnsiTheme="minorHAnsi" w:cstheme="minorBidi"/>
          <w:sz w:val="22"/>
          <w:szCs w:val="22"/>
          <w:lang w:eastAsia="en-US"/>
        </w:rPr>
        <w:t xml:space="preserve"> Kč (slovy: </w:t>
      </w:r>
      <w:proofErr w:type="spellStart"/>
      <w:r w:rsidR="00850990">
        <w:rPr>
          <w:rFonts w:asciiTheme="minorHAnsi" w:eastAsiaTheme="minorHAnsi" w:hAnsiTheme="minorHAnsi" w:cstheme="minorBidi"/>
          <w:sz w:val="22"/>
          <w:szCs w:val="22"/>
          <w:lang w:eastAsia="en-US"/>
        </w:rPr>
        <w:t>dvatisícedvěstěčtyřicetsedm</w:t>
      </w:r>
      <w:r w:rsidR="00F54BAF">
        <w:rPr>
          <w:rFonts w:asciiTheme="minorHAnsi" w:eastAsiaTheme="minorHAnsi" w:hAnsiTheme="minorHAnsi" w:cstheme="minorBidi"/>
          <w:sz w:val="22"/>
          <w:szCs w:val="22"/>
          <w:lang w:eastAsia="en-US"/>
        </w:rPr>
        <w:t>korunčeských</w:t>
      </w:r>
      <w:proofErr w:type="spellEnd"/>
      <w:r w:rsidR="00E829FC" w:rsidRPr="00080ACD">
        <w:rPr>
          <w:rFonts w:asciiTheme="minorHAnsi" w:eastAsiaTheme="minorHAnsi" w:hAnsiTheme="minorHAnsi" w:cstheme="minorBidi"/>
          <w:sz w:val="22"/>
          <w:szCs w:val="22"/>
          <w:lang w:eastAsia="en-US"/>
        </w:rPr>
        <w:t>)</w:t>
      </w:r>
      <w:r w:rsidR="00BA6AD2">
        <w:rPr>
          <w:rFonts w:asciiTheme="minorHAnsi" w:eastAsiaTheme="minorHAnsi" w:hAnsiTheme="minorHAnsi" w:cstheme="minorBidi"/>
          <w:sz w:val="22"/>
          <w:szCs w:val="22"/>
          <w:lang w:eastAsia="en-US"/>
        </w:rPr>
        <w:t>,</w:t>
      </w:r>
      <w:r w:rsidR="00850990">
        <w:rPr>
          <w:rFonts w:asciiTheme="minorHAnsi" w:eastAsiaTheme="minorHAnsi" w:hAnsiTheme="minorHAnsi" w:cstheme="minorBidi"/>
          <w:sz w:val="22"/>
          <w:szCs w:val="22"/>
          <w:lang w:eastAsia="en-US"/>
        </w:rPr>
        <w:t xml:space="preserve"> </w:t>
      </w:r>
      <w:r w:rsidR="00E829FC" w:rsidRPr="00080ACD">
        <w:rPr>
          <w:rFonts w:asciiTheme="minorHAnsi" w:eastAsiaTheme="minorHAnsi" w:hAnsiTheme="minorHAnsi" w:cstheme="minorBidi"/>
          <w:sz w:val="22"/>
          <w:szCs w:val="22"/>
          <w:lang w:eastAsia="en-US"/>
        </w:rPr>
        <w:t xml:space="preserve">cena včetně DPH je </w:t>
      </w:r>
      <w:r w:rsidR="004E7047">
        <w:rPr>
          <w:rFonts w:asciiTheme="minorHAnsi" w:eastAsiaTheme="minorHAnsi" w:hAnsiTheme="minorHAnsi" w:cstheme="minorBidi"/>
          <w:sz w:val="22"/>
          <w:szCs w:val="22"/>
          <w:lang w:eastAsia="en-US"/>
        </w:rPr>
        <w:t>12 947</w:t>
      </w:r>
      <w:r w:rsidR="00E829FC" w:rsidRPr="00080ACD">
        <w:rPr>
          <w:rFonts w:asciiTheme="minorHAnsi" w:eastAsiaTheme="minorHAnsi" w:hAnsiTheme="minorHAnsi" w:cstheme="minorBidi"/>
          <w:sz w:val="22"/>
          <w:szCs w:val="22"/>
          <w:lang w:eastAsia="en-US"/>
        </w:rPr>
        <w:t xml:space="preserve"> Kč (slovy: </w:t>
      </w:r>
      <w:proofErr w:type="spellStart"/>
      <w:r w:rsidR="00850990">
        <w:rPr>
          <w:rFonts w:asciiTheme="minorHAnsi" w:eastAsiaTheme="minorHAnsi" w:hAnsiTheme="minorHAnsi" w:cstheme="minorBidi"/>
          <w:sz w:val="22"/>
          <w:szCs w:val="22"/>
          <w:lang w:eastAsia="en-US"/>
        </w:rPr>
        <w:t>dvanácttisícdevětsetčtyřicetsedm</w:t>
      </w:r>
      <w:r w:rsidR="00F54BAF">
        <w:rPr>
          <w:rFonts w:asciiTheme="minorHAnsi" w:eastAsiaTheme="minorHAnsi" w:hAnsiTheme="minorHAnsi" w:cstheme="minorBidi"/>
          <w:sz w:val="22"/>
          <w:szCs w:val="22"/>
          <w:lang w:eastAsia="en-US"/>
        </w:rPr>
        <w:t>korunčeských</w:t>
      </w:r>
      <w:proofErr w:type="spellEnd"/>
      <w:r w:rsidR="00E829FC" w:rsidRPr="00080ACD">
        <w:rPr>
          <w:rFonts w:asciiTheme="minorHAnsi" w:eastAsiaTheme="minorHAnsi" w:hAnsiTheme="minorHAnsi" w:cstheme="minorBidi"/>
          <w:sz w:val="22"/>
          <w:szCs w:val="22"/>
          <w:lang w:eastAsia="en-US"/>
        </w:rPr>
        <w:t xml:space="preserve">). </w:t>
      </w:r>
    </w:p>
    <w:p w14:paraId="45814C90" w14:textId="006144C5" w:rsidR="00080ACD" w:rsidRPr="0004278A" w:rsidRDefault="00080ACD" w:rsidP="00080ACD">
      <w:pPr>
        <w:pStyle w:val="Styl2"/>
        <w:ind w:left="709"/>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Cena za 1 </w:t>
      </w:r>
      <w:r w:rsidRPr="0004278A">
        <w:rPr>
          <w:rFonts w:asciiTheme="minorHAnsi" w:eastAsiaTheme="minorHAnsi" w:hAnsiTheme="minorHAnsi" w:cstheme="minorBidi"/>
          <w:sz w:val="22"/>
          <w:szCs w:val="22"/>
          <w:lang w:eastAsia="en-US"/>
        </w:rPr>
        <w:t xml:space="preserve">přepravu </w:t>
      </w:r>
      <w:r w:rsidRPr="00080ACD">
        <w:rPr>
          <w:rFonts w:asciiTheme="minorHAnsi" w:eastAsiaTheme="minorHAnsi" w:hAnsiTheme="minorHAnsi" w:cstheme="minorBidi"/>
          <w:sz w:val="22"/>
          <w:szCs w:val="22"/>
          <w:lang w:eastAsia="en-US"/>
        </w:rPr>
        <w:t>dodávkovým automobilem do 3,5 t</w:t>
      </w:r>
      <w:r>
        <w:rPr>
          <w:rFonts w:asciiTheme="minorHAnsi" w:eastAsiaTheme="minorHAnsi" w:hAnsiTheme="minorHAnsi" w:cstheme="minorBidi"/>
          <w:sz w:val="22"/>
          <w:szCs w:val="22"/>
          <w:lang w:eastAsia="en-US"/>
        </w:rPr>
        <w:t xml:space="preserve"> </w:t>
      </w:r>
      <w:r w:rsidR="00754BE0">
        <w:rPr>
          <w:rFonts w:asciiTheme="minorHAnsi" w:eastAsiaTheme="minorHAnsi" w:hAnsiTheme="minorHAnsi" w:cstheme="minorBidi"/>
          <w:sz w:val="22"/>
          <w:szCs w:val="22"/>
          <w:lang w:eastAsia="en-US"/>
        </w:rPr>
        <w:t xml:space="preserve">na trase Praha – Brusel - Praha </w:t>
      </w:r>
      <w:r>
        <w:rPr>
          <w:rFonts w:asciiTheme="minorHAnsi" w:eastAsiaTheme="minorHAnsi" w:hAnsiTheme="minorHAnsi" w:cstheme="minorBidi"/>
          <w:sz w:val="22"/>
          <w:szCs w:val="22"/>
          <w:lang w:eastAsia="en-US"/>
        </w:rPr>
        <w:t>je</w:t>
      </w:r>
      <w:r w:rsidRPr="0004278A">
        <w:rPr>
          <w:rFonts w:asciiTheme="minorHAnsi" w:eastAsiaTheme="minorHAnsi" w:hAnsiTheme="minorHAnsi" w:cstheme="minorBidi"/>
          <w:sz w:val="22"/>
          <w:szCs w:val="22"/>
          <w:lang w:eastAsia="en-US"/>
        </w:rPr>
        <w:t xml:space="preserve"> </w:t>
      </w:r>
      <w:r w:rsidR="00850990">
        <w:rPr>
          <w:rFonts w:asciiTheme="minorHAnsi" w:eastAsiaTheme="minorHAnsi" w:hAnsiTheme="minorHAnsi" w:cstheme="minorBidi"/>
          <w:sz w:val="22"/>
          <w:szCs w:val="22"/>
          <w:lang w:eastAsia="en-US"/>
        </w:rPr>
        <w:t>12 800</w:t>
      </w:r>
      <w:r w:rsidRPr="0004278A">
        <w:rPr>
          <w:rFonts w:asciiTheme="minorHAnsi" w:eastAsiaTheme="minorHAnsi" w:hAnsiTheme="minorHAnsi" w:cstheme="minorBidi"/>
          <w:sz w:val="22"/>
          <w:szCs w:val="22"/>
          <w:lang w:eastAsia="en-US"/>
        </w:rPr>
        <w:t xml:space="preserve"> Kč bez DPH (slovy: </w:t>
      </w:r>
      <w:proofErr w:type="spellStart"/>
      <w:r w:rsidR="00850990">
        <w:rPr>
          <w:rFonts w:asciiTheme="minorHAnsi" w:eastAsiaTheme="minorHAnsi" w:hAnsiTheme="minorHAnsi" w:cstheme="minorBidi"/>
          <w:sz w:val="22"/>
          <w:szCs w:val="22"/>
          <w:lang w:eastAsia="en-US"/>
        </w:rPr>
        <w:t>dvanácttisícosmset</w:t>
      </w:r>
      <w:r w:rsidR="00F54BAF">
        <w:rPr>
          <w:rFonts w:asciiTheme="minorHAnsi" w:eastAsiaTheme="minorHAnsi" w:hAnsiTheme="minorHAnsi" w:cstheme="minorBidi"/>
          <w:sz w:val="22"/>
          <w:szCs w:val="22"/>
          <w:lang w:eastAsia="en-US"/>
        </w:rPr>
        <w:t>korunčeských</w:t>
      </w:r>
      <w:proofErr w:type="spellEnd"/>
      <w:r w:rsidRPr="0004278A">
        <w:rPr>
          <w:rFonts w:asciiTheme="minorHAnsi" w:eastAsiaTheme="minorHAnsi" w:hAnsiTheme="minorHAnsi" w:cstheme="minorBidi"/>
          <w:sz w:val="22"/>
          <w:szCs w:val="22"/>
          <w:lang w:eastAsia="en-US"/>
        </w:rPr>
        <w:t xml:space="preserve">), DPH je 21%, tedy </w:t>
      </w:r>
      <w:r w:rsidR="00463C1D">
        <w:rPr>
          <w:rFonts w:asciiTheme="minorHAnsi" w:eastAsiaTheme="minorHAnsi" w:hAnsiTheme="minorHAnsi" w:cstheme="minorBidi"/>
          <w:sz w:val="22"/>
          <w:szCs w:val="22"/>
          <w:lang w:eastAsia="en-US"/>
        </w:rPr>
        <w:t>2 688</w:t>
      </w:r>
      <w:r w:rsidRPr="0004278A">
        <w:rPr>
          <w:rFonts w:asciiTheme="minorHAnsi" w:eastAsiaTheme="minorHAnsi" w:hAnsiTheme="minorHAnsi" w:cstheme="minorBidi"/>
          <w:sz w:val="22"/>
          <w:szCs w:val="22"/>
          <w:lang w:eastAsia="en-US"/>
        </w:rPr>
        <w:t xml:space="preserve"> Kč (slovy: </w:t>
      </w:r>
      <w:proofErr w:type="spellStart"/>
      <w:r w:rsidR="00463C1D">
        <w:rPr>
          <w:rFonts w:asciiTheme="minorHAnsi" w:eastAsiaTheme="minorHAnsi" w:hAnsiTheme="minorHAnsi" w:cstheme="minorBidi"/>
          <w:sz w:val="22"/>
          <w:szCs w:val="22"/>
          <w:lang w:eastAsia="en-US"/>
        </w:rPr>
        <w:t>dvatisícešestsetosmdesátosm</w:t>
      </w:r>
      <w:r w:rsidR="00F54BAF">
        <w:rPr>
          <w:rFonts w:asciiTheme="minorHAnsi" w:eastAsiaTheme="minorHAnsi" w:hAnsiTheme="minorHAnsi" w:cstheme="minorBidi"/>
          <w:sz w:val="22"/>
          <w:szCs w:val="22"/>
          <w:lang w:eastAsia="en-US"/>
        </w:rPr>
        <w:t>korunčeských</w:t>
      </w:r>
      <w:proofErr w:type="spellEnd"/>
      <w:r w:rsidRPr="0004278A">
        <w:rPr>
          <w:rFonts w:asciiTheme="minorHAnsi" w:eastAsiaTheme="minorHAnsi" w:hAnsiTheme="minorHAnsi" w:cstheme="minorBidi"/>
          <w:sz w:val="22"/>
          <w:szCs w:val="22"/>
          <w:lang w:eastAsia="en-US"/>
        </w:rPr>
        <w:t>)</w:t>
      </w:r>
      <w:r w:rsidR="00BA6AD2">
        <w:rPr>
          <w:rFonts w:asciiTheme="minorHAnsi" w:eastAsiaTheme="minorHAnsi" w:hAnsiTheme="minorHAnsi" w:cstheme="minorBidi"/>
          <w:sz w:val="22"/>
          <w:szCs w:val="22"/>
          <w:lang w:eastAsia="en-US"/>
        </w:rPr>
        <w:t>,</w:t>
      </w:r>
      <w:r w:rsidRPr="0004278A">
        <w:rPr>
          <w:rFonts w:asciiTheme="minorHAnsi" w:eastAsiaTheme="minorHAnsi" w:hAnsiTheme="minorHAnsi" w:cstheme="minorBidi"/>
          <w:sz w:val="22"/>
          <w:szCs w:val="22"/>
          <w:lang w:eastAsia="en-US"/>
        </w:rPr>
        <w:t xml:space="preserve"> cena včetně DPH je </w:t>
      </w:r>
      <w:r w:rsidR="00850990">
        <w:rPr>
          <w:rFonts w:asciiTheme="minorHAnsi" w:eastAsiaTheme="minorHAnsi" w:hAnsiTheme="minorHAnsi" w:cstheme="minorBidi"/>
          <w:sz w:val="22"/>
          <w:szCs w:val="22"/>
          <w:lang w:eastAsia="en-US"/>
        </w:rPr>
        <w:t>15 488</w:t>
      </w:r>
      <w:r w:rsidRPr="0004278A">
        <w:rPr>
          <w:rFonts w:asciiTheme="minorHAnsi" w:eastAsiaTheme="minorHAnsi" w:hAnsiTheme="minorHAnsi" w:cstheme="minorBidi"/>
          <w:sz w:val="22"/>
          <w:szCs w:val="22"/>
          <w:lang w:eastAsia="en-US"/>
        </w:rPr>
        <w:t xml:space="preserve"> Kč (slovy: </w:t>
      </w:r>
      <w:proofErr w:type="spellStart"/>
      <w:r w:rsidR="00850990">
        <w:rPr>
          <w:rFonts w:asciiTheme="minorHAnsi" w:eastAsiaTheme="minorHAnsi" w:hAnsiTheme="minorHAnsi" w:cstheme="minorBidi"/>
          <w:sz w:val="22"/>
          <w:szCs w:val="22"/>
          <w:lang w:eastAsia="en-US"/>
        </w:rPr>
        <w:t>patnácttisícčt</w:t>
      </w:r>
      <w:r w:rsidR="00F54BAF">
        <w:rPr>
          <w:rFonts w:asciiTheme="minorHAnsi" w:eastAsiaTheme="minorHAnsi" w:hAnsiTheme="minorHAnsi" w:cstheme="minorBidi"/>
          <w:sz w:val="22"/>
          <w:szCs w:val="22"/>
          <w:lang w:eastAsia="en-US"/>
        </w:rPr>
        <w:t>y</w:t>
      </w:r>
      <w:r w:rsidR="00850990">
        <w:rPr>
          <w:rFonts w:asciiTheme="minorHAnsi" w:eastAsiaTheme="minorHAnsi" w:hAnsiTheme="minorHAnsi" w:cstheme="minorBidi"/>
          <w:sz w:val="22"/>
          <w:szCs w:val="22"/>
          <w:lang w:eastAsia="en-US"/>
        </w:rPr>
        <w:t>ř</w:t>
      </w:r>
      <w:r w:rsidR="00F54BAF">
        <w:rPr>
          <w:rFonts w:asciiTheme="minorHAnsi" w:eastAsiaTheme="minorHAnsi" w:hAnsiTheme="minorHAnsi" w:cstheme="minorBidi"/>
          <w:sz w:val="22"/>
          <w:szCs w:val="22"/>
          <w:lang w:eastAsia="en-US"/>
        </w:rPr>
        <w:t>i</w:t>
      </w:r>
      <w:r w:rsidR="00850990">
        <w:rPr>
          <w:rFonts w:asciiTheme="minorHAnsi" w:eastAsiaTheme="minorHAnsi" w:hAnsiTheme="minorHAnsi" w:cstheme="minorBidi"/>
          <w:sz w:val="22"/>
          <w:szCs w:val="22"/>
          <w:lang w:eastAsia="en-US"/>
        </w:rPr>
        <w:t>staosmdesátosm</w:t>
      </w:r>
      <w:r w:rsidR="00F54BAF">
        <w:rPr>
          <w:rFonts w:asciiTheme="minorHAnsi" w:eastAsiaTheme="minorHAnsi" w:hAnsiTheme="minorHAnsi" w:cstheme="minorBidi"/>
          <w:sz w:val="22"/>
          <w:szCs w:val="22"/>
          <w:lang w:eastAsia="en-US"/>
        </w:rPr>
        <w:t>korunčeských</w:t>
      </w:r>
      <w:proofErr w:type="spellEnd"/>
      <w:r w:rsidRPr="0004278A">
        <w:rPr>
          <w:rFonts w:asciiTheme="minorHAnsi" w:eastAsiaTheme="minorHAnsi" w:hAnsiTheme="minorHAnsi" w:cstheme="minorBidi"/>
          <w:sz w:val="22"/>
          <w:szCs w:val="22"/>
          <w:lang w:eastAsia="en-US"/>
        </w:rPr>
        <w:t xml:space="preserve">). </w:t>
      </w:r>
    </w:p>
    <w:p w14:paraId="0F98A8E2" w14:textId="03985E0F" w:rsidR="00080ACD" w:rsidRPr="0004278A" w:rsidRDefault="00080ACD" w:rsidP="00080ACD">
      <w:pPr>
        <w:pStyle w:val="Styl2"/>
        <w:ind w:left="709"/>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 xml:space="preserve">Cena za 1 </w:t>
      </w:r>
      <w:r w:rsidRPr="0004278A">
        <w:rPr>
          <w:rFonts w:asciiTheme="minorHAnsi" w:eastAsiaTheme="minorHAnsi" w:hAnsiTheme="minorHAnsi" w:cstheme="minorBidi"/>
          <w:sz w:val="22"/>
          <w:szCs w:val="22"/>
          <w:lang w:eastAsia="en-US"/>
        </w:rPr>
        <w:t xml:space="preserve">přepravu </w:t>
      </w:r>
      <w:r w:rsidR="00204E6B" w:rsidRPr="00204E6B">
        <w:rPr>
          <w:rFonts w:asciiTheme="minorHAnsi" w:eastAsiaTheme="minorHAnsi" w:hAnsiTheme="minorHAnsi" w:cstheme="minorBidi"/>
          <w:sz w:val="22"/>
          <w:szCs w:val="22"/>
          <w:lang w:eastAsia="en-US"/>
        </w:rPr>
        <w:t>dodávkovým ne</w:t>
      </w:r>
      <w:r w:rsidR="00204E6B">
        <w:rPr>
          <w:rFonts w:asciiTheme="minorHAnsi" w:eastAsiaTheme="minorHAnsi" w:hAnsiTheme="minorHAnsi" w:cstheme="minorBidi"/>
          <w:sz w:val="22"/>
          <w:szCs w:val="22"/>
          <w:lang w:eastAsia="en-US"/>
        </w:rPr>
        <w:t>bo nákladním automobilem do 5 t</w:t>
      </w:r>
      <w:r w:rsidR="00754BE0">
        <w:rPr>
          <w:rFonts w:asciiTheme="minorHAnsi" w:eastAsiaTheme="minorHAnsi" w:hAnsiTheme="minorHAnsi" w:cstheme="minorBidi"/>
          <w:sz w:val="22"/>
          <w:szCs w:val="22"/>
          <w:lang w:eastAsia="en-US"/>
        </w:rPr>
        <w:t xml:space="preserve"> na trase Praha – Brusel - Praha</w:t>
      </w:r>
      <w:r w:rsidRPr="0004278A">
        <w:rPr>
          <w:rFonts w:asciiTheme="minorHAnsi" w:eastAsiaTheme="minorHAnsi" w:hAnsiTheme="minorHAnsi" w:cstheme="minorBidi"/>
          <w:sz w:val="22"/>
          <w:szCs w:val="22"/>
          <w:lang w:eastAsia="en-US"/>
        </w:rPr>
        <w:t xml:space="preserve"> </w:t>
      </w:r>
      <w:r w:rsidR="00204E6B">
        <w:rPr>
          <w:rFonts w:asciiTheme="minorHAnsi" w:eastAsiaTheme="minorHAnsi" w:hAnsiTheme="minorHAnsi" w:cstheme="minorBidi"/>
          <w:sz w:val="22"/>
          <w:szCs w:val="22"/>
          <w:lang w:eastAsia="en-US"/>
        </w:rPr>
        <w:t>j</w:t>
      </w:r>
      <w:r>
        <w:rPr>
          <w:rFonts w:asciiTheme="minorHAnsi" w:eastAsiaTheme="minorHAnsi" w:hAnsiTheme="minorHAnsi" w:cstheme="minorBidi"/>
          <w:sz w:val="22"/>
          <w:szCs w:val="22"/>
          <w:lang w:eastAsia="en-US"/>
        </w:rPr>
        <w:t>e</w:t>
      </w:r>
      <w:r w:rsidRPr="0004278A">
        <w:rPr>
          <w:rFonts w:asciiTheme="minorHAnsi" w:eastAsiaTheme="minorHAnsi" w:hAnsiTheme="minorHAnsi" w:cstheme="minorBidi"/>
          <w:sz w:val="22"/>
          <w:szCs w:val="22"/>
          <w:lang w:eastAsia="en-US"/>
        </w:rPr>
        <w:t xml:space="preserve"> </w:t>
      </w:r>
      <w:r w:rsidR="00463C1D">
        <w:rPr>
          <w:rFonts w:asciiTheme="minorHAnsi" w:eastAsiaTheme="minorHAnsi" w:hAnsiTheme="minorHAnsi" w:cstheme="minorBidi"/>
          <w:sz w:val="22"/>
          <w:szCs w:val="22"/>
          <w:lang w:eastAsia="en-US"/>
        </w:rPr>
        <w:t>17 800</w:t>
      </w:r>
      <w:r w:rsidRPr="0004278A">
        <w:rPr>
          <w:rFonts w:asciiTheme="minorHAnsi" w:eastAsiaTheme="minorHAnsi" w:hAnsiTheme="minorHAnsi" w:cstheme="minorBidi"/>
          <w:sz w:val="22"/>
          <w:szCs w:val="22"/>
          <w:lang w:eastAsia="en-US"/>
        </w:rPr>
        <w:t xml:space="preserve"> Kč bez DPH (slovy: </w:t>
      </w:r>
      <w:proofErr w:type="spellStart"/>
      <w:r w:rsidR="00463C1D">
        <w:rPr>
          <w:rFonts w:asciiTheme="minorHAnsi" w:eastAsiaTheme="minorHAnsi" w:hAnsiTheme="minorHAnsi" w:cstheme="minorBidi"/>
          <w:sz w:val="22"/>
          <w:szCs w:val="22"/>
          <w:lang w:eastAsia="en-US"/>
        </w:rPr>
        <w:t>sedmnáct</w:t>
      </w:r>
      <w:r w:rsidR="003D148E">
        <w:rPr>
          <w:rFonts w:asciiTheme="minorHAnsi" w:eastAsiaTheme="minorHAnsi" w:hAnsiTheme="minorHAnsi" w:cstheme="minorBidi"/>
          <w:sz w:val="22"/>
          <w:szCs w:val="22"/>
          <w:lang w:eastAsia="en-US"/>
        </w:rPr>
        <w:t>t</w:t>
      </w:r>
      <w:r w:rsidR="00463C1D">
        <w:rPr>
          <w:rFonts w:asciiTheme="minorHAnsi" w:eastAsiaTheme="minorHAnsi" w:hAnsiTheme="minorHAnsi" w:cstheme="minorBidi"/>
          <w:sz w:val="22"/>
          <w:szCs w:val="22"/>
          <w:lang w:eastAsia="en-US"/>
        </w:rPr>
        <w:t>isícosmset</w:t>
      </w:r>
      <w:r w:rsidR="00F54BAF">
        <w:rPr>
          <w:rFonts w:asciiTheme="minorHAnsi" w:eastAsiaTheme="minorHAnsi" w:hAnsiTheme="minorHAnsi" w:cstheme="minorBidi"/>
          <w:sz w:val="22"/>
          <w:szCs w:val="22"/>
          <w:lang w:eastAsia="en-US"/>
        </w:rPr>
        <w:t>korunčeských</w:t>
      </w:r>
      <w:proofErr w:type="spellEnd"/>
      <w:r w:rsidRPr="0004278A">
        <w:rPr>
          <w:rFonts w:asciiTheme="minorHAnsi" w:eastAsiaTheme="minorHAnsi" w:hAnsiTheme="minorHAnsi" w:cstheme="minorBidi"/>
          <w:sz w:val="22"/>
          <w:szCs w:val="22"/>
          <w:lang w:eastAsia="en-US"/>
        </w:rPr>
        <w:t xml:space="preserve">), DPH je 21%, tedy </w:t>
      </w:r>
      <w:r w:rsidR="00463C1D">
        <w:rPr>
          <w:rFonts w:asciiTheme="minorHAnsi" w:eastAsiaTheme="minorHAnsi" w:hAnsiTheme="minorHAnsi" w:cstheme="minorBidi"/>
          <w:sz w:val="22"/>
          <w:szCs w:val="22"/>
          <w:lang w:eastAsia="en-US"/>
        </w:rPr>
        <w:t>3 738</w:t>
      </w:r>
      <w:r w:rsidRPr="0004278A">
        <w:rPr>
          <w:rFonts w:asciiTheme="minorHAnsi" w:eastAsiaTheme="minorHAnsi" w:hAnsiTheme="minorHAnsi" w:cstheme="minorBidi"/>
          <w:sz w:val="22"/>
          <w:szCs w:val="22"/>
          <w:lang w:eastAsia="en-US"/>
        </w:rPr>
        <w:t xml:space="preserve"> Kč (slovy: </w:t>
      </w:r>
      <w:proofErr w:type="spellStart"/>
      <w:r w:rsidR="00463C1D">
        <w:rPr>
          <w:rFonts w:asciiTheme="minorHAnsi" w:eastAsiaTheme="minorHAnsi" w:hAnsiTheme="minorHAnsi" w:cstheme="minorBidi"/>
          <w:sz w:val="22"/>
          <w:szCs w:val="22"/>
          <w:lang w:eastAsia="en-US"/>
        </w:rPr>
        <w:t>třitisícesedmsettřicetosm</w:t>
      </w:r>
      <w:r w:rsidR="00F54BAF">
        <w:rPr>
          <w:rFonts w:asciiTheme="minorHAnsi" w:eastAsiaTheme="minorHAnsi" w:hAnsiTheme="minorHAnsi" w:cstheme="minorBidi"/>
          <w:sz w:val="22"/>
          <w:szCs w:val="22"/>
          <w:lang w:eastAsia="en-US"/>
        </w:rPr>
        <w:t>korunčeských</w:t>
      </w:r>
      <w:proofErr w:type="spellEnd"/>
      <w:r w:rsidRPr="0004278A">
        <w:rPr>
          <w:rFonts w:asciiTheme="minorHAnsi" w:eastAsiaTheme="minorHAnsi" w:hAnsiTheme="minorHAnsi" w:cstheme="minorBidi"/>
          <w:sz w:val="22"/>
          <w:szCs w:val="22"/>
          <w:lang w:eastAsia="en-US"/>
        </w:rPr>
        <w:t>)</w:t>
      </w:r>
      <w:r w:rsidR="00BA6AD2">
        <w:rPr>
          <w:rFonts w:asciiTheme="minorHAnsi" w:eastAsiaTheme="minorHAnsi" w:hAnsiTheme="minorHAnsi" w:cstheme="minorBidi"/>
          <w:sz w:val="22"/>
          <w:szCs w:val="22"/>
          <w:lang w:eastAsia="en-US"/>
        </w:rPr>
        <w:t xml:space="preserve">, </w:t>
      </w:r>
      <w:r w:rsidRPr="0004278A">
        <w:rPr>
          <w:rFonts w:asciiTheme="minorHAnsi" w:eastAsiaTheme="minorHAnsi" w:hAnsiTheme="minorHAnsi" w:cstheme="minorBidi"/>
          <w:sz w:val="22"/>
          <w:szCs w:val="22"/>
          <w:lang w:eastAsia="en-US"/>
        </w:rPr>
        <w:t xml:space="preserve">cena včetně DPH je </w:t>
      </w:r>
      <w:r w:rsidR="00463C1D">
        <w:rPr>
          <w:rFonts w:asciiTheme="minorHAnsi" w:eastAsiaTheme="minorHAnsi" w:hAnsiTheme="minorHAnsi" w:cstheme="minorBidi"/>
          <w:sz w:val="22"/>
          <w:szCs w:val="22"/>
          <w:lang w:eastAsia="en-US"/>
        </w:rPr>
        <w:t>21 538</w:t>
      </w:r>
      <w:r w:rsidRPr="0004278A">
        <w:rPr>
          <w:rFonts w:asciiTheme="minorHAnsi" w:eastAsiaTheme="minorHAnsi" w:hAnsiTheme="minorHAnsi" w:cstheme="minorBidi"/>
          <w:sz w:val="22"/>
          <w:szCs w:val="22"/>
          <w:lang w:eastAsia="en-US"/>
        </w:rPr>
        <w:t xml:space="preserve"> Kč (slovy: </w:t>
      </w:r>
      <w:proofErr w:type="spellStart"/>
      <w:r w:rsidR="00463C1D">
        <w:rPr>
          <w:rFonts w:asciiTheme="minorHAnsi" w:eastAsiaTheme="minorHAnsi" w:hAnsiTheme="minorHAnsi" w:cstheme="minorBidi"/>
          <w:sz w:val="22"/>
          <w:szCs w:val="22"/>
          <w:lang w:eastAsia="en-US"/>
        </w:rPr>
        <w:t>dvacetjednatisícpětsettřicetosm</w:t>
      </w:r>
      <w:r w:rsidR="00062F51">
        <w:rPr>
          <w:rFonts w:asciiTheme="minorHAnsi" w:eastAsiaTheme="minorHAnsi" w:hAnsiTheme="minorHAnsi" w:cstheme="minorBidi"/>
          <w:sz w:val="22"/>
          <w:szCs w:val="22"/>
          <w:lang w:eastAsia="en-US"/>
        </w:rPr>
        <w:t>korunčeských</w:t>
      </w:r>
      <w:proofErr w:type="spellEnd"/>
      <w:r w:rsidRPr="0004278A">
        <w:rPr>
          <w:rFonts w:asciiTheme="minorHAnsi" w:eastAsiaTheme="minorHAnsi" w:hAnsiTheme="minorHAnsi" w:cstheme="minorBidi"/>
          <w:sz w:val="22"/>
          <w:szCs w:val="22"/>
          <w:lang w:eastAsia="en-US"/>
        </w:rPr>
        <w:t>).</w:t>
      </w:r>
    </w:p>
    <w:p w14:paraId="50F62FE8" w14:textId="77777777" w:rsidR="00080ACD" w:rsidRPr="00080ACD" w:rsidRDefault="00080ACD" w:rsidP="00FA2EE8">
      <w:pPr>
        <w:pStyle w:val="Styl2"/>
      </w:pPr>
    </w:p>
    <w:p w14:paraId="259805B8" w14:textId="2951A74B" w:rsidR="00E829FC" w:rsidRDefault="009B7B3F" w:rsidP="00E829FC">
      <w:pPr>
        <w:ind w:left="709" w:hanging="709"/>
        <w:jc w:val="both"/>
      </w:pPr>
      <w:r>
        <w:t>5.2</w:t>
      </w:r>
      <w:r>
        <w:tab/>
      </w:r>
      <w:r w:rsidR="00E829FC">
        <w:t>Konkrétní dílčí plnění budou realizována v konkrétních termínech a za podmínek sjednaných touto rámcovou smlouvou.</w:t>
      </w:r>
    </w:p>
    <w:p w14:paraId="54202A80" w14:textId="034BE337" w:rsidR="00E829FC" w:rsidRDefault="00E829FC" w:rsidP="00E829FC">
      <w:pPr>
        <w:ind w:left="709" w:hanging="709"/>
        <w:jc w:val="both"/>
      </w:pPr>
      <w:r>
        <w:t>5.</w:t>
      </w:r>
      <w:r w:rsidR="009B7B3F">
        <w:t>3</w:t>
      </w:r>
      <w:r>
        <w:tab/>
      </w:r>
      <w:r w:rsidR="002650B9" w:rsidRPr="00E7747C">
        <w:t>Výše uvedené ceny</w:t>
      </w:r>
      <w:r w:rsidRPr="00E7747C">
        <w:t xml:space="preserve"> přepravních a souvisejících služeb jsou stanoveny jako nejvýše přípustné a konečné a zahrnují celý předmět plnění, jak je vymezen v čl. 2 této smlouvy.</w:t>
      </w:r>
      <w:r>
        <w:t xml:space="preserve"> Do ceny jsou zahrnuty i veškeré náklady s tím související (tj. např. pojištění dopravce, diety, mýtné, parkovné kromě parkování v Bruselu, čekací doby, příp. další</w:t>
      </w:r>
      <w:r w:rsidR="00D3578B">
        <w:t xml:space="preserve"> </w:t>
      </w:r>
      <w:r>
        <w:t>náklady</w:t>
      </w:r>
      <w:r w:rsidR="00D3578B">
        <w:t xml:space="preserve"> související s předmětem veřejné zakázky</w:t>
      </w:r>
      <w:r>
        <w:t xml:space="preserve">). </w:t>
      </w:r>
    </w:p>
    <w:p w14:paraId="52A4520D" w14:textId="27FE8B45" w:rsidR="006273EF" w:rsidRDefault="009B7B3F" w:rsidP="00E829FC">
      <w:pPr>
        <w:ind w:left="709" w:hanging="709"/>
        <w:jc w:val="both"/>
      </w:pPr>
      <w:r>
        <w:t>5.4</w:t>
      </w:r>
      <w:r>
        <w:tab/>
      </w:r>
      <w:r w:rsidRPr="009B7B3F">
        <w:t>Zad</w:t>
      </w:r>
      <w:r w:rsidR="000A77AF">
        <w:t>avatel uvádí, že celková cena</w:t>
      </w:r>
      <w:r w:rsidRPr="009B7B3F">
        <w:t xml:space="preserve"> </w:t>
      </w:r>
      <w:r>
        <w:t>zaplacená za plnění smlouvy</w:t>
      </w:r>
      <w:r w:rsidRPr="009B7B3F">
        <w:t xml:space="preserve"> nesmí přesáhnout 1.000.000,- Kč bez DPH.</w:t>
      </w:r>
    </w:p>
    <w:p w14:paraId="710B555A" w14:textId="04EC9C1C" w:rsidR="00E829FC" w:rsidRDefault="00E829FC" w:rsidP="00E829FC">
      <w:pPr>
        <w:ind w:left="709" w:hanging="709"/>
        <w:jc w:val="both"/>
      </w:pPr>
      <w:r>
        <w:t>5.</w:t>
      </w:r>
      <w:r w:rsidR="009B7B3F">
        <w:t>5</w:t>
      </w:r>
      <w:r>
        <w:tab/>
      </w:r>
      <w:r w:rsidR="002650B9">
        <w:t>Výše uvedené</w:t>
      </w:r>
      <w:r>
        <w:t xml:space="preserve"> ceny za jednotlivé položky přepravních a souvisejících služeb, uvedené v příloze č. 1 této smlouvy, je možné změnit pouze v případě, že dojde v průběhu poskytnutí těchto služeb ke změnám daňových předpisů upravujících výši DPH. </w:t>
      </w:r>
    </w:p>
    <w:p w14:paraId="5AD64A44" w14:textId="53F9ED01" w:rsidR="00E829FC" w:rsidRDefault="00E829FC" w:rsidP="00E829FC">
      <w:pPr>
        <w:ind w:left="709" w:hanging="709"/>
        <w:jc w:val="both"/>
      </w:pPr>
      <w:r>
        <w:t>5.</w:t>
      </w:r>
      <w:r w:rsidR="009B7B3F">
        <w:t>6</w:t>
      </w:r>
      <w:r>
        <w:tab/>
      </w:r>
      <w:r w:rsidR="0016702A" w:rsidRPr="00A56DA0">
        <w:t xml:space="preserve">Objednatel </w:t>
      </w:r>
      <w:r w:rsidRPr="00A56DA0">
        <w:t>se zavazuje zaplatit cenu za jednotlivé přepravní a související služby uvedené v příloze č. 1 této smlouvy na základě daňových dokladů – faktur.</w:t>
      </w:r>
      <w:r>
        <w:t xml:space="preserve"> </w:t>
      </w:r>
    </w:p>
    <w:p w14:paraId="69EBF42F" w14:textId="36062873" w:rsidR="00E829FC" w:rsidRDefault="00E829FC" w:rsidP="00E829FC">
      <w:pPr>
        <w:ind w:left="709" w:hanging="709"/>
        <w:jc w:val="both"/>
      </w:pPr>
      <w:r>
        <w:t>5.</w:t>
      </w:r>
      <w:r w:rsidR="009B7B3F">
        <w:t>7</w:t>
      </w:r>
      <w:r>
        <w:tab/>
        <w:t xml:space="preserve">Faktura musí mít náležitosti daňového dokladu v souladu s § 28 zákona č. 235/2004 Sb., o dani z přidané hodnoty, ve znění pozdějších předpisů.  </w:t>
      </w:r>
    </w:p>
    <w:p w14:paraId="1C0394FB" w14:textId="254AA749" w:rsidR="00E829FC" w:rsidRDefault="00E829FC" w:rsidP="00E829FC">
      <w:pPr>
        <w:ind w:left="709" w:hanging="709"/>
        <w:jc w:val="both"/>
      </w:pPr>
      <w:r>
        <w:t>5.</w:t>
      </w:r>
      <w:r w:rsidR="009B7B3F">
        <w:t>8</w:t>
      </w:r>
      <w:r>
        <w:tab/>
        <w:t xml:space="preserve">Pokud faktura nebude obsahovat všechny náležitosti daňového dokladu dané § 28 zákona č. 235/2004 Sb., o dani z přidané hodnoty, ve znění pozdějších předpisů, a smlouvou, bude </w:t>
      </w:r>
      <w:r w:rsidR="0016702A">
        <w:t xml:space="preserve">objednatel </w:t>
      </w:r>
      <w:r>
        <w:t>oprávněn ji do data splatnosti vrátit s tím, že poskytovatel je povinen poté vystavit novou fakturu s novým termínem splatnosti. V takovém případě se ruší běh lhůty splatnosti a nová lhůta počne běžet doručením opravené faktury.</w:t>
      </w:r>
    </w:p>
    <w:p w14:paraId="507715DC" w14:textId="156B3181" w:rsidR="00E829FC" w:rsidRDefault="00E829FC" w:rsidP="00E829FC">
      <w:pPr>
        <w:ind w:left="709" w:hanging="709"/>
        <w:jc w:val="both"/>
      </w:pPr>
      <w:r>
        <w:t>5.</w:t>
      </w:r>
      <w:r w:rsidR="009B7B3F">
        <w:t>9</w:t>
      </w:r>
      <w:r>
        <w:tab/>
        <w:t xml:space="preserve">Poskytovatel je oprávněn </w:t>
      </w:r>
      <w:r w:rsidR="0016702A">
        <w:t xml:space="preserve">objednateli </w:t>
      </w:r>
      <w:r>
        <w:t>fakturovat smluvní cenu za konkrétní poskytnutí přepravních a souvisejících služeb, uskutečněn</w:t>
      </w:r>
      <w:r w:rsidR="008901B7">
        <w:t>ých</w:t>
      </w:r>
      <w:r>
        <w:t xml:space="preserve"> v rámci jednotlivých dílčích plnění na základě písemného potvrzení, kterým si smluvní strany navzájem potvrdí, že požadované služby byly skutečně poskytnuty v požadovaném rozsahu a kvalitě; tato potvrzení musí být ve formě potvrzených CMR nákladních listů a musí být přiložena k faktuře.     </w:t>
      </w:r>
    </w:p>
    <w:p w14:paraId="038E6700" w14:textId="74254FD2" w:rsidR="00E829FC" w:rsidRDefault="00E829FC" w:rsidP="00E829FC">
      <w:pPr>
        <w:ind w:left="709" w:hanging="709"/>
        <w:jc w:val="both"/>
      </w:pPr>
      <w:r>
        <w:t>5.</w:t>
      </w:r>
      <w:r w:rsidR="009B7B3F">
        <w:t>10</w:t>
      </w:r>
      <w:r>
        <w:tab/>
        <w:t>K výše uvedeným cenám bez DPH bude účtována daň z přidané hodnoty v zákonné výši. Poskytovatel odpovídá za to, že sazba daně z přidané hodnoty je stanovena k aktuálnímu datu v souladu s platnými právními předpisy.</w:t>
      </w:r>
    </w:p>
    <w:p w14:paraId="091228D2" w14:textId="567429D8" w:rsidR="00E829FC" w:rsidRDefault="00E829FC" w:rsidP="00E829FC">
      <w:pPr>
        <w:ind w:left="709" w:hanging="709"/>
        <w:jc w:val="both"/>
      </w:pPr>
      <w:r>
        <w:t>5.</w:t>
      </w:r>
      <w:r w:rsidR="009B7B3F">
        <w:t>11</w:t>
      </w:r>
      <w:r>
        <w:tab/>
        <w:t xml:space="preserve">Poskytovatel provede fakturaci nejpozději do 30 dnů po podpisu písemného potvrzení. Veškeré platby budou probíhat v korunách českých. Splatnost faktur je 30 kalendářních dnů ode dne jejich </w:t>
      </w:r>
      <w:r>
        <w:lastRenderedPageBreak/>
        <w:t xml:space="preserve">doručení poskytovatelem </w:t>
      </w:r>
      <w:r w:rsidR="008D1983">
        <w:t>objednateli</w:t>
      </w:r>
      <w:r>
        <w:t xml:space="preserve">. Platba se považuje za splněnou dnem jejího odepsání z účtu </w:t>
      </w:r>
      <w:r w:rsidR="008D1983">
        <w:t>objednatele</w:t>
      </w:r>
      <w:r>
        <w:t>.</w:t>
      </w:r>
    </w:p>
    <w:p w14:paraId="6689A193" w14:textId="79ABAA02" w:rsidR="00E829FC" w:rsidRDefault="00E829FC" w:rsidP="00B5453B">
      <w:pPr>
        <w:ind w:left="709" w:hanging="709"/>
        <w:jc w:val="both"/>
      </w:pPr>
      <w:r>
        <w:t>5.</w:t>
      </w:r>
      <w:r w:rsidR="009B7B3F">
        <w:t>12</w:t>
      </w:r>
      <w:r>
        <w:tab/>
        <w:t xml:space="preserve">Poskytovatel je povinen vrátit poskytnuté finanční prostředky nebo jejich část, pokud nedodrží sjednané podmínky nebo pokud mu jeho zaviněním byly poskytnuty neprávem nebo ve vyšší částce, než mu náležely. Vrácení bude provedeno ve lhůtě a způsobem stanoveným ve výzvě </w:t>
      </w:r>
      <w:r w:rsidR="006B46BB">
        <w:t>objednatele</w:t>
      </w:r>
      <w:r>
        <w:t>.</w:t>
      </w:r>
    </w:p>
    <w:p w14:paraId="49085FF7" w14:textId="0591AD15" w:rsidR="00E829FC" w:rsidRPr="005328DF" w:rsidRDefault="00E829FC" w:rsidP="005328DF">
      <w:pPr>
        <w:ind w:left="709" w:hanging="709"/>
        <w:jc w:val="center"/>
        <w:rPr>
          <w:b/>
        </w:rPr>
      </w:pPr>
      <w:r w:rsidRPr="005328DF">
        <w:rPr>
          <w:b/>
        </w:rPr>
        <w:t>6.</w:t>
      </w:r>
      <w:r w:rsidRPr="005328DF">
        <w:rPr>
          <w:b/>
        </w:rPr>
        <w:tab/>
        <w:t xml:space="preserve">Doba platnosti rámcové </w:t>
      </w:r>
      <w:r w:rsidR="00EC6B6A">
        <w:rPr>
          <w:b/>
        </w:rPr>
        <w:t>smlouvy</w:t>
      </w:r>
      <w:r w:rsidR="0099633F" w:rsidRPr="005328DF">
        <w:rPr>
          <w:b/>
        </w:rPr>
        <w:t xml:space="preserve"> </w:t>
      </w:r>
      <w:r w:rsidRPr="005328DF">
        <w:rPr>
          <w:b/>
        </w:rPr>
        <w:t>a místa plnění</w:t>
      </w:r>
    </w:p>
    <w:p w14:paraId="61565F38" w14:textId="1015AFF4" w:rsidR="00E829FC" w:rsidRDefault="00E829FC" w:rsidP="00E829FC">
      <w:pPr>
        <w:ind w:left="709" w:hanging="709"/>
        <w:jc w:val="both"/>
      </w:pPr>
      <w:r>
        <w:t>6.1</w:t>
      </w:r>
      <w:r>
        <w:tab/>
        <w:t xml:space="preserve">Doba účinnosti této </w:t>
      </w:r>
      <w:r w:rsidR="00EC6B6A">
        <w:t>smlouvy</w:t>
      </w:r>
      <w:r w:rsidR="00F20BFA">
        <w:t xml:space="preserve"> </w:t>
      </w:r>
      <w:r>
        <w:t xml:space="preserve">končí nejpozději uplynutím 24 měsíců ode dne účinnosti této smlouvy. Před touto dobou smlouva zanikne v případě, že rozsah plnění poskytnutých na základě této smlouvy dosáhne </w:t>
      </w:r>
      <w:r w:rsidR="00F03653">
        <w:t xml:space="preserve">nepřekročitelnou cenu za plnění </w:t>
      </w:r>
      <w:r>
        <w:t>veřejné zakázky dle článku 5.</w:t>
      </w:r>
      <w:r w:rsidR="00F03653">
        <w:t>4</w:t>
      </w:r>
      <w:r>
        <w:t xml:space="preserve"> této smlouvy.</w:t>
      </w:r>
    </w:p>
    <w:p w14:paraId="498FD50A" w14:textId="77777777" w:rsidR="00E829FC" w:rsidRDefault="00E829FC" w:rsidP="00E829FC">
      <w:pPr>
        <w:ind w:left="709" w:hanging="709"/>
        <w:jc w:val="both"/>
      </w:pPr>
      <w:r>
        <w:tab/>
        <w:t xml:space="preserve">Tato rámcová smlouva může být ukončena: </w:t>
      </w:r>
    </w:p>
    <w:p w14:paraId="2DECB77A" w14:textId="77777777" w:rsidR="00E829FC" w:rsidRDefault="00E829FC" w:rsidP="00E829FC">
      <w:pPr>
        <w:ind w:left="709" w:hanging="709"/>
        <w:jc w:val="both"/>
      </w:pPr>
      <w:r>
        <w:tab/>
        <w:t>a)</w:t>
      </w:r>
      <w:r>
        <w:tab/>
        <w:t>uplynutím lhůty, na kterou byla smlouva uzavřena;</w:t>
      </w:r>
    </w:p>
    <w:p w14:paraId="6D478ACD" w14:textId="77777777" w:rsidR="00E829FC" w:rsidRDefault="00E829FC" w:rsidP="00E829FC">
      <w:pPr>
        <w:ind w:left="709" w:hanging="709"/>
        <w:jc w:val="both"/>
      </w:pPr>
      <w:r>
        <w:tab/>
        <w:t>b)</w:t>
      </w:r>
      <w:r>
        <w:tab/>
        <w:t>písemnou dohodou obou stran;</w:t>
      </w:r>
    </w:p>
    <w:p w14:paraId="6CA4BF40" w14:textId="77777777" w:rsidR="00E829FC" w:rsidRDefault="00E829FC" w:rsidP="005328DF">
      <w:pPr>
        <w:ind w:left="1440" w:hanging="731"/>
        <w:jc w:val="both"/>
      </w:pPr>
      <w:r>
        <w:t>c)</w:t>
      </w:r>
      <w:r>
        <w:tab/>
        <w:t xml:space="preserve">okamžitým odstoupením od smlouvy v případech, kdy některá ze smluvních stran poruší závažným způsobem některou povinnost uvedenou v této smlouvě, případně v obecně závazných právních předpisech. </w:t>
      </w:r>
    </w:p>
    <w:p w14:paraId="0749DFEE" w14:textId="77777777" w:rsidR="00E829FC" w:rsidRDefault="00E829FC" w:rsidP="00E829FC">
      <w:pPr>
        <w:ind w:left="709" w:hanging="709"/>
        <w:jc w:val="both"/>
      </w:pPr>
      <w:r>
        <w:t>6.2</w:t>
      </w:r>
      <w:r>
        <w:tab/>
        <w:t>Odstoupení od smlouvy musí být učiněno písemně a doručeno druhé smluvní straně.</w:t>
      </w:r>
    </w:p>
    <w:p w14:paraId="382073AB" w14:textId="56B07809" w:rsidR="00E829FC" w:rsidRDefault="00E829FC" w:rsidP="00E829FC">
      <w:pPr>
        <w:ind w:left="709" w:hanging="709"/>
        <w:jc w:val="both"/>
      </w:pPr>
      <w:r>
        <w:t>6.3</w:t>
      </w:r>
      <w:r>
        <w:tab/>
      </w:r>
      <w:r w:rsidR="008D1983">
        <w:t xml:space="preserve">Objednatel </w:t>
      </w:r>
      <w:r>
        <w:t>je oprávněn ukončit tuto smlouvu písemnou výpovědí bez udání důvodu ve dvouměsíční výpovědní lhůtě, přičemž tato počíná běžet prvním dnem měsíce následujícího po doručení výpovědi poskytovateli.</w:t>
      </w:r>
    </w:p>
    <w:p w14:paraId="0B111C37" w14:textId="49A5FA06" w:rsidR="00B5453B" w:rsidRDefault="00E829FC" w:rsidP="00B5453B">
      <w:pPr>
        <w:ind w:left="709" w:hanging="709"/>
        <w:jc w:val="both"/>
      </w:pPr>
      <w:r>
        <w:t>6.4</w:t>
      </w:r>
      <w:r>
        <w:tab/>
      </w:r>
      <w:r w:rsidRPr="008901B7">
        <w:t xml:space="preserve">Místy plnění poskytnutí přepravních služeb potřeb jsou </w:t>
      </w:r>
      <w:r w:rsidR="008D1983" w:rsidRPr="008901B7">
        <w:t xml:space="preserve">objednatelem </w:t>
      </w:r>
      <w:r w:rsidRPr="008901B7">
        <w:t>určená konkrétní místa jednak na adrese Pražského domu v Bruselu, jednak na konkrétních adresách v Praze, popř. i jinde v České republice.</w:t>
      </w:r>
      <w:r>
        <w:t xml:space="preserve"> Poskytovatel se zavazuje poskytnout přepravní a související služby mezi těmito určenými místy. </w:t>
      </w:r>
    </w:p>
    <w:p w14:paraId="18E0F2FB" w14:textId="77777777" w:rsidR="00E829FC" w:rsidRPr="005328DF" w:rsidRDefault="00E829FC" w:rsidP="005328DF">
      <w:pPr>
        <w:ind w:left="709" w:hanging="709"/>
        <w:jc w:val="center"/>
        <w:rPr>
          <w:b/>
        </w:rPr>
      </w:pPr>
      <w:r w:rsidRPr="005328DF">
        <w:rPr>
          <w:b/>
        </w:rPr>
        <w:t>7.</w:t>
      </w:r>
      <w:r w:rsidRPr="005328DF">
        <w:rPr>
          <w:b/>
        </w:rPr>
        <w:tab/>
        <w:t>Sankce za nesplnění nebo za pozdní termín dodání</w:t>
      </w:r>
    </w:p>
    <w:p w14:paraId="08D654E4" w14:textId="6B22CC27" w:rsidR="00E829FC" w:rsidRDefault="00E829FC" w:rsidP="00E829FC">
      <w:pPr>
        <w:ind w:left="709" w:hanging="709"/>
        <w:jc w:val="both"/>
      </w:pPr>
      <w:r>
        <w:t>7.1</w:t>
      </w:r>
      <w:r>
        <w:tab/>
        <w:t xml:space="preserve">Při prodlení poskytovatele s poskytnutím přepravních a souvisejících služeb může </w:t>
      </w:r>
      <w:r w:rsidR="008D1983">
        <w:t xml:space="preserve">objednatel </w:t>
      </w:r>
      <w:r>
        <w:t xml:space="preserve">požadovat po poskytovateli zaplacení smluvní pokuty ve výši 5.000,- Kč za každou započatou šestou hodinu prodlení, maximálně však 50 % ceny konkrétní dílčí přepravní služby za celou dobu prodlení.  </w:t>
      </w:r>
    </w:p>
    <w:p w14:paraId="218360CF" w14:textId="3E5984A0" w:rsidR="00E829FC" w:rsidRDefault="00E829FC" w:rsidP="00E829FC">
      <w:pPr>
        <w:ind w:left="709" w:hanging="709"/>
        <w:jc w:val="both"/>
      </w:pPr>
      <w:r>
        <w:t>7.2</w:t>
      </w:r>
      <w:r>
        <w:tab/>
        <w:t xml:space="preserve">Při prodlení </w:t>
      </w:r>
      <w:r w:rsidR="008D1983">
        <w:t xml:space="preserve">objednatele </w:t>
      </w:r>
      <w:r>
        <w:t xml:space="preserve">s úhradou ceny může poskytovatel požadovat po </w:t>
      </w:r>
      <w:r w:rsidR="008D1983">
        <w:t xml:space="preserve">objednateli </w:t>
      </w:r>
      <w:r>
        <w:t>zaplacení smluvní pokuty ve výši 0,01 % z nezaplacené ceny za každý započatý den prodlení, maximálně však 20 % ceny dílčí přepravní služby za celou dobu prodlení.</w:t>
      </w:r>
    </w:p>
    <w:p w14:paraId="66420C4D" w14:textId="7F759636" w:rsidR="005328DF" w:rsidRDefault="00E829FC" w:rsidP="00B5453B">
      <w:pPr>
        <w:ind w:left="709" w:hanging="709"/>
        <w:jc w:val="both"/>
      </w:pPr>
      <w:r>
        <w:lastRenderedPageBreak/>
        <w:t>7.3</w:t>
      </w:r>
      <w:r>
        <w:tab/>
        <w:t>Zaplacením smluvní pokuty není dotčeno právo na náhradu škody vzniklé smluvní straně požadující zaplacení smluvní pokuty, pokud ke škodě došlo v příčinné souvislosti s porušením podmínek této smlouvy, které zakládá právo na zaplacení smluvní pokuty.</w:t>
      </w:r>
    </w:p>
    <w:p w14:paraId="0EDED312" w14:textId="77777777" w:rsidR="00E829FC" w:rsidRPr="005328DF" w:rsidRDefault="00E829FC" w:rsidP="005328DF">
      <w:pPr>
        <w:ind w:left="709" w:hanging="709"/>
        <w:jc w:val="center"/>
        <w:rPr>
          <w:b/>
        </w:rPr>
      </w:pPr>
      <w:r w:rsidRPr="005328DF">
        <w:rPr>
          <w:b/>
        </w:rPr>
        <w:t>8.</w:t>
      </w:r>
      <w:r w:rsidRPr="005328DF">
        <w:rPr>
          <w:b/>
        </w:rPr>
        <w:tab/>
        <w:t>Pojištění</w:t>
      </w:r>
    </w:p>
    <w:p w14:paraId="15541F00" w14:textId="77777777" w:rsidR="00E829FC" w:rsidRDefault="00E829FC" w:rsidP="00E829FC">
      <w:pPr>
        <w:ind w:left="709" w:hanging="709"/>
        <w:jc w:val="both"/>
      </w:pPr>
      <w:r>
        <w:t>8.1</w:t>
      </w:r>
      <w:r>
        <w:tab/>
        <w:t>Poskytovatel prohlašuje, že ke dni podpisu této smlouvy má sjednané a po celou dobu účinnosti této smlouvy bude udržovat na své náklady následující pojistné krytí:</w:t>
      </w:r>
    </w:p>
    <w:p w14:paraId="57360516" w14:textId="7D1118EE" w:rsidR="00E829FC" w:rsidRDefault="00E829FC" w:rsidP="005328DF">
      <w:pPr>
        <w:ind w:left="709"/>
        <w:jc w:val="both"/>
      </w:pPr>
      <w:r>
        <w:t xml:space="preserve">Všeobecné pojištění odpovědnosti za škodu vzniklou na životě, zdraví nebo na movitém a nemovitém majetku </w:t>
      </w:r>
      <w:r w:rsidR="008D1983">
        <w:t xml:space="preserve">objednatele </w:t>
      </w:r>
      <w:r>
        <w:t xml:space="preserve">nebo třetích osob, která může vzniknout při poskytování přepravních a souvisejících služeb nebo v souvislosti s poskytováním přepravních služeb dle této smlouvy; a to minimálně v úhrnné výši pojistného plnění min 2 mil. Kč. Na žádost </w:t>
      </w:r>
      <w:r w:rsidR="008D1983">
        <w:t xml:space="preserve">objednatele </w:t>
      </w:r>
      <w:r>
        <w:t xml:space="preserve">je prodávající povinen kdykoli v průběhu trvání této smlouvy předložit kopie aktuálních pojistných smluv. Kopie tohoto pojištění je přílohou č. </w:t>
      </w:r>
      <w:r w:rsidR="00DA28CF">
        <w:t>3</w:t>
      </w:r>
      <w:r>
        <w:t xml:space="preserve"> této smlouvy. </w:t>
      </w:r>
    </w:p>
    <w:p w14:paraId="4E6DFEC6" w14:textId="2E40E310" w:rsidR="00E829FC" w:rsidRDefault="00E829FC" w:rsidP="00E829FC">
      <w:pPr>
        <w:ind w:left="709" w:hanging="709"/>
        <w:jc w:val="both"/>
      </w:pPr>
      <w:r>
        <w:t>8.2</w:t>
      </w:r>
      <w:r>
        <w:tab/>
        <w:t xml:space="preserve">Poskytovatel je povinen řádně platit pojistné tak, aby pojistná smlouva či smlouvy sjednané dle této smlouvy či v souvislosti s ní byly platné a účinné po celou dobu účinnosti této smlouvy a v přiměřeném rozsahu i po jejím ukončení. V případě, že dojde ke změně pojistné smlouvy, je poskytovatel povinen o této skutečnosti neprodleně informovat </w:t>
      </w:r>
      <w:r w:rsidR="008D1983">
        <w:t xml:space="preserve">objednatele </w:t>
      </w:r>
      <w:r>
        <w:t>a to nejpozději ve lhůtě 2 pracovních dnů.</w:t>
      </w:r>
    </w:p>
    <w:p w14:paraId="43A0A2EB" w14:textId="5D10943F" w:rsidR="00B5453B" w:rsidRDefault="00E829FC" w:rsidP="00B5453B">
      <w:pPr>
        <w:ind w:left="709" w:hanging="709"/>
        <w:jc w:val="both"/>
      </w:pPr>
      <w:r>
        <w:t>8.3</w:t>
      </w:r>
      <w:r>
        <w:tab/>
        <w:t xml:space="preserve">Poskytovatel nesmí uskutečnit jakékoliv kroky, které by mohly znemožnit </w:t>
      </w:r>
      <w:r w:rsidR="008D1983">
        <w:t xml:space="preserve">objednateli </w:t>
      </w:r>
      <w:r>
        <w:t xml:space="preserve">obdržet ochranu vyplývající z jakékoliv pojistné smlouvy poskytovatele, nebo které by mohly být na škodu </w:t>
      </w:r>
      <w:r w:rsidR="00CC1F41">
        <w:t xml:space="preserve">objednatele </w:t>
      </w:r>
      <w:r>
        <w:t>při předkládání nároků na odškodnění v souvislosti se vzniklými ztrátami na majetku, poškozeními majetku či poraněním osob. Toto smluvní ustanovení nezbavuje poskytovatele odpovědnosti v případě hrubého zanedbání či úmyslného konání ze strany poskytovatele či jeho zaměstnanců.</w:t>
      </w:r>
    </w:p>
    <w:p w14:paraId="1251AB55" w14:textId="77777777" w:rsidR="00E829FC" w:rsidRPr="005328DF" w:rsidRDefault="00E829FC" w:rsidP="005328DF">
      <w:pPr>
        <w:ind w:left="709" w:hanging="709"/>
        <w:jc w:val="center"/>
        <w:rPr>
          <w:b/>
        </w:rPr>
      </w:pPr>
      <w:r w:rsidRPr="005328DF">
        <w:rPr>
          <w:b/>
        </w:rPr>
        <w:t>9.</w:t>
      </w:r>
      <w:r w:rsidRPr="005328DF">
        <w:rPr>
          <w:b/>
        </w:rPr>
        <w:tab/>
        <w:t>Mlčenlivost</w:t>
      </w:r>
    </w:p>
    <w:p w14:paraId="62269293" w14:textId="2BBC3817" w:rsidR="00E829FC" w:rsidRDefault="00E829FC" w:rsidP="00E829FC">
      <w:pPr>
        <w:ind w:left="709" w:hanging="709"/>
        <w:jc w:val="both"/>
      </w:pPr>
      <w:r>
        <w:t>9.1</w:t>
      </w:r>
      <w:r>
        <w:tab/>
        <w:t xml:space="preserve">Poskytovatel se zavazuje během plnění této smlouvy i po uplynutí doby, na kterou je tato smlouva uzavřena, zachovávat mlčenlivost o všech skutečnostech, které se dozví od </w:t>
      </w:r>
      <w:r w:rsidR="00CC1F41">
        <w:t xml:space="preserve">objednatele </w:t>
      </w:r>
      <w:r>
        <w:t xml:space="preserve">v souvislosti s jejím plněním. Tím není dotčena možnost poskytovatele uvádět činnost podle této smlouvy jako svou referenci ve svých nabídkách v zákonem stanoveném rozsahu, popřípadě rozsahu stanoveném </w:t>
      </w:r>
      <w:r w:rsidR="00CC1F41">
        <w:t xml:space="preserve">objednatelem </w:t>
      </w:r>
      <w:r>
        <w:t>či organizátorem konkrétního výběrového nebo zadávacího řízení.</w:t>
      </w:r>
    </w:p>
    <w:p w14:paraId="7CD2022B" w14:textId="6EC0A637" w:rsidR="00E829FC" w:rsidRDefault="00E829FC" w:rsidP="00E829FC">
      <w:pPr>
        <w:ind w:left="709" w:hanging="709"/>
        <w:jc w:val="both"/>
      </w:pPr>
      <w:r>
        <w:t>9.2</w:t>
      </w:r>
      <w:r>
        <w:tab/>
        <w:t xml:space="preserve">Poskytovatel se zavazuje uchovávat v přísné důvěrnosti veškeré informace, dokumentaci a materiály dodané nebo přijaté v jakékoli formě nebo poskytnuté a dané k dispozici </w:t>
      </w:r>
      <w:r w:rsidR="00CC1F41">
        <w:t>objednatelem</w:t>
      </w:r>
      <w:r>
        <w:t>.</w:t>
      </w:r>
    </w:p>
    <w:p w14:paraId="1FAA13A0" w14:textId="77777777" w:rsidR="00E829FC" w:rsidRDefault="00E829FC" w:rsidP="00E829FC">
      <w:pPr>
        <w:ind w:left="709" w:hanging="709"/>
        <w:jc w:val="both"/>
      </w:pPr>
      <w:r w:rsidRPr="008F0A12">
        <w:t>9.3</w:t>
      </w:r>
      <w:r>
        <w:tab/>
        <w:t xml:space="preserve">Poskytovatel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w:t>
      </w:r>
      <w:r>
        <w:lastRenderedPageBreak/>
        <w:t xml:space="preserve">neporušil tento zákon. Poskytovatel nese plnou odpovědnost a právní důsledky za případné porušení zákona z jeho strany.  </w:t>
      </w:r>
    </w:p>
    <w:p w14:paraId="036121DD" w14:textId="60140DD3" w:rsidR="00E829FC" w:rsidRDefault="00E829FC" w:rsidP="00B5453B">
      <w:pPr>
        <w:ind w:left="709" w:hanging="709"/>
        <w:jc w:val="both"/>
      </w:pPr>
      <w:r>
        <w:t>9.4</w:t>
      </w:r>
      <w:r>
        <w:tab/>
        <w:t xml:space="preserve">Poskytovatel se zavazuje uhradit </w:t>
      </w:r>
      <w:r w:rsidR="009F171A">
        <w:t xml:space="preserve">objednateli </w:t>
      </w:r>
      <w:r>
        <w:t xml:space="preserve">či třetí straně, kterou porušením povinnosti mlčenlivosti nebo jiné své povinnosti v tomto článku uvedené poškodí, veškeré škody tímto porušením způsobené. Povinnosti poskytovatele vyplývající z ustanovení příslušných právních předpisů o ochraně utajovaných informací nejsou ustanoveními tohoto článku dotčeny.  </w:t>
      </w:r>
    </w:p>
    <w:p w14:paraId="405CBD3A" w14:textId="77777777" w:rsidR="00E829FC" w:rsidRPr="005328DF" w:rsidRDefault="00E829FC" w:rsidP="005328DF">
      <w:pPr>
        <w:ind w:left="709" w:hanging="709"/>
        <w:jc w:val="center"/>
        <w:rPr>
          <w:b/>
        </w:rPr>
      </w:pPr>
      <w:r w:rsidRPr="005328DF">
        <w:rPr>
          <w:b/>
        </w:rPr>
        <w:t>10.</w:t>
      </w:r>
      <w:r w:rsidRPr="005328DF">
        <w:rPr>
          <w:b/>
        </w:rPr>
        <w:tab/>
        <w:t>Volba práva, soudní příslušnost, zákaz postoupení pohledávky</w:t>
      </w:r>
    </w:p>
    <w:p w14:paraId="40D43EC6" w14:textId="21098D42" w:rsidR="00E829FC" w:rsidRDefault="00E829FC" w:rsidP="00E829FC">
      <w:pPr>
        <w:ind w:left="709" w:hanging="709"/>
        <w:jc w:val="both"/>
      </w:pPr>
      <w:r>
        <w:t>10.1</w:t>
      </w:r>
      <w:r>
        <w:tab/>
        <w:t xml:space="preserve">Tato smlouva je uzavřena v souladu s právním řádem České republiky a řídí se právním řádem České republiky, zejména Úmluvou CMR a </w:t>
      </w:r>
      <w:r w:rsidR="00E2377F">
        <w:rPr>
          <w:b/>
        </w:rPr>
        <w:t>zákonem č. 89/2012 Sb., občanského zákoníku</w:t>
      </w:r>
      <w:r>
        <w:t xml:space="preserve">, ve znění pozdějších předpisů. </w:t>
      </w:r>
    </w:p>
    <w:p w14:paraId="29791091" w14:textId="7E2A7A3D" w:rsidR="00E829FC" w:rsidRDefault="00E829FC" w:rsidP="00E829FC">
      <w:pPr>
        <w:ind w:left="709" w:hanging="709"/>
        <w:jc w:val="both"/>
      </w:pPr>
      <w:r>
        <w:t>10.2</w:t>
      </w:r>
      <w:r>
        <w:tab/>
        <w:t xml:space="preserve">Soudem příslušným pro všechny spory vzniklé z této smlouvy mezi poskytovatelem a </w:t>
      </w:r>
      <w:r w:rsidR="006B46BB">
        <w:t xml:space="preserve">objednatelem </w:t>
      </w:r>
      <w:r>
        <w:t xml:space="preserve">je obecný soud </w:t>
      </w:r>
      <w:r w:rsidR="006B46BB">
        <w:t>objednatele</w:t>
      </w:r>
      <w:r>
        <w:t xml:space="preserve">. </w:t>
      </w:r>
    </w:p>
    <w:p w14:paraId="7624B48D" w14:textId="7C6348CA" w:rsidR="00E829FC" w:rsidRDefault="00E829FC" w:rsidP="00B5453B">
      <w:pPr>
        <w:ind w:left="709" w:hanging="709"/>
        <w:jc w:val="both"/>
      </w:pPr>
      <w:r>
        <w:t>10.3</w:t>
      </w:r>
      <w:r>
        <w:tab/>
        <w:t xml:space="preserve">Poskytovatel není oprávněn bez výslovného písemného souhlasu </w:t>
      </w:r>
      <w:r w:rsidR="006B46BB">
        <w:t xml:space="preserve">objednatele </w:t>
      </w:r>
      <w:r>
        <w:t>postoupit jakoukoli pohledávku, která mu vznikne podle této smlouvy nebo v souvislosti s ní, na třetí osobu.</w:t>
      </w:r>
    </w:p>
    <w:p w14:paraId="792F6B6C" w14:textId="77777777" w:rsidR="00E829FC" w:rsidRPr="005328DF" w:rsidRDefault="00E829FC" w:rsidP="005328DF">
      <w:pPr>
        <w:ind w:left="709" w:hanging="709"/>
        <w:jc w:val="center"/>
        <w:rPr>
          <w:b/>
        </w:rPr>
      </w:pPr>
      <w:r w:rsidRPr="005328DF">
        <w:rPr>
          <w:b/>
        </w:rPr>
        <w:t>11.</w:t>
      </w:r>
      <w:r w:rsidRPr="005328DF">
        <w:rPr>
          <w:b/>
        </w:rPr>
        <w:tab/>
        <w:t>Oprávněné osoby</w:t>
      </w:r>
    </w:p>
    <w:p w14:paraId="2B390526" w14:textId="77777777" w:rsidR="00E829FC" w:rsidRDefault="00E829FC" w:rsidP="00E829FC">
      <w:pPr>
        <w:ind w:left="709" w:hanging="709"/>
        <w:jc w:val="both"/>
      </w:pPr>
      <w:r>
        <w:t>11.1</w:t>
      </w:r>
      <w:r>
        <w:tab/>
        <w:t>Komunikace mezi smluvními stranami bude probíhat prostřednictvím následujících oprávněných osob, pověřených pracovníků nebo statutárních zástupců smluvních stran, pokud smluvní strany neoznámí způsobem určeným pro komunikaci touto smlouvou jinou oprávněnou osobu.</w:t>
      </w:r>
    </w:p>
    <w:p w14:paraId="45874078" w14:textId="1DE3F89B" w:rsidR="00E829FC" w:rsidRDefault="00E829FC" w:rsidP="00E829FC">
      <w:pPr>
        <w:ind w:left="709" w:hanging="709"/>
        <w:jc w:val="both"/>
      </w:pPr>
      <w:r>
        <w:t>11.2</w:t>
      </w:r>
      <w:r>
        <w:tab/>
        <w:t xml:space="preserve">Za stranu poskytovatele je osobou oprávněnou </w:t>
      </w:r>
      <w:r w:rsidRPr="00076153">
        <w:t>ustanoven</w:t>
      </w:r>
      <w:r w:rsidR="00E74690" w:rsidRPr="00A40338">
        <w:t xml:space="preserve"> Milan </w:t>
      </w:r>
      <w:proofErr w:type="spellStart"/>
      <w:r w:rsidR="00E74690" w:rsidRPr="00A40338">
        <w:t>Kottek</w:t>
      </w:r>
      <w:proofErr w:type="spellEnd"/>
      <w:r w:rsidRPr="00797261">
        <w:t>,</w:t>
      </w:r>
      <w:r>
        <w:t xml:space="preserve"> který bude k dispozici </w:t>
      </w:r>
      <w:r w:rsidR="009F171A">
        <w:t xml:space="preserve">objednateli </w:t>
      </w:r>
      <w:r>
        <w:t xml:space="preserve">za účelem udělování pokynů při poskytování přepravních a souvisejících služeb, zajištění zpětné vazby a možnosti průběžných kontrol ze strany </w:t>
      </w:r>
      <w:r w:rsidR="006B46BB">
        <w:t>objednatele</w:t>
      </w:r>
      <w:r>
        <w:t xml:space="preserve">, a dále za účelem kontinuálního předávání informací </w:t>
      </w:r>
      <w:r w:rsidR="009F171A">
        <w:t>objednateli</w:t>
      </w:r>
      <w:r>
        <w:t>. Kontaktní údaje oprávněné osoby poskytovatele jsou:</w:t>
      </w:r>
    </w:p>
    <w:p w14:paraId="70C1283D" w14:textId="6EC9F79B" w:rsidR="00E829FC" w:rsidRPr="00076153" w:rsidRDefault="00E829FC" w:rsidP="005328DF">
      <w:pPr>
        <w:spacing w:after="0"/>
        <w:ind w:left="709"/>
        <w:jc w:val="both"/>
      </w:pPr>
      <w:r w:rsidRPr="00076153">
        <w:t>Adresa pro doručování pošty:</w:t>
      </w:r>
      <w:r w:rsidR="00AF1F2D">
        <w:t xml:space="preserve"> </w:t>
      </w:r>
      <w:r w:rsidR="00E74690" w:rsidRPr="00A40338">
        <w:t xml:space="preserve">TEKO TRANS s.r.o., </w:t>
      </w:r>
      <w:proofErr w:type="spellStart"/>
      <w:r w:rsidR="00E74690" w:rsidRPr="00A40338">
        <w:t>Přepeřská</w:t>
      </w:r>
      <w:proofErr w:type="spellEnd"/>
      <w:r w:rsidR="00E74690" w:rsidRPr="00A40338">
        <w:t xml:space="preserve"> 1 302, 511 01 Turnov</w:t>
      </w:r>
    </w:p>
    <w:p w14:paraId="3D319489" w14:textId="57DCC207" w:rsidR="00E829FC" w:rsidRPr="00076153" w:rsidRDefault="00E829FC" w:rsidP="005328DF">
      <w:pPr>
        <w:spacing w:after="0"/>
        <w:ind w:left="709"/>
        <w:jc w:val="both"/>
      </w:pPr>
      <w:r w:rsidRPr="00076153">
        <w:t>Emailová adresa</w:t>
      </w:r>
      <w:r w:rsidRPr="00A40338">
        <w:t>:</w:t>
      </w:r>
      <w:r w:rsidR="00A40338">
        <w:t xml:space="preserve"> </w:t>
      </w:r>
      <w:r w:rsidR="00D7740A">
        <w:t>……………………</w:t>
      </w:r>
    </w:p>
    <w:p w14:paraId="7D03E188" w14:textId="212F26D3" w:rsidR="00A57493" w:rsidRPr="00B5453B" w:rsidRDefault="00E829FC" w:rsidP="00B5453B">
      <w:pPr>
        <w:spacing w:after="0"/>
        <w:ind w:left="709"/>
        <w:jc w:val="both"/>
      </w:pPr>
      <w:r w:rsidRPr="00076153">
        <w:t>Mobilní telefon:</w:t>
      </w:r>
      <w:r w:rsidR="00E74690">
        <w:t>+</w:t>
      </w:r>
      <w:r w:rsidR="00D7740A">
        <w:t>………………</w:t>
      </w:r>
      <w:proofErr w:type="gramStart"/>
      <w:r w:rsidR="00D7740A">
        <w:t>…..</w:t>
      </w:r>
      <w:proofErr w:type="gramEnd"/>
    </w:p>
    <w:p w14:paraId="18F00AD5" w14:textId="77777777" w:rsidR="005328DF" w:rsidRDefault="005328DF" w:rsidP="005328DF">
      <w:pPr>
        <w:spacing w:after="0"/>
        <w:ind w:left="709"/>
        <w:jc w:val="both"/>
      </w:pPr>
    </w:p>
    <w:p w14:paraId="4BDC3A8F" w14:textId="0AF17F36" w:rsidR="00E829FC" w:rsidRDefault="00E829FC" w:rsidP="00E829FC">
      <w:pPr>
        <w:ind w:left="709" w:hanging="709"/>
        <w:jc w:val="both"/>
      </w:pPr>
      <w:r>
        <w:t>11.3</w:t>
      </w:r>
      <w:r>
        <w:tab/>
        <w:t xml:space="preserve">Za stranu </w:t>
      </w:r>
      <w:r w:rsidR="006B46BB">
        <w:t xml:space="preserve">objednatele </w:t>
      </w:r>
      <w:r>
        <w:t xml:space="preserve">je osobou oprávněnou </w:t>
      </w:r>
      <w:r w:rsidR="00D2721A" w:rsidRPr="00797261">
        <w:t>Mgr. Marek Polach</w:t>
      </w:r>
      <w:r>
        <w:t xml:space="preserve">. Kontaktní údaje oprávněné osoby </w:t>
      </w:r>
      <w:r w:rsidR="006B46BB">
        <w:t xml:space="preserve">objednatele </w:t>
      </w:r>
      <w:r>
        <w:t>jsou:</w:t>
      </w:r>
    </w:p>
    <w:p w14:paraId="5ABF6E18" w14:textId="4453434E" w:rsidR="005328DF" w:rsidRDefault="005328DF" w:rsidP="005328DF">
      <w:pPr>
        <w:spacing w:after="0"/>
        <w:ind w:left="709"/>
        <w:jc w:val="both"/>
      </w:pPr>
      <w:r>
        <w:t>Adresa pro doručování pošty:</w:t>
      </w:r>
      <w:r w:rsidRPr="005328DF">
        <w:t xml:space="preserve"> </w:t>
      </w:r>
      <w:r w:rsidR="001C23DA">
        <w:t>KUC</w:t>
      </w:r>
      <w:r>
        <w:t xml:space="preserve"> MHMP, </w:t>
      </w:r>
      <w:r w:rsidR="001C23DA">
        <w:t>Jungmannova 36</w:t>
      </w:r>
      <w:r w:rsidR="00076153">
        <w:t xml:space="preserve">, </w:t>
      </w:r>
      <w:r w:rsidR="001C23DA">
        <w:t>Nové</w:t>
      </w:r>
      <w:r w:rsidR="00076153">
        <w:t xml:space="preserve"> Město,</w:t>
      </w:r>
      <w:r>
        <w:t xml:space="preserve"> Praha 1</w:t>
      </w:r>
    </w:p>
    <w:p w14:paraId="7CEF6901" w14:textId="77777777" w:rsidR="005328DF" w:rsidRPr="00D2721A" w:rsidRDefault="005328DF" w:rsidP="005328DF">
      <w:pPr>
        <w:spacing w:after="0"/>
        <w:ind w:left="709"/>
        <w:jc w:val="both"/>
      </w:pPr>
      <w:r w:rsidRPr="00D2721A">
        <w:t>Emailová adresa:</w:t>
      </w:r>
      <w:r w:rsidR="00D2721A">
        <w:t xml:space="preserve"> marek.polach</w:t>
      </w:r>
      <w:r w:rsidR="00D2721A" w:rsidRPr="00076153">
        <w:t>@</w:t>
      </w:r>
      <w:r w:rsidR="00D2721A">
        <w:t>praha.eu</w:t>
      </w:r>
    </w:p>
    <w:p w14:paraId="1156B380" w14:textId="34C9A58E" w:rsidR="00E829FC" w:rsidRDefault="005328DF" w:rsidP="00B5453B">
      <w:pPr>
        <w:spacing w:after="0"/>
        <w:ind w:left="709"/>
        <w:jc w:val="both"/>
      </w:pPr>
      <w:r w:rsidRPr="00D2721A">
        <w:t>Mobilní telefon:</w:t>
      </w:r>
      <w:r w:rsidR="00D2721A">
        <w:t xml:space="preserve"> +</w:t>
      </w:r>
      <w:r w:rsidR="00D7740A">
        <w:t>………………………</w:t>
      </w:r>
      <w:bookmarkStart w:id="0" w:name="_GoBack"/>
      <w:bookmarkEnd w:id="0"/>
    </w:p>
    <w:p w14:paraId="6F5C1CF4" w14:textId="77777777" w:rsidR="00B5453B" w:rsidRDefault="00B5453B" w:rsidP="00B5453B">
      <w:pPr>
        <w:spacing w:after="0"/>
        <w:ind w:left="709"/>
        <w:jc w:val="both"/>
      </w:pPr>
    </w:p>
    <w:p w14:paraId="6710F519" w14:textId="07EC783B" w:rsidR="00763BF9" w:rsidRDefault="00E829FC" w:rsidP="00B5453B">
      <w:pPr>
        <w:ind w:left="709" w:hanging="709"/>
        <w:jc w:val="both"/>
      </w:pPr>
      <w:r>
        <w:t>11.4</w:t>
      </w:r>
      <w:r>
        <w:tab/>
        <w:t xml:space="preserve">Oprávněné osoby, nejsou-li statutárním orgánem, nejsou oprávněny ke změnám této smlouvy, jejím doplňkům ani zrušení, ledaže se prokáží plnou mocí od příslušné smluvní strany udělenou jim k tomu osobami oprávněnými jednat jménem příslušné smluvní strany navenek a zavazovat ji v </w:t>
      </w:r>
      <w:r>
        <w:lastRenderedPageBreak/>
        <w:t>záležitostech této smlouvy. Smluvní strany jsou oprávněny jednostranně změnit oprávněné osoby a jsou povinny tuto změnu druhé straně písemně oznámit způsobem stanoveným pro komunikaci smluvních stran touto smlouvou, a to bezodkladně. Taková změna je účinná ode dne doručení oznámení o změně oprávněné osoby druhé smluvní straně.</w:t>
      </w:r>
    </w:p>
    <w:p w14:paraId="6A6056D4" w14:textId="1A6C90D2" w:rsidR="00E829FC" w:rsidRPr="005328DF" w:rsidRDefault="00E829FC" w:rsidP="005328DF">
      <w:pPr>
        <w:ind w:left="709" w:hanging="709"/>
        <w:jc w:val="center"/>
        <w:rPr>
          <w:b/>
        </w:rPr>
      </w:pPr>
      <w:r w:rsidRPr="005328DF">
        <w:rPr>
          <w:b/>
        </w:rPr>
        <w:t>12.</w:t>
      </w:r>
      <w:r w:rsidRPr="005328DF">
        <w:rPr>
          <w:b/>
        </w:rPr>
        <w:tab/>
        <w:t>Odpovědnost za vady a reklamace</w:t>
      </w:r>
    </w:p>
    <w:p w14:paraId="10979D25" w14:textId="15CD12E1" w:rsidR="00763BF9" w:rsidRDefault="00E829FC" w:rsidP="00B5453B">
      <w:pPr>
        <w:ind w:left="709"/>
        <w:jc w:val="both"/>
      </w:pPr>
      <w:r>
        <w:t>Odpovědnost za vady a reklamace se řídí příslušnými ustanoveními Úmluvy CMR a není-li jich, tak zákonnou úpravou obsaženou v</w:t>
      </w:r>
      <w:r w:rsidR="00E2377F">
        <w:t> </w:t>
      </w:r>
      <w:r w:rsidR="00335BF3" w:rsidRPr="00335BF3">
        <w:rPr>
          <w:b/>
        </w:rPr>
        <w:t xml:space="preserve"> </w:t>
      </w:r>
      <w:r w:rsidR="00335BF3">
        <w:rPr>
          <w:b/>
        </w:rPr>
        <w:t>zákoně č. 89/2012 Sb., občanského zákoníku</w:t>
      </w:r>
      <w:r>
        <w:t xml:space="preserve">. V případě všech vad způsobených prokazatelně poskytovatelem během poskytnutí přepravních a souvisejících služeb, je poskytovatel povinen veškeré vzniklé škody neprodleně </w:t>
      </w:r>
      <w:r w:rsidR="009F171A">
        <w:t xml:space="preserve">objednateli </w:t>
      </w:r>
      <w:r>
        <w:t>nebo třetí straně uhradit.</w:t>
      </w:r>
    </w:p>
    <w:p w14:paraId="3DB89125" w14:textId="77777777" w:rsidR="00E829FC" w:rsidRPr="005328DF" w:rsidRDefault="00E829FC" w:rsidP="005328DF">
      <w:pPr>
        <w:ind w:left="709" w:hanging="709"/>
        <w:jc w:val="center"/>
        <w:rPr>
          <w:b/>
        </w:rPr>
      </w:pPr>
      <w:r w:rsidRPr="005328DF">
        <w:rPr>
          <w:b/>
        </w:rPr>
        <w:t>13.</w:t>
      </w:r>
      <w:r w:rsidRPr="005328DF">
        <w:rPr>
          <w:b/>
        </w:rPr>
        <w:tab/>
        <w:t>Zvláštní ustanovení</w:t>
      </w:r>
    </w:p>
    <w:p w14:paraId="6CA5156D" w14:textId="0FC31161" w:rsidR="00E829FC" w:rsidRDefault="00E829FC" w:rsidP="005328DF">
      <w:pPr>
        <w:ind w:left="709" w:hanging="709"/>
        <w:jc w:val="both"/>
      </w:pPr>
      <w:r>
        <w:t>13.1</w:t>
      </w:r>
      <w:r>
        <w:tab/>
        <w:t xml:space="preserve">Poskytovatel je povinen uchovávat nejméně po dobu 10 let od skončení plnění veřejné zakázky doklady související s plněním veřejné zakázky a umožnit osobám oprávněným k výkonu kontroly, provést kontrolu těchto dokladů. Lhůta začíná běžet od 1. ledna následujícího kalendářního roku, ve kterém byla uhrazena </w:t>
      </w:r>
      <w:r w:rsidRPr="003E5DC2">
        <w:t>p</w:t>
      </w:r>
      <w:r w:rsidR="00F15E82" w:rsidRPr="003E5DC2">
        <w:t>oskytovateli</w:t>
      </w:r>
      <w:r>
        <w:t xml:space="preserve"> závěrečná platba.</w:t>
      </w:r>
    </w:p>
    <w:p w14:paraId="1433E066" w14:textId="77777777" w:rsidR="00E829FC" w:rsidRDefault="00E829FC" w:rsidP="005328DF">
      <w:pPr>
        <w:ind w:left="709" w:hanging="709"/>
        <w:jc w:val="both"/>
      </w:pPr>
      <w:proofErr w:type="gramStart"/>
      <w:r>
        <w:t>13.2    Poskytovatel</w:t>
      </w:r>
      <w:proofErr w:type="gramEnd"/>
      <w:r>
        <w:t xml:space="preserve"> souhlasí se zveřejněním údajů uvedených ve smlouvě v souladu se zákonem č. 106/1999 Sb., o svobodném přístupu k informacím, ve znění pozdějších předpisů.</w:t>
      </w:r>
    </w:p>
    <w:p w14:paraId="72BB2B82" w14:textId="06B1C075" w:rsidR="00B24D11" w:rsidRDefault="00E829FC" w:rsidP="00E829FC">
      <w:pPr>
        <w:ind w:left="709" w:hanging="709"/>
        <w:jc w:val="both"/>
      </w:pPr>
      <w:r>
        <w:t>13</w:t>
      </w:r>
      <w:r w:rsidR="00596E34">
        <w:t>.</w:t>
      </w:r>
      <w:r w:rsidR="00754BE0">
        <w:t>3</w:t>
      </w:r>
      <w:r>
        <w:tab/>
        <w:t xml:space="preserve">Smluvní strany výslovně souhlasí s tím, aby tato smlouva byla uvedena v Centrální evidenci smluv (CES) vedené hl. m. Prahou, která je veřejně přístupná a která obsahuje údaje o smluvních stranách, předmětu smlouvy, číselné označení této smlouvy a datum jejího podpisu a její text. </w:t>
      </w:r>
    </w:p>
    <w:p w14:paraId="779BD7C3" w14:textId="760FE41A" w:rsidR="00E829FC" w:rsidRDefault="00B24D11" w:rsidP="00E829FC">
      <w:pPr>
        <w:ind w:left="709" w:hanging="709"/>
        <w:jc w:val="both"/>
      </w:pPr>
      <w:proofErr w:type="gramStart"/>
      <w:r>
        <w:t>13.</w:t>
      </w:r>
      <w:r w:rsidR="00754BE0">
        <w:t xml:space="preserve">4   </w:t>
      </w:r>
      <w:r w:rsidR="00596E34">
        <w:t xml:space="preserve">    </w:t>
      </w:r>
      <w:r w:rsidR="00E829FC">
        <w:t>Smluvní</w:t>
      </w:r>
      <w:proofErr w:type="gramEnd"/>
      <w:r w:rsidR="00E829FC">
        <w:t xml:space="preserve"> strany prohlašují, že skutečnosti uvedené v této smlouvě nepovažují za obchodní tajemství ve smyslu </w:t>
      </w:r>
      <w:r w:rsidR="009F1CA2">
        <w:rPr>
          <w:rFonts w:ascii="ArialMT" w:hAnsi="ArialMT" w:cs="ArialMT"/>
          <w:sz w:val="20"/>
          <w:szCs w:val="20"/>
        </w:rPr>
        <w:t xml:space="preserve">§ 504 občanského zákoníku </w:t>
      </w:r>
      <w:r w:rsidR="00E829FC">
        <w:t xml:space="preserve">a udělují svolení k jejich užití a zveřejnění bez stanovení jakýchkoli dalších podmínek. </w:t>
      </w:r>
    </w:p>
    <w:p w14:paraId="30B14F8C" w14:textId="7759F1FD" w:rsidR="00E829FC" w:rsidRDefault="00AB1270" w:rsidP="00B5453B">
      <w:pPr>
        <w:ind w:left="709" w:hanging="709"/>
        <w:jc w:val="both"/>
      </w:pPr>
      <w:r>
        <w:t>13</w:t>
      </w:r>
      <w:r w:rsidR="00596E34">
        <w:t>.</w:t>
      </w:r>
      <w:r w:rsidR="00754BE0">
        <w:t>5</w:t>
      </w:r>
      <w:r>
        <w:tab/>
      </w:r>
      <w:r w:rsidR="009F1CA2">
        <w:t>Smluvní strany výslovně sjednávají</w:t>
      </w:r>
      <w:r w:rsidR="00B24D11">
        <w:t>, že</w:t>
      </w:r>
      <w:r w:rsidR="009F1CA2">
        <w:t xml:space="preserve"> uveřejnění této smlouvy v registru smluv podle zákona č. 340/2015 Sb., o zvláštních podmínkách účinnosti některých smluv a o registru</w:t>
      </w:r>
      <w:r w:rsidR="00B24D11">
        <w:t xml:space="preserve"> smluv ve znění pozdějších předpisů, zajistí objednatel</w:t>
      </w:r>
      <w:r w:rsidR="009F1CA2">
        <w:t xml:space="preserve">. </w:t>
      </w:r>
    </w:p>
    <w:p w14:paraId="1D458381" w14:textId="77777777" w:rsidR="00E829FC" w:rsidRPr="005328DF" w:rsidRDefault="00E829FC" w:rsidP="005328DF">
      <w:pPr>
        <w:ind w:left="709" w:hanging="709"/>
        <w:jc w:val="center"/>
        <w:rPr>
          <w:b/>
        </w:rPr>
      </w:pPr>
      <w:r w:rsidRPr="005328DF">
        <w:rPr>
          <w:b/>
        </w:rPr>
        <w:t>14.</w:t>
      </w:r>
      <w:r w:rsidRPr="005328DF">
        <w:rPr>
          <w:b/>
        </w:rPr>
        <w:tab/>
        <w:t>Ostatní</w:t>
      </w:r>
    </w:p>
    <w:p w14:paraId="0ED2B6F2" w14:textId="0D6EF5F2" w:rsidR="00E829FC" w:rsidRDefault="00E829FC" w:rsidP="00E829FC">
      <w:pPr>
        <w:ind w:left="709" w:hanging="709"/>
        <w:jc w:val="both"/>
      </w:pPr>
      <w:r>
        <w:t>14.1</w:t>
      </w:r>
      <w:r>
        <w:tab/>
        <w:t xml:space="preserve">Poskytovatel je povinen informovat </w:t>
      </w:r>
      <w:r w:rsidR="006B46BB">
        <w:t xml:space="preserve">objednatele </w:t>
      </w:r>
      <w:r>
        <w:t xml:space="preserve">bez zbytečného odkladu o všech okolnostech, které by mohly být na překážku plnění předmětu smlouvy a navrhovat řešení vedoucí k jejich odstranění. </w:t>
      </w:r>
    </w:p>
    <w:p w14:paraId="44C1158A" w14:textId="6EA1EF58" w:rsidR="00E829FC" w:rsidRDefault="00E829FC" w:rsidP="00E829FC">
      <w:pPr>
        <w:ind w:left="709" w:hanging="709"/>
        <w:jc w:val="both"/>
      </w:pPr>
      <w:r>
        <w:t>14.2</w:t>
      </w:r>
      <w:r>
        <w:tab/>
        <w:t xml:space="preserve">Smluvní strany se zavazují, že při plnění závazků a povinností vyplývajících z této smlouvy budou vždy postupovat a vystupovat ve vzájemné součinnosti a jednat </w:t>
      </w:r>
      <w:r w:rsidR="00076153">
        <w:t>tak, aby</w:t>
      </w:r>
      <w:r>
        <w:t xml:space="preserve"> bylo zachováno a šířeno dobré jméno druhé strany a vyvarují se takových jednání, která by bezdůvodně mohla ohrozit či poškodit dobré jméno druhé smluvní strany. Dále se zavazují, že žádná ze smluvních stran nezamlčí druhé smluvní straně žádnou okolnost, kterou se dozví během realizace práv a povinností </w:t>
      </w:r>
      <w:r>
        <w:lastRenderedPageBreak/>
        <w:t>vyplývajících z této smlouvy a která by mohla jakýmkoli způsobem ovlivnit nebo změnit záměr předpokládaný touto smlouvou.</w:t>
      </w:r>
    </w:p>
    <w:p w14:paraId="3E642EBE" w14:textId="34914340" w:rsidR="00E829FC" w:rsidRDefault="00E829FC" w:rsidP="00E829FC">
      <w:pPr>
        <w:ind w:left="709" w:hanging="709"/>
        <w:jc w:val="both"/>
      </w:pPr>
      <w:r>
        <w:t>14.3</w:t>
      </w:r>
      <w:r>
        <w:tab/>
      </w:r>
      <w:r w:rsidR="009F171A">
        <w:t xml:space="preserve">Objednatel </w:t>
      </w:r>
      <w:r>
        <w:t xml:space="preserve">je oprávněn pozastavit platby či jednostranně započíst proti pohledávkám poskytovatele kteroukoli z plateb z důvodu: </w:t>
      </w:r>
    </w:p>
    <w:p w14:paraId="2462002C" w14:textId="77777777" w:rsidR="00E829FC" w:rsidRDefault="00E829FC" w:rsidP="005328DF">
      <w:pPr>
        <w:ind w:left="709"/>
        <w:jc w:val="both"/>
      </w:pPr>
      <w:r>
        <w:t>(a)</w:t>
      </w:r>
      <w:r>
        <w:tab/>
        <w:t>prodlení poskytovatele s plněním jeho povinností;</w:t>
      </w:r>
    </w:p>
    <w:p w14:paraId="5EAD66F5" w14:textId="77777777" w:rsidR="00E829FC" w:rsidRDefault="00E829FC" w:rsidP="005328DF">
      <w:pPr>
        <w:ind w:left="1440" w:hanging="731"/>
        <w:jc w:val="both"/>
      </w:pPr>
      <w:r>
        <w:t>(b)</w:t>
      </w:r>
      <w:r>
        <w:tab/>
        <w:t>oprávněných nároků vznesených třetími stranami v souvislosti s neplněním povinností poskytovatelem;</w:t>
      </w:r>
    </w:p>
    <w:p w14:paraId="3D53B014" w14:textId="43CDCC23" w:rsidR="00E829FC" w:rsidRDefault="00E829FC" w:rsidP="005328DF">
      <w:pPr>
        <w:ind w:left="709"/>
        <w:jc w:val="both"/>
      </w:pPr>
      <w:r>
        <w:t>(c)</w:t>
      </w:r>
      <w:r>
        <w:tab/>
        <w:t xml:space="preserve">škody způsobené </w:t>
      </w:r>
      <w:r w:rsidR="009F171A">
        <w:t>objednateli</w:t>
      </w:r>
      <w:r>
        <w:t>;</w:t>
      </w:r>
    </w:p>
    <w:p w14:paraId="4E96B865" w14:textId="77777777" w:rsidR="00E829FC" w:rsidRDefault="00E829FC" w:rsidP="005328DF">
      <w:pPr>
        <w:ind w:left="709"/>
        <w:jc w:val="both"/>
      </w:pPr>
      <w:r>
        <w:t>(d)</w:t>
      </w:r>
      <w:r>
        <w:tab/>
        <w:t xml:space="preserve">opakovaného neplnění povinností ze strany poskytovatele, nebo </w:t>
      </w:r>
    </w:p>
    <w:p w14:paraId="072CDF53" w14:textId="74DDF158" w:rsidR="00E829FC" w:rsidRDefault="00E829FC" w:rsidP="005328DF">
      <w:pPr>
        <w:ind w:left="1440" w:hanging="731"/>
        <w:jc w:val="both"/>
      </w:pPr>
      <w:r>
        <w:t>(e)</w:t>
      </w:r>
      <w:r>
        <w:tab/>
        <w:t xml:space="preserve">v případě existence jakýchkoliv oprávněných finančních či jiných nároků </w:t>
      </w:r>
      <w:r>
        <w:tab/>
      </w:r>
      <w:r w:rsidR="006B46BB">
        <w:t xml:space="preserve">objednatele </w:t>
      </w:r>
      <w:r>
        <w:t xml:space="preserve">vůči poskytovateli. </w:t>
      </w:r>
    </w:p>
    <w:p w14:paraId="5F802474" w14:textId="0180B229" w:rsidR="00E829FC" w:rsidRDefault="00E829FC" w:rsidP="00E829FC">
      <w:pPr>
        <w:ind w:left="709" w:hanging="709"/>
        <w:jc w:val="both"/>
      </w:pPr>
      <w:r>
        <w:t>14.4</w:t>
      </w:r>
      <w:r>
        <w:tab/>
        <w:t xml:space="preserve">Poskytovatel není oprávněn započíst žádnou svou pohledávku proti pohledávce </w:t>
      </w:r>
      <w:r w:rsidR="006B46BB">
        <w:t xml:space="preserve">objednatele </w:t>
      </w:r>
      <w:r>
        <w:t xml:space="preserve">této smlouvy.  </w:t>
      </w:r>
    </w:p>
    <w:p w14:paraId="520363E9" w14:textId="7E22F806" w:rsidR="00E829FC" w:rsidRDefault="00E829FC" w:rsidP="00E829FC">
      <w:pPr>
        <w:ind w:left="709" w:hanging="709"/>
        <w:jc w:val="both"/>
      </w:pPr>
      <w:r>
        <w:t>14.5</w:t>
      </w:r>
      <w:r>
        <w:tab/>
        <w:t xml:space="preserve">Poskytovatel nemůže bez souhlasu </w:t>
      </w:r>
      <w:r w:rsidR="009F171A">
        <w:t xml:space="preserve">objednatele </w:t>
      </w:r>
      <w:r>
        <w:t>postoupit práva a povinnosti plynoucí ze smlouvy třetí osobě.</w:t>
      </w:r>
    </w:p>
    <w:p w14:paraId="22E1A769" w14:textId="5063E5E6" w:rsidR="002E7419" w:rsidRDefault="00E829FC" w:rsidP="0024773C">
      <w:pPr>
        <w:ind w:left="709" w:hanging="709"/>
        <w:jc w:val="both"/>
      </w:pPr>
      <w:r>
        <w:t>14.6</w:t>
      </w:r>
      <w:r>
        <w:tab/>
        <w:t>Pokud některá lhůta, ujednání, podmínka nebo ustanovení této smlouvy budou prohlášeny soudem za neplatné, neúčinné či nevymahatelné, zůstane zbytek ustanovení této smlouvy v plné platnosti a účinnosti a nebude v žádném ohledu ovlivněn, narušen nebo zneplatněn; a strany se zavazují, že takové neplatné či nevymáhatelné ustanovení nahradí jiným smluvním ujednáním odpovídajícím původnímu úmyslu smluvních stran, které bude platné, účinné a vymahatelné.</w:t>
      </w:r>
      <w:r w:rsidR="002E7419">
        <w:t xml:space="preserve"> </w:t>
      </w:r>
    </w:p>
    <w:p w14:paraId="42676C78" w14:textId="77777777" w:rsidR="00763BF9" w:rsidRDefault="00763BF9" w:rsidP="00E829FC">
      <w:pPr>
        <w:ind w:left="709" w:hanging="709"/>
        <w:jc w:val="both"/>
      </w:pPr>
    </w:p>
    <w:p w14:paraId="23E63971" w14:textId="77777777" w:rsidR="00E829FC" w:rsidRPr="005328DF" w:rsidRDefault="00E829FC" w:rsidP="005328DF">
      <w:pPr>
        <w:ind w:left="709" w:hanging="709"/>
        <w:jc w:val="center"/>
        <w:rPr>
          <w:b/>
        </w:rPr>
      </w:pPr>
      <w:r w:rsidRPr="005328DF">
        <w:rPr>
          <w:b/>
        </w:rPr>
        <w:t>15.</w:t>
      </w:r>
      <w:r w:rsidRPr="005328DF">
        <w:rPr>
          <w:b/>
        </w:rPr>
        <w:tab/>
        <w:t>Závěrečná ustanovení</w:t>
      </w:r>
    </w:p>
    <w:p w14:paraId="52365FC5" w14:textId="2CB7DB6C" w:rsidR="00E829FC" w:rsidRDefault="00E829FC" w:rsidP="00E829FC">
      <w:pPr>
        <w:ind w:left="709" w:hanging="709"/>
        <w:jc w:val="both"/>
      </w:pPr>
      <w:r>
        <w:t>15.1</w:t>
      </w:r>
      <w:r>
        <w:tab/>
      </w:r>
      <w:r w:rsidR="008612F8">
        <w:t>Tato smlouva nabývá platnosti dnem podpisu</w:t>
      </w:r>
      <w:r w:rsidR="0031492B">
        <w:t xml:space="preserve"> oprávněnými zástupci obou</w:t>
      </w:r>
      <w:r w:rsidR="008612F8">
        <w:t xml:space="preserve"> smluvní</w:t>
      </w:r>
      <w:r w:rsidR="0031492B">
        <w:t>ch</w:t>
      </w:r>
      <w:r w:rsidR="008612F8">
        <w:t xml:space="preserve"> stran</w:t>
      </w:r>
      <w:r w:rsidR="009F171A">
        <w:t xml:space="preserve"> a účinnosti </w:t>
      </w:r>
      <w:r w:rsidR="009F171A" w:rsidRPr="009F171A">
        <w:t xml:space="preserve">dnem jejího uveřejnění prostřednictvím registru smluv dle </w:t>
      </w:r>
      <w:r w:rsidR="009F171A">
        <w:t xml:space="preserve">odst. </w:t>
      </w:r>
      <w:proofErr w:type="gramStart"/>
      <w:r w:rsidR="009F171A">
        <w:t>13.</w:t>
      </w:r>
      <w:r w:rsidR="0083232D">
        <w:t>5</w:t>
      </w:r>
      <w:r w:rsidR="009F171A">
        <w:t>. této</w:t>
      </w:r>
      <w:proofErr w:type="gramEnd"/>
      <w:r w:rsidR="009F171A">
        <w:t xml:space="preserve"> smlouvy</w:t>
      </w:r>
      <w:r w:rsidR="008612F8">
        <w:t>. Veškeré změny smlouvy lze provádět pouze formou vzestupně číslovaných písemných dodatků, odsouhlasených oběma smluvními stranami. Jiné zápisy, protokoly, oznámení apod. se za změnu smlouvy nepovažují.</w:t>
      </w:r>
    </w:p>
    <w:p w14:paraId="052869B8" w14:textId="5E408949" w:rsidR="008F0A12" w:rsidRDefault="008F0A12" w:rsidP="00E829FC">
      <w:pPr>
        <w:ind w:left="709" w:hanging="709"/>
        <w:jc w:val="both"/>
      </w:pPr>
      <w:proofErr w:type="gramStart"/>
      <w:r>
        <w:t xml:space="preserve">15.2     </w:t>
      </w:r>
      <w:r w:rsidR="00674C0E">
        <w:t xml:space="preserve"> </w:t>
      </w:r>
      <w:r w:rsidRPr="00D01EAF">
        <w:rPr>
          <w:bCs/>
        </w:rPr>
        <w:t>Poskytovatel</w:t>
      </w:r>
      <w:proofErr w:type="gramEnd"/>
      <w:r>
        <w:t xml:space="preserve"> tímto bere na vědomí a souhlasí s tím, aby veškeré dokumenty obsahující osobní údaje </w:t>
      </w:r>
      <w:r w:rsidRPr="00D01EAF">
        <w:rPr>
          <w:bCs/>
        </w:rPr>
        <w:t>poskytovatele</w:t>
      </w:r>
      <w:r>
        <w:t xml:space="preserve"> související s touto smlouvou byly po dobu, po kterou </w:t>
      </w:r>
      <w:r w:rsidRPr="008F0A12">
        <w:t xml:space="preserve">je </w:t>
      </w:r>
      <w:r w:rsidRPr="00D01EAF">
        <w:rPr>
          <w:bCs/>
        </w:rPr>
        <w:t>objednatel</w:t>
      </w:r>
      <w:r w:rsidRPr="008F0A12">
        <w:t xml:space="preserve"> </w:t>
      </w:r>
      <w:r>
        <w:t>povinen tak činit, zpracovány a archivovány v souladu s Nařízením Evropského parlamentu a Rady č. 2016/679 ze dne 27. 4. 2016 o ochraně fyzických osob v souvislosti se zpracováním osobních údajů a o volném pohybu těchto údajů a o zrušení směrnice</w:t>
      </w:r>
      <w:r w:rsidR="00C2138F">
        <w:t xml:space="preserve"> </w:t>
      </w:r>
      <w:r>
        <w:t xml:space="preserve">95/46/ES („GDPR") účinným od 25. května 2018 a zákonem č. 499/2004 Sb., o archivnictví a spisové službě a o změně některých zákonů, ve znění některých předpisů. Informační povinnost byla ze strany </w:t>
      </w:r>
      <w:r w:rsidRPr="008F0A12">
        <w:t>objednatele</w:t>
      </w:r>
      <w:r>
        <w:rPr>
          <w:color w:val="FF0000"/>
        </w:rPr>
        <w:t xml:space="preserve"> </w:t>
      </w:r>
      <w:r>
        <w:t xml:space="preserve">splněna </w:t>
      </w:r>
      <w:r>
        <w:lastRenderedPageBreak/>
        <w:t xml:space="preserve">prostřednictvím informace uveřejněné na portálu </w:t>
      </w:r>
      <w:hyperlink r:id="rId8" w:history="1">
        <w:r>
          <w:rPr>
            <w:rStyle w:val="Hypertextovodkaz"/>
          </w:rPr>
          <w:t>www.praha.eu</w:t>
        </w:r>
      </w:hyperlink>
      <w:r>
        <w:t>, a to na adrese:</w:t>
      </w:r>
      <w:r w:rsidR="00C2138F">
        <w:t xml:space="preserve"> </w:t>
      </w:r>
      <w:r>
        <w:t>http://www.praha.eu/jnp/cz/o_meste/magistrat/gdpr/index.html.</w:t>
      </w:r>
    </w:p>
    <w:p w14:paraId="0B04D97E" w14:textId="2D7DFC0D" w:rsidR="00E829FC" w:rsidRDefault="00E829FC" w:rsidP="00E829FC">
      <w:pPr>
        <w:ind w:left="709" w:hanging="709"/>
        <w:jc w:val="both"/>
      </w:pPr>
      <w:r>
        <w:t>15.</w:t>
      </w:r>
      <w:r w:rsidR="008F0A12">
        <w:t>3</w:t>
      </w:r>
      <w:r>
        <w:tab/>
        <w:t xml:space="preserve">Smlouva je vyhotovena v </w:t>
      </w:r>
      <w:r w:rsidR="00AF1F2D">
        <w:t xml:space="preserve">5 </w:t>
      </w:r>
      <w:r>
        <w:t xml:space="preserve">stejnopisech, z nichž </w:t>
      </w:r>
      <w:r w:rsidR="00AF1F2D">
        <w:t xml:space="preserve">4 </w:t>
      </w:r>
      <w:r>
        <w:t xml:space="preserve">stejnopisy obdrží </w:t>
      </w:r>
      <w:r w:rsidR="00B24D11">
        <w:t>objednatel</w:t>
      </w:r>
      <w:r>
        <w:t xml:space="preserve"> a 1 stejnopis obdrží poskytovatel. </w:t>
      </w:r>
    </w:p>
    <w:p w14:paraId="541870D8" w14:textId="60EF5BEA" w:rsidR="00E829FC" w:rsidRDefault="00E829FC" w:rsidP="00E829FC">
      <w:pPr>
        <w:ind w:left="709" w:hanging="709"/>
        <w:jc w:val="both"/>
      </w:pPr>
      <w:r>
        <w:t>15.</w:t>
      </w:r>
      <w:r w:rsidR="008F0A12">
        <w:t>4</w:t>
      </w:r>
      <w:r>
        <w:tab/>
        <w:t>Smluvní strany prohlašují, že smlouvu před jejím podpisem přečetly, řádně projednaly a s jejím obsahem bez výhrad souhlasí. Smlouva je vyjádřením jejich pravé, skutečné, svobodné a vážné vůle. Na důkaz pravosti a pravdivosti těchto prohlášení připojují oprávnění zástupci smluvních stran své vlastnoruční podpisy.</w:t>
      </w:r>
    </w:p>
    <w:p w14:paraId="48ADDF8A" w14:textId="50FB79A8" w:rsidR="00E829FC" w:rsidRDefault="00E829FC" w:rsidP="00E829FC">
      <w:pPr>
        <w:ind w:left="709" w:hanging="709"/>
        <w:jc w:val="both"/>
      </w:pPr>
      <w:r>
        <w:t>15.</w:t>
      </w:r>
      <w:r w:rsidR="008F0A12">
        <w:t>5</w:t>
      </w:r>
      <w:r>
        <w:tab/>
        <w:t xml:space="preserve">Nedílnou součástí této smlouvy jsou následující přílohy: </w:t>
      </w:r>
    </w:p>
    <w:p w14:paraId="51659F80" w14:textId="629EE768" w:rsidR="00E829FC" w:rsidRDefault="00E829FC" w:rsidP="00014092">
      <w:pPr>
        <w:spacing w:after="0"/>
        <w:ind w:left="2161" w:hanging="1452"/>
        <w:jc w:val="both"/>
      </w:pPr>
      <w:r>
        <w:t xml:space="preserve">Příloha č. 1: </w:t>
      </w:r>
      <w:r>
        <w:tab/>
        <w:t>Specifikace jednotlivých položek</w:t>
      </w:r>
    </w:p>
    <w:p w14:paraId="5BB9BAF6" w14:textId="4839737E" w:rsidR="00DA28CF" w:rsidRDefault="00DA28CF" w:rsidP="00014092">
      <w:pPr>
        <w:spacing w:after="0"/>
        <w:ind w:left="2161" w:hanging="1452"/>
        <w:jc w:val="both"/>
      </w:pPr>
      <w:r>
        <w:t>Příloha č. 2:</w:t>
      </w:r>
      <w:r>
        <w:tab/>
        <w:t>Cenová nabídka poskytovatele</w:t>
      </w:r>
    </w:p>
    <w:p w14:paraId="4A4CD56B" w14:textId="13F660CB" w:rsidR="00E829FC" w:rsidRDefault="00E829FC" w:rsidP="005328DF">
      <w:pPr>
        <w:ind w:left="709"/>
        <w:jc w:val="both"/>
      </w:pPr>
      <w:r>
        <w:t xml:space="preserve">Příloha č. </w:t>
      </w:r>
      <w:r w:rsidR="00DA28CF">
        <w:t>3</w:t>
      </w:r>
      <w:r>
        <w:t xml:space="preserve">: </w:t>
      </w:r>
      <w:r>
        <w:tab/>
        <w:t>Kopie pojištění</w:t>
      </w:r>
    </w:p>
    <w:p w14:paraId="00A45207" w14:textId="77777777" w:rsidR="00E829FC" w:rsidRDefault="00E829FC" w:rsidP="00E829FC">
      <w:pPr>
        <w:autoSpaceDE w:val="0"/>
        <w:autoSpaceDN w:val="0"/>
        <w:adjustRightInd w:val="0"/>
        <w:spacing w:beforeLines="60" w:before="144" w:afterLines="60" w:after="144" w:line="240" w:lineRule="auto"/>
        <w:jc w:val="both"/>
        <w:rPr>
          <w:rFonts w:ascii="Calibri" w:eastAsia="Times New Roman" w:hAnsi="Calibri" w:cs="Calibri"/>
          <w:lang w:eastAsia="cs-CZ"/>
        </w:rPr>
      </w:pPr>
    </w:p>
    <w:p w14:paraId="1B8B193D" w14:textId="77777777" w:rsidR="00763BF9" w:rsidRPr="00E829FC" w:rsidRDefault="00763BF9" w:rsidP="00E829FC">
      <w:pPr>
        <w:autoSpaceDE w:val="0"/>
        <w:autoSpaceDN w:val="0"/>
        <w:adjustRightInd w:val="0"/>
        <w:spacing w:beforeLines="60" w:before="144" w:afterLines="60" w:after="144" w:line="240" w:lineRule="auto"/>
        <w:jc w:val="both"/>
        <w:rPr>
          <w:rFonts w:ascii="Calibri" w:eastAsia="Times New Roman" w:hAnsi="Calibri" w:cs="Calibri"/>
          <w:lang w:eastAsia="cs-CZ"/>
        </w:rPr>
      </w:pPr>
    </w:p>
    <w:p w14:paraId="3AEB7617" w14:textId="14B915EE" w:rsidR="00E829FC" w:rsidRDefault="00E829FC" w:rsidP="00E829FC">
      <w:pPr>
        <w:autoSpaceDE w:val="0"/>
        <w:autoSpaceDN w:val="0"/>
        <w:adjustRightInd w:val="0"/>
        <w:spacing w:beforeLines="60" w:before="144" w:afterLines="60" w:after="144" w:line="240" w:lineRule="auto"/>
        <w:jc w:val="both"/>
        <w:rPr>
          <w:rFonts w:ascii="Calibri" w:eastAsia="Times New Roman" w:hAnsi="Calibri" w:cs="Calibri"/>
          <w:lang w:eastAsia="cs-CZ"/>
        </w:rPr>
      </w:pPr>
      <w:r w:rsidRPr="00E829FC">
        <w:rPr>
          <w:rFonts w:ascii="Calibri" w:eastAsia="Times New Roman" w:hAnsi="Calibri" w:cs="Calibri"/>
          <w:lang w:eastAsia="cs-CZ"/>
        </w:rPr>
        <w:t xml:space="preserve"> V Praze dne</w:t>
      </w:r>
      <w:r w:rsidRPr="00E829FC">
        <w:rPr>
          <w:rFonts w:ascii="Calibri" w:eastAsia="Times New Roman" w:hAnsi="Calibri" w:cs="Calibri"/>
          <w:lang w:eastAsia="cs-CZ"/>
        </w:rPr>
        <w:tab/>
      </w:r>
      <w:r w:rsidRPr="00E829FC">
        <w:rPr>
          <w:rFonts w:ascii="Calibri" w:eastAsia="Times New Roman" w:hAnsi="Calibri" w:cs="Calibri"/>
          <w:lang w:eastAsia="cs-CZ"/>
        </w:rPr>
        <w:tab/>
      </w:r>
      <w:r w:rsidRPr="00E829FC">
        <w:rPr>
          <w:rFonts w:ascii="Calibri" w:eastAsia="Times New Roman" w:hAnsi="Calibri" w:cs="Calibri"/>
          <w:lang w:eastAsia="cs-CZ"/>
        </w:rPr>
        <w:tab/>
      </w:r>
      <w:r w:rsidRPr="00E829FC">
        <w:rPr>
          <w:rFonts w:ascii="Calibri" w:eastAsia="Times New Roman" w:hAnsi="Calibri" w:cs="Calibri"/>
          <w:lang w:eastAsia="cs-CZ"/>
        </w:rPr>
        <w:tab/>
      </w:r>
      <w:r w:rsidRPr="00E829FC">
        <w:rPr>
          <w:rFonts w:ascii="Calibri" w:eastAsia="Times New Roman" w:hAnsi="Calibri" w:cs="Calibri"/>
          <w:lang w:eastAsia="cs-CZ"/>
        </w:rPr>
        <w:tab/>
      </w:r>
      <w:r w:rsidR="00763BF9">
        <w:rPr>
          <w:rFonts w:ascii="Calibri" w:eastAsia="Times New Roman" w:hAnsi="Calibri" w:cs="Calibri"/>
          <w:lang w:eastAsia="cs-CZ"/>
        </w:rPr>
        <w:tab/>
      </w:r>
      <w:r w:rsidRPr="00E829FC">
        <w:rPr>
          <w:rFonts w:ascii="Calibri" w:eastAsia="Times New Roman" w:hAnsi="Calibri" w:cs="Calibri"/>
          <w:lang w:eastAsia="cs-CZ"/>
        </w:rPr>
        <w:t>V Praze dne</w:t>
      </w:r>
    </w:p>
    <w:p w14:paraId="490EF63E" w14:textId="77777777" w:rsidR="009F171A" w:rsidRDefault="009F171A" w:rsidP="00E829FC">
      <w:pPr>
        <w:autoSpaceDE w:val="0"/>
        <w:autoSpaceDN w:val="0"/>
        <w:adjustRightInd w:val="0"/>
        <w:spacing w:beforeLines="60" w:before="144" w:afterLines="60" w:after="144" w:line="240" w:lineRule="auto"/>
        <w:jc w:val="both"/>
        <w:rPr>
          <w:rFonts w:ascii="Calibri" w:eastAsia="Times New Roman" w:hAnsi="Calibri" w:cs="Calibri"/>
          <w:lang w:eastAsia="cs-CZ"/>
        </w:rPr>
      </w:pPr>
    </w:p>
    <w:p w14:paraId="50A57636" w14:textId="77777777" w:rsidR="00B5453B" w:rsidRDefault="00B5453B" w:rsidP="00E829FC">
      <w:pPr>
        <w:autoSpaceDE w:val="0"/>
        <w:autoSpaceDN w:val="0"/>
        <w:adjustRightInd w:val="0"/>
        <w:spacing w:beforeLines="60" w:before="144" w:afterLines="60" w:after="144" w:line="240" w:lineRule="auto"/>
        <w:jc w:val="both"/>
        <w:rPr>
          <w:rFonts w:ascii="Calibri" w:eastAsia="Times New Roman" w:hAnsi="Calibri" w:cs="Calibri"/>
          <w:lang w:eastAsia="cs-CZ"/>
        </w:rPr>
      </w:pPr>
    </w:p>
    <w:p w14:paraId="76B4E6D5" w14:textId="77777777" w:rsidR="00B5453B" w:rsidRPr="00E829FC" w:rsidRDefault="00B5453B" w:rsidP="00E829FC">
      <w:pPr>
        <w:autoSpaceDE w:val="0"/>
        <w:autoSpaceDN w:val="0"/>
        <w:adjustRightInd w:val="0"/>
        <w:spacing w:beforeLines="60" w:before="144" w:afterLines="60" w:after="144" w:line="240" w:lineRule="auto"/>
        <w:jc w:val="both"/>
        <w:rPr>
          <w:rFonts w:ascii="Calibri" w:eastAsia="Times New Roman" w:hAnsi="Calibri" w:cs="Calibri"/>
          <w:lang w:eastAsia="cs-CZ"/>
        </w:rPr>
      </w:pPr>
    </w:p>
    <w:p w14:paraId="7B3AA058" w14:textId="77777777" w:rsidR="00E829FC" w:rsidRPr="00E829FC" w:rsidRDefault="00E829FC" w:rsidP="00E829FC">
      <w:pPr>
        <w:autoSpaceDE w:val="0"/>
        <w:autoSpaceDN w:val="0"/>
        <w:adjustRightInd w:val="0"/>
        <w:spacing w:beforeLines="60" w:before="144" w:afterLines="60" w:after="144" w:line="240" w:lineRule="auto"/>
        <w:jc w:val="both"/>
        <w:rPr>
          <w:rFonts w:ascii="Calibri" w:eastAsia="Times New Roman" w:hAnsi="Calibri" w:cs="Calibri"/>
          <w:lang w:eastAsia="cs-CZ"/>
        </w:rPr>
      </w:pPr>
      <w:r w:rsidRPr="00E829FC">
        <w:rPr>
          <w:rFonts w:ascii="Calibri" w:eastAsia="Times New Roman" w:hAnsi="Calibri" w:cs="Calibri"/>
          <w:lang w:eastAsia="cs-CZ"/>
        </w:rPr>
        <w:t>_________________________________</w:t>
      </w:r>
      <w:r w:rsidRPr="00E829FC">
        <w:rPr>
          <w:rFonts w:ascii="Calibri" w:eastAsia="Times New Roman" w:hAnsi="Calibri" w:cs="Calibri"/>
          <w:lang w:eastAsia="cs-CZ"/>
        </w:rPr>
        <w:tab/>
      </w:r>
      <w:r w:rsidRPr="00E829FC">
        <w:rPr>
          <w:rFonts w:ascii="Calibri" w:eastAsia="Times New Roman" w:hAnsi="Calibri" w:cs="Calibri"/>
          <w:lang w:eastAsia="cs-CZ"/>
        </w:rPr>
        <w:tab/>
        <w:t>__________________________________</w:t>
      </w:r>
    </w:p>
    <w:p w14:paraId="13264BFA" w14:textId="13EE7FAD" w:rsidR="00E829FC" w:rsidRPr="00E829FC" w:rsidRDefault="00A57493" w:rsidP="00E829FC">
      <w:pPr>
        <w:autoSpaceDE w:val="0"/>
        <w:autoSpaceDN w:val="0"/>
        <w:adjustRightInd w:val="0"/>
        <w:spacing w:after="0" w:line="240" w:lineRule="auto"/>
        <w:rPr>
          <w:rFonts w:ascii="Calibri" w:eastAsia="Times New Roman" w:hAnsi="Calibri" w:cs="Calibri"/>
          <w:b/>
          <w:lang w:eastAsia="cs-CZ"/>
        </w:rPr>
      </w:pPr>
      <w:r w:rsidRPr="00792278">
        <w:rPr>
          <w:rFonts w:ascii="Calibri" w:eastAsia="Times New Roman" w:hAnsi="Calibri" w:cs="Calibri"/>
          <w:b/>
          <w:lang w:eastAsia="cs-CZ"/>
        </w:rPr>
        <w:t xml:space="preserve">Mgr. </w:t>
      </w:r>
      <w:r w:rsidR="00792278">
        <w:rPr>
          <w:rFonts w:ascii="Calibri" w:eastAsia="Times New Roman" w:hAnsi="Calibri" w:cs="Calibri"/>
          <w:b/>
          <w:lang w:eastAsia="cs-CZ"/>
        </w:rPr>
        <w:t>František Cipro</w:t>
      </w:r>
      <w:r w:rsidR="00E829FC" w:rsidRPr="00797261">
        <w:rPr>
          <w:rFonts w:ascii="Calibri" w:eastAsia="Times New Roman" w:hAnsi="Calibri" w:cs="Calibri"/>
          <w:b/>
          <w:lang w:eastAsia="cs-CZ"/>
        </w:rPr>
        <w:tab/>
      </w:r>
      <w:r w:rsidR="00E829FC" w:rsidRPr="00E829FC">
        <w:rPr>
          <w:rFonts w:ascii="Calibri" w:eastAsia="Times New Roman" w:hAnsi="Calibri" w:cs="Calibri"/>
          <w:b/>
          <w:lang w:eastAsia="cs-CZ"/>
        </w:rPr>
        <w:tab/>
      </w:r>
      <w:r w:rsidR="00E829FC" w:rsidRPr="00E829FC">
        <w:rPr>
          <w:rFonts w:ascii="Calibri" w:eastAsia="Times New Roman" w:hAnsi="Calibri" w:cs="Calibri"/>
          <w:b/>
          <w:lang w:eastAsia="cs-CZ"/>
        </w:rPr>
        <w:tab/>
      </w:r>
      <w:r w:rsidR="00E829FC" w:rsidRPr="00E829FC">
        <w:rPr>
          <w:rFonts w:ascii="Calibri" w:eastAsia="Times New Roman" w:hAnsi="Calibri" w:cs="Calibri"/>
          <w:b/>
          <w:lang w:eastAsia="cs-CZ"/>
        </w:rPr>
        <w:tab/>
      </w:r>
      <w:r w:rsidR="00E829FC" w:rsidRPr="00E829FC">
        <w:rPr>
          <w:rFonts w:ascii="Calibri" w:eastAsia="Times New Roman" w:hAnsi="Calibri" w:cs="Calibri"/>
          <w:b/>
          <w:lang w:eastAsia="cs-CZ"/>
        </w:rPr>
        <w:tab/>
      </w:r>
      <w:r w:rsidR="00E74690">
        <w:rPr>
          <w:rFonts w:ascii="Calibri" w:eastAsia="Times New Roman" w:hAnsi="Calibri" w:cs="Calibri"/>
          <w:b/>
          <w:lang w:eastAsia="cs-CZ"/>
        </w:rPr>
        <w:t xml:space="preserve">Milan </w:t>
      </w:r>
      <w:proofErr w:type="spellStart"/>
      <w:r w:rsidR="00E74690">
        <w:rPr>
          <w:rFonts w:ascii="Calibri" w:eastAsia="Times New Roman" w:hAnsi="Calibri" w:cs="Calibri"/>
          <w:b/>
          <w:lang w:eastAsia="cs-CZ"/>
        </w:rPr>
        <w:t>Kottek</w:t>
      </w:r>
      <w:proofErr w:type="spellEnd"/>
    </w:p>
    <w:p w14:paraId="3F3D80F9" w14:textId="481CFCAB" w:rsidR="00E829FC" w:rsidRPr="00164ED4" w:rsidRDefault="000B6143" w:rsidP="00E829FC">
      <w:pPr>
        <w:autoSpaceDE w:val="0"/>
        <w:autoSpaceDN w:val="0"/>
        <w:adjustRightInd w:val="0"/>
        <w:spacing w:after="0" w:line="240" w:lineRule="auto"/>
        <w:rPr>
          <w:rFonts w:ascii="Calibri" w:eastAsia="Times New Roman" w:hAnsi="Calibri" w:cs="Calibri"/>
          <w:lang w:eastAsia="cs-CZ"/>
        </w:rPr>
      </w:pPr>
      <w:r w:rsidRPr="00164ED4">
        <w:rPr>
          <w:rFonts w:ascii="Calibri" w:eastAsia="Times New Roman" w:hAnsi="Calibri" w:cs="Calibri"/>
          <w:lang w:eastAsia="cs-CZ"/>
        </w:rPr>
        <w:t>ř</w:t>
      </w:r>
      <w:r w:rsidR="00A4712D" w:rsidRPr="00164ED4">
        <w:rPr>
          <w:rFonts w:ascii="Calibri" w:eastAsia="Times New Roman" w:hAnsi="Calibri" w:cs="Calibri"/>
          <w:lang w:eastAsia="cs-CZ"/>
        </w:rPr>
        <w:t>editel</w:t>
      </w:r>
      <w:r w:rsidRPr="00164ED4">
        <w:rPr>
          <w:rFonts w:ascii="Calibri" w:eastAsia="Times New Roman" w:hAnsi="Calibri" w:cs="Calibri"/>
          <w:lang w:eastAsia="cs-CZ"/>
        </w:rPr>
        <w:t xml:space="preserve"> odboru</w:t>
      </w:r>
      <w:r w:rsidR="00A4712D" w:rsidRPr="00164ED4">
        <w:rPr>
          <w:rFonts w:ascii="Calibri" w:eastAsia="Times New Roman" w:hAnsi="Calibri" w:cs="Calibri"/>
          <w:lang w:eastAsia="cs-CZ"/>
        </w:rPr>
        <w:t xml:space="preserve"> </w:t>
      </w:r>
      <w:r w:rsidR="00792278" w:rsidRPr="00164ED4">
        <w:rPr>
          <w:rFonts w:ascii="Calibri" w:eastAsia="Times New Roman" w:hAnsi="Calibri" w:cs="Calibri"/>
          <w:lang w:eastAsia="cs-CZ"/>
        </w:rPr>
        <w:t>KUC</w:t>
      </w:r>
      <w:r w:rsidR="00836A66" w:rsidRPr="00164ED4">
        <w:rPr>
          <w:rFonts w:ascii="Calibri" w:eastAsia="Times New Roman" w:hAnsi="Calibri" w:cs="Calibri"/>
          <w:lang w:eastAsia="cs-CZ"/>
        </w:rPr>
        <w:tab/>
      </w:r>
      <w:r w:rsidR="00E829FC" w:rsidRPr="00164ED4">
        <w:rPr>
          <w:rFonts w:ascii="Calibri" w:eastAsia="Times New Roman" w:hAnsi="Calibri" w:cs="Calibri"/>
          <w:lang w:eastAsia="cs-CZ"/>
        </w:rPr>
        <w:tab/>
      </w:r>
      <w:r w:rsidR="00E829FC" w:rsidRPr="00164ED4">
        <w:rPr>
          <w:rFonts w:ascii="Calibri" w:eastAsia="Times New Roman" w:hAnsi="Calibri" w:cs="Calibri"/>
          <w:lang w:eastAsia="cs-CZ"/>
        </w:rPr>
        <w:tab/>
      </w:r>
      <w:r w:rsidR="00E829FC" w:rsidRPr="00164ED4">
        <w:rPr>
          <w:rFonts w:ascii="Calibri" w:eastAsia="Times New Roman" w:hAnsi="Calibri" w:cs="Calibri"/>
          <w:lang w:eastAsia="cs-CZ"/>
        </w:rPr>
        <w:tab/>
      </w:r>
      <w:r w:rsidR="00E829FC" w:rsidRPr="00164ED4">
        <w:rPr>
          <w:rFonts w:ascii="Calibri" w:eastAsia="Times New Roman" w:hAnsi="Calibri" w:cs="Calibri"/>
          <w:lang w:eastAsia="cs-CZ"/>
        </w:rPr>
        <w:tab/>
      </w:r>
      <w:r w:rsidR="00E74690">
        <w:rPr>
          <w:rFonts w:ascii="Calibri" w:eastAsia="Times New Roman" w:hAnsi="Calibri" w:cs="Calibri"/>
          <w:lang w:eastAsia="cs-CZ"/>
        </w:rPr>
        <w:t>jednatel</w:t>
      </w:r>
    </w:p>
    <w:p w14:paraId="3589B16A" w14:textId="736A7E49" w:rsidR="00E829FC" w:rsidRPr="00164ED4" w:rsidRDefault="00E829FC" w:rsidP="00E829FC">
      <w:pPr>
        <w:autoSpaceDE w:val="0"/>
        <w:autoSpaceDN w:val="0"/>
        <w:adjustRightInd w:val="0"/>
        <w:spacing w:after="0" w:line="240" w:lineRule="auto"/>
        <w:rPr>
          <w:rFonts w:ascii="Calibri" w:eastAsia="Times New Roman" w:hAnsi="Calibri" w:cs="Calibri"/>
          <w:lang w:eastAsia="cs-CZ"/>
        </w:rPr>
      </w:pPr>
      <w:r w:rsidRPr="00164ED4">
        <w:rPr>
          <w:rFonts w:ascii="Calibri" w:eastAsia="Times New Roman" w:hAnsi="Calibri" w:cs="Calibri"/>
          <w:lang w:eastAsia="cs-CZ"/>
        </w:rPr>
        <w:t>Magistrát hlavního města Prahy</w:t>
      </w:r>
      <w:r w:rsidRPr="00164ED4">
        <w:rPr>
          <w:rFonts w:ascii="Calibri" w:eastAsia="Times New Roman" w:hAnsi="Calibri" w:cs="Calibri"/>
          <w:lang w:eastAsia="cs-CZ"/>
        </w:rPr>
        <w:tab/>
      </w:r>
      <w:r w:rsidRPr="00164ED4">
        <w:rPr>
          <w:rFonts w:ascii="Calibri" w:eastAsia="Times New Roman" w:hAnsi="Calibri" w:cs="Calibri"/>
          <w:lang w:eastAsia="cs-CZ"/>
        </w:rPr>
        <w:tab/>
      </w:r>
      <w:r w:rsidRPr="00164ED4">
        <w:rPr>
          <w:rFonts w:ascii="Calibri" w:eastAsia="Times New Roman" w:hAnsi="Calibri" w:cs="Calibri"/>
          <w:lang w:eastAsia="cs-CZ"/>
        </w:rPr>
        <w:tab/>
      </w:r>
      <w:r w:rsidRPr="00164ED4">
        <w:rPr>
          <w:rFonts w:ascii="Calibri" w:eastAsia="Times New Roman" w:hAnsi="Calibri" w:cs="Calibri"/>
          <w:lang w:eastAsia="cs-CZ"/>
        </w:rPr>
        <w:tab/>
      </w:r>
      <w:r w:rsidR="00E74690">
        <w:rPr>
          <w:rFonts w:ascii="Calibri" w:eastAsia="Times New Roman" w:hAnsi="Calibri" w:cs="Calibri"/>
          <w:lang w:eastAsia="cs-CZ"/>
        </w:rPr>
        <w:t>TEKO TRANS s.r.o.</w:t>
      </w:r>
    </w:p>
    <w:p w14:paraId="7E680AFE" w14:textId="00161300" w:rsidR="00925823" w:rsidRDefault="009F171A" w:rsidP="00925823">
      <w:pPr>
        <w:rPr>
          <w:rFonts w:ascii="Calibri" w:eastAsia="Times New Roman" w:hAnsi="Calibri" w:cs="Calibri"/>
          <w:b/>
          <w:lang w:eastAsia="cs-CZ"/>
        </w:rPr>
      </w:pPr>
      <w:r w:rsidRPr="00164ED4">
        <w:rPr>
          <w:rFonts w:ascii="Calibri" w:eastAsia="Times New Roman" w:hAnsi="Calibri" w:cs="Calibri"/>
          <w:b/>
          <w:lang w:eastAsia="cs-CZ"/>
        </w:rPr>
        <w:t>Objednatel</w:t>
      </w:r>
      <w:r w:rsidR="00E829FC" w:rsidRPr="00E829FC">
        <w:rPr>
          <w:rFonts w:ascii="Calibri" w:eastAsia="Times New Roman" w:hAnsi="Calibri" w:cs="Calibri"/>
          <w:b/>
          <w:lang w:eastAsia="cs-CZ"/>
        </w:rPr>
        <w:tab/>
      </w:r>
      <w:r w:rsidR="00E829FC" w:rsidRPr="00E829FC">
        <w:rPr>
          <w:rFonts w:ascii="Calibri" w:eastAsia="Times New Roman" w:hAnsi="Calibri" w:cs="Calibri"/>
          <w:b/>
          <w:lang w:eastAsia="cs-CZ"/>
        </w:rPr>
        <w:tab/>
      </w:r>
      <w:r w:rsidR="00E829FC" w:rsidRPr="00E829FC">
        <w:rPr>
          <w:rFonts w:ascii="Calibri" w:eastAsia="Times New Roman" w:hAnsi="Calibri" w:cs="Calibri"/>
          <w:b/>
          <w:lang w:eastAsia="cs-CZ"/>
        </w:rPr>
        <w:tab/>
      </w:r>
      <w:r w:rsidR="00E829FC" w:rsidRPr="00E829FC">
        <w:rPr>
          <w:rFonts w:ascii="Calibri" w:eastAsia="Times New Roman" w:hAnsi="Calibri" w:cs="Calibri"/>
          <w:b/>
          <w:lang w:eastAsia="cs-CZ"/>
        </w:rPr>
        <w:tab/>
      </w:r>
      <w:r w:rsidR="00E829FC" w:rsidRPr="00E829FC">
        <w:rPr>
          <w:rFonts w:ascii="Calibri" w:eastAsia="Times New Roman" w:hAnsi="Calibri" w:cs="Calibri"/>
          <w:b/>
          <w:lang w:eastAsia="cs-CZ"/>
        </w:rPr>
        <w:tab/>
      </w:r>
      <w:r w:rsidR="00DA28CF">
        <w:rPr>
          <w:rFonts w:ascii="Calibri" w:eastAsia="Times New Roman" w:hAnsi="Calibri" w:cs="Calibri"/>
          <w:b/>
          <w:lang w:eastAsia="cs-CZ"/>
        </w:rPr>
        <w:tab/>
      </w:r>
      <w:r w:rsidR="00E829FC">
        <w:rPr>
          <w:rFonts w:ascii="Calibri" w:eastAsia="Times New Roman" w:hAnsi="Calibri" w:cs="Calibri"/>
          <w:b/>
          <w:lang w:eastAsia="cs-CZ"/>
        </w:rPr>
        <w:t>Poskytov</w:t>
      </w:r>
      <w:r w:rsidR="00E829FC" w:rsidRPr="00E829FC">
        <w:rPr>
          <w:rFonts w:ascii="Calibri" w:eastAsia="Times New Roman" w:hAnsi="Calibri" w:cs="Calibri"/>
          <w:b/>
          <w:lang w:eastAsia="cs-CZ"/>
        </w:rPr>
        <w:t>atel</w:t>
      </w:r>
    </w:p>
    <w:p w14:paraId="39910F77" w14:textId="67B20475" w:rsidR="00336C74" w:rsidRPr="00336C74" w:rsidRDefault="00336C74" w:rsidP="00EB11D9">
      <w:pPr>
        <w:rPr>
          <w:rFonts w:ascii="Calibri" w:eastAsia="Times New Roman" w:hAnsi="Calibri" w:cs="Calibri"/>
          <w:lang w:eastAsia="cs-CZ"/>
        </w:rPr>
      </w:pPr>
      <w:r>
        <w:rPr>
          <w:rFonts w:ascii="Calibri" w:eastAsia="Times New Roman" w:hAnsi="Calibri" w:cs="Calibri"/>
          <w:lang w:eastAsia="cs-CZ"/>
        </w:rPr>
        <w:tab/>
      </w:r>
    </w:p>
    <w:sectPr w:rsidR="00336C74" w:rsidRPr="00336C74" w:rsidSect="00014092">
      <w:headerReference w:type="default" r:id="rId9"/>
      <w:footerReference w:type="default" r:id="rId10"/>
      <w:headerReference w:type="first" r:id="rId11"/>
      <w:pgSz w:w="12240" w:h="15840"/>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33472" w14:textId="77777777" w:rsidR="003F0A0C" w:rsidRDefault="003F0A0C" w:rsidP="00E51F84">
      <w:pPr>
        <w:spacing w:after="0" w:line="240" w:lineRule="auto"/>
      </w:pPr>
      <w:r>
        <w:separator/>
      </w:r>
    </w:p>
  </w:endnote>
  <w:endnote w:type="continuationSeparator" w:id="0">
    <w:p w14:paraId="47649DF9" w14:textId="77777777" w:rsidR="003F0A0C" w:rsidRDefault="003F0A0C" w:rsidP="00E51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heme="minorHAnsi"/>
        <w:sz w:val="18"/>
        <w:szCs w:val="18"/>
      </w:rPr>
      <w:id w:val="-1763362338"/>
      <w:docPartObj>
        <w:docPartGallery w:val="Page Numbers (Bottom of Page)"/>
        <w:docPartUnique/>
      </w:docPartObj>
    </w:sdtPr>
    <w:sdtEndPr/>
    <w:sdtContent>
      <w:sdt>
        <w:sdtPr>
          <w:rPr>
            <w:rFonts w:cstheme="minorHAnsi"/>
            <w:sz w:val="18"/>
            <w:szCs w:val="18"/>
          </w:rPr>
          <w:id w:val="860082579"/>
          <w:docPartObj>
            <w:docPartGallery w:val="Page Numbers (Top of Page)"/>
            <w:docPartUnique/>
          </w:docPartObj>
        </w:sdtPr>
        <w:sdtEndPr/>
        <w:sdtContent>
          <w:p w14:paraId="17189FE2" w14:textId="629BB517" w:rsidR="00E51F84" w:rsidRPr="00E51F84" w:rsidRDefault="00336C74" w:rsidP="00336C74">
            <w:pPr>
              <w:pStyle w:val="Zpat"/>
              <w:tabs>
                <w:tab w:val="clear" w:pos="9406"/>
                <w:tab w:val="left" w:pos="8160"/>
                <w:tab w:val="right" w:pos="9404"/>
              </w:tabs>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sidR="00E51F84" w:rsidRPr="00E51F84">
              <w:rPr>
                <w:rFonts w:cstheme="minorHAnsi"/>
                <w:sz w:val="18"/>
                <w:szCs w:val="18"/>
              </w:rPr>
              <w:t>St</w:t>
            </w:r>
            <w:r>
              <w:rPr>
                <w:rFonts w:cstheme="minorHAnsi"/>
                <w:sz w:val="18"/>
                <w:szCs w:val="18"/>
              </w:rPr>
              <w:t>r</w:t>
            </w:r>
            <w:r w:rsidR="00E51F84" w:rsidRPr="00E51F84">
              <w:rPr>
                <w:rFonts w:cstheme="minorHAnsi"/>
                <w:sz w:val="18"/>
                <w:szCs w:val="18"/>
              </w:rPr>
              <w:t xml:space="preserve">ánka </w:t>
            </w:r>
            <w:r w:rsidR="00E51F84" w:rsidRPr="00E51F84">
              <w:rPr>
                <w:rFonts w:cstheme="minorHAnsi"/>
                <w:b/>
                <w:bCs/>
                <w:sz w:val="18"/>
                <w:szCs w:val="18"/>
              </w:rPr>
              <w:fldChar w:fldCharType="begin"/>
            </w:r>
            <w:r w:rsidR="00E51F84" w:rsidRPr="00E51F84">
              <w:rPr>
                <w:rFonts w:cstheme="minorHAnsi"/>
                <w:b/>
                <w:bCs/>
                <w:sz w:val="18"/>
                <w:szCs w:val="18"/>
              </w:rPr>
              <w:instrText>PAGE</w:instrText>
            </w:r>
            <w:r w:rsidR="00E51F84" w:rsidRPr="00E51F84">
              <w:rPr>
                <w:rFonts w:cstheme="minorHAnsi"/>
                <w:b/>
                <w:bCs/>
                <w:sz w:val="18"/>
                <w:szCs w:val="18"/>
              </w:rPr>
              <w:fldChar w:fldCharType="separate"/>
            </w:r>
            <w:r w:rsidR="00D7740A">
              <w:rPr>
                <w:rFonts w:cstheme="minorHAnsi"/>
                <w:b/>
                <w:bCs/>
                <w:noProof/>
                <w:sz w:val="18"/>
                <w:szCs w:val="18"/>
              </w:rPr>
              <w:t>10</w:t>
            </w:r>
            <w:r w:rsidR="00E51F84" w:rsidRPr="00E51F84">
              <w:rPr>
                <w:rFonts w:cstheme="minorHAnsi"/>
                <w:b/>
                <w:bCs/>
                <w:sz w:val="18"/>
                <w:szCs w:val="18"/>
              </w:rPr>
              <w:fldChar w:fldCharType="end"/>
            </w:r>
            <w:r w:rsidR="00E51F84" w:rsidRPr="00E51F84">
              <w:rPr>
                <w:rFonts w:cstheme="minorHAnsi"/>
                <w:sz w:val="18"/>
                <w:szCs w:val="18"/>
              </w:rPr>
              <w:t xml:space="preserve"> z </w:t>
            </w:r>
            <w:r w:rsidR="00E51F84" w:rsidRPr="00E51F84">
              <w:rPr>
                <w:rFonts w:cstheme="minorHAnsi"/>
                <w:b/>
                <w:bCs/>
                <w:sz w:val="18"/>
                <w:szCs w:val="18"/>
              </w:rPr>
              <w:fldChar w:fldCharType="begin"/>
            </w:r>
            <w:r w:rsidR="00E51F84" w:rsidRPr="00E51F84">
              <w:rPr>
                <w:rFonts w:cstheme="minorHAnsi"/>
                <w:b/>
                <w:bCs/>
                <w:sz w:val="18"/>
                <w:szCs w:val="18"/>
              </w:rPr>
              <w:instrText>NUMPAGES</w:instrText>
            </w:r>
            <w:r w:rsidR="00E51F84" w:rsidRPr="00E51F84">
              <w:rPr>
                <w:rFonts w:cstheme="minorHAnsi"/>
                <w:b/>
                <w:bCs/>
                <w:sz w:val="18"/>
                <w:szCs w:val="18"/>
              </w:rPr>
              <w:fldChar w:fldCharType="separate"/>
            </w:r>
            <w:r w:rsidR="00D7740A">
              <w:rPr>
                <w:rFonts w:cstheme="minorHAnsi"/>
                <w:b/>
                <w:bCs/>
                <w:noProof/>
                <w:sz w:val="18"/>
                <w:szCs w:val="18"/>
              </w:rPr>
              <w:t>10</w:t>
            </w:r>
            <w:r w:rsidR="00E51F84" w:rsidRPr="00E51F84">
              <w:rPr>
                <w:rFonts w:cstheme="minorHAnsi"/>
                <w:b/>
                <w:bCs/>
                <w:sz w:val="18"/>
                <w:szCs w:val="18"/>
              </w:rPr>
              <w:fldChar w:fldCharType="end"/>
            </w:r>
          </w:p>
        </w:sdtContent>
      </w:sdt>
    </w:sdtContent>
  </w:sdt>
  <w:p w14:paraId="26BA5E9F" w14:textId="77777777" w:rsidR="00E51F84" w:rsidRDefault="00E51F8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55336" w14:textId="77777777" w:rsidR="003F0A0C" w:rsidRDefault="003F0A0C" w:rsidP="00E51F84">
      <w:pPr>
        <w:spacing w:after="0" w:line="240" w:lineRule="auto"/>
      </w:pPr>
      <w:r>
        <w:separator/>
      </w:r>
    </w:p>
  </w:footnote>
  <w:footnote w:type="continuationSeparator" w:id="0">
    <w:p w14:paraId="52AE556D" w14:textId="77777777" w:rsidR="003F0A0C" w:rsidRDefault="003F0A0C" w:rsidP="00E51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E99F3" w14:textId="0956996A" w:rsidR="00E51F84" w:rsidRPr="00E51F84" w:rsidRDefault="00E51F84" w:rsidP="00E51F84">
    <w:pPr>
      <w:pStyle w:val="Zhlav"/>
      <w:jc w:val="right"/>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1BEAB" w14:textId="353BC464" w:rsidR="007C7046" w:rsidRPr="00E51F84" w:rsidRDefault="007C7046" w:rsidP="00014092">
    <w:pPr>
      <w:pStyle w:val="Zhlav"/>
      <w:tabs>
        <w:tab w:val="left" w:pos="7230"/>
      </w:tabs>
      <w:jc w:val="center"/>
      <w:rPr>
        <w:sz w:val="18"/>
        <w:szCs w:val="18"/>
      </w:rPr>
    </w:pPr>
    <w:r>
      <w:rPr>
        <w:sz w:val="18"/>
        <w:szCs w:val="18"/>
      </w:rPr>
      <w:tab/>
      <w:t xml:space="preserve">                                                                                                           </w:t>
    </w:r>
  </w:p>
  <w:p w14:paraId="411CDA73" w14:textId="77777777" w:rsidR="007C7046" w:rsidRDefault="007C7046" w:rsidP="00014092">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15A37"/>
    <w:multiLevelType w:val="hybridMultilevel"/>
    <w:tmpl w:val="55C259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9FC"/>
    <w:rsid w:val="00014092"/>
    <w:rsid w:val="00043C03"/>
    <w:rsid w:val="00057C9B"/>
    <w:rsid w:val="00062F51"/>
    <w:rsid w:val="00071F98"/>
    <w:rsid w:val="00076153"/>
    <w:rsid w:val="00080ACD"/>
    <w:rsid w:val="00093395"/>
    <w:rsid w:val="000A0D66"/>
    <w:rsid w:val="000A77AF"/>
    <w:rsid w:val="000B6143"/>
    <w:rsid w:val="001025D0"/>
    <w:rsid w:val="00103722"/>
    <w:rsid w:val="001072BE"/>
    <w:rsid w:val="00120ED0"/>
    <w:rsid w:val="00125D3C"/>
    <w:rsid w:val="00164ED4"/>
    <w:rsid w:val="0016702A"/>
    <w:rsid w:val="00175C55"/>
    <w:rsid w:val="001A0835"/>
    <w:rsid w:val="001B34D3"/>
    <w:rsid w:val="001C23DA"/>
    <w:rsid w:val="001C7990"/>
    <w:rsid w:val="001F0429"/>
    <w:rsid w:val="001F1CFF"/>
    <w:rsid w:val="00204E6B"/>
    <w:rsid w:val="00207EF6"/>
    <w:rsid w:val="002164B8"/>
    <w:rsid w:val="002343E7"/>
    <w:rsid w:val="0024355E"/>
    <w:rsid w:val="0024773C"/>
    <w:rsid w:val="002650B9"/>
    <w:rsid w:val="00275922"/>
    <w:rsid w:val="00291403"/>
    <w:rsid w:val="002C2342"/>
    <w:rsid w:val="002C6728"/>
    <w:rsid w:val="002D0AB0"/>
    <w:rsid w:val="002D4C26"/>
    <w:rsid w:val="002E7419"/>
    <w:rsid w:val="003053C8"/>
    <w:rsid w:val="00313500"/>
    <w:rsid w:val="0031492B"/>
    <w:rsid w:val="003339EE"/>
    <w:rsid w:val="00335BF3"/>
    <w:rsid w:val="00336C74"/>
    <w:rsid w:val="003865DF"/>
    <w:rsid w:val="00396DD3"/>
    <w:rsid w:val="003B4E3B"/>
    <w:rsid w:val="003D148E"/>
    <w:rsid w:val="003E5DC2"/>
    <w:rsid w:val="003F0A0C"/>
    <w:rsid w:val="004168F6"/>
    <w:rsid w:val="0042608F"/>
    <w:rsid w:val="004352B2"/>
    <w:rsid w:val="00463C1D"/>
    <w:rsid w:val="00467F2D"/>
    <w:rsid w:val="00470306"/>
    <w:rsid w:val="00493675"/>
    <w:rsid w:val="004B1511"/>
    <w:rsid w:val="004B26BA"/>
    <w:rsid w:val="004D063C"/>
    <w:rsid w:val="004E7047"/>
    <w:rsid w:val="004F0EF2"/>
    <w:rsid w:val="0051648D"/>
    <w:rsid w:val="005328DF"/>
    <w:rsid w:val="00542756"/>
    <w:rsid w:val="0056245F"/>
    <w:rsid w:val="00596E34"/>
    <w:rsid w:val="005A55B8"/>
    <w:rsid w:val="005D0A1C"/>
    <w:rsid w:val="005D4F58"/>
    <w:rsid w:val="0060026D"/>
    <w:rsid w:val="00600CCF"/>
    <w:rsid w:val="00611335"/>
    <w:rsid w:val="00614060"/>
    <w:rsid w:val="006145BB"/>
    <w:rsid w:val="006273EF"/>
    <w:rsid w:val="006518B4"/>
    <w:rsid w:val="00662DB3"/>
    <w:rsid w:val="00674C0E"/>
    <w:rsid w:val="00684400"/>
    <w:rsid w:val="0068724C"/>
    <w:rsid w:val="006A74D8"/>
    <w:rsid w:val="006B26F5"/>
    <w:rsid w:val="006B46BB"/>
    <w:rsid w:val="006B7D22"/>
    <w:rsid w:val="006C05EB"/>
    <w:rsid w:val="006E340A"/>
    <w:rsid w:val="006F4B4D"/>
    <w:rsid w:val="007001F6"/>
    <w:rsid w:val="0071192F"/>
    <w:rsid w:val="007401F0"/>
    <w:rsid w:val="00754BE0"/>
    <w:rsid w:val="007556CF"/>
    <w:rsid w:val="00763268"/>
    <w:rsid w:val="00763BF9"/>
    <w:rsid w:val="00782D37"/>
    <w:rsid w:val="00792278"/>
    <w:rsid w:val="00797261"/>
    <w:rsid w:val="007A0BB7"/>
    <w:rsid w:val="007A62BE"/>
    <w:rsid w:val="007B125B"/>
    <w:rsid w:val="007B4C80"/>
    <w:rsid w:val="007C5EB9"/>
    <w:rsid w:val="007C7046"/>
    <w:rsid w:val="007D7720"/>
    <w:rsid w:val="007E0CBC"/>
    <w:rsid w:val="007E5F24"/>
    <w:rsid w:val="007F1F0F"/>
    <w:rsid w:val="0080209D"/>
    <w:rsid w:val="00807B82"/>
    <w:rsid w:val="0083232D"/>
    <w:rsid w:val="00836A66"/>
    <w:rsid w:val="00850245"/>
    <w:rsid w:val="00850990"/>
    <w:rsid w:val="008612F8"/>
    <w:rsid w:val="008822C3"/>
    <w:rsid w:val="008901B7"/>
    <w:rsid w:val="008A463E"/>
    <w:rsid w:val="008B295B"/>
    <w:rsid w:val="008B32BC"/>
    <w:rsid w:val="008D1983"/>
    <w:rsid w:val="008F0A12"/>
    <w:rsid w:val="00901C9A"/>
    <w:rsid w:val="009037E4"/>
    <w:rsid w:val="00925823"/>
    <w:rsid w:val="00926ABB"/>
    <w:rsid w:val="00927320"/>
    <w:rsid w:val="00991B0F"/>
    <w:rsid w:val="00995602"/>
    <w:rsid w:val="0099633F"/>
    <w:rsid w:val="009A05AD"/>
    <w:rsid w:val="009A4087"/>
    <w:rsid w:val="009A55A7"/>
    <w:rsid w:val="009B7B3F"/>
    <w:rsid w:val="009C7653"/>
    <w:rsid w:val="009D76DA"/>
    <w:rsid w:val="009E48C0"/>
    <w:rsid w:val="009F171A"/>
    <w:rsid w:val="009F1CA2"/>
    <w:rsid w:val="00A40338"/>
    <w:rsid w:val="00A4712D"/>
    <w:rsid w:val="00A5603A"/>
    <w:rsid w:val="00A56DA0"/>
    <w:rsid w:val="00A57493"/>
    <w:rsid w:val="00A57C24"/>
    <w:rsid w:val="00A6500C"/>
    <w:rsid w:val="00A87FAC"/>
    <w:rsid w:val="00A93221"/>
    <w:rsid w:val="00AB1270"/>
    <w:rsid w:val="00AF0616"/>
    <w:rsid w:val="00AF1F2D"/>
    <w:rsid w:val="00B14136"/>
    <w:rsid w:val="00B24D11"/>
    <w:rsid w:val="00B37B67"/>
    <w:rsid w:val="00B5453B"/>
    <w:rsid w:val="00B60A24"/>
    <w:rsid w:val="00B9039F"/>
    <w:rsid w:val="00BA6AD2"/>
    <w:rsid w:val="00BB5869"/>
    <w:rsid w:val="00BE0C61"/>
    <w:rsid w:val="00BF0001"/>
    <w:rsid w:val="00BF1190"/>
    <w:rsid w:val="00C03B99"/>
    <w:rsid w:val="00C07E56"/>
    <w:rsid w:val="00C12501"/>
    <w:rsid w:val="00C20B4C"/>
    <w:rsid w:val="00C2138F"/>
    <w:rsid w:val="00C32341"/>
    <w:rsid w:val="00C60BB7"/>
    <w:rsid w:val="00CC07CE"/>
    <w:rsid w:val="00CC1F41"/>
    <w:rsid w:val="00D01EAF"/>
    <w:rsid w:val="00D131C6"/>
    <w:rsid w:val="00D13FEF"/>
    <w:rsid w:val="00D149B3"/>
    <w:rsid w:val="00D2721A"/>
    <w:rsid w:val="00D3578B"/>
    <w:rsid w:val="00D668EC"/>
    <w:rsid w:val="00D73B0C"/>
    <w:rsid w:val="00D7740A"/>
    <w:rsid w:val="00D95E21"/>
    <w:rsid w:val="00DA0A28"/>
    <w:rsid w:val="00DA28CF"/>
    <w:rsid w:val="00DA6B34"/>
    <w:rsid w:val="00DE3F62"/>
    <w:rsid w:val="00DE6ABC"/>
    <w:rsid w:val="00DF2405"/>
    <w:rsid w:val="00DF2A56"/>
    <w:rsid w:val="00E14251"/>
    <w:rsid w:val="00E2377F"/>
    <w:rsid w:val="00E32277"/>
    <w:rsid w:val="00E366AD"/>
    <w:rsid w:val="00E44D94"/>
    <w:rsid w:val="00E452B4"/>
    <w:rsid w:val="00E50736"/>
    <w:rsid w:val="00E51F84"/>
    <w:rsid w:val="00E53BAF"/>
    <w:rsid w:val="00E64426"/>
    <w:rsid w:val="00E74690"/>
    <w:rsid w:val="00E7747C"/>
    <w:rsid w:val="00E80BAB"/>
    <w:rsid w:val="00E829FC"/>
    <w:rsid w:val="00E82F11"/>
    <w:rsid w:val="00E90A8B"/>
    <w:rsid w:val="00EB11D9"/>
    <w:rsid w:val="00EC6B6A"/>
    <w:rsid w:val="00ED7231"/>
    <w:rsid w:val="00EE1D61"/>
    <w:rsid w:val="00F03653"/>
    <w:rsid w:val="00F15E82"/>
    <w:rsid w:val="00F20BFA"/>
    <w:rsid w:val="00F342A1"/>
    <w:rsid w:val="00F357D6"/>
    <w:rsid w:val="00F54BAF"/>
    <w:rsid w:val="00FA2EE8"/>
    <w:rsid w:val="00FA7F5C"/>
    <w:rsid w:val="00FD6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2BA2F8"/>
  <w15:docId w15:val="{0976D9C1-DA2F-41CB-832C-71E019E10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51F84"/>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E51F84"/>
    <w:rPr>
      <w:lang w:val="cs-CZ"/>
    </w:rPr>
  </w:style>
  <w:style w:type="paragraph" w:styleId="Zpat">
    <w:name w:val="footer"/>
    <w:basedOn w:val="Normln"/>
    <w:link w:val="ZpatChar"/>
    <w:uiPriority w:val="99"/>
    <w:unhideWhenUsed/>
    <w:rsid w:val="00E51F84"/>
    <w:pPr>
      <w:tabs>
        <w:tab w:val="center" w:pos="4703"/>
        <w:tab w:val="right" w:pos="9406"/>
      </w:tabs>
      <w:spacing w:after="0" w:line="240" w:lineRule="auto"/>
    </w:pPr>
  </w:style>
  <w:style w:type="character" w:customStyle="1" w:styleId="ZpatChar">
    <w:name w:val="Zápatí Char"/>
    <w:basedOn w:val="Standardnpsmoodstavce"/>
    <w:link w:val="Zpat"/>
    <w:uiPriority w:val="99"/>
    <w:rsid w:val="00E51F84"/>
    <w:rPr>
      <w:lang w:val="cs-CZ"/>
    </w:rPr>
  </w:style>
  <w:style w:type="paragraph" w:styleId="Textbubliny">
    <w:name w:val="Balloon Text"/>
    <w:basedOn w:val="Normln"/>
    <w:link w:val="TextbublinyChar"/>
    <w:uiPriority w:val="99"/>
    <w:semiHidden/>
    <w:unhideWhenUsed/>
    <w:rsid w:val="002D4C2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D4C26"/>
    <w:rPr>
      <w:rFonts w:ascii="Segoe UI" w:hAnsi="Segoe UI" w:cs="Segoe UI"/>
      <w:sz w:val="18"/>
      <w:szCs w:val="18"/>
      <w:lang w:val="cs-CZ"/>
    </w:rPr>
  </w:style>
  <w:style w:type="character" w:styleId="Odkaznakoment">
    <w:name w:val="annotation reference"/>
    <w:basedOn w:val="Standardnpsmoodstavce"/>
    <w:uiPriority w:val="99"/>
    <w:unhideWhenUsed/>
    <w:rsid w:val="002D4C26"/>
    <w:rPr>
      <w:sz w:val="16"/>
      <w:szCs w:val="16"/>
    </w:rPr>
  </w:style>
  <w:style w:type="paragraph" w:styleId="Textkomente">
    <w:name w:val="annotation text"/>
    <w:basedOn w:val="Normln"/>
    <w:link w:val="TextkomenteChar"/>
    <w:uiPriority w:val="99"/>
    <w:unhideWhenUsed/>
    <w:rsid w:val="002D4C26"/>
    <w:pPr>
      <w:spacing w:line="240" w:lineRule="auto"/>
    </w:pPr>
    <w:rPr>
      <w:sz w:val="20"/>
      <w:szCs w:val="20"/>
    </w:rPr>
  </w:style>
  <w:style w:type="character" w:customStyle="1" w:styleId="TextkomenteChar">
    <w:name w:val="Text komentáře Char"/>
    <w:basedOn w:val="Standardnpsmoodstavce"/>
    <w:link w:val="Textkomente"/>
    <w:uiPriority w:val="99"/>
    <w:rsid w:val="002D4C26"/>
    <w:rPr>
      <w:sz w:val="20"/>
      <w:szCs w:val="20"/>
      <w:lang w:val="cs-CZ"/>
    </w:rPr>
  </w:style>
  <w:style w:type="paragraph" w:styleId="Pedmtkomente">
    <w:name w:val="annotation subject"/>
    <w:basedOn w:val="Textkomente"/>
    <w:next w:val="Textkomente"/>
    <w:link w:val="PedmtkomenteChar"/>
    <w:uiPriority w:val="99"/>
    <w:semiHidden/>
    <w:unhideWhenUsed/>
    <w:rsid w:val="002D4C26"/>
    <w:rPr>
      <w:b/>
      <w:bCs/>
    </w:rPr>
  </w:style>
  <w:style w:type="character" w:customStyle="1" w:styleId="PedmtkomenteChar">
    <w:name w:val="Předmět komentáře Char"/>
    <w:basedOn w:val="TextkomenteChar"/>
    <w:link w:val="Pedmtkomente"/>
    <w:uiPriority w:val="99"/>
    <w:semiHidden/>
    <w:rsid w:val="002D4C26"/>
    <w:rPr>
      <w:b/>
      <w:bCs/>
      <w:sz w:val="20"/>
      <w:szCs w:val="20"/>
      <w:lang w:val="cs-CZ"/>
    </w:rPr>
  </w:style>
  <w:style w:type="paragraph" w:customStyle="1" w:styleId="Styl2">
    <w:name w:val="Styl2"/>
    <w:basedOn w:val="Normln"/>
    <w:qFormat/>
    <w:rsid w:val="00313500"/>
    <w:pPr>
      <w:spacing w:before="120" w:after="120"/>
      <w:jc w:val="both"/>
    </w:pPr>
    <w:rPr>
      <w:rFonts w:ascii="Times New Roman" w:eastAsia="Times New Roman" w:hAnsi="Times New Roman" w:cs="Times New Roman"/>
      <w:sz w:val="24"/>
      <w:szCs w:val="24"/>
      <w:lang w:eastAsia="cs-CZ"/>
    </w:rPr>
  </w:style>
  <w:style w:type="paragraph" w:styleId="Revize">
    <w:name w:val="Revision"/>
    <w:hidden/>
    <w:uiPriority w:val="99"/>
    <w:semiHidden/>
    <w:rsid w:val="00080ACD"/>
    <w:pPr>
      <w:spacing w:after="0" w:line="240" w:lineRule="auto"/>
    </w:pPr>
    <w:rPr>
      <w:lang w:val="cs-CZ"/>
    </w:rPr>
  </w:style>
  <w:style w:type="character" w:styleId="Hypertextovodkaz">
    <w:name w:val="Hyperlink"/>
    <w:basedOn w:val="Standardnpsmoodstavce"/>
    <w:uiPriority w:val="99"/>
    <w:semiHidden/>
    <w:unhideWhenUsed/>
    <w:rsid w:val="008F0A1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66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ha.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AEAB4-FEDE-4301-8A29-78CF261B8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3276</Words>
  <Characters>19333</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22564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Pavlas Václav (MHMP)</dc:creator>
  <cp:lastModifiedBy>Ježková Petra (MHMP, KUC)</cp:lastModifiedBy>
  <cp:revision>5</cp:revision>
  <cp:lastPrinted>2019-08-20T10:16:00Z</cp:lastPrinted>
  <dcterms:created xsi:type="dcterms:W3CDTF">2019-08-19T12:54:00Z</dcterms:created>
  <dcterms:modified xsi:type="dcterms:W3CDTF">2019-08-20T10:22:00Z</dcterms:modified>
</cp:coreProperties>
</file>