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8" w:after="0" w:line="336" w:lineRule="exact"/>
        <w:ind w:right="207"/>
        <w:jc w:val="right"/>
        <w:rPr>
          <w:rFonts w:ascii="Arial" w:hAnsi="Arial" w:cs="Arial" w:eastAsia="Arial"/>
          <w:sz w:val="30"/>
          <w:szCs w:val="30"/>
        </w:rPr>
      </w:pPr>
      <w:rPr/>
      <w:r>
        <w:rPr/>
        <w:pict>
          <v:group style="position:absolute;margin-left:27.924801pt;margin-top:14.191064pt;width:54.658732pt;height:43.239507pt;mso-position-horizontal-relative:page;mso-position-vertical-relative:paragraph;z-index:-434" coordorigin="558,284" coordsize="1093,865">
            <v:group style="position:absolute;left:929;top:294;width:361;height:364" coordorigin="929,294" coordsize="361,364">
              <v:shape style="position:absolute;left:929;top:294;width:361;height:364" coordorigin="929,294" coordsize="361,364" path="m1123,294l1052,305,994,337,953,385,931,446,929,468,930,492,949,558,988,610,1042,645,1106,658,1110,658,1133,657,1196,636,1246,596,1280,539,1290,496,1289,470,1271,400,1235,346,1184,310,1123,294e" filled="t" fillcolor="#00AEEF" stroked="f">
                <v:path arrowok="t"/>
                <v:fill/>
              </v:shape>
            </v:group>
            <v:group style="position:absolute;left:579;top:651;width:1049;height:129" coordorigin="579,651" coordsize="1049,129">
              <v:shape style="position:absolute;left:579;top:651;width:1049;height:129" coordorigin="579,651" coordsize="1049,129" path="m927,651l861,658,799,665,673,683,579,699,579,780,1628,780,1628,698,1081,698,1056,697,991,684,940,660,927,651e" filled="t" fillcolor="#00AEEF" stroked="f">
                <v:path arrowok="t"/>
                <v:fill/>
              </v:shape>
            </v:group>
            <v:group style="position:absolute;left:1081;top:613;width:547;height:85" coordorigin="1081,613" coordsize="547,85">
              <v:shape style="position:absolute;left:1081;top:613;width:547;height:85" coordorigin="1081,613" coordsize="547,85" path="m1577,613l1470,613,1409,615,1244,623,1232,635,1218,647,1148,685,1081,698,1628,698,1628,613,1577,613e" filled="t" fillcolor="#00AEEF" stroked="f">
                <v:path arrowok="t"/>
                <v:fill/>
              </v:shape>
            </v:group>
            <v:group style="position:absolute;left:810;top:852;width:241;height:287" coordorigin="810,852" coordsize="241,287">
              <v:shape style="position:absolute;left:810;top:852;width:241;height:287" coordorigin="810,852" coordsize="241,287" path="m813,1047l813,1125,816,1126,875,1136,915,1139,934,1138,998,1125,1047,1082,1052,1066,919,1066,895,1065,873,1064,854,1060,836,1056,820,1050,813,1047e" filled="t" fillcolor="#003767" stroked="f">
                <v:path arrowok="t"/>
                <v:fill/>
              </v:shape>
              <v:shape style="position:absolute;left:810;top:852;width:241;height:287" coordorigin="810,852" coordsize="241,287" path="m955,852l895,857,835,883,810,943,814,970,856,1017,926,1037,943,1044,938,1060,919,1066,1052,1066,1043,1003,995,966,958,956,931,950,918,941,929,927,953,924,1038,924,1038,862,1035,861,1015,857,995,855,975,853,955,852e" filled="t" fillcolor="#003767" stroked="f">
                <v:path arrowok="t"/>
                <v:fill/>
              </v:shape>
              <v:shape style="position:absolute;left:810;top:852;width:241;height:287" coordorigin="810,852" coordsize="241,287" path="m1038,924l953,924,974,925,994,927,1014,931,1032,937,1038,939,1038,924e" filled="t" fillcolor="#003767" stroked="f">
                <v:path arrowok="t"/>
                <v:fill/>
              </v:shape>
            </v:group>
            <v:group style="position:absolute;left:1063;top:853;width:297;height:286" coordorigin="1063,853" coordsize="297,286">
              <v:shape style="position:absolute;left:1063;top:853;width:297;height:286" coordorigin="1063,853" coordsize="297,286" path="m1236,853l1154,863,1099,894,1065,966,1063,995,1065,1021,1086,1084,1133,1123,1203,1139,1231,1137,1299,1118,1342,1076,1347,1065,1223,1065,1202,1062,1187,1051,1179,1033,1175,1007,1175,995,1177,964,1184,942,1195,929,1345,929,1339,916,1298,873,1258,857,1236,853e" filled="t" fillcolor="#003767" stroked="f">
                <v:path arrowok="t"/>
                <v:fill/>
              </v:shape>
              <v:shape style="position:absolute;left:1063;top:853;width:297;height:286" coordorigin="1063,853" coordsize="297,286" path="m1345,929l1195,929,1221,931,1237,944,1245,962,1248,982,1248,1011,1244,1036,1237,1054,1223,1065,1347,1065,1351,1057,1357,1036,1360,1012,1359,984,1355,959,1348,936,1345,929e" filled="t" fillcolor="#003767" stroked="f">
                <v:path arrowok="t"/>
                <v:fill/>
              </v:shape>
            </v:group>
            <v:group style="position:absolute;left:1378;top:856;width:264;height:278" coordorigin="1378,856" coordsize="264,278">
              <v:shape style="position:absolute;left:1378;top:856;width:264;height:278" coordorigin="1378,856" coordsize="264,278" path="m1382,856l1378,856,1378,1134,1533,1134,1558,1133,1620,1114,1642,1077,1641,1071,1479,1071,1479,1023,1630,1023,1624,1013,1610,1000,1621,985,1630,969,1633,960,1479,960,1479,915,1633,915,1629,899,1619,882,1604,869,1585,861,1563,857,1382,856e" filled="t" fillcolor="#003767" stroked="f">
                <v:path arrowok="t"/>
                <v:fill/>
              </v:shape>
              <v:shape style="position:absolute;left:1378;top:856;width:264;height:278" coordorigin="1378,856" coordsize="264,278" path="m1630,1023l1503,1023,1528,1028,1537,1045,1524,1066,1504,1071,1479,1071,1641,1071,1640,1051,1635,1030,1630,1023e" filled="t" fillcolor="#003767" stroked="f">
                <v:path arrowok="t"/>
                <v:fill/>
              </v:shape>
              <v:shape style="position:absolute;left:1378;top:856;width:264;height:278" coordorigin="1378,856" coordsize="264,278" path="m1633,915l1524,915,1534,922,1534,956,1516,960,1633,960,1637,949,1635,921,1633,915e" filled="t" fillcolor="#003767" stroked="f">
                <v:path arrowok="t"/>
                <v:fill/>
              </v:shape>
            </v:group>
            <v:group style="position:absolute;left:568;top:805;width:232;height:332" coordorigin="568,805" coordsize="232,332">
              <v:shape style="position:absolute;left:568;top:805;width:232;height:332" coordorigin="568,805" coordsize="232,332" path="m651,805l617,836,620,838,628,844,648,855,632,865,591,909,568,969,569,997,588,1065,628,1111,687,1134,710,1137,740,1137,764,1134,783,1131,795,1128,800,1126,800,1060,757,1060,728,1057,706,1050,690,1038,680,1021,675,1000,678,975,687,955,701,941,720,931,744,928,800,928,800,862,767,856,755,854,777,842,783,837,738,837,703,834,678,825,662,815,654,808,651,805e" filled="t" fillcolor="#003767" stroked="f">
                <v:path arrowok="t"/>
                <v:fill/>
              </v:shape>
              <v:shape style="position:absolute;left:568;top:805;width:232;height:332" coordorigin="568,805" coordsize="232,332" path="m800,1049l797,1050,776,1056,757,1060,800,1060,800,1049e" filled="t" fillcolor="#003767" stroked="f">
                <v:path arrowok="t"/>
                <v:fill/>
              </v:shape>
              <v:shape style="position:absolute;left:568;top:805;width:232;height:332" coordorigin="568,805" coordsize="232,332" path="m800,928l744,928,765,930,784,934,800,939,800,928e" filled="t" fillcolor="#003767" stroked="f">
                <v:path arrowok="t"/>
                <v:fill/>
              </v:shape>
              <v:shape style="position:absolute;left:568;top:805;width:232;height:332" coordorigin="568,805" coordsize="232,332" path="m788,812l787,814,781,819,764,829,738,837,783,837,792,830,800,822,788,812e" filled="t" fillcolor="#003767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VPP</w:t>
      </w:r>
      <w:r>
        <w:rPr>
          <w:rFonts w:ascii="Arial" w:hAnsi="Arial" w:cs="Arial" w:eastAsia="Arial"/>
          <w:sz w:val="30"/>
          <w:szCs w:val="30"/>
          <w:color w:val="FFFFFF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30"/>
          <w:szCs w:val="30"/>
          <w:color w:val="FFFFFF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2014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NumType w:start="1"/>
          <w:pgMar w:footer="265" w:top="80" w:bottom="460" w:left="420" w:right="340"/>
          <w:footerReference w:type="odd" r:id="rId5"/>
          <w:footerReference w:type="even" r:id="rId6"/>
          <w:type w:val="continuous"/>
          <w:pgSz w:w="11920" w:h="16840"/>
        </w:sectPr>
      </w:pPr>
      <w:rPr/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89.5065pt;margin-top:-26.139803pt;width:87.5917pt;height:20.984663pt;mso-position-horizontal-relative:page;mso-position-vertical-relative:paragraph;z-index:-433" type="#_x0000_t75">
            <v:imagedata r:id="rId7" o:title=""/>
          </v:shape>
        </w:pic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Pojišťovna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s.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čle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holding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ČSOB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Pardubice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Zelen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4"/>
          <w:szCs w:val="14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předměstí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Masarykov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náměst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4"/>
          <w:szCs w:val="14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1458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PS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53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18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Česk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á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1"/>
        </w:rPr>
        <w:t>republika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IČO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45534306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DIČ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CZ699000761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60" w:lineRule="exact"/>
        <w:ind w:left="147" w:right="616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Zapsán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Hrade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Králové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oddí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vložk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567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tel.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80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10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-2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777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fax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-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00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-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444,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8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e-mail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4"/>
          <w:w w:val="100"/>
        </w:rPr>
        <w:t> </w:t>
      </w:r>
      <w:hyperlink r:id="rId8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97"/>
            <w:b/>
            <w:bCs/>
          </w:rPr>
          <w:t>info@csobpoj.cz</w:t>
        </w:r>
        <w:r>
          <w:rPr>
            <w:rFonts w:ascii="Arial" w:hAnsi="Arial" w:cs="Arial" w:eastAsia="Arial"/>
            <w:sz w:val="14"/>
            <w:szCs w:val="14"/>
            <w:color w:val="003767"/>
            <w:spacing w:val="0"/>
            <w:w w:val="97"/>
          </w:rPr>
          <w:t>,</w:t>
        </w:r>
        <w:r>
          <w:rPr>
            <w:rFonts w:ascii="Arial" w:hAnsi="Arial" w:cs="Arial" w:eastAsia="Arial"/>
            <w:sz w:val="14"/>
            <w:szCs w:val="14"/>
            <w:color w:val="003767"/>
            <w:spacing w:val="1"/>
            <w:w w:val="97"/>
          </w:rPr>
          <w:t> </w:t>
        </w:r>
      </w:hyperlink>
      <w:hyperlink r:id="rId9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101"/>
            <w:b/>
            <w:bCs/>
          </w:rPr>
          <w:t>www.csobpoj.cz</w:t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0" w:after="0" w:line="160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27.846399pt;margin-top:208.531494pt;width:539.583pt;height:21.9769pt;mso-position-horizontal-relative:page;mso-position-vertical-relative:paragraph;z-index:-432" coordorigin="557,4171" coordsize="10792,440">
            <v:group style="position:absolute;left:567;top:4203;width:10772;height:397" coordorigin="567,4203" coordsize="10772,397">
              <v:shape style="position:absolute;left:567;top:4203;width:10772;height:397" coordorigin="567,4203" coordsize="10772,397" path="m567,4203l567,4600,11339,4600,11338,4325,11332,4247,11282,4207,567,4203e" filled="t" fillcolor="#44C8F4" stroked="f">
                <v:path arrowok="t"/>
                <v:fill/>
              </v:shape>
            </v:group>
            <v:group style="position:absolute;left:567;top:4181;width:2007;height:420" coordorigin="567,4181" coordsize="2007,420">
              <v:shape style="position:absolute;left:567;top:4181;width:2007;height:420" coordorigin="567,4181" coordsize="2007,420" path="m567,4181l567,4600,2574,4600,2574,4321,2571,4261,2544,4197,2458,4181,567,4181e" filled="t" fillcolor="#FFFFFF" stroked="f">
                <v:path arrowok="t"/>
                <v:fill/>
              </v:shape>
            </v:group>
            <v:group style="position:absolute;left:567;top:4203;width:1984;height:397" coordorigin="567,4203" coordsize="1984,397">
              <v:shape style="position:absolute;left:567;top:4203;width:1984;height:397" coordorigin="567,4203" coordsize="1984,397" path="m567,4203l567,4600,2551,4600,2551,4325,2544,4247,2495,4207,567,4203e" filled="t" fillcolor="#00AEEF" stroked="f">
                <v:path arrowok="t"/>
                <v:fill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.3465pt;margin-top:26.387232pt;width:542.587pt;height:173.982382pt;mso-position-horizontal-relative:page;mso-position-vertical-relative:paragraph;z-index:-427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818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6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003767"/>
                            <w:spacing w:val="3"/>
                            <w:w w:val="100"/>
                          </w:rPr>
                          <w:t>OBSAH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8" w:after="0" w:line="18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13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4"/>
                          </w:rPr>
                          <w:t>Úvodní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ustanovení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6" w:after="0" w:line="170" w:lineRule="exact"/>
                          <w:jc w:val="left"/>
                          <w:rPr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13"/>
                          </w:rPr>
                          <w:t>II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Pojistné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nebezpečí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3"/>
                            <w:w w:val="9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4"/>
                          </w:rPr>
                          <w:t>ozsah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13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pojištění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13"/>
                          </w:rPr>
                          <w:t>III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3"/>
                            <w:w w:val="100"/>
                          </w:rPr>
                          <w:t>ř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edmět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pojištění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1"/>
                          </w:rPr>
                          <w:t>IV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Místo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pojištění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Pojistná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událost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1"/>
                          </w:rPr>
                          <w:t>VI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3"/>
                            <w:w w:val="92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2"/>
                          </w:rPr>
                          <w:t>ýluky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12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z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pojištění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4"/>
                          </w:rPr>
                          <w:t>VII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Povinnosti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pojištěného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6"/>
                          </w:rPr>
                          <w:t>VIII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Pojistná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hodnota,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hranice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pojistného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plnění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65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7"/>
                          </w:rPr>
                          <w:t>IX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5"/>
                          </w:rPr>
                          <w:t>Pojistné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8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plnění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5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73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5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3"/>
                            <w:w w:val="9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4"/>
                          </w:rPr>
                          <w:t>ýklad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9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pojmů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3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28" w:hRule="exact"/>
                    </w:trPr>
                    <w:tc>
                      <w:tcPr>
                        <w:tcW w:w="122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40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ČLÁNEK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4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7"/>
                          </w:rPr>
                          <w:t>XI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6245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6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4"/>
                          </w:rPr>
                          <w:t>Závě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-3"/>
                            <w:w w:val="9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4"/>
                          </w:rPr>
                          <w:t>ečná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11"/>
                            <w:w w:val="9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ustanovení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140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right="87"/>
                          <w:jc w:val="righ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98"/>
                          </w:rPr>
                          <w:t>str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47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23" w:after="0" w:line="240" w:lineRule="auto"/>
                          <w:ind w:left="107" w:right="-2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3767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Arial" w:hAnsi="Arial" w:cs="Arial" w:eastAsia="Arial"/>
                            <w:sz w:val="18"/>
                            <w:szCs w:val="1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(dál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je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4"/>
        </w:rPr>
        <w:t>„pojistitel“)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4" w:lineRule="exact"/>
        <w:ind w:left="260" w:right="-7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5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Úvodn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ustanovení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24" w:after="0" w:line="240" w:lineRule="auto"/>
        <w:ind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/>
        <w:br w:type="column"/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6"/>
        </w:rPr>
        <w:t>Všeobecné</w:t>
      </w:r>
      <w:r>
        <w:rPr>
          <w:rFonts w:ascii="Arial" w:hAnsi="Arial" w:cs="Arial" w:eastAsia="Arial"/>
          <w:sz w:val="30"/>
          <w:szCs w:val="30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6"/>
        </w:rPr>
        <w:t>pojistné</w:t>
      </w:r>
      <w:r>
        <w:rPr>
          <w:rFonts w:ascii="Arial" w:hAnsi="Arial" w:cs="Arial" w:eastAsia="Arial"/>
          <w:sz w:val="30"/>
          <w:szCs w:val="30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6"/>
        </w:rPr>
        <w:t>podmínky</w:t>
      </w:r>
      <w:r>
        <w:rPr>
          <w:rFonts w:ascii="Arial" w:hAnsi="Arial" w:cs="Arial" w:eastAsia="Arial"/>
          <w:sz w:val="30"/>
          <w:szCs w:val="30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30"/>
          <w:szCs w:val="30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2"/>
        </w:rPr>
        <w:t>zvláštní</w:t>
      </w:r>
      <w:r>
        <w:rPr>
          <w:rFonts w:ascii="Arial" w:hAnsi="Arial" w:cs="Arial" w:eastAsia="Arial"/>
          <w:sz w:val="30"/>
          <w:szCs w:val="30"/>
          <w:color w:val="003767"/>
          <w:spacing w:val="7"/>
          <w:w w:val="92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0" w:after="0" w:line="441" w:lineRule="exact"/>
        <w:ind w:left="2400" w:right="-20"/>
        <w:jc w:val="left"/>
        <w:rPr>
          <w:rFonts w:ascii="Arial" w:hAnsi="Arial" w:cs="Arial" w:eastAsia="Arial"/>
          <w:sz w:val="40"/>
          <w:szCs w:val="40"/>
        </w:rPr>
      </w:pPr>
      <w:rPr/>
      <w:r>
        <w:rPr/>
        <w:pict>
          <v:shape style="position:absolute;margin-left:530.287415pt;margin-top:33.777321pt;width:42.38976pt;height:44.070448pt;mso-position-horizontal-relative:page;mso-position-vertical-relative:paragraph;z-index:-429" type="#_x0000_t75">
            <v:imagedata r:id="rId10" o:title=""/>
          </v:shape>
        </w:pic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Pojištění</w:t>
      </w:r>
      <w:r>
        <w:rPr>
          <w:rFonts w:ascii="Arial" w:hAnsi="Arial" w:cs="Arial" w:eastAsia="Arial"/>
          <w:sz w:val="40"/>
          <w:szCs w:val="40"/>
          <w:color w:val="00AEEF"/>
          <w:spacing w:val="-17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odcizení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80" w:bottom="460" w:left="420" w:right="340"/>
          <w:cols w:num="2" w:equalWidth="0">
            <w:col w:w="4241" w:space="916"/>
            <w:col w:w="6003"/>
          </w:cols>
        </w:sectPr>
      </w:pPr>
      <w:rPr/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/>
        <w:pict>
          <v:group style="position:absolute;margin-left:425.197113pt;margin-top:0pt;width:170.078888pt;height:34.016315pt;mso-position-horizontal-relative:page;mso-position-vertical-relative:page;z-index:-435" coordorigin="8504,0" coordsize="3402,680">
            <v:shape style="position:absolute;left:8504;top:0;width:3402;height:680" coordorigin="8504,0" coordsize="3402,680" path="m8504,0l8504,493,8505,558,8516,625,8559,668,8625,679,8690,680,11906,680,11906,0,8504,0e" filled="t" fillcolor="#00AEE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.0pt;margin-top:756.850586pt;width:22.6771pt;height:45.354pt;mso-position-horizontal-relative:page;mso-position-vertical-relative:page;z-index:-428" coordorigin="0,15137" coordsize="454,907">
            <v:shape style="position:absolute;left:0;top:15137;width:454;height:907" coordorigin="0,15137" coordsize="454,907" path="m0,16044l454,16044,453,15324,452,15259,442,15193,399,15149,333,15139,268,15137,0,15137,0,16044e" filled="t" fillcolor="#00AEEF" stroked="f">
              <v:path arrowok="t"/>
              <v:fill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725635pt;margin-top:763.437439pt;width:9pt;height:33.668002pt;mso-position-horizontal-relative:page;mso-position-vertical-relative:page;z-index:-426" type="#_x0000_t202" filled="f" stroked="f">
            <v:textbox inset="0,0,0,0" style="layout-flow:vertical;mso-layout-flow-alt:bottom-to-top">
              <w:txbxContent>
                <w:p>
                  <w:pPr>
                    <w:spacing w:before="3" w:after="0" w:line="240" w:lineRule="auto"/>
                    <w:ind w:left="20" w:right="-4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0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2338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18"/>
          <w:szCs w:val="18"/>
        </w:rPr>
      </w:r>
    </w:p>
    <w:p>
      <w:pPr>
        <w:spacing w:before="38" w:after="0" w:line="250" w:lineRule="auto"/>
        <w:ind w:left="487" w:right="175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„VPP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2014“)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navazují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obecná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„VPP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2014“)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blíže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vymezují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účastníků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odcizení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škodovým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175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navazují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Doplňkové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Pravidla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zabezpečení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DPP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PZK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„DPP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PZK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2014“),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blíže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vymezují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způsoby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zabezpečení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krádeží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vloupáním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loupežným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epadením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výši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1" w:lineRule="exact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DPP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PZK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nedílnou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smlouvy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60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nebezpeč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rozsa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6399pt;margin-top:-28.086496pt;width:539.583pt;height:21.977pt;mso-position-horizontal-relative:page;mso-position-vertical-relative:paragraph;z-index:-431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1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2632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nebezpečím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krádež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vloupáním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loupežné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epadení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odcizením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1" w:lineRule="exact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89"/>
          <w:position w:val="-1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  <w:position w:val="-1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89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89"/>
          <w:position w:val="-1"/>
        </w:rPr>
        <w:t>lz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89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89"/>
          <w:position w:val="-1"/>
        </w:rPr>
        <w:t>dál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9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89"/>
          <w:position w:val="-1"/>
        </w:rPr>
        <w:t>sjedna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89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přípa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d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pojistnéh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nebezpeč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úmyslnéh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poškozen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neb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zničen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1"/>
          <w:position w:val="-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(dál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  <w:position w:val="-1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  <w:position w:val="-1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1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„vandalismus“)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60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Předmě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6399pt;margin-top:-28.086416pt;width:539.583pt;height:21.9768pt;mso-position-horizontal-relative:page;mso-position-vertical-relative:paragraph;z-index:-430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1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následující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5649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hmotné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„věci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movité“),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17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jejichž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vlastníkem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jednotlivě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vymezeného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souboru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edmětů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edmětů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87" w:right="614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písemnosti,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knih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es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plán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ojekt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4353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jakékoliv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nosiče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záznamy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nich,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nejsou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vedeny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zásob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vzork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názo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model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ototypy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výstavě,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8510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cennosti,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41" w:right="175" w:firstLine="-454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čená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ovozu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pozemních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komunikacích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(ve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edpisů),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vedena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zásob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41" w:right="176" w:firstLine="-454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automaty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umožňující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zaplacení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ceny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zboží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vhazováním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mincí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vložením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bankovek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(včetně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měničů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peněz),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peněz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cenin,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jakož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automaty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vydávající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peníze,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nejsou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vedeny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zásob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4293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letadla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zařízení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létání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nejsou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vedena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zásob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6"/>
        </w:rPr>
        <w:t>i)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lodě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jiná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plavidla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nejsou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vedena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zásob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87" w:right="9262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76"/>
        </w:rPr>
        <w:t>j)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6"/>
        </w:rPr>
        <w:t>        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živá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zvířata,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87" w:right="260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  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lidské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tělo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lidského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těla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evní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derivát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3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lidské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transplantaci),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87" w:right="2272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76"/>
        </w:rPr>
        <w:t>l)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6"/>
        </w:rPr>
        <w:t>        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7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nespojené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zemí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pevným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základem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(stan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3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nafukovací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haly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podobného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charakteru),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80" w:bottom="460" w:left="420" w:right="340"/>
        </w:sectPr>
      </w:pPr>
      <w:rPr/>
    </w:p>
    <w:p>
      <w:pPr>
        <w:spacing w:before="82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pozemní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komunikace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zpevněné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ploch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1301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ještě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nelze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závaznými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právními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užívat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zkušebním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ovozu,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vodních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tocích,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podzemní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samostatným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účelovým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čením,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q)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stavební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nebytového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ostoru,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uvedený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oprávněně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užívá,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avšak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nejsou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vlastnictví,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r)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stavební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umělecko-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emeslného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historického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charakteru,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netvoří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stavebně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funkční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prvek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estetický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význam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f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esk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2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eliéf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2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sochy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5632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autorská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jiná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nehmotná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majetkového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charakteru,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papíry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doručitele,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pozemk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vyjma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staveb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nich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zřízených,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7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vozidla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čená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ovozu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pozemních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komunikacích,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(ve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edpisů),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nejsou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vedena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zásob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epravované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movité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sjednáno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stavba,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soubor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staveb,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nevzniká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staveb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příslušenství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tvo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eném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věcmi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movitými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edmětem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sjednaného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živé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použijí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živého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ete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vztahu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všechna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movitých,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avšak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ozsahu,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jakém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neodporuje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povaze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živého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ete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Jsou-li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edmětem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sjednaného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lidské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tkáně,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lidské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transplantaci,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lidská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složky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lidské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krve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odebrané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oby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evních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derivátů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použití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člověka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lidská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těla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smrti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člověka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oddělené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lidských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těl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smrti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člověka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„lidská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těla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části“),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použijí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lidských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vztahu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nim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všechna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movitých,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avšak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ozsahu,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jakém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neodporuje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povaze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lidských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cizí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evzal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ovedení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objednané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užívá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Míst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27" w:right="75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pt;width:539.583pt;height:21.977pt;mso-position-horizontal-relative:page;mso-position-vertical-relative:paragraph;z-index:-425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Místem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místo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Místem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místo,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ozící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emístěn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událost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27" w:right="75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06pt;width:539.583pt;height:21.9769pt;mso-position-horizontal-relative:page;mso-position-vertical-relative:paragraph;z-index:-424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odcizení,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způsobené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pojistným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nebezpečím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uvedeným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nastalo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Výluk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7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19pt;width:539.583pt;height:21.9769pt;mso-position-horizontal-relative:page;mso-position-vertical-relative:paragraph;z-index:-423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podvodem,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neoprávněným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užíváním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zatajením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onevě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nevzniká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nepřímé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všeho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ušlý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výdělek,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ušlý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zisk,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manka,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nemožnost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používat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pojištění)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vedlejší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výlohy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vynaložené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exp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esní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příplatky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jakéhokoliv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zastoupení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apod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2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Povinnost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pojištěného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7" w:firstLine="-34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19pt;width:539.583pt;height:21.9769pt;mso-position-horizontal-relative:page;mso-position-vertical-relative:paragraph;z-index:-422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edle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stanovených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ohlásit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jakoukoliv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škodnou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jejím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zjištění: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Policii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epublik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6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epublik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01" w:lineRule="exact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příslušnému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orgánu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  <w:position w:val="-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ejné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správ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3"/>
          <w:position w:val="-1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vzniklé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mimo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České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epubliky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VII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hodnota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hranic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pojistnéh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plnění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09pt;width:539.583pt;height:21.9769pt;mso-position-horizontal-relative:page;mso-position-vertical-relative:paragraph;z-index:-421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lze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sjednat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novou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eba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vynaložit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znovuzřízení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ovnatelného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kvality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užitné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92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Nová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vžd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není-li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jinak,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časovou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měl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Stanoví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přičemž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přihlíží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stupni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opot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ebení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jiného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znehodnocení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zhodnocení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němuž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opravou,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mode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nizací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jiným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obvyklou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tj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dosažena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odejích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stejného,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popřípadě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obdobného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majetku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poskytování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stejné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obdobné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obvyklém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styku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tuzemsku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ocenění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Přitom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zvažují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všechny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okolnosti,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vli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avšak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omítají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vlivy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mimořádných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okolností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trhu,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osobních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poměrů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odávajícího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kupujícího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vliv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obliby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Mimořádnými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okolnostmi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trhu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například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tísně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odávajícího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kupujícího,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důsledky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odních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kalamit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Osobními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poměry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zejména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majetkové,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odinné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mezi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odávajícím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kupujícím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oblibou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přikládaná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majetku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službě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vyplývající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osobního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vztahu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podmínkách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stanoveno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jinak,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nová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vlastní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užívané,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82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obvyklá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cennosti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evzaté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01" w:lineRule="exact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omezeno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ho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hranicí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Ho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hranice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čena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limitem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plnění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-5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plnění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33pt;width:539.583pt;height:21.9769pt;mso-position-horizontal-relative:page;mso-position-vertical-relative:paragraph;z-index:-420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odcizen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zničen,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není-li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jinak,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nová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cena,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přimě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eným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nákladům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znovuzřízení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stejné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ovnatelné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sníženou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využitelných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zbytků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zničeného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hodnotou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časová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cena,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přimě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eným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nákladům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znovuzřízení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stejného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ovnatelného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nového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sníženou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stupni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opot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ebení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jiného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znehodnocení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přihlédnutím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případnému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zhodnocení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vznikem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sníženou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využitelných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zbytků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obvyklá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cena,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obvyklé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ceně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sníženou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využitelných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zbytků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není-li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jinak,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poskytl: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hodnotou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nová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cena,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přimě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eným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nákladům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2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nejvýše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nové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akto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stanovenou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sníží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zbytků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nahrazovaných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časová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cena,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přimě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eným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nákladům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2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nejvýše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časové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akto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stanovenou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sníží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zbytků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nahrazovaných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obvyklá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cena,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přimě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eným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nákladům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2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nejvýše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obvyklé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ceny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95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akto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stanovenou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sníží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zbytků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nahrazovaných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odcizení,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sjednáno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opot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ebení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znehodnocení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přihlédnutím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případnému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zhodnocení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esáhlo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70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%,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stanovené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časové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zásob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odpovídá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přimě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eným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nákladům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snížené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využitelných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zbytků,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přičemž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vyplatí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nižší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částek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zásob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8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odcizení,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cenností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jsou-li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cennosti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uloženy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uzav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eném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ostoru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definovaném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tabulce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9"/>
        </w:rPr>
        <w:t>III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7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DPP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PZK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cenností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vkladních,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šekových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knížek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platebních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et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cenných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papírů,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cenností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vkladních,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šekových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knížek,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platebních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et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cenných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papírů,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odcizení,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vkladních,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šekových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knížek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cenných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papírů,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částce,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vynaložit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umo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Byly-li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vkladní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šekové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knížky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zneužit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neposkytne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snížení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majetku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(včetně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ušlých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oků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ostatních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výnosů),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ému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zneužití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odcizení,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platebních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et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částce,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vynaložit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vydání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platební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karty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Byly-li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platební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karty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zneužit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neposkytne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snížení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majetku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(včetně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ušlých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oků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ostatních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výnosů),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ému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zneužití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7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odcizení,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písemností,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obchodních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knih,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esů,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plánů,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ojektů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jakýchkoliv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nosičů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záznamů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nich,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čase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obvyklým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nákladům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zhotovení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kopie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Bylo-li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sjednáno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stavebních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umělecko-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emeslného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historického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charakteru,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netvoří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stavebně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funkční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prvek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estetický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význam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f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esk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2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eliéf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2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sochy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„dílo“)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bylo-li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toto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dílo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poškozeno,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není-li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jinak,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vyplatil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vynaložené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přimě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uvedení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původního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zničeno,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není-li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jinak,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4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7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vyplatil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vynaložené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přimě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zhotovení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umělecko-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emeslné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kopie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Nelze-li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dílo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původního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stavu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uvést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nelze-li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kopii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díla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zhotovit,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oprávněné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právo,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aby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1"/>
        </w:rPr>
        <w:t>jí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7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vyplatil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díla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zjištěnou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znaleckého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posudku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sníženou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cenu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případných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zbytků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díla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Nebylo-li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smlouvou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sjednáno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stavebních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umělecko-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emeslného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historického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charakteru,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odstavce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článku,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pak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až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obvyklým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nákladům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znovuzřízení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běžných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stavebních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mající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funkční,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umělecko-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emeslný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historický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charakter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staveb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stanovování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brán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etel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případnou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ztrátu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umělecké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historické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15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Dojde-li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odcizení,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jednotlivých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edmětů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tvořících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soubo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sbírku,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omadnou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závod,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nebude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stanovování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pojistitelem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brán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etel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znehodnocení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souboru,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sbírk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5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omadné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závodu,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odcizení,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jednotlivých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edmětů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nep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echází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vlastnictví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nalezeného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majetku,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poskytl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17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odcizení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movité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krádeží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vloupáním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loupežným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epadením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avšak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maximálně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limitů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uvedených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DPP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PZK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2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závislosti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charakteru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kvalitě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konstrukčních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prvků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zabezpečení,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pachatel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ekonal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X</w:t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Výkla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pojmů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3.834505pt;width:539.583pt;height:21.9769pt;mso-position-horizontal-relative:page;mso-position-vertical-relative:paragraph;z-index:-419" coordorigin="557,-477" coordsize="10792,440">
            <v:group style="position:absolute;left:567;top:-444;width:10772;height:397" coordorigin="567,-444" coordsize="10772,397">
              <v:shape style="position:absolute;left:567;top:-444;width:10772;height:397" coordorigin="567,-444" coordsize="10772,397" path="m567,-444l567,-47,11339,-47,11338,-323,11332,-401,11282,-440,567,-444e" filled="t" fillcolor="#44C8F4" stroked="f">
                <v:path arrowok="t"/>
                <v:fill/>
              </v:shape>
            </v:group>
            <v:group style="position:absolute;left:567;top:-467;width:2007;height:420" coordorigin="567,-467" coordsize="2007,420">
              <v:shape style="position:absolute;left:567;top:-467;width:2007;height:420" coordorigin="567,-467" coordsize="2007,420" path="m567,-467l567,-47,2574,-47,2574,-326,2572,-386,2544,-450,2458,-466,567,-467e" filled="t" fillcolor="#FFFFFF" stroked="f">
                <v:path arrowok="t"/>
                <v:fill/>
              </v:shape>
            </v:group>
            <v:group style="position:absolute;left:567;top:-444;width:1984;height:397" coordorigin="567,-444" coordsize="1984,397">
              <v:shape style="position:absolute;left:567;top:-444;width:1984;height:397" coordorigin="567,-444" coordsize="1984,397" path="m567,-444l567,-47,2551,-47,2551,-323,2544,-401,2495,-440,567,-444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Cennostmi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peníze,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tuzemské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cizozemské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bankovky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mince,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cenin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5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poštovní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známk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kolk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los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telefonní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kart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dálniční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známky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další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cenin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3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mohou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zpeněžen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82" w:after="0" w:line="250" w:lineRule="auto"/>
        <w:ind w:left="467" w:right="6959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vkladní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šekové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knížky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platební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kart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papíry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7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Krádeží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vloupáním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přisvojení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pachatel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zmocnil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ekonáním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zabezpečení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jedním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způsobů: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7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dostal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okazatelně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zpřístupnil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oji,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nejsou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řádnému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otevírání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destruktivním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otev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originálním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klíčem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duplikátem,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okazatelně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zmocnil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krádeží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vloupáním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loupežným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epadením,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3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ezoru,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okazatelně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zpřístupnil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oji,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nejsou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řádnému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otevírání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otev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originálním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klíčem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duplikátem,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jehož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okazatelně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zmocnil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krádeží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vloupáním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loupežným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epadením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oveň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ezor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umístněn,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dostal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způsobem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uvedeným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bodu,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dostal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jinak,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5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bodu,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přičemž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existují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trasologické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stopy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důkazy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záznamy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kame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ového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systému)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potvrzující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vniknutí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pachatele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7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Loupežným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epadením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přisvojení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pachatel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použil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zaměstnanci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jednající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jménem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násilí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pohrůžky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edního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násilí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Odcizením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krádež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vloupáním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loupežné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epadení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7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změna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stavu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lze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objektivně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odstranit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opravou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taková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stavu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objektivně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možno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odstranit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opravou,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esto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použitelný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původnímu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7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Pozemní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komunikací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cesta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čená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užití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silničními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jinými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vozidly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chodci,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včetně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pevných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zařízení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zajištění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užití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bezpečnosti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Přimě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eným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nákladem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části,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obvyklé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včetně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(mimo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letecké),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demontáž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zpětnou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montáž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nezbytně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nutnou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ovedení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clo,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znovuzřízení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zřízení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(koupi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obu)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ovnatelného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kvality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užitné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místě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obvyklé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včetně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nezbytných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dopravu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(mimo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letecké),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montáž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clo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Soubo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em</w:t>
      </w:r>
      <w:r>
        <w:rPr>
          <w:rFonts w:ascii="Arial" w:hAnsi="Arial" w:cs="Arial" w:eastAsia="Arial"/>
          <w:sz w:val="18"/>
          <w:szCs w:val="18"/>
          <w:color w:val="003767"/>
          <w:spacing w:val="-2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edmětů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edměty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podobný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stejný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charakter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soubor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všechny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souboru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náleží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datu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definována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následujícím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technickým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vymezením: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technické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vymezení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pojmu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stavba: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veškerá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stavební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díla,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vznikají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stavební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montážní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technologií,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etele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stavebně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technické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ovedení,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použité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stavební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obk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materiály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konstrukce,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využití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Dočasná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stavba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stavba,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stavební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edem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omezí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jejího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považuje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obek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plnící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funkci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stavby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Stavba,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slouží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eklamním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účelům,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eklamu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vymezení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stavba: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stavbou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stavba,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samostatnou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nemovitou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věcí,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stavba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zřízená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pozemku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zařízení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pozemku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4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stavby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co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stavbě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povahy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náleží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co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nemůže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odděleno,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aniž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znehodnotila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Stavební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musí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stavbou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fyzicky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spojena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zejména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prvky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omítk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malb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tapet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vodovodní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baterie,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ohřívače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vod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etážové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topení,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zařízení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koupelen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WC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(sanitá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89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zařízení),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vestavěný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nábytek,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kuchyňské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linky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domácích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elekt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ospot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ebičů,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obklady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stěn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opů,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příčk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podlahové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krytiny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pevně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spojené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podlahou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(včetně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plovoucích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podlah),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mechanická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zabezpečovací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zařízení,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zazděné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ezor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systémy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elektrické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požá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signalizace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(EPS),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systémy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elektrické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zabezpečovací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signalizace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(EZS),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stavebních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umělecko-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emeslného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historického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charakteru,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netvoří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stavebně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funkční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prvek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estetický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význam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f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esk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2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eliéf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2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sochy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1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andalismem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úmyslné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ěcí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evzatou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evzal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ovedení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objednané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8" w:right="75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ěcí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užívanou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sice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vlastnictví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byla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zapůjčena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ji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užívá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jiného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ěcmi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hodnoty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umělecké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hodnoty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obrazy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jiná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výtva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díla,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edměty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značkového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značkového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celánu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materiálů,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ručně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vázané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kobe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gobelín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tapiserie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umělecké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jejichž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dána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nejen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obními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náklad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též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uměleckou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kvalitou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díla,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charakter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unikátu,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4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historické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hodnoty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movité,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jejichž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dána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historii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historickým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osobnostem,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sta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ožitnosti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6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1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movité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zpravidla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starší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let,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značnou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uměleckou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hodnotu,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charakter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unikátu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vzhledem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svému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původu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stáří,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sbírky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soubor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movitých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stejného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charakteru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sběratelského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zájmu,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přičemž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součet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jednotlivých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movitých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tvořících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sbírku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nižší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sbírky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celku,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obky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drahých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kovů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materiálů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vzhledem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elativně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malé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velikosti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nízké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váze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velkou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klenot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drahé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kamen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6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perly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15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Zásobami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movité,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zásoby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specifikovány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účtové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osnově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8" w:right="75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Zničením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změna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objektivně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odstranit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opravou,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oto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již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nelze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používat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původnímu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účelu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zničení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považuje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takové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poškození,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sice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lze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odstranit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opravou,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tuto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esáhly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odpovídající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nákladům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znovuzřízení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daného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05" w:right="6407"/>
        <w:jc w:val="center"/>
        <w:tabs>
          <w:tab w:pos="2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5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Závěrečn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98"/>
          <w:b/>
          <w:bCs/>
        </w:rPr>
        <w:t>ustanovení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03pt;width:539.583pt;height:21.9769pt;mso-position-horizontal-relative:page;mso-position-vertical-relative:paragraph;z-index:-418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Smluvní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strany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si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mohou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vzájemná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povinnosti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upravit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dohodou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odchylně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2014,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nezakazují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yto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nabývají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účinnosti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ledna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sectPr>
      <w:pgMar w:header="0" w:footer="265" w:top="540" w:bottom="460" w:left="440" w:right="44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63pt;margin-top:808.249329pt;width:538.583pt;height:.1pt;mso-position-horizontal-relative:page;mso-position-vertical-relative:page;z-index:-435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1.755188pt;margin-top:811.983704pt;width:46.176002pt;height:19.612242pt;mso-position-horizontal-relative:page;mso-position-vertical-relative:page;z-index:-434" type="#_x0000_t202" filled="f" stroked="f">
          <v:textbox inset="0,0,0,0">
            <w:txbxContent>
              <w:p>
                <w:pPr>
                  <w:spacing w:before="1" w:after="0" w:line="240" w:lineRule="auto"/>
                  <w:ind w:left="165" w:right="-32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6"/>
                  </w:rPr>
                  <w:t>/4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-12" w:right="-32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VPP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7099pt;margin-top:808.249329pt;width:538.583pt;height:.1pt;mso-position-horizontal-relative:page;mso-position-vertical-relative:page;z-index:-433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7099pt;margin-top:811.983704pt;width:46.176002pt;height:19.612242pt;mso-position-horizontal-relative:page;mso-position-vertical-relative:page;z-index:-432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6"/>
                  </w:rPr>
                  <w:t>/4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VPP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hyperlink" Target="mailto:info@csobpoj.cz" TargetMode="External"/><Relationship Id="rId9" Type="http://schemas.openxmlformats.org/officeDocument/2006/relationships/hyperlink" Target="http://www.csobpoj.cz/" TargetMode="External"/><Relationship Id="rId10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2016-12-05T16:40:01Z</dcterms:created>
  <dcterms:modified xsi:type="dcterms:W3CDTF">2016-12-05T16:40:01Z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2016-12-05T00:00:00Z</vt:filetime>
  </property>
</Properties>
</file>