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B" w:rsidRPr="00E460BA" w:rsidRDefault="00B6561B" w:rsidP="00B6561B">
      <w:pPr>
        <w:pStyle w:val="Nadpis2"/>
        <w:rPr>
          <w:rFonts w:ascii="Calibri" w:hAnsi="Calibri" w:cs="Calibri"/>
          <w:lang w:val="cs-CZ"/>
        </w:rPr>
      </w:pPr>
    </w:p>
    <w:p w:rsidR="00A92BCD" w:rsidRPr="00E460BA" w:rsidRDefault="00A92BCD" w:rsidP="00B6561B">
      <w:pPr>
        <w:pStyle w:val="Nadpis2"/>
        <w:rPr>
          <w:rFonts w:ascii="Calibri" w:hAnsi="Calibri" w:cs="Calibri"/>
          <w:lang w:val="cs-CZ"/>
        </w:rPr>
      </w:pPr>
      <w:r w:rsidRPr="00E460BA">
        <w:rPr>
          <w:rFonts w:ascii="Calibri" w:hAnsi="Calibri" w:cs="Calibri"/>
          <w:lang w:val="cs-CZ"/>
        </w:rPr>
        <w:t xml:space="preserve">SMLOUVA </w:t>
      </w:r>
      <w:r w:rsidR="00B8086C">
        <w:rPr>
          <w:rFonts w:ascii="Calibri" w:hAnsi="Calibri" w:cs="Calibri"/>
          <w:lang w:val="cs-CZ"/>
        </w:rPr>
        <w:t>O</w:t>
      </w:r>
      <w:r w:rsidRPr="00E460BA">
        <w:rPr>
          <w:rFonts w:ascii="Calibri" w:hAnsi="Calibri" w:cs="Calibri"/>
          <w:lang w:val="cs-CZ"/>
        </w:rPr>
        <w:t xml:space="preserve"> </w:t>
      </w:r>
      <w:r w:rsidR="003A404F">
        <w:rPr>
          <w:rFonts w:ascii="Calibri" w:hAnsi="Calibri" w:cs="Calibri"/>
          <w:lang w:val="cs-CZ"/>
        </w:rPr>
        <w:t xml:space="preserve">POSKYTOVÁNÍ SLUŽEB SYSTÉMOVÉ </w:t>
      </w:r>
      <w:r w:rsidR="00B8086C">
        <w:rPr>
          <w:rFonts w:ascii="Calibri" w:hAnsi="Calibri" w:cs="Calibri"/>
          <w:lang w:val="cs-CZ"/>
        </w:rPr>
        <w:t>PODPO</w:t>
      </w:r>
      <w:r w:rsidR="003A404F">
        <w:rPr>
          <w:rFonts w:ascii="Calibri" w:hAnsi="Calibri" w:cs="Calibri"/>
          <w:lang w:val="cs-CZ"/>
        </w:rPr>
        <w:t>RY</w:t>
      </w:r>
    </w:p>
    <w:p w:rsidR="00A92BCD" w:rsidRPr="00A92BCD" w:rsidRDefault="00A92BCD" w:rsidP="00A92BCD">
      <w:pPr>
        <w:rPr>
          <w:lang w:val="cs-CZ"/>
        </w:rPr>
      </w:pPr>
    </w:p>
    <w:p w:rsidR="00A92BCD" w:rsidRPr="008753C0" w:rsidRDefault="00A92BCD" w:rsidP="00A92BCD">
      <w:pPr>
        <w:jc w:val="center"/>
        <w:rPr>
          <w:rFonts w:cs="Calibri"/>
          <w:sz w:val="22"/>
          <w:szCs w:val="22"/>
          <w:lang w:val="cs-CZ"/>
        </w:rPr>
      </w:pPr>
      <w:r w:rsidRPr="008753C0">
        <w:rPr>
          <w:rFonts w:cs="Calibri"/>
          <w:sz w:val="22"/>
          <w:szCs w:val="22"/>
          <w:lang w:val="cs-CZ"/>
        </w:rPr>
        <w:t xml:space="preserve">evidovaná u </w:t>
      </w:r>
      <w:r w:rsidR="006A0055" w:rsidRPr="008753C0">
        <w:rPr>
          <w:rFonts w:cs="Calibri"/>
          <w:sz w:val="22"/>
          <w:szCs w:val="22"/>
          <w:lang w:val="cs-CZ"/>
        </w:rPr>
        <w:t xml:space="preserve">Společnosti </w:t>
      </w:r>
      <w:r w:rsidRPr="008753C0">
        <w:rPr>
          <w:rFonts w:cs="Calibri"/>
          <w:sz w:val="22"/>
          <w:szCs w:val="22"/>
          <w:lang w:val="cs-CZ"/>
        </w:rPr>
        <w:t>pod č.</w:t>
      </w:r>
      <w:r w:rsidR="006A0055" w:rsidRPr="008753C0">
        <w:rPr>
          <w:rFonts w:cs="Calibri"/>
          <w:sz w:val="22"/>
          <w:szCs w:val="22"/>
          <w:lang w:val="cs-CZ"/>
        </w:rPr>
        <w:t xml:space="preserve"> 364</w:t>
      </w:r>
    </w:p>
    <w:p w:rsidR="00A92BCD" w:rsidRPr="005F659C" w:rsidRDefault="00A92BCD" w:rsidP="00A92BCD">
      <w:pPr>
        <w:jc w:val="center"/>
        <w:rPr>
          <w:rFonts w:cs="Calibri"/>
          <w:sz w:val="22"/>
          <w:lang w:val="cs-CZ"/>
        </w:rPr>
      </w:pPr>
      <w:r w:rsidRPr="008753C0">
        <w:rPr>
          <w:rFonts w:cs="Calibri"/>
          <w:sz w:val="22"/>
          <w:lang w:val="cs-CZ"/>
        </w:rPr>
        <w:t xml:space="preserve">evidovaná u </w:t>
      </w:r>
      <w:r w:rsidR="006A0055" w:rsidRPr="008753C0">
        <w:rPr>
          <w:rFonts w:cs="Calibri"/>
          <w:sz w:val="22"/>
          <w:lang w:val="cs-CZ"/>
        </w:rPr>
        <w:t xml:space="preserve">Zákazníka </w:t>
      </w:r>
      <w:r w:rsidRPr="008753C0">
        <w:rPr>
          <w:rFonts w:cs="Calibri"/>
          <w:sz w:val="22"/>
          <w:lang w:val="cs-CZ"/>
        </w:rPr>
        <w:t>pod č.</w:t>
      </w:r>
      <w:r w:rsidR="00070577">
        <w:rPr>
          <w:rFonts w:cs="Calibri"/>
          <w:sz w:val="22"/>
          <w:lang w:val="cs-CZ"/>
        </w:rPr>
        <w:t xml:space="preserve"> </w:t>
      </w:r>
      <w:r w:rsidR="004B58AF">
        <w:rPr>
          <w:rFonts w:cs="Calibri"/>
          <w:sz w:val="22"/>
          <w:lang w:val="cs-CZ"/>
        </w:rPr>
        <w:t>647</w:t>
      </w:r>
      <w:r w:rsidR="00070577" w:rsidRPr="00070577">
        <w:rPr>
          <w:rFonts w:cs="Calibri"/>
          <w:sz w:val="22"/>
          <w:lang w:val="cs-CZ"/>
        </w:rPr>
        <w:t>/SRV</w:t>
      </w:r>
    </w:p>
    <w:p w:rsidR="00A92BCD" w:rsidRDefault="00A92BCD" w:rsidP="00A92BCD">
      <w:pPr>
        <w:rPr>
          <w:lang w:val="cs-CZ"/>
        </w:rPr>
      </w:pPr>
    </w:p>
    <w:p w:rsidR="007F2A6A" w:rsidRDefault="007F2A6A" w:rsidP="00A92BCD">
      <w:pPr>
        <w:rPr>
          <w:lang w:val="cs-CZ"/>
        </w:rPr>
      </w:pPr>
    </w:p>
    <w:p w:rsidR="007F2A6A" w:rsidRPr="007723A3" w:rsidRDefault="007F2A6A" w:rsidP="007723A3">
      <w:pPr>
        <w:pStyle w:val="Nadpis1"/>
        <w:ind w:left="284" w:hanging="284"/>
        <w:rPr>
          <w:szCs w:val="24"/>
          <w:lang w:val="cs-CZ"/>
        </w:rPr>
      </w:pPr>
      <w:r w:rsidRPr="007723A3">
        <w:rPr>
          <w:szCs w:val="24"/>
          <w:lang w:val="cs-CZ"/>
        </w:rPr>
        <w:t>Smluvní strany</w:t>
      </w:r>
    </w:p>
    <w:p w:rsidR="008648C0" w:rsidRPr="00DF187F" w:rsidRDefault="008648C0" w:rsidP="004703C2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  <w:lang w:val="cs-CZ"/>
        </w:rPr>
      </w:pPr>
    </w:p>
    <w:p w:rsidR="004703C2" w:rsidRPr="00DF187F" w:rsidRDefault="004703C2" w:rsidP="004703C2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  <w:lang w:val="cs-CZ"/>
        </w:rPr>
      </w:pPr>
    </w:p>
    <w:p w:rsidR="00A92BCD" w:rsidRPr="007D0554" w:rsidRDefault="00A92BCD" w:rsidP="00A92BCD">
      <w:pPr>
        <w:spacing w:line="276" w:lineRule="auto"/>
        <w:jc w:val="both"/>
        <w:rPr>
          <w:rFonts w:cs="Calibri"/>
          <w:b/>
          <w:color w:val="404040"/>
          <w:szCs w:val="20"/>
          <w:lang w:val="cs-CZ"/>
        </w:rPr>
      </w:pPr>
      <w:r w:rsidRPr="007D0554">
        <w:rPr>
          <w:rFonts w:cs="Calibri"/>
          <w:b/>
          <w:color w:val="404040"/>
          <w:szCs w:val="20"/>
          <w:lang w:val="cs-CZ"/>
        </w:rPr>
        <w:t>ADVENT, spol. s r. o.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63"/>
        <w:gridCol w:w="6714"/>
      </w:tblGrid>
      <w:tr w:rsidR="00A92BCD" w:rsidRPr="007D0554" w:rsidTr="003A5808">
        <w:tc>
          <w:tcPr>
            <w:tcW w:w="246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6714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Praha 6, Na Beránce 57/2, PSČ 160 00</w:t>
            </w:r>
          </w:p>
        </w:tc>
      </w:tr>
      <w:tr w:rsidR="00A92BCD" w:rsidRPr="007D0554" w:rsidTr="003A5808">
        <w:tc>
          <w:tcPr>
            <w:tcW w:w="246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723A3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  <w:r w:rsidR="007723A3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6714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62582747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DIČ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CZ62582747</w:t>
            </w:r>
          </w:p>
        </w:tc>
      </w:tr>
      <w:tr w:rsidR="00A92BCD" w:rsidRPr="008753C0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spisová značka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C 33467 vedená u Městského soudu v Praze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bankovní spojení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72461F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1B1B38">
              <w:rPr>
                <w:rFonts w:eastAsia="Calibri" w:cs="Calibri"/>
                <w:color w:val="404040"/>
              </w:rPr>
              <w:t>MONETA Money Bank, a.s.</w:t>
            </w:r>
            <w:r w:rsidR="009C4FE1">
              <w:rPr>
                <w:rFonts w:eastAsia="Calibri" w:cs="Calibri"/>
                <w:color w:val="404040"/>
              </w:rPr>
              <w:t xml:space="preserve"> </w:t>
            </w:r>
            <w:r w:rsidRPr="00EF3776">
              <w:rPr>
                <w:rFonts w:eastAsia="Calibri" w:cs="Calibri"/>
                <w:color w:val="404040"/>
              </w:rPr>
              <w:t>Praha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číslo účtu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1A43E4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x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F6CFE" w:rsidP="00AF6CFE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zastoupená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A92BCD" w:rsidP="00AF6CFE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Ing. Michal Kreidl</w:t>
            </w:r>
            <w:r w:rsidR="00F21A8E">
              <w:rPr>
                <w:rFonts w:eastAsia="Calibri" w:cs="Calibri"/>
                <w:color w:val="404040"/>
                <w:szCs w:val="20"/>
                <w:lang w:val="cs-CZ"/>
              </w:rPr>
              <w:t xml:space="preserve">, </w:t>
            </w:r>
            <w:r w:rsidR="00AF6CFE">
              <w:rPr>
                <w:rFonts w:eastAsia="Calibri" w:cs="Calibri"/>
                <w:color w:val="404040"/>
                <w:szCs w:val="20"/>
                <w:lang w:val="cs-CZ"/>
              </w:rPr>
              <w:t>jednatel</w:t>
            </w:r>
          </w:p>
        </w:tc>
      </w:tr>
    </w:tbl>
    <w:p w:rsidR="000F4AD8" w:rsidRPr="007D0554" w:rsidRDefault="00393555" w:rsidP="004703C2">
      <w:pPr>
        <w:rPr>
          <w:rFonts w:cs="Calibri"/>
          <w:b/>
          <w:bCs/>
          <w:szCs w:val="20"/>
          <w:lang w:val="cs-CZ"/>
        </w:rPr>
      </w:pPr>
      <w:r w:rsidRPr="007D0554">
        <w:rPr>
          <w:rFonts w:cs="Calibri"/>
          <w:bCs/>
          <w:szCs w:val="20"/>
          <w:lang w:val="cs-CZ"/>
        </w:rPr>
        <w:t>dále jen „</w:t>
      </w:r>
      <w:r w:rsidR="00BD7372" w:rsidRPr="008753C0">
        <w:rPr>
          <w:rFonts w:cs="Calibri"/>
          <w:b/>
          <w:bCs/>
          <w:szCs w:val="20"/>
          <w:lang w:val="cs-CZ"/>
        </w:rPr>
        <w:t>S</w:t>
      </w:r>
      <w:r w:rsidR="00B8086C" w:rsidRPr="008753C0">
        <w:rPr>
          <w:rFonts w:cs="Calibri"/>
          <w:b/>
          <w:bCs/>
          <w:szCs w:val="20"/>
          <w:lang w:val="cs-CZ"/>
        </w:rPr>
        <w:t>polečnost</w:t>
      </w:r>
      <w:r w:rsidR="00A92BCD" w:rsidRPr="007D0554">
        <w:rPr>
          <w:rFonts w:cs="Calibri"/>
          <w:bCs/>
          <w:szCs w:val="20"/>
          <w:lang w:val="cs-CZ"/>
        </w:rPr>
        <w:t>“</w:t>
      </w:r>
    </w:p>
    <w:p w:rsidR="00A92BCD" w:rsidRPr="007D0554" w:rsidRDefault="00A92BCD" w:rsidP="004703C2">
      <w:pPr>
        <w:rPr>
          <w:rFonts w:cs="Calibri"/>
          <w:b/>
          <w:bCs/>
          <w:sz w:val="22"/>
          <w:szCs w:val="22"/>
          <w:lang w:val="cs-CZ"/>
        </w:rPr>
      </w:pPr>
    </w:p>
    <w:p w:rsidR="000F4AD8" w:rsidRPr="007D0554" w:rsidRDefault="00A92BCD" w:rsidP="004703C2">
      <w:pPr>
        <w:rPr>
          <w:rFonts w:cs="Calibri"/>
          <w:bCs/>
          <w:sz w:val="22"/>
          <w:szCs w:val="22"/>
          <w:lang w:val="cs-CZ"/>
        </w:rPr>
      </w:pPr>
      <w:r w:rsidRPr="007D0554">
        <w:rPr>
          <w:rFonts w:cs="Calibri"/>
          <w:bCs/>
          <w:sz w:val="22"/>
          <w:szCs w:val="22"/>
          <w:lang w:val="cs-CZ"/>
        </w:rPr>
        <w:t>a</w:t>
      </w:r>
    </w:p>
    <w:p w:rsidR="00A92BCD" w:rsidRPr="007D0554" w:rsidRDefault="00A92BCD" w:rsidP="004703C2">
      <w:pPr>
        <w:rPr>
          <w:rFonts w:cs="Calibri"/>
          <w:b/>
          <w:bCs/>
          <w:sz w:val="22"/>
          <w:szCs w:val="22"/>
          <w:lang w:val="cs-CZ"/>
        </w:rPr>
      </w:pPr>
    </w:p>
    <w:p w:rsidR="00741D58" w:rsidRPr="00C5193B" w:rsidRDefault="007F5120" w:rsidP="00741D58">
      <w:pPr>
        <w:spacing w:line="276" w:lineRule="auto"/>
        <w:jc w:val="both"/>
        <w:rPr>
          <w:rFonts w:cs="Calibri"/>
          <w:b/>
          <w:color w:val="404040"/>
          <w:sz w:val="22"/>
          <w:szCs w:val="22"/>
        </w:rPr>
      </w:pPr>
      <w:r w:rsidRPr="007F5120">
        <w:rPr>
          <w:rFonts w:cs="Calibri"/>
          <w:b/>
          <w:color w:val="404040"/>
          <w:sz w:val="22"/>
          <w:szCs w:val="22"/>
          <w:lang w:val="cs-CZ"/>
        </w:rPr>
        <w:t>MERO ČR, a.s.</w:t>
      </w:r>
    </w:p>
    <w:tbl>
      <w:tblPr>
        <w:tblW w:w="92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17"/>
        <w:gridCol w:w="6597"/>
      </w:tblGrid>
      <w:tr w:rsidR="00741D58" w:rsidRPr="008753C0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741D58" w:rsidP="00611103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bCs/>
                <w:color w:val="404040"/>
                <w:szCs w:val="20"/>
                <w:lang w:val="cs-CZ"/>
              </w:rPr>
              <w:t>se sídlem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1D6352" w:rsidP="001D6352">
            <w:pPr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Kralupy nad Vltavou, Veltruská 748, PSČ 278 01</w:t>
            </w:r>
          </w:p>
        </w:tc>
      </w:tr>
      <w:tr w:rsidR="00741D58" w:rsidRPr="003C7035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741D58" w:rsidP="00611103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bCs/>
                <w:color w:val="404040"/>
                <w:szCs w:val="20"/>
                <w:lang w:val="cs-CZ"/>
              </w:rPr>
              <w:t>IČ</w:t>
            </w:r>
            <w:r w:rsidR="007723A3">
              <w:rPr>
                <w:rFonts w:eastAsia="Calibri" w:cs="Calibri"/>
                <w:bCs/>
                <w:color w:val="404040"/>
                <w:szCs w:val="20"/>
                <w:lang w:val="cs-CZ"/>
              </w:rPr>
              <w:t>O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7F5120" w:rsidP="00611103">
            <w:pPr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color w:val="404040"/>
                <w:szCs w:val="20"/>
                <w:lang w:val="cs-CZ"/>
              </w:rPr>
              <w:t>60193468</w:t>
            </w:r>
          </w:p>
        </w:tc>
      </w:tr>
      <w:tr w:rsidR="00741D58" w:rsidRPr="003C7035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741D58" w:rsidP="00611103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bCs/>
                <w:color w:val="404040"/>
                <w:szCs w:val="20"/>
                <w:lang w:val="cs-CZ"/>
              </w:rPr>
              <w:t>DIČ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741D58" w:rsidP="00611103">
            <w:pPr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color w:val="404040"/>
                <w:szCs w:val="20"/>
                <w:lang w:val="cs-CZ"/>
              </w:rPr>
              <w:t>CZ</w:t>
            </w:r>
            <w:r w:rsidR="007F5120" w:rsidRPr="001D6352">
              <w:rPr>
                <w:rFonts w:eastAsia="Calibri" w:cs="Calibri"/>
                <w:color w:val="404040"/>
                <w:szCs w:val="20"/>
                <w:lang w:val="cs-CZ"/>
              </w:rPr>
              <w:t>60193468</w:t>
            </w:r>
          </w:p>
        </w:tc>
      </w:tr>
      <w:tr w:rsidR="00741D58" w:rsidRPr="008753C0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741D58" w:rsidRPr="001D6352" w:rsidRDefault="00741D58" w:rsidP="00611103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bCs/>
                <w:color w:val="404040"/>
                <w:szCs w:val="20"/>
                <w:lang w:val="cs-CZ"/>
              </w:rPr>
              <w:t>spisová značka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741D58" w:rsidRPr="001D6352" w:rsidRDefault="001D6352" w:rsidP="00611103">
            <w:pPr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1D6352">
              <w:rPr>
                <w:rFonts w:eastAsia="Calibri" w:cs="Calibri"/>
                <w:color w:val="404040"/>
                <w:szCs w:val="20"/>
                <w:lang w:val="cs-CZ"/>
              </w:rPr>
              <w:t xml:space="preserve">B 2334 vedená </w:t>
            </w: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u Městského soudu v</w:t>
            </w:r>
            <w:r>
              <w:rPr>
                <w:rFonts w:eastAsia="Calibri" w:cs="Calibri"/>
                <w:color w:val="404040"/>
                <w:szCs w:val="20"/>
                <w:lang w:val="cs-CZ"/>
              </w:rPr>
              <w:t> </w:t>
            </w: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Praze</w:t>
            </w:r>
          </w:p>
        </w:tc>
      </w:tr>
      <w:tr w:rsidR="001D6352" w:rsidRPr="001D6352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1D6352" w:rsidRPr="007D0554" w:rsidRDefault="001D6352" w:rsidP="0079117C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bankovní spojení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1D6352" w:rsidRPr="007D0554" w:rsidRDefault="001D6352" w:rsidP="0079117C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Komerční banka, a.s.</w:t>
            </w:r>
          </w:p>
        </w:tc>
      </w:tr>
      <w:tr w:rsidR="001D6352" w:rsidRPr="001D6352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1D6352" w:rsidRPr="007D0554" w:rsidRDefault="001D6352" w:rsidP="0079117C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číslo účtu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1D6352" w:rsidRPr="007D0554" w:rsidRDefault="001A43E4" w:rsidP="0079117C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x</w:t>
            </w:r>
          </w:p>
        </w:tc>
      </w:tr>
      <w:tr w:rsidR="001D6352" w:rsidRPr="00D3328C" w:rsidTr="00611103">
        <w:tc>
          <w:tcPr>
            <w:tcW w:w="26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1D6352" w:rsidRPr="007D0554" w:rsidRDefault="001D6352" w:rsidP="00AF6CFE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zast</w:t>
            </w:r>
            <w:r w:rsidR="00AF6CFE">
              <w:rPr>
                <w:rFonts w:eastAsia="Calibri" w:cs="Calibri"/>
                <w:bCs/>
                <w:color w:val="404040"/>
                <w:szCs w:val="20"/>
                <w:lang w:val="cs-CZ"/>
              </w:rPr>
              <w:t>oupená</w:t>
            </w:r>
          </w:p>
        </w:tc>
        <w:tc>
          <w:tcPr>
            <w:tcW w:w="659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:rsidR="001D6352" w:rsidRDefault="001D6352" w:rsidP="0079117C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Ing. Jaroslav Kocián, předseda představenstva</w:t>
            </w:r>
          </w:p>
          <w:p w:rsidR="001D6352" w:rsidRPr="007D0554" w:rsidRDefault="001D6352" w:rsidP="0079117C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Ing. Otakar Krejsa, místopředseda představenstva</w:t>
            </w:r>
          </w:p>
        </w:tc>
      </w:tr>
    </w:tbl>
    <w:p w:rsidR="000F4AD8" w:rsidRPr="007D0554" w:rsidRDefault="000F4AD8" w:rsidP="004703C2">
      <w:pPr>
        <w:tabs>
          <w:tab w:val="left" w:pos="709"/>
        </w:tabs>
        <w:rPr>
          <w:rFonts w:cs="Calibri"/>
          <w:bCs/>
          <w:szCs w:val="20"/>
          <w:lang w:val="cs-CZ"/>
        </w:rPr>
      </w:pPr>
      <w:r w:rsidRPr="007D0554">
        <w:rPr>
          <w:rFonts w:cs="Calibri"/>
          <w:bCs/>
          <w:szCs w:val="20"/>
          <w:lang w:val="cs-CZ"/>
        </w:rPr>
        <w:t>dále jen „</w:t>
      </w:r>
      <w:r w:rsidR="00BD7372" w:rsidRPr="008753C0">
        <w:rPr>
          <w:rFonts w:cs="Calibri"/>
          <w:b/>
          <w:bCs/>
          <w:szCs w:val="20"/>
          <w:lang w:val="cs-CZ"/>
        </w:rPr>
        <w:t>Z</w:t>
      </w:r>
      <w:r w:rsidR="00B8086C" w:rsidRPr="008753C0">
        <w:rPr>
          <w:rFonts w:cs="Calibri"/>
          <w:b/>
          <w:bCs/>
          <w:szCs w:val="20"/>
          <w:lang w:val="cs-CZ"/>
        </w:rPr>
        <w:t>ákazník</w:t>
      </w:r>
      <w:r w:rsidR="00A92BCD" w:rsidRPr="007D0554">
        <w:rPr>
          <w:rFonts w:cs="Calibri"/>
          <w:bCs/>
          <w:szCs w:val="20"/>
          <w:lang w:val="cs-CZ"/>
        </w:rPr>
        <w:t>“</w:t>
      </w:r>
    </w:p>
    <w:p w:rsidR="000F4AD8" w:rsidRPr="00DF187F" w:rsidRDefault="000F4AD8" w:rsidP="004703C2">
      <w:pPr>
        <w:tabs>
          <w:tab w:val="left" w:pos="709"/>
        </w:tabs>
        <w:rPr>
          <w:rFonts w:ascii="Cambria" w:hAnsi="Cambria"/>
          <w:b/>
          <w:bCs/>
          <w:sz w:val="22"/>
          <w:szCs w:val="22"/>
          <w:lang w:val="cs-CZ"/>
        </w:rPr>
      </w:pPr>
    </w:p>
    <w:p w:rsidR="000F4AD8" w:rsidRPr="003A5808" w:rsidRDefault="000F4AD8" w:rsidP="004703C2">
      <w:pPr>
        <w:pStyle w:val="Zkladntext3"/>
        <w:rPr>
          <w:rFonts w:cs="Calibri"/>
          <w:sz w:val="20"/>
          <w:szCs w:val="22"/>
          <w:lang w:val="cs-CZ"/>
        </w:rPr>
      </w:pPr>
      <w:r w:rsidRPr="003A5808">
        <w:rPr>
          <w:rFonts w:cs="Calibri"/>
          <w:sz w:val="20"/>
          <w:szCs w:val="22"/>
          <w:lang w:val="cs-CZ"/>
        </w:rPr>
        <w:t>se dohodl</w:t>
      </w:r>
      <w:r w:rsidR="007723A3">
        <w:rPr>
          <w:rFonts w:cs="Calibri"/>
          <w:sz w:val="20"/>
          <w:szCs w:val="22"/>
          <w:lang w:val="cs-CZ"/>
        </w:rPr>
        <w:t xml:space="preserve">y </w:t>
      </w:r>
      <w:r w:rsidRPr="003A5808">
        <w:rPr>
          <w:rFonts w:cs="Calibri"/>
          <w:sz w:val="20"/>
          <w:szCs w:val="22"/>
          <w:lang w:val="cs-CZ"/>
        </w:rPr>
        <w:t xml:space="preserve">na uzavření této smlouvy podle § </w:t>
      </w:r>
      <w:r w:rsidR="00EF0E9B" w:rsidRPr="003A5808">
        <w:rPr>
          <w:rFonts w:cs="Calibri"/>
          <w:sz w:val="20"/>
          <w:szCs w:val="22"/>
          <w:lang w:val="cs-CZ"/>
        </w:rPr>
        <w:t xml:space="preserve">1746 </w:t>
      </w:r>
      <w:r w:rsidRPr="003A5808">
        <w:rPr>
          <w:rFonts w:cs="Calibri"/>
          <w:sz w:val="20"/>
          <w:szCs w:val="22"/>
          <w:lang w:val="cs-CZ"/>
        </w:rPr>
        <w:t xml:space="preserve">odst. 2 zákona č. </w:t>
      </w:r>
      <w:r w:rsidR="00EF0E9B" w:rsidRPr="003A5808">
        <w:rPr>
          <w:rFonts w:cs="Calibri"/>
          <w:sz w:val="20"/>
          <w:szCs w:val="22"/>
          <w:lang w:val="cs-CZ"/>
        </w:rPr>
        <w:t>89</w:t>
      </w:r>
      <w:r w:rsidRPr="003A5808">
        <w:rPr>
          <w:rFonts w:cs="Calibri"/>
          <w:sz w:val="20"/>
          <w:szCs w:val="22"/>
          <w:lang w:val="cs-CZ"/>
        </w:rPr>
        <w:t>/</w:t>
      </w:r>
      <w:r w:rsidR="00EF0E9B" w:rsidRPr="003A5808">
        <w:rPr>
          <w:rFonts w:cs="Calibri"/>
          <w:sz w:val="20"/>
          <w:szCs w:val="22"/>
          <w:lang w:val="cs-CZ"/>
        </w:rPr>
        <w:t xml:space="preserve">2012 </w:t>
      </w:r>
      <w:r w:rsidRPr="003A5808">
        <w:rPr>
          <w:rFonts w:cs="Calibri"/>
          <w:sz w:val="20"/>
          <w:szCs w:val="22"/>
          <w:lang w:val="cs-CZ"/>
        </w:rPr>
        <w:t xml:space="preserve">Sb., </w:t>
      </w:r>
      <w:r w:rsidRPr="003A5808">
        <w:rPr>
          <w:rFonts w:cs="Calibri"/>
          <w:sz w:val="20"/>
          <w:szCs w:val="22"/>
          <w:lang w:val="cs-CZ"/>
        </w:rPr>
        <w:br/>
      </w:r>
      <w:r w:rsidR="00EF0E9B" w:rsidRPr="003A5808">
        <w:rPr>
          <w:rFonts w:cs="Calibri"/>
          <w:sz w:val="20"/>
          <w:szCs w:val="22"/>
          <w:lang w:val="cs-CZ"/>
        </w:rPr>
        <w:t xml:space="preserve">občanského </w:t>
      </w:r>
      <w:r w:rsidRPr="003A5808">
        <w:rPr>
          <w:rFonts w:cs="Calibri"/>
          <w:sz w:val="20"/>
          <w:szCs w:val="22"/>
          <w:lang w:val="cs-CZ"/>
        </w:rPr>
        <w:t>zákoníku.</w:t>
      </w:r>
    </w:p>
    <w:p w:rsidR="008B5358" w:rsidRPr="003A5808" w:rsidRDefault="008B5358" w:rsidP="008B5358">
      <w:pPr>
        <w:jc w:val="center"/>
        <w:rPr>
          <w:rFonts w:cs="Calibri"/>
          <w:sz w:val="40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8B5358" w:rsidRDefault="008B5358" w:rsidP="008B5358">
      <w:pPr>
        <w:jc w:val="center"/>
        <w:rPr>
          <w:sz w:val="44"/>
          <w:szCs w:val="44"/>
          <w:lang w:val="cs-CZ"/>
        </w:rPr>
      </w:pPr>
    </w:p>
    <w:p w:rsidR="00B6561B" w:rsidRPr="0023020D" w:rsidRDefault="00B6561B" w:rsidP="007723A3">
      <w:pPr>
        <w:pStyle w:val="Nadpis1"/>
        <w:ind w:left="284" w:hanging="284"/>
        <w:rPr>
          <w:szCs w:val="24"/>
          <w:lang w:val="cs-CZ"/>
        </w:rPr>
      </w:pPr>
      <w:r w:rsidRPr="0023020D">
        <w:rPr>
          <w:szCs w:val="24"/>
          <w:lang w:val="cs-CZ"/>
        </w:rPr>
        <w:t>Předmět smlouvy</w:t>
      </w:r>
    </w:p>
    <w:p w:rsidR="00A915B1" w:rsidRPr="00A915B1" w:rsidRDefault="00A915B1" w:rsidP="00A915B1">
      <w:pPr>
        <w:rPr>
          <w:lang w:val="cs-CZ"/>
        </w:rPr>
      </w:pPr>
    </w:p>
    <w:p w:rsidR="00A915B1" w:rsidRDefault="00A915B1" w:rsidP="007723A3">
      <w:pPr>
        <w:pStyle w:val="odstav"/>
        <w:numPr>
          <w:ilvl w:val="0"/>
          <w:numId w:val="0"/>
        </w:numPr>
        <w:ind w:right="143"/>
      </w:pPr>
      <w:r w:rsidRPr="00A915B1">
        <w:t xml:space="preserve">Tato smlouva stanovuje způsob, rozsah a podmínky poskytování služeb systémové podpory </w:t>
      </w:r>
      <w:r w:rsidR="003657A2">
        <w:t xml:space="preserve">systému PowerKey </w:t>
      </w:r>
      <w:r w:rsidR="00B8086C">
        <w:t>společností</w:t>
      </w:r>
      <w:r w:rsidRPr="00A915B1">
        <w:t xml:space="preserve"> a povinnosti obou smluvních stran související s těmito službami.</w:t>
      </w:r>
    </w:p>
    <w:p w:rsidR="004B0D6E" w:rsidRPr="00A915B1" w:rsidRDefault="004B0D6E" w:rsidP="007723A3">
      <w:pPr>
        <w:pStyle w:val="odstav"/>
        <w:numPr>
          <w:ilvl w:val="0"/>
          <w:numId w:val="0"/>
        </w:numPr>
        <w:ind w:right="143"/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</w:tblGrid>
      <w:tr w:rsidR="004B0D6E" w:rsidRPr="007D0554" w:rsidTr="004B0D6E">
        <w:trPr>
          <w:trHeight w:val="533"/>
        </w:trPr>
        <w:tc>
          <w:tcPr>
            <w:tcW w:w="3544" w:type="dxa"/>
            <w:shd w:val="clear" w:color="auto" w:fill="auto"/>
          </w:tcPr>
          <w:p w:rsidR="004B0D6E" w:rsidRPr="00CB21E2" w:rsidRDefault="004B0D6E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Varianta podpory:</w:t>
            </w:r>
          </w:p>
        </w:tc>
        <w:tc>
          <w:tcPr>
            <w:tcW w:w="2835" w:type="dxa"/>
            <w:shd w:val="clear" w:color="auto" w:fill="auto"/>
            <w:hideMark/>
          </w:tcPr>
          <w:p w:rsidR="004B0D6E" w:rsidRPr="004B0D6E" w:rsidRDefault="004B0D6E" w:rsidP="004B0D6E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VIP</w:t>
            </w:r>
          </w:p>
        </w:tc>
      </w:tr>
      <w:tr w:rsidR="004B0D6E" w:rsidRPr="007D0554" w:rsidTr="004B0D6E">
        <w:tc>
          <w:tcPr>
            <w:tcW w:w="3544" w:type="dxa"/>
            <w:shd w:val="clear" w:color="auto" w:fill="auto"/>
          </w:tcPr>
          <w:p w:rsidR="004B0D6E" w:rsidRPr="00CB21E2" w:rsidRDefault="004B0D6E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Roční paušální odměna:</w:t>
            </w:r>
          </w:p>
        </w:tc>
        <w:tc>
          <w:tcPr>
            <w:tcW w:w="2835" w:type="dxa"/>
            <w:shd w:val="clear" w:color="auto" w:fill="auto"/>
          </w:tcPr>
          <w:p w:rsidR="004B0D6E" w:rsidRPr="00CB21E2" w:rsidRDefault="004B0D6E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53.400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,- Kč bez DPH</w:t>
            </w:r>
          </w:p>
        </w:tc>
      </w:tr>
      <w:tr w:rsidR="004B0D6E" w:rsidRPr="007D0554" w:rsidTr="004B0D6E">
        <w:tc>
          <w:tcPr>
            <w:tcW w:w="3544" w:type="dxa"/>
            <w:shd w:val="clear" w:color="auto" w:fill="auto"/>
            <w:hideMark/>
          </w:tcPr>
          <w:p w:rsidR="004B0D6E" w:rsidRPr="00CB21E2" w:rsidRDefault="004B0D6E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Počet požadavků podpory v paušální odměně:</w:t>
            </w:r>
          </w:p>
        </w:tc>
        <w:tc>
          <w:tcPr>
            <w:tcW w:w="2835" w:type="dxa"/>
            <w:shd w:val="clear" w:color="auto" w:fill="auto"/>
            <w:hideMark/>
          </w:tcPr>
          <w:p w:rsidR="004B0D6E" w:rsidRPr="00CB21E2" w:rsidRDefault="004B0D6E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Neomezen</w:t>
            </w:r>
          </w:p>
        </w:tc>
      </w:tr>
      <w:tr w:rsidR="004B0D6E" w:rsidRPr="007D0554" w:rsidTr="004B0D6E">
        <w:tc>
          <w:tcPr>
            <w:tcW w:w="3544" w:type="dxa"/>
            <w:shd w:val="clear" w:color="auto" w:fill="auto"/>
            <w:hideMark/>
          </w:tcPr>
          <w:p w:rsidR="004B0D6E" w:rsidRPr="00CB21E2" w:rsidRDefault="004B0D6E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Odměna za každý další požadavek: </w:t>
            </w:r>
          </w:p>
        </w:tc>
        <w:tc>
          <w:tcPr>
            <w:tcW w:w="2835" w:type="dxa"/>
            <w:shd w:val="clear" w:color="auto" w:fill="auto"/>
            <w:hideMark/>
          </w:tcPr>
          <w:p w:rsidR="004B0D6E" w:rsidRPr="00CB21E2" w:rsidRDefault="004B0D6E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0,-</w:t>
            </w:r>
          </w:p>
        </w:tc>
      </w:tr>
      <w:tr w:rsidR="004B0D6E" w:rsidRPr="00D3328C" w:rsidTr="004B0D6E">
        <w:tc>
          <w:tcPr>
            <w:tcW w:w="3544" w:type="dxa"/>
            <w:shd w:val="clear" w:color="auto" w:fill="auto"/>
            <w:hideMark/>
          </w:tcPr>
          <w:p w:rsidR="004B0D6E" w:rsidRPr="00CB21E2" w:rsidRDefault="004B0D6E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na semináře:</w:t>
            </w:r>
          </w:p>
        </w:tc>
        <w:tc>
          <w:tcPr>
            <w:tcW w:w="2835" w:type="dxa"/>
            <w:shd w:val="clear" w:color="auto" w:fill="auto"/>
            <w:hideMark/>
          </w:tcPr>
          <w:p w:rsidR="004B0D6E" w:rsidRPr="00CB21E2" w:rsidRDefault="004B0D6E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100% na účast jedné osoby na jednom semináři, 10% ve všech ostatních případech</w:t>
            </w:r>
          </w:p>
        </w:tc>
      </w:tr>
    </w:tbl>
    <w:p w:rsidR="00991113" w:rsidRPr="0023020D" w:rsidRDefault="00991113" w:rsidP="007723A3">
      <w:pPr>
        <w:pStyle w:val="Nadpis1"/>
        <w:ind w:left="284" w:hanging="284"/>
        <w:rPr>
          <w:szCs w:val="24"/>
          <w:lang w:val="cs-CZ"/>
        </w:rPr>
      </w:pPr>
      <w:r w:rsidRPr="0023020D">
        <w:rPr>
          <w:szCs w:val="24"/>
          <w:lang w:val="cs-CZ"/>
        </w:rPr>
        <w:t>Ostatní ujednání</w:t>
      </w:r>
    </w:p>
    <w:p w:rsidR="00B6561B" w:rsidRPr="00B6561B" w:rsidRDefault="00B6561B" w:rsidP="00B6561B">
      <w:pPr>
        <w:ind w:left="426"/>
      </w:pPr>
    </w:p>
    <w:p w:rsidR="00991113" w:rsidRPr="003A5808" w:rsidRDefault="00B8086C" w:rsidP="007723A3">
      <w:pPr>
        <w:pStyle w:val="odstav"/>
        <w:tabs>
          <w:tab w:val="clear" w:pos="851"/>
        </w:tabs>
        <w:ind w:left="567" w:right="143" w:hanging="567"/>
      </w:pPr>
      <w:r>
        <w:t>Zákazník</w:t>
      </w:r>
      <w:r w:rsidR="00991113" w:rsidRPr="003A5808">
        <w:t xml:space="preserve"> svým podpisem této smlouvy stvrzuje, že bere na vědomí, že nedílnou součást této smlouvy tvoří všeobecné obchodní podmínky umístěné na internetové adrese www.advent.cz (dále jen „</w:t>
      </w:r>
      <w:r w:rsidR="00991113" w:rsidRPr="003A5808">
        <w:rPr>
          <w:b/>
        </w:rPr>
        <w:t>VOP</w:t>
      </w:r>
      <w:r w:rsidR="00991113" w:rsidRPr="003A5808">
        <w:t xml:space="preserve">“), jakož i že se s VOP seznámil v dostatečném předstihu před uzavřením této smlouvy, že s nimi souhlasí a je jimi vázán, to vše v celém jejich rozsahu a ve znění, v jakém byly zveřejněny na internetových stránkách </w:t>
      </w:r>
      <w:r w:rsidR="00135036">
        <w:t>S</w:t>
      </w:r>
      <w:r>
        <w:t>polečnosti</w:t>
      </w:r>
      <w:r w:rsidR="00991113" w:rsidRPr="003A5808">
        <w:t xml:space="preserve"> v</w:t>
      </w:r>
      <w:r w:rsidR="001A3F33">
        <w:t> </w:t>
      </w:r>
      <w:r w:rsidR="00991113" w:rsidRPr="003A5808">
        <w:t>okamžiku uzavření této smlouvy.</w:t>
      </w:r>
    </w:p>
    <w:p w:rsidR="00991113" w:rsidRPr="003A5808" w:rsidRDefault="003657A2" w:rsidP="007723A3">
      <w:pPr>
        <w:pStyle w:val="odstav"/>
        <w:tabs>
          <w:tab w:val="clear" w:pos="851"/>
        </w:tabs>
        <w:ind w:left="567" w:right="143" w:hanging="567"/>
      </w:pPr>
      <w:r>
        <w:t>Předmětem této smlouvy není poskytnutí licence k systému PowerKey.</w:t>
      </w:r>
    </w:p>
    <w:p w:rsidR="00C42391" w:rsidRDefault="00C42391" w:rsidP="007723A3">
      <w:pPr>
        <w:pStyle w:val="odstav"/>
        <w:tabs>
          <w:tab w:val="clear" w:pos="851"/>
        </w:tabs>
        <w:ind w:left="567" w:right="143" w:hanging="567"/>
      </w:pPr>
      <w:r>
        <w:t>Společnost</w:t>
      </w:r>
      <w:r w:rsidRPr="003A5808">
        <w:t xml:space="preserve"> si vyhrazuje právo VOP měnit podle svých potřeb v souladu s obchodní strategií</w:t>
      </w:r>
      <w:r>
        <w:t>, změnou právních předpisů</w:t>
      </w:r>
      <w:r w:rsidRPr="003A5808">
        <w:t xml:space="preserve"> a aktuálním stavem na trhu, přičemž nové znění VOP zveřejní </w:t>
      </w:r>
      <w:r>
        <w:t>společnost</w:t>
      </w:r>
      <w:r w:rsidRPr="003A5808">
        <w:t xml:space="preserve"> vždy s dostatečným časovým předstihem (tj. alespoň 90 dní</w:t>
      </w:r>
      <w:r w:rsidR="00211473">
        <w:t xml:space="preserve"> před účinností nového znění VOP</w:t>
      </w:r>
      <w:r w:rsidRPr="003A5808">
        <w:t xml:space="preserve">) na svých internetových stránkách nacházejících se na adrese </w:t>
      </w:r>
      <w:hyperlink r:id="rId9" w:history="1">
        <w:r w:rsidRPr="007723A3">
          <w:t>www.advent.cz</w:t>
        </w:r>
      </w:hyperlink>
      <w:r w:rsidRPr="003A5808">
        <w:t>, společně s uvedením data účinnosti</w:t>
      </w:r>
      <w:r>
        <w:t xml:space="preserve"> (a současně jej zákazníkovi zašle prostřednictvím e-mailové zprávy na zákazníkem uvedenou e-mailovou adresu)</w:t>
      </w:r>
      <w:r w:rsidRPr="003A5808">
        <w:t>.</w:t>
      </w:r>
      <w:r w:rsidR="00C4304D">
        <w:t xml:space="preserve"> </w:t>
      </w:r>
      <w:r w:rsidRPr="003A5808">
        <w:t>Změnou znění VOP však nejsou dotčena práva a povinnosti vzniklá po dobu účinnosti jejich předchozího znění.</w:t>
      </w:r>
      <w:r>
        <w:t xml:space="preserve"> V případě, že </w:t>
      </w:r>
      <w:r w:rsidR="00443750">
        <w:t>Z</w:t>
      </w:r>
      <w:r>
        <w:t xml:space="preserve">ákazník s navrhovanou změnou VOP nesouhlasí, je povinen oznámit takovou skutečnost </w:t>
      </w:r>
      <w:r w:rsidR="00443750">
        <w:t>S</w:t>
      </w:r>
      <w:r>
        <w:t>polečnosti nejpozději do 90</w:t>
      </w:r>
      <w:r w:rsidRPr="0095619C">
        <w:t xml:space="preserve"> dní</w:t>
      </w:r>
      <w:r>
        <w:t xml:space="preserve"> ode dne zveřejnění nového znění VOP. Nevyjádří-li </w:t>
      </w:r>
      <w:r w:rsidR="00443750">
        <w:t>Z</w:t>
      </w:r>
      <w:r>
        <w:t>ákazník v této lhůtě svůj písemný nesouhlas s novým zněním VOP, platí, že s novým zněním VOP souhlasí a okamžikem nabytí jeho účinnosti je jím vázán</w:t>
      </w:r>
      <w:r w:rsidR="00C4304D">
        <w:t xml:space="preserve"> – uvedené však neplatí v případě, kdy </w:t>
      </w:r>
      <w:r w:rsidR="00443750">
        <w:t>S</w:t>
      </w:r>
      <w:r w:rsidR="00C4304D">
        <w:t xml:space="preserve">polečnost do 30 dnů od zveřejnění nového znění VOP </w:t>
      </w:r>
      <w:r w:rsidR="00471334">
        <w:t xml:space="preserve">e-mailem </w:t>
      </w:r>
      <w:r w:rsidR="00C4304D">
        <w:t xml:space="preserve">neinformovala </w:t>
      </w:r>
      <w:r w:rsidR="00443750">
        <w:t>Z</w:t>
      </w:r>
      <w:r w:rsidR="00C4304D">
        <w:t>ákazníka</w:t>
      </w:r>
      <w:r>
        <w:t xml:space="preserve">. </w:t>
      </w:r>
    </w:p>
    <w:p w:rsidR="00C42391" w:rsidRDefault="00C42391" w:rsidP="007723A3">
      <w:pPr>
        <w:pStyle w:val="odstav"/>
        <w:numPr>
          <w:ilvl w:val="0"/>
          <w:numId w:val="0"/>
        </w:numPr>
        <w:ind w:left="567" w:right="143"/>
      </w:pPr>
      <w:r>
        <w:t xml:space="preserve">Vyjádří-li </w:t>
      </w:r>
      <w:r w:rsidR="00443750">
        <w:t>Z</w:t>
      </w:r>
      <w:r>
        <w:t xml:space="preserve">ákazník ve shora uvedené lhůtě svůj písemný nesouhlas s novým zněním VOP, zavazuje se </w:t>
      </w:r>
      <w:r w:rsidR="00443750">
        <w:t>S</w:t>
      </w:r>
      <w:r>
        <w:t xml:space="preserve">polečnost jednat se </w:t>
      </w:r>
      <w:r w:rsidR="00443750">
        <w:t>Z</w:t>
      </w:r>
      <w:r>
        <w:t xml:space="preserve">ákazníkem za účelem nalezení shody o znění VOP, resp. navrhovaných změn VOP či vyloučení aplikace vybraných ustanovení VOP na vzájemné právní vztahy </w:t>
      </w:r>
      <w:r w:rsidR="00443750">
        <w:t>S</w:t>
      </w:r>
      <w:r>
        <w:t xml:space="preserve">polečnosti a </w:t>
      </w:r>
      <w:r w:rsidR="00443750">
        <w:t>Z</w:t>
      </w:r>
      <w:r>
        <w:t xml:space="preserve">ákazníka. Nedohodnou-li se v takovém případě </w:t>
      </w:r>
      <w:r w:rsidR="00443750">
        <w:t>S</w:t>
      </w:r>
      <w:r>
        <w:t xml:space="preserve">polečnost a </w:t>
      </w:r>
      <w:r w:rsidR="00443750">
        <w:t>Z</w:t>
      </w:r>
      <w:r>
        <w:t>ákazník písemně na uplatnění nového znění VOP na vzájemné právní vztahy nejpozději do 30</w:t>
      </w:r>
      <w:r w:rsidRPr="00036312">
        <w:t xml:space="preserve"> dní před</w:t>
      </w:r>
      <w:r>
        <w:t xml:space="preserve"> uvedeným datem účinnosti nového znění VOP, a/nebo nesdělí-li v téže lhůtě písemně </w:t>
      </w:r>
      <w:r w:rsidR="00443750">
        <w:t>S</w:t>
      </w:r>
      <w:r>
        <w:t xml:space="preserve">polečnost </w:t>
      </w:r>
      <w:r w:rsidR="00443750">
        <w:t>Z</w:t>
      </w:r>
      <w:r>
        <w:t xml:space="preserve">ákazníkovi, že na novém znění VOP netrvá, mají </w:t>
      </w:r>
      <w:r w:rsidR="00443750">
        <w:t>S</w:t>
      </w:r>
      <w:r>
        <w:t>polečnost i</w:t>
      </w:r>
      <w:r w:rsidR="001A3F33">
        <w:t> </w:t>
      </w:r>
      <w:r w:rsidR="00443750">
        <w:t>Z</w:t>
      </w:r>
      <w:r>
        <w:t>ákazník právo tuto smlouvu vypovědět, a to písemnou výpovědí doručenou druhé smluvní straně v souladu s podmínkami doručování stanovenými ve VOP. Výpovědní doba činí v takovém případě 30</w:t>
      </w:r>
      <w:r w:rsidRPr="00036312">
        <w:t xml:space="preserve"> dní</w:t>
      </w:r>
      <w:r>
        <w:t xml:space="preserve"> a začíná běžet prvním dnem následujícím po doručení výpovědi druhé smluvní straně. </w:t>
      </w:r>
    </w:p>
    <w:p w:rsidR="004B0D6E" w:rsidRDefault="004B0D6E">
      <w:pPr>
        <w:rPr>
          <w:lang w:val="cs-CZ"/>
        </w:rPr>
      </w:pPr>
      <w:r>
        <w:br w:type="page"/>
      </w:r>
    </w:p>
    <w:p w:rsidR="001F55E1" w:rsidRDefault="008753C0" w:rsidP="007723A3">
      <w:pPr>
        <w:pStyle w:val="odstav"/>
        <w:tabs>
          <w:tab w:val="clear" w:pos="851"/>
        </w:tabs>
        <w:ind w:left="567" w:right="143" w:hanging="567"/>
      </w:pPr>
      <w:r w:rsidRPr="008753C0">
        <w:lastRenderedPageBreak/>
        <w:t>Společnost</w:t>
      </w:r>
      <w:r w:rsidRPr="00AF43B3">
        <w:t xml:space="preserve"> </w:t>
      </w:r>
      <w:r>
        <w:t>se</w:t>
      </w:r>
      <w:r w:rsidR="00B76B44" w:rsidRPr="00AF43B3">
        <w:t xml:space="preserve"> zavazuje dodržovat pravidla závazná pro dodavatele obsažená v etickém kodexu </w:t>
      </w:r>
      <w:r w:rsidR="00C91774">
        <w:t>Zákazníka</w:t>
      </w:r>
      <w:r w:rsidR="00B76B44" w:rsidRPr="00AF43B3">
        <w:t xml:space="preserve">, který je k dispozici na www.mero.cz. </w:t>
      </w:r>
      <w:r w:rsidR="0055553C">
        <w:t>Společnost</w:t>
      </w:r>
      <w:r w:rsidR="00B76B44" w:rsidRPr="00AF43B3">
        <w:t xml:space="preserve"> podpisem této smlouvy stvrzuje, že se s etickým kodexem </w:t>
      </w:r>
      <w:r w:rsidR="00211473">
        <w:t>z</w:t>
      </w:r>
      <w:r w:rsidR="00C91774">
        <w:t>ákazníka</w:t>
      </w:r>
      <w:r w:rsidR="00B76B44" w:rsidRPr="00AF43B3">
        <w:t xml:space="preserve">, zejména s ustanoveními zavazujícími dodavatele a možnostmi dodavatele, jak oznámit případné neetické či protiprávní jednání zástupců </w:t>
      </w:r>
      <w:r w:rsidR="00C91774">
        <w:t>Zákazníka</w:t>
      </w:r>
      <w:r w:rsidR="00B76B44" w:rsidRPr="00AF43B3">
        <w:t>, řádně seznámil.</w:t>
      </w:r>
    </w:p>
    <w:p w:rsidR="00B76B44" w:rsidRPr="00AF43B3" w:rsidRDefault="0055553C" w:rsidP="007723A3">
      <w:pPr>
        <w:pStyle w:val="odstav"/>
        <w:tabs>
          <w:tab w:val="clear" w:pos="851"/>
        </w:tabs>
        <w:ind w:left="567" w:right="143" w:hanging="567"/>
      </w:pPr>
      <w:r>
        <w:t>Společnost</w:t>
      </w:r>
      <w:r w:rsidR="00B76B44" w:rsidRPr="007723A3">
        <w:t xml:space="preserve"> na sebe tímto přebírá nebezpečí změny okolností ve smyslu ustanovení § 1765 odst. 2 občanského zákoníku.</w:t>
      </w:r>
    </w:p>
    <w:p w:rsidR="00B76B44" w:rsidRPr="007723A3" w:rsidRDefault="00BD7372" w:rsidP="007723A3">
      <w:pPr>
        <w:pStyle w:val="odstav"/>
        <w:tabs>
          <w:tab w:val="clear" w:pos="851"/>
        </w:tabs>
        <w:ind w:left="567" w:right="143" w:hanging="567"/>
      </w:pPr>
      <w:r w:rsidRPr="008753C0">
        <w:t xml:space="preserve">Zákazník </w:t>
      </w:r>
      <w:r w:rsidR="00B76B44" w:rsidRPr="007723A3">
        <w:t xml:space="preserve">upozorňuje </w:t>
      </w:r>
      <w:r w:rsidR="0055553C">
        <w:t>Společnost</w:t>
      </w:r>
      <w:r w:rsidR="00B76B44" w:rsidRPr="007723A3">
        <w:t>, že je subjektem podléhajícím režimu zákona č. 181/2014 Sb., o</w:t>
      </w:r>
      <w:r w:rsidR="001A3F33">
        <w:t> </w:t>
      </w:r>
      <w:r w:rsidR="00B76B44" w:rsidRPr="007723A3">
        <w:t>kybernetické bezpečnosti a o změně souvisejících zákonů (zákon o kybernetické bezpečnosti), v platném znění, a</w:t>
      </w:r>
      <w:r w:rsidR="00D3328C">
        <w:t> </w:t>
      </w:r>
      <w:r w:rsidR="00B76B44" w:rsidRPr="007723A3">
        <w:t xml:space="preserve">prováděcím právním předpisům. V této souvislosti bere </w:t>
      </w:r>
      <w:r w:rsidR="00211473">
        <w:t>s</w:t>
      </w:r>
      <w:r w:rsidR="0055553C">
        <w:t>polečnost</w:t>
      </w:r>
      <w:r w:rsidR="00B76B44" w:rsidRPr="007723A3">
        <w:t xml:space="preserve"> na vědomí, že je </w:t>
      </w:r>
      <w:r w:rsidR="00211473">
        <w:t>z</w:t>
      </w:r>
      <w:r w:rsidR="00C91774">
        <w:t xml:space="preserve">ákazník </w:t>
      </w:r>
      <w:r w:rsidR="00B76B44" w:rsidRPr="007723A3">
        <w:t>povinen dostát povinnostem vyplývajícím z uvedených právních předpisů.</w:t>
      </w:r>
    </w:p>
    <w:p w:rsidR="00A41F13" w:rsidRPr="007723A3" w:rsidRDefault="0055553C" w:rsidP="007723A3">
      <w:pPr>
        <w:pStyle w:val="odstav"/>
        <w:tabs>
          <w:tab w:val="clear" w:pos="851"/>
        </w:tabs>
        <w:ind w:left="567" w:right="143" w:hanging="567"/>
      </w:pPr>
      <w:r>
        <w:t>Společnost</w:t>
      </w:r>
      <w:r w:rsidR="00BD7372">
        <w:t xml:space="preserve"> </w:t>
      </w:r>
      <w:r w:rsidR="00A41F13" w:rsidRPr="007723A3">
        <w:t xml:space="preserve">je </w:t>
      </w:r>
      <w:r w:rsidR="00BD7372" w:rsidRPr="007723A3">
        <w:t>povin</w:t>
      </w:r>
      <w:r w:rsidR="00BD7372">
        <w:t>na</w:t>
      </w:r>
      <w:r w:rsidR="00BD7372" w:rsidRPr="007723A3">
        <w:t xml:space="preserve"> </w:t>
      </w:r>
      <w:r w:rsidR="00A41F13" w:rsidRPr="007723A3">
        <w:t xml:space="preserve">informovat </w:t>
      </w:r>
      <w:r w:rsidR="00443750">
        <w:t>Z</w:t>
      </w:r>
      <w:r w:rsidR="00C91774">
        <w:t xml:space="preserve">ákazníka </w:t>
      </w:r>
      <w:r w:rsidR="00A41F13" w:rsidRPr="007723A3">
        <w:t xml:space="preserve">o bezpečnostních incidentech nebo jiných mimořádných událostech, které se staly v jeho informačních systémech a přímo souvisí se službami pro </w:t>
      </w:r>
      <w:r w:rsidR="00443750">
        <w:t>Z</w:t>
      </w:r>
      <w:r w:rsidR="00C91774">
        <w:t>ákazníka</w:t>
      </w:r>
      <w:r w:rsidR="00A41F13" w:rsidRPr="007723A3">
        <w:t xml:space="preserve">, a které by mohly ve svém důsledku vést k narušení bezpečnosti informací </w:t>
      </w:r>
      <w:r w:rsidR="008753C0">
        <w:t>Z</w:t>
      </w:r>
      <w:r w:rsidR="00C91774">
        <w:t xml:space="preserve">ákazníka </w:t>
      </w:r>
      <w:r w:rsidR="00A41F13" w:rsidRPr="007723A3">
        <w:t xml:space="preserve"> a/nebo k jejich ohrožení ochrany.</w:t>
      </w:r>
    </w:p>
    <w:p w:rsidR="00B76B44" w:rsidRPr="007723A3" w:rsidRDefault="00B76B44" w:rsidP="007723A3">
      <w:pPr>
        <w:pStyle w:val="odstav"/>
        <w:tabs>
          <w:tab w:val="clear" w:pos="851"/>
        </w:tabs>
        <w:ind w:left="567" w:right="143" w:hanging="567"/>
      </w:pPr>
      <w:r w:rsidRPr="007723A3">
        <w:t>Tato smlouva nabývá platnosti podpisem oběma smluvními stranami a účinnosti dnem uveřejnění v registru smluv.</w:t>
      </w:r>
      <w:r w:rsidR="00763621">
        <w:t xml:space="preserve"> Plnění dle této smlouvy bude poskytováno od 1.10.2019.</w:t>
      </w:r>
    </w:p>
    <w:p w:rsidR="00B76B44" w:rsidRPr="007723A3" w:rsidRDefault="0055553C" w:rsidP="007723A3">
      <w:pPr>
        <w:pStyle w:val="odstav"/>
        <w:tabs>
          <w:tab w:val="clear" w:pos="851"/>
        </w:tabs>
        <w:ind w:left="567" w:right="143" w:hanging="567"/>
      </w:pPr>
      <w:r>
        <w:t>Společnost</w:t>
      </w:r>
      <w:r w:rsidR="00B76B44" w:rsidRPr="007723A3">
        <w:t xml:space="preserve"> prohlašuje, že je ke dni uzavření této smlouvy pojištěn</w:t>
      </w:r>
      <w:r w:rsidR="00211473">
        <w:t>a</w:t>
      </w:r>
      <w:r w:rsidR="00B76B44" w:rsidRPr="007723A3">
        <w:t xml:space="preserve"> za obvyklých tržních podmínek pro případ odpovědnosti za veškeré škody (věcné, finanční, příp. jiné) vzniklé v souvislosti s je</w:t>
      </w:r>
      <w:r w:rsidR="00211473">
        <w:t>jí</w:t>
      </w:r>
      <w:r w:rsidR="00B76B44" w:rsidRPr="007723A3">
        <w:t xml:space="preserve"> činností, a činností je</w:t>
      </w:r>
      <w:r w:rsidR="00211473">
        <w:t>jích</w:t>
      </w:r>
      <w:r w:rsidR="00B76B44" w:rsidRPr="007723A3">
        <w:t xml:space="preserve"> subdodavatelů a pracovníků, při plnění předmětu této smlouvy, a to na pojistné plnění pro každou jednotlivou pojistnou událost ve výši nejméně</w:t>
      </w:r>
      <w:r w:rsidR="00BD7B98" w:rsidRPr="007723A3">
        <w:t xml:space="preserve"> </w:t>
      </w:r>
      <w:r w:rsidR="00596A99" w:rsidRPr="007723A3">
        <w:t>10</w:t>
      </w:r>
      <w:r w:rsidR="001A3F33">
        <w:t>.</w:t>
      </w:r>
      <w:r w:rsidR="00596A99" w:rsidRPr="007723A3">
        <w:t>000</w:t>
      </w:r>
      <w:r w:rsidR="001A3F33">
        <w:t>.</w:t>
      </w:r>
      <w:r w:rsidR="00596A99" w:rsidRPr="007723A3">
        <w:t>000</w:t>
      </w:r>
      <w:r w:rsidR="00B76B44" w:rsidRPr="007723A3">
        <w:t>,- Kč, a je povin</w:t>
      </w:r>
      <w:r w:rsidR="00211473">
        <w:t>na</w:t>
      </w:r>
      <w:r w:rsidR="00B76B44" w:rsidRPr="007723A3">
        <w:t xml:space="preserve"> udržovat toto pojištění v platnosti po dobu trvání smlouvy.</w:t>
      </w:r>
    </w:p>
    <w:p w:rsidR="00B76B44" w:rsidRPr="007723A3" w:rsidRDefault="00B76B44" w:rsidP="007723A3">
      <w:pPr>
        <w:pStyle w:val="odstav"/>
        <w:tabs>
          <w:tab w:val="clear" w:pos="851"/>
        </w:tabs>
        <w:ind w:left="567" w:right="143" w:hanging="567"/>
      </w:pPr>
      <w:r w:rsidRPr="007723A3">
        <w:t>Smlouva se uzavírá na dobu 9 let nebo do vyčerpání částky 500.000</w:t>
      </w:r>
      <w:r w:rsidR="001A3F33">
        <w:t>,-</w:t>
      </w:r>
      <w:r w:rsidRPr="007723A3">
        <w:t xml:space="preserve"> Kč </w:t>
      </w:r>
      <w:r w:rsidR="005235EC">
        <w:t xml:space="preserve">bez DPH </w:t>
      </w:r>
      <w:r w:rsidRPr="007723A3">
        <w:t>podle toho, která z</w:t>
      </w:r>
      <w:r w:rsidR="00D3328C">
        <w:t> </w:t>
      </w:r>
      <w:r w:rsidRPr="007723A3">
        <w:t>podmínek nastane dříve.</w:t>
      </w:r>
    </w:p>
    <w:p w:rsidR="00B76B44" w:rsidRPr="007723A3" w:rsidRDefault="00B76B44" w:rsidP="007723A3">
      <w:pPr>
        <w:pStyle w:val="odstav"/>
        <w:tabs>
          <w:tab w:val="clear" w:pos="851"/>
        </w:tabs>
        <w:ind w:left="567" w:right="143" w:hanging="567"/>
      </w:pPr>
      <w:r w:rsidRPr="007723A3">
        <w:t>V případě rozporu má přednost ustanovení smlouvy před VOP a přílohami.</w:t>
      </w:r>
    </w:p>
    <w:p w:rsidR="00A41F13" w:rsidRPr="007723A3" w:rsidRDefault="00AF43B3" w:rsidP="007723A3">
      <w:pPr>
        <w:pStyle w:val="odstav"/>
        <w:tabs>
          <w:tab w:val="clear" w:pos="851"/>
        </w:tabs>
        <w:ind w:left="567" w:right="143" w:hanging="567"/>
      </w:pPr>
      <w:r w:rsidRPr="001D6352">
        <w:t xml:space="preserve"> </w:t>
      </w:r>
      <w:r w:rsidRPr="007723A3">
        <w:t xml:space="preserve">V případě, nedodržení reakčních časů dle přílohy č. 1, je </w:t>
      </w:r>
      <w:r w:rsidR="00443750">
        <w:t>Z</w:t>
      </w:r>
      <w:r w:rsidRPr="007723A3">
        <w:t xml:space="preserve">ákazník oprávněn požadovat 10% slevu z roční odměny za každé takové porušení, celková sleva z odměny však nesmí překročit 50 % </w:t>
      </w:r>
      <w:r w:rsidR="00443750">
        <w:t xml:space="preserve">roční </w:t>
      </w:r>
      <w:r w:rsidRPr="007723A3">
        <w:t>odměny. Na toto porušení však musí být Společnost Zákazníkem písemně upozorněna nejpozději do 14ti dnů ode dne, kdy se Zákazník o porušení povinnosti dozvěděl, přičemž součástí takovéto výzvy Zákazníka musí být rovněž uplatnění nároku na uvedenou slevu ze strany Zákazníka.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Faktura – daňový doklad bude </w:t>
      </w:r>
      <w:r w:rsidR="00C91774">
        <w:t xml:space="preserve">Zákazníkovi </w:t>
      </w:r>
      <w:r w:rsidRPr="007723A3">
        <w:t xml:space="preserve">předložena po poskytnutí služby bez zjevných vad a nedodělků. 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Cenu za službu uhradí </w:t>
      </w:r>
      <w:r w:rsidR="00BD7372">
        <w:t xml:space="preserve">Zákazník </w:t>
      </w:r>
      <w:r w:rsidR="008753C0">
        <w:t xml:space="preserve">Společnosti </w:t>
      </w:r>
      <w:r w:rsidR="008753C0" w:rsidRPr="007723A3">
        <w:t>na</w:t>
      </w:r>
      <w:r w:rsidRPr="007723A3">
        <w:t xml:space="preserve"> základě řádně doručené faktury – daňového dokladu. Faktura – daňový doklad musí vždy splňovat náležitosti vyplývající z obecně závazných právních předpisů a</w:t>
      </w:r>
      <w:r w:rsidR="001A3F33">
        <w:t> </w:t>
      </w:r>
      <w:r w:rsidRPr="007723A3">
        <w:t>náležitosti dle zák. č. 235/2004 Sb., o dani z přidané hodnoty, v platném znění (dále jen „zákon o DPH“). Na</w:t>
      </w:r>
      <w:r w:rsidR="001A3F33">
        <w:t> </w:t>
      </w:r>
      <w:r w:rsidRPr="007723A3">
        <w:t>každé faktuře – daňovém dokladu musí být uvedeno číslo smlouvy, číslo objednávky a kontaktní osoba.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Fakturu – daňový doklad doručí </w:t>
      </w:r>
      <w:r w:rsidR="0055553C">
        <w:t>Společnost</w:t>
      </w:r>
      <w:r w:rsidRPr="007723A3">
        <w:t xml:space="preserve"> na adresu sídla </w:t>
      </w:r>
      <w:r w:rsidR="00C91774">
        <w:t>Zákazníka</w:t>
      </w:r>
      <w:r w:rsidRPr="007723A3">
        <w:t xml:space="preserve">nebo elektronicky na adresu </w:t>
      </w:r>
      <w:hyperlink r:id="rId10" w:history="1">
        <w:r w:rsidR="00D461BA" w:rsidRPr="008809A9">
          <w:rPr>
            <w:rStyle w:val="Hypertextovodkaz"/>
          </w:rPr>
          <w:t>fakturace@mero.cz</w:t>
        </w:r>
      </w:hyperlink>
      <w:r w:rsidR="00D461BA">
        <w:t xml:space="preserve"> 4x ročně vždy se zdanitelným plněním k poslednímu dni měsíců března, června, září a</w:t>
      </w:r>
      <w:r w:rsidR="00D3328C">
        <w:t> </w:t>
      </w:r>
      <w:r w:rsidR="00D461BA">
        <w:t>prosince.</w:t>
      </w:r>
      <w:r w:rsidRPr="007723A3">
        <w:t xml:space="preserve"> Nebude-li </w:t>
      </w:r>
      <w:r w:rsidR="0055553C">
        <w:t>Společností</w:t>
      </w:r>
      <w:r w:rsidR="00D461BA">
        <w:t xml:space="preserve"> </w:t>
      </w:r>
      <w:r w:rsidRPr="007723A3">
        <w:t xml:space="preserve">předložená faktura – daňový doklad obsahovat náležitosti a údaje v souladu s touto smlouvou, bude </w:t>
      </w:r>
      <w:r w:rsidR="0055553C">
        <w:t xml:space="preserve">Společnosti </w:t>
      </w:r>
      <w:r w:rsidR="00C91774">
        <w:t xml:space="preserve">Zákazníkem </w:t>
      </w:r>
      <w:r w:rsidRPr="007723A3">
        <w:t>vrácena do 10</w:t>
      </w:r>
      <w:r w:rsidR="001A3F33">
        <w:t> </w:t>
      </w:r>
      <w:r w:rsidRPr="007723A3">
        <w:t>kalendářních dnů po jejím obdržení jako doklad nesplňující předepsané náležitosti k doplnění či opravě. V</w:t>
      </w:r>
      <w:r w:rsidR="001A3F33">
        <w:t> </w:t>
      </w:r>
      <w:r w:rsidRPr="007723A3">
        <w:t xml:space="preserve">tomto případě nemá </w:t>
      </w:r>
      <w:r w:rsidR="0055553C">
        <w:t>Společnost</w:t>
      </w:r>
      <w:r w:rsidRPr="007723A3"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Splatnost faktury – daňového dokladu činí 30 dnů od doručení </w:t>
      </w:r>
      <w:r w:rsidR="00C91774">
        <w:t>Zákazníkovi</w:t>
      </w:r>
      <w:r w:rsidRPr="007723A3">
        <w:t xml:space="preserve">. </w:t>
      </w:r>
    </w:p>
    <w:p w:rsidR="00A41F13" w:rsidRPr="007723A3" w:rsidRDefault="00BD7372" w:rsidP="007723A3">
      <w:pPr>
        <w:pStyle w:val="odstav"/>
        <w:tabs>
          <w:tab w:val="clear" w:pos="851"/>
        </w:tabs>
        <w:ind w:left="567" w:right="143" w:hanging="567"/>
      </w:pPr>
      <w:r>
        <w:t>Zákazník (smluvní strana)</w:t>
      </w:r>
      <w:r w:rsidR="00A41F13" w:rsidRPr="009C19E8">
        <w:t xml:space="preserve"> má právo proti ceně za </w:t>
      </w:r>
      <w:r w:rsidR="00A41F13">
        <w:t>službu</w:t>
      </w:r>
      <w:r w:rsidR="00A41F13" w:rsidRPr="009C19E8">
        <w:t xml:space="preserve"> v souladu s ustanovením § 1982 a násl. občanského zákoníku započíst veškeré své pohledávky vůči </w:t>
      </w:r>
      <w:r>
        <w:t>Společnosti</w:t>
      </w:r>
      <w:r w:rsidR="00A41F13" w:rsidRPr="009C19E8">
        <w:t xml:space="preserve">, zejména pohledávky z titulu smluvních pokut, které bude </w:t>
      </w:r>
      <w:r>
        <w:t>Společnost (smluvní strana)</w:t>
      </w:r>
      <w:r w:rsidR="00A41F13" w:rsidRPr="009C19E8">
        <w:t xml:space="preserve"> </w:t>
      </w:r>
      <w:r w:rsidRPr="009C19E8">
        <w:t>povin</w:t>
      </w:r>
      <w:r>
        <w:t>na</w:t>
      </w:r>
      <w:r w:rsidRPr="009C19E8">
        <w:t xml:space="preserve"> </w:t>
      </w:r>
      <w:r w:rsidR="00C91774">
        <w:t xml:space="preserve">Zákazníkovi </w:t>
      </w:r>
      <w:r w:rsidR="00A41F13" w:rsidRPr="009C19E8">
        <w:t>podle této smlouvy uhradit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Pokud bude DPH ze strany </w:t>
      </w:r>
      <w:r w:rsidR="00BD7372">
        <w:t xml:space="preserve">Společnosti </w:t>
      </w:r>
      <w:r w:rsidRPr="007723A3">
        <w:t xml:space="preserve">aplikovatelná, vyúčtuje </w:t>
      </w:r>
      <w:r w:rsidR="00BD7372">
        <w:t xml:space="preserve">Společnost </w:t>
      </w:r>
      <w:r w:rsidRPr="007723A3">
        <w:t xml:space="preserve">tuto DPH při fakturaci ceny za službu a zahrne ji do této faktury. DPH vyúčtovaná v souladu s tímto ustanovením smlouvy se stane součástí ceny za službu. Pokud DPH nebude v souladu s předpisy upravujícími uplatnění DPH v České republice ze strany </w:t>
      </w:r>
      <w:r w:rsidR="00BD7372">
        <w:t xml:space="preserve">Společnosti </w:t>
      </w:r>
      <w:r w:rsidRPr="007723A3">
        <w:t>aplikovatelná, k ceně za službu stanovené podle bodu 4.1 této smlouvy nebude připočtena žádná DPH.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lastRenderedPageBreak/>
        <w:t xml:space="preserve">Pro účely správného uplatnění DPH </w:t>
      </w:r>
      <w:r w:rsidR="00BD7372">
        <w:t xml:space="preserve">Společnost </w:t>
      </w:r>
      <w:r w:rsidRPr="007723A3">
        <w:t xml:space="preserve">prohlašuje, že k datu podpisu této smlouvy je registrovaným plátcem DPH v České republice. </w:t>
      </w:r>
      <w:r w:rsidR="00BD7372">
        <w:t xml:space="preserve">Společnost </w:t>
      </w:r>
      <w:r w:rsidRPr="007723A3">
        <w:t xml:space="preserve">se zavazuje </w:t>
      </w:r>
      <w:r w:rsidR="00C91774">
        <w:t xml:space="preserve">Zákazníkovi </w:t>
      </w:r>
      <w:r w:rsidRPr="007723A3">
        <w:t>písemně oznámit skutečnost, že jeho registrace k DPH v České republice byla zrušena, a to do 15 dnů ode dne, kdy tato skutečnost nastala.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Pro účely správného uplatnění DPH </w:t>
      </w:r>
      <w:r w:rsidR="00BD7372">
        <w:t xml:space="preserve">Zákazník </w:t>
      </w:r>
      <w:r w:rsidRPr="007723A3">
        <w:t xml:space="preserve">prohlašuje, že k datu podpisu této smlouvy je registrovaným plátcem DPH v České republice. </w:t>
      </w:r>
      <w:r w:rsidR="00BD7372">
        <w:t xml:space="preserve">Zákazník </w:t>
      </w:r>
      <w:r w:rsidRPr="007723A3">
        <w:t xml:space="preserve">se zavazuje </w:t>
      </w:r>
      <w:r w:rsidR="00BD7372">
        <w:t xml:space="preserve">Společnosti </w:t>
      </w:r>
      <w:r w:rsidRPr="007723A3">
        <w:t>písemně oznámit skutečnost, že jeho registrace k DPH v České republice byla zrušena, a to do 15 dnů ode dne, kdy tato skutečnost nastala.</w:t>
      </w:r>
    </w:p>
    <w:p w:rsidR="00A41F13" w:rsidRPr="007723A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Pro účely správného uplatnění DPH </w:t>
      </w:r>
      <w:r w:rsidR="00BD7372">
        <w:t xml:space="preserve">Společnost </w:t>
      </w:r>
      <w:r w:rsidRPr="007723A3">
        <w:t>prohlašuje, že k datu podpisu této smlouvy je v souladu s</w:t>
      </w:r>
      <w:r w:rsidR="001A3F33">
        <w:t> </w:t>
      </w:r>
      <w:r w:rsidRPr="007723A3">
        <w:t xml:space="preserve">předpisy upravujícími uplatnění DPH v České republice usazen v České republice. </w:t>
      </w:r>
      <w:r w:rsidR="00BD7372">
        <w:t xml:space="preserve">Společnost </w:t>
      </w:r>
      <w:r w:rsidRPr="007723A3">
        <w:t xml:space="preserve">se zavazuje </w:t>
      </w:r>
      <w:r w:rsidR="00C91774">
        <w:t xml:space="preserve">Zákazníkovi </w:t>
      </w:r>
      <w:r w:rsidRPr="007723A3">
        <w:t xml:space="preserve">písemně oznámit skutečnost, že v souladu s předpisy upravujícími uplatnění DPH v České republice přestal být považován za osobu usazenou v České republice, a to nejpozději do 15 dnů ode dne, kdy tato skutečnost nastala. </w:t>
      </w:r>
    </w:p>
    <w:p w:rsidR="00A41F13" w:rsidRPr="007723A3" w:rsidRDefault="00BD7372" w:rsidP="007723A3">
      <w:pPr>
        <w:pStyle w:val="odstav"/>
        <w:tabs>
          <w:tab w:val="clear" w:pos="851"/>
        </w:tabs>
        <w:ind w:left="567" w:right="143" w:hanging="567"/>
      </w:pPr>
      <w:r>
        <w:t xml:space="preserve">Společnost </w:t>
      </w:r>
      <w:r w:rsidR="00A41F13" w:rsidRPr="007723A3">
        <w:t xml:space="preserve">se zavazuje vrátit bez zbytečného odkladu veškerou neoprávněně vyúčtovanou DPH, kterou </w:t>
      </w:r>
      <w:r>
        <w:t xml:space="preserve">Zákazník Společnosti </w:t>
      </w:r>
      <w:r w:rsidR="00A41F13" w:rsidRPr="007723A3">
        <w:t xml:space="preserve">uhradil. Dále se </w:t>
      </w:r>
      <w:r>
        <w:t xml:space="preserve">Společnost </w:t>
      </w:r>
      <w:r w:rsidR="00A41F13" w:rsidRPr="007723A3">
        <w:t xml:space="preserve">zavazuje uhradit </w:t>
      </w:r>
      <w:r w:rsidR="00C91774">
        <w:t xml:space="preserve">Zákazníkovi </w:t>
      </w:r>
      <w:r w:rsidR="00A41F13" w:rsidRPr="007723A3">
        <w:t xml:space="preserve">škodu, která by </w:t>
      </w:r>
      <w:r w:rsidR="00C91774">
        <w:t xml:space="preserve">Zákazníkovi </w:t>
      </w:r>
      <w:r w:rsidR="00A41F13" w:rsidRPr="007723A3">
        <w:t>v</w:t>
      </w:r>
      <w:r w:rsidR="00D3328C">
        <w:t> </w:t>
      </w:r>
      <w:r w:rsidR="00A41F13" w:rsidRPr="007723A3">
        <w:t xml:space="preserve">důsledku nesprávně vyúčtované DPH </w:t>
      </w:r>
      <w:r>
        <w:t xml:space="preserve">Společností </w:t>
      </w:r>
      <w:r w:rsidR="00A41F13" w:rsidRPr="007723A3">
        <w:t>vznikla.</w:t>
      </w:r>
    </w:p>
    <w:p w:rsidR="00A41F13" w:rsidRPr="007723A3" w:rsidRDefault="00BD7372" w:rsidP="007723A3">
      <w:pPr>
        <w:pStyle w:val="odstav"/>
        <w:tabs>
          <w:tab w:val="clear" w:pos="851"/>
        </w:tabs>
        <w:ind w:left="567" w:right="143" w:hanging="567"/>
      </w:pPr>
      <w:r>
        <w:t xml:space="preserve">Zákazník </w:t>
      </w:r>
      <w:r w:rsidR="00A41F13" w:rsidRPr="007723A3">
        <w:t xml:space="preserve">není povinen hradit jakékoliv finanční částky podle této smlouvy na jiný bankovní účet, než je ten, který je zřízen bankou ve prospěch </w:t>
      </w:r>
      <w:r>
        <w:t>Společnosti</w:t>
      </w:r>
      <w:r w:rsidR="00A41F13" w:rsidRPr="007723A3">
        <w:t xml:space="preserve">, a současně, který je správcem daně zveřejněn způsobem umožňujícím dálkový přístup, a současně, který není veden </w:t>
      </w:r>
      <w:r>
        <w:t>Společností</w:t>
      </w:r>
      <w:r w:rsidR="00135036">
        <w:t xml:space="preserve"> </w:t>
      </w:r>
      <w:r w:rsidR="00A41F13" w:rsidRPr="007723A3">
        <w:t xml:space="preserve">platebních služeb mimo Českou republiku. </w:t>
      </w:r>
    </w:p>
    <w:p w:rsidR="00A41F13" w:rsidRDefault="00A41F13" w:rsidP="007723A3">
      <w:pPr>
        <w:pStyle w:val="odstav"/>
        <w:tabs>
          <w:tab w:val="clear" w:pos="851"/>
        </w:tabs>
        <w:ind w:left="567" w:right="143" w:hanging="567"/>
      </w:pPr>
      <w:r w:rsidRPr="007723A3">
        <w:t xml:space="preserve">V případě, že se </w:t>
      </w:r>
      <w:r w:rsidR="00BD7372">
        <w:t>Společnost</w:t>
      </w:r>
      <w:r w:rsidRPr="007723A3">
        <w:t xml:space="preserve"> stane nespolehlivým plátcem ve smyslu zákona o DPH, popř. obecně závazného právního předpisu nahrazujícího zákon o DPH, uhradí </w:t>
      </w:r>
      <w:r w:rsidR="00BD7372">
        <w:t xml:space="preserve">Zákazník </w:t>
      </w:r>
      <w:r w:rsidRPr="007723A3">
        <w:t>DPH z přijatého zdanitelného plnění přímo příslušnému správci daně.</w:t>
      </w:r>
    </w:p>
    <w:p w:rsidR="005235EC" w:rsidRDefault="005235EC" w:rsidP="007723A3">
      <w:pPr>
        <w:pStyle w:val="odstav"/>
        <w:tabs>
          <w:tab w:val="clear" w:pos="851"/>
        </w:tabs>
        <w:ind w:left="567" w:right="143" w:hanging="567"/>
      </w:pPr>
      <w:r>
        <w:t>Pro účely této smlouvy se smluvní strany dohodly, že se neaplikují odstavce 16.9 a 18.2.1 VOP.</w:t>
      </w:r>
    </w:p>
    <w:p w:rsidR="00CA0EA2" w:rsidRDefault="00CA0EA2" w:rsidP="008753C0">
      <w:pPr>
        <w:pStyle w:val="odstav"/>
        <w:tabs>
          <w:tab w:val="clear" w:pos="851"/>
        </w:tabs>
        <w:ind w:left="567" w:right="143" w:hanging="567"/>
      </w:pPr>
      <w:r>
        <w:t xml:space="preserve">Každá smluvní strana je oprávněna Smlouvu o podpoře kdykoli vypovědět bez udání důvodu. Výpovědní doba v takovém případě činí </w:t>
      </w:r>
      <w:r w:rsidR="006A0055">
        <w:t>90 dnů</w:t>
      </w:r>
      <w:r>
        <w:t xml:space="preserve"> a počíná běžet prvním dnem následujícím po doručení výpovědi druhé smluvní straně. </w:t>
      </w:r>
    </w:p>
    <w:p w:rsidR="00CA0EA2" w:rsidRPr="007723A3" w:rsidRDefault="00CA0EA2" w:rsidP="008753C0">
      <w:pPr>
        <w:pStyle w:val="odstav"/>
        <w:numPr>
          <w:ilvl w:val="0"/>
          <w:numId w:val="0"/>
        </w:numPr>
        <w:ind w:left="567" w:right="143"/>
      </w:pPr>
    </w:p>
    <w:p w:rsidR="008B5358" w:rsidRPr="007723A3" w:rsidRDefault="008B5358" w:rsidP="007723A3">
      <w:pPr>
        <w:pStyle w:val="Nadpis1"/>
        <w:ind w:left="284" w:hanging="284"/>
        <w:rPr>
          <w:szCs w:val="24"/>
          <w:lang w:val="cs-CZ"/>
        </w:rPr>
      </w:pPr>
      <w:r w:rsidRPr="007723A3">
        <w:rPr>
          <w:szCs w:val="24"/>
          <w:lang w:val="cs-CZ"/>
        </w:rPr>
        <w:t xml:space="preserve">Kontaktní informace </w:t>
      </w:r>
      <w:r w:rsidR="00BB03DB">
        <w:rPr>
          <w:szCs w:val="24"/>
          <w:lang w:val="cs-CZ"/>
        </w:rPr>
        <w:t>S</w:t>
      </w:r>
      <w:r w:rsidR="00B8086C" w:rsidRPr="007723A3">
        <w:rPr>
          <w:szCs w:val="24"/>
          <w:lang w:val="cs-CZ"/>
        </w:rPr>
        <w:t>polečnosti</w:t>
      </w:r>
    </w:p>
    <w:p w:rsidR="008B5358" w:rsidRPr="007D0554" w:rsidRDefault="008B5358" w:rsidP="008B5358">
      <w:pPr>
        <w:jc w:val="center"/>
        <w:rPr>
          <w:rFonts w:cs="Calibri"/>
          <w:b/>
          <w:b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853"/>
        <w:gridCol w:w="4645"/>
      </w:tblGrid>
      <w:tr w:rsidR="008B5358" w:rsidRPr="00E460BA" w:rsidTr="00F21A8E">
        <w:tc>
          <w:tcPr>
            <w:tcW w:w="4853" w:type="dxa"/>
            <w:tcBorders>
              <w:top w:val="single" w:sz="4" w:space="0" w:color="BDD6EE"/>
            </w:tcBorders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Bezplatná telefonní linka:</w:t>
            </w:r>
          </w:p>
        </w:tc>
        <w:tc>
          <w:tcPr>
            <w:tcW w:w="4645" w:type="dxa"/>
            <w:tcBorders>
              <w:top w:val="single" w:sz="4" w:space="0" w:color="BDD6EE"/>
            </w:tcBorders>
            <w:shd w:val="clear" w:color="auto" w:fill="auto"/>
          </w:tcPr>
          <w:p w:rsidR="008B5358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</w:tr>
      <w:tr w:rsidR="008B5358" w:rsidRPr="00E460BA" w:rsidTr="00F21A8E">
        <w:tc>
          <w:tcPr>
            <w:tcW w:w="4853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Klasická pevná telefonní linka: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</w:tr>
      <w:tr w:rsidR="008B5358" w:rsidRPr="00E460BA" w:rsidTr="00F21A8E">
        <w:tc>
          <w:tcPr>
            <w:tcW w:w="4853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elektronické pošty</w:t>
            </w:r>
            <w:r w:rsidR="00D50790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1A43E4" w:rsidP="00D5079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  <w:r w:rsidR="008B5358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</w:t>
            </w:r>
          </w:p>
        </w:tc>
      </w:tr>
      <w:tr w:rsidR="008B5358" w:rsidRPr="00E460BA" w:rsidTr="00F21A8E">
        <w:tc>
          <w:tcPr>
            <w:tcW w:w="4853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www stránek</w:t>
            </w:r>
            <w:r w:rsidR="00D50790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http://</w:t>
            </w:r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.</w:t>
            </w:r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advent.cz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</w:t>
            </w:r>
          </w:p>
        </w:tc>
      </w:tr>
    </w:tbl>
    <w:p w:rsidR="008B5358" w:rsidRDefault="008B5358" w:rsidP="008B5358">
      <w:pPr>
        <w:pStyle w:val="Nadpis4"/>
        <w:rPr>
          <w:rFonts w:ascii="Cambria" w:hAnsi="Cambria"/>
          <w:sz w:val="22"/>
          <w:szCs w:val="22"/>
          <w:lang w:val="cs-CZ"/>
        </w:rPr>
      </w:pPr>
    </w:p>
    <w:p w:rsidR="000F4AD8" w:rsidRPr="007723A3" w:rsidRDefault="000F4AD8" w:rsidP="007723A3">
      <w:pPr>
        <w:pStyle w:val="Nadpis1"/>
        <w:ind w:left="284" w:hanging="284"/>
        <w:rPr>
          <w:szCs w:val="24"/>
          <w:lang w:val="cs-CZ"/>
        </w:rPr>
      </w:pPr>
      <w:r w:rsidRPr="007723A3">
        <w:rPr>
          <w:szCs w:val="24"/>
          <w:lang w:val="cs-CZ"/>
        </w:rPr>
        <w:t>Kontaktní informace</w:t>
      </w:r>
      <w:r w:rsidR="005A2E74" w:rsidRPr="007723A3">
        <w:rPr>
          <w:szCs w:val="24"/>
          <w:lang w:val="cs-CZ"/>
        </w:rPr>
        <w:t xml:space="preserve"> </w:t>
      </w:r>
      <w:r w:rsidR="00BB03DB">
        <w:rPr>
          <w:szCs w:val="24"/>
          <w:lang w:val="cs-CZ"/>
        </w:rPr>
        <w:t>Z</w:t>
      </w:r>
      <w:r w:rsidR="00B8086C" w:rsidRPr="007723A3">
        <w:rPr>
          <w:szCs w:val="24"/>
          <w:lang w:val="cs-CZ"/>
        </w:rPr>
        <w:t>ákazníka</w:t>
      </w:r>
    </w:p>
    <w:p w:rsidR="000F4AD8" w:rsidRPr="007D0554" w:rsidRDefault="000F4AD8" w:rsidP="004703C2">
      <w:pPr>
        <w:tabs>
          <w:tab w:val="left" w:pos="284"/>
          <w:tab w:val="left" w:pos="2268"/>
          <w:tab w:val="left" w:pos="4253"/>
          <w:tab w:val="left" w:pos="6237"/>
        </w:tabs>
        <w:rPr>
          <w:rFonts w:cs="Calibri"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551"/>
        <w:gridCol w:w="6947"/>
      </w:tblGrid>
      <w:tr w:rsidR="007D0554" w:rsidRPr="007D0554" w:rsidTr="00F21A8E">
        <w:tc>
          <w:tcPr>
            <w:tcW w:w="2551" w:type="dxa"/>
            <w:tcBorders>
              <w:bottom w:val="single" w:sz="4" w:space="0" w:color="BDD6EE"/>
            </w:tcBorders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Firma:</w:t>
            </w:r>
          </w:p>
        </w:tc>
        <w:tc>
          <w:tcPr>
            <w:tcW w:w="6947" w:type="dxa"/>
            <w:tcBorders>
              <w:bottom w:val="single" w:sz="4" w:space="0" w:color="BDD6EE"/>
            </w:tcBorders>
            <w:shd w:val="clear" w:color="auto" w:fill="auto"/>
          </w:tcPr>
          <w:p w:rsidR="00417D8D" w:rsidRPr="00CB21E2" w:rsidRDefault="000F04C6" w:rsidP="004703C2">
            <w:pPr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MERO ČR, a.s.</w:t>
            </w:r>
          </w:p>
        </w:tc>
      </w:tr>
      <w:tr w:rsidR="00417D8D" w:rsidRPr="007D0554" w:rsidTr="00F21A8E">
        <w:tc>
          <w:tcPr>
            <w:tcW w:w="2551" w:type="dxa"/>
            <w:tcBorders>
              <w:top w:val="single" w:sz="4" w:space="0" w:color="BDD6EE"/>
            </w:tcBorders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Oddělení:</w:t>
            </w:r>
          </w:p>
        </w:tc>
        <w:tc>
          <w:tcPr>
            <w:tcW w:w="6947" w:type="dxa"/>
            <w:tcBorders>
              <w:top w:val="single" w:sz="4" w:space="0" w:color="BDD6EE"/>
            </w:tcBorders>
            <w:shd w:val="clear" w:color="auto" w:fill="auto"/>
          </w:tcPr>
          <w:p w:rsidR="00417D8D" w:rsidRPr="00CB21E2" w:rsidRDefault="000F04C6" w:rsidP="000F04C6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Oddělení ICT a bezpečnosti informací</w:t>
            </w:r>
          </w:p>
        </w:tc>
      </w:tr>
      <w:tr w:rsidR="00417D8D" w:rsidRPr="000F04C6" w:rsidTr="00F21A8E">
        <w:tc>
          <w:tcPr>
            <w:tcW w:w="2551" w:type="dxa"/>
            <w:shd w:val="clear" w:color="auto" w:fill="auto"/>
          </w:tcPr>
          <w:p w:rsidR="00417D8D" w:rsidRPr="00CB21E2" w:rsidRDefault="00417D8D" w:rsidP="00D461BA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Jméno pracovníka</w:t>
            </w:r>
            <w:r w:rsidR="00D461BA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(Garant dle odst. 13.11 VOP)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0F04C6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Bc. Petr Stádník</w:t>
            </w:r>
          </w:p>
        </w:tc>
      </w:tr>
      <w:tr w:rsidR="00417D8D" w:rsidRPr="000F04C6" w:rsidTr="00F21A8E">
        <w:tc>
          <w:tcPr>
            <w:tcW w:w="2551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Ulice: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0F04C6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Veltruská 748</w:t>
            </w:r>
          </w:p>
        </w:tc>
      </w:tr>
      <w:tr w:rsidR="00417D8D" w:rsidRPr="000F04C6" w:rsidTr="00F21A8E">
        <w:tc>
          <w:tcPr>
            <w:tcW w:w="2551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Město: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0F04C6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Kralupy nad Vltavou</w:t>
            </w:r>
          </w:p>
        </w:tc>
      </w:tr>
      <w:tr w:rsidR="00417D8D" w:rsidRPr="000F04C6" w:rsidTr="00F21A8E">
        <w:tc>
          <w:tcPr>
            <w:tcW w:w="2551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PSČ: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0F04C6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278 01</w:t>
            </w:r>
          </w:p>
        </w:tc>
      </w:tr>
    </w:tbl>
    <w:p w:rsidR="002F025D" w:rsidRDefault="002F025D" w:rsidP="004703C2">
      <w:pPr>
        <w:rPr>
          <w:rFonts w:cs="Calibri"/>
          <w:sz w:val="22"/>
          <w:szCs w:val="22"/>
          <w:lang w:val="cs-CZ"/>
        </w:rPr>
      </w:pPr>
    </w:p>
    <w:p w:rsidR="00F21A8E" w:rsidRDefault="00F21A8E" w:rsidP="004703C2">
      <w:pPr>
        <w:rPr>
          <w:rFonts w:cs="Calibri"/>
          <w:sz w:val="22"/>
          <w:szCs w:val="22"/>
          <w:lang w:val="cs-CZ"/>
        </w:rPr>
      </w:pPr>
    </w:p>
    <w:p w:rsidR="00F21A8E" w:rsidRDefault="00F21A8E" w:rsidP="004703C2">
      <w:pPr>
        <w:rPr>
          <w:rFonts w:cs="Calibri"/>
          <w:sz w:val="22"/>
          <w:szCs w:val="22"/>
          <w:lang w:val="cs-CZ"/>
        </w:rPr>
      </w:pPr>
    </w:p>
    <w:p w:rsidR="00F21A8E" w:rsidRDefault="00F21A8E" w:rsidP="004703C2">
      <w:pPr>
        <w:rPr>
          <w:rFonts w:cs="Calibri"/>
          <w:sz w:val="22"/>
          <w:szCs w:val="22"/>
          <w:lang w:val="cs-CZ"/>
        </w:rPr>
      </w:pPr>
    </w:p>
    <w:p w:rsidR="00F21A8E" w:rsidRPr="007D0554" w:rsidRDefault="00F21A8E" w:rsidP="004703C2">
      <w:pPr>
        <w:rPr>
          <w:rFonts w:cs="Calibri"/>
          <w:sz w:val="22"/>
          <w:szCs w:val="22"/>
          <w:lang w:val="cs-CZ"/>
        </w:rPr>
      </w:pPr>
    </w:p>
    <w:p w:rsidR="00417D8D" w:rsidRPr="0023020D" w:rsidRDefault="00417D8D" w:rsidP="004703C2">
      <w:pPr>
        <w:rPr>
          <w:rFonts w:cs="Calibri"/>
          <w:szCs w:val="20"/>
          <w:lang w:val="cs-CZ"/>
        </w:rPr>
      </w:pPr>
      <w:r w:rsidRPr="0023020D">
        <w:rPr>
          <w:rFonts w:cs="Calibri"/>
          <w:szCs w:val="20"/>
          <w:lang w:val="cs-CZ"/>
        </w:rPr>
        <w:lastRenderedPageBreak/>
        <w:t xml:space="preserve">Pracovníci </w:t>
      </w:r>
      <w:r w:rsidR="00BB03DB">
        <w:rPr>
          <w:rFonts w:cs="Calibri"/>
          <w:szCs w:val="20"/>
          <w:lang w:val="cs-CZ"/>
        </w:rPr>
        <w:t>Z</w:t>
      </w:r>
      <w:r w:rsidR="00B8086C">
        <w:rPr>
          <w:rFonts w:cs="Calibri"/>
          <w:szCs w:val="20"/>
          <w:lang w:val="cs-CZ"/>
        </w:rPr>
        <w:t>ákazníka</w:t>
      </w:r>
      <w:r w:rsidRPr="0023020D">
        <w:rPr>
          <w:rFonts w:cs="Calibri"/>
          <w:szCs w:val="20"/>
          <w:lang w:val="cs-CZ"/>
        </w:rPr>
        <w:t xml:space="preserve"> pro zpětný kontakt z telefonické podpory a pod</w:t>
      </w:r>
      <w:r w:rsidR="002F025D" w:rsidRPr="0023020D">
        <w:rPr>
          <w:rFonts w:cs="Calibri"/>
          <w:szCs w:val="20"/>
          <w:lang w:val="cs-CZ"/>
        </w:rPr>
        <w:t>pory prostřednictvím el. pošty</w:t>
      </w:r>
      <w:r w:rsidR="005235EC">
        <w:rPr>
          <w:rFonts w:cs="Calibri"/>
          <w:szCs w:val="20"/>
          <w:lang w:val="cs-CZ"/>
        </w:rPr>
        <w:t xml:space="preserve"> (Seznam dle odst. 13.12.1 VOP)</w:t>
      </w:r>
      <w:r w:rsidR="002F025D" w:rsidRPr="0023020D">
        <w:rPr>
          <w:rFonts w:cs="Calibri"/>
          <w:szCs w:val="20"/>
          <w:lang w:val="cs-CZ"/>
        </w:rPr>
        <w:t>:</w:t>
      </w:r>
    </w:p>
    <w:p w:rsidR="00417D8D" w:rsidRPr="007D0554" w:rsidRDefault="00417D8D" w:rsidP="004703C2">
      <w:pPr>
        <w:tabs>
          <w:tab w:val="left" w:pos="284"/>
          <w:tab w:val="left" w:pos="2268"/>
          <w:tab w:val="left" w:pos="4253"/>
          <w:tab w:val="left" w:pos="6237"/>
          <w:tab w:val="left" w:pos="8789"/>
          <w:tab w:val="left" w:pos="9639"/>
        </w:tabs>
        <w:rPr>
          <w:rFonts w:cs="Calibri"/>
          <w:sz w:val="22"/>
          <w:szCs w:val="22"/>
          <w:u w:val="single"/>
          <w:lang w:val="cs-CZ"/>
        </w:rPr>
      </w:pPr>
    </w:p>
    <w:tbl>
      <w:tblPr>
        <w:tblW w:w="0" w:type="auto"/>
        <w:tblInd w:w="10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68"/>
        <w:gridCol w:w="2662"/>
        <w:gridCol w:w="2042"/>
        <w:gridCol w:w="4503"/>
      </w:tblGrid>
      <w:tr w:rsidR="007D0554" w:rsidRPr="007D0554" w:rsidTr="001A43E4">
        <w:tc>
          <w:tcPr>
            <w:tcW w:w="368" w:type="dxa"/>
            <w:shd w:val="clear" w:color="auto" w:fill="auto"/>
          </w:tcPr>
          <w:p w:rsidR="002F025D" w:rsidRPr="007D0554" w:rsidRDefault="002F025D" w:rsidP="007D0554">
            <w:pPr>
              <w:jc w:val="center"/>
              <w:rPr>
                <w:rFonts w:cs="Calibri"/>
                <w:sz w:val="22"/>
                <w:szCs w:val="22"/>
                <w:lang w:val="cs-CZ"/>
              </w:rPr>
            </w:pPr>
          </w:p>
        </w:tc>
        <w:tc>
          <w:tcPr>
            <w:tcW w:w="2662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Jméno pracovníka</w:t>
            </w:r>
          </w:p>
        </w:tc>
        <w:tc>
          <w:tcPr>
            <w:tcW w:w="2042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Telefonní spojení</w:t>
            </w:r>
          </w:p>
        </w:tc>
        <w:tc>
          <w:tcPr>
            <w:tcW w:w="4503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elektronické pošty</w:t>
            </w:r>
          </w:p>
        </w:tc>
      </w:tr>
      <w:tr w:rsidR="007D0554" w:rsidRPr="007D0554" w:rsidTr="001A43E4">
        <w:tc>
          <w:tcPr>
            <w:tcW w:w="368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2F025D" w:rsidRPr="00CB21E2" w:rsidRDefault="000F04C6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Petr Stádník</w:t>
            </w:r>
          </w:p>
        </w:tc>
        <w:tc>
          <w:tcPr>
            <w:tcW w:w="2042" w:type="dxa"/>
            <w:shd w:val="clear" w:color="auto" w:fill="auto"/>
          </w:tcPr>
          <w:p w:rsidR="002F025D" w:rsidRPr="00CB21E2" w:rsidRDefault="001A43E4" w:rsidP="000F04C6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  <w:tc>
          <w:tcPr>
            <w:tcW w:w="4503" w:type="dxa"/>
            <w:shd w:val="clear" w:color="auto" w:fill="auto"/>
          </w:tcPr>
          <w:p w:rsidR="002F025D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</w:tr>
      <w:tr w:rsidR="001A43E4" w:rsidRPr="007D0554" w:rsidTr="001A43E4">
        <w:tc>
          <w:tcPr>
            <w:tcW w:w="368" w:type="dxa"/>
            <w:shd w:val="clear" w:color="auto" w:fill="auto"/>
          </w:tcPr>
          <w:p w:rsidR="001A43E4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2.</w:t>
            </w:r>
          </w:p>
        </w:tc>
        <w:tc>
          <w:tcPr>
            <w:tcW w:w="2662" w:type="dxa"/>
            <w:shd w:val="clear" w:color="auto" w:fill="auto"/>
          </w:tcPr>
          <w:p w:rsidR="001A43E4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Václav Urbánek</w:t>
            </w:r>
          </w:p>
        </w:tc>
        <w:tc>
          <w:tcPr>
            <w:tcW w:w="2042" w:type="dxa"/>
            <w:shd w:val="clear" w:color="auto" w:fill="auto"/>
          </w:tcPr>
          <w:p w:rsidR="001A43E4" w:rsidRPr="00CB21E2" w:rsidRDefault="001A43E4" w:rsidP="009D48B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  <w:tc>
          <w:tcPr>
            <w:tcW w:w="4503" w:type="dxa"/>
            <w:shd w:val="clear" w:color="auto" w:fill="auto"/>
          </w:tcPr>
          <w:p w:rsidR="001A43E4" w:rsidRPr="00CB21E2" w:rsidRDefault="001A43E4" w:rsidP="009D48B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</w:tr>
      <w:tr w:rsidR="001A43E4" w:rsidRPr="007D0554" w:rsidTr="001A43E4">
        <w:tc>
          <w:tcPr>
            <w:tcW w:w="368" w:type="dxa"/>
            <w:shd w:val="clear" w:color="auto" w:fill="auto"/>
          </w:tcPr>
          <w:p w:rsidR="001A43E4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3.</w:t>
            </w:r>
          </w:p>
        </w:tc>
        <w:tc>
          <w:tcPr>
            <w:tcW w:w="2662" w:type="dxa"/>
            <w:shd w:val="clear" w:color="auto" w:fill="auto"/>
          </w:tcPr>
          <w:p w:rsidR="001A43E4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David Plecháč</w:t>
            </w:r>
          </w:p>
        </w:tc>
        <w:tc>
          <w:tcPr>
            <w:tcW w:w="2042" w:type="dxa"/>
            <w:shd w:val="clear" w:color="auto" w:fill="auto"/>
          </w:tcPr>
          <w:p w:rsidR="001A43E4" w:rsidRPr="00CB21E2" w:rsidRDefault="001A43E4" w:rsidP="009D48B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  <w:tc>
          <w:tcPr>
            <w:tcW w:w="4503" w:type="dxa"/>
            <w:shd w:val="clear" w:color="auto" w:fill="auto"/>
          </w:tcPr>
          <w:p w:rsidR="001A43E4" w:rsidRPr="00CB21E2" w:rsidRDefault="001A43E4" w:rsidP="009D48B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</w:tr>
      <w:tr w:rsidR="001A43E4" w:rsidRPr="007D0554" w:rsidTr="001A43E4">
        <w:tc>
          <w:tcPr>
            <w:tcW w:w="368" w:type="dxa"/>
            <w:shd w:val="clear" w:color="auto" w:fill="auto"/>
          </w:tcPr>
          <w:p w:rsidR="001A43E4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bookmarkStart w:id="0" w:name="_GoBack" w:colFirst="2" w:colLast="3"/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4.</w:t>
            </w:r>
          </w:p>
        </w:tc>
        <w:tc>
          <w:tcPr>
            <w:tcW w:w="2662" w:type="dxa"/>
            <w:shd w:val="clear" w:color="auto" w:fill="auto"/>
          </w:tcPr>
          <w:p w:rsidR="001A43E4" w:rsidRPr="00CB21E2" w:rsidRDefault="001A43E4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Alexander Tóth</w:t>
            </w:r>
          </w:p>
        </w:tc>
        <w:tc>
          <w:tcPr>
            <w:tcW w:w="2042" w:type="dxa"/>
            <w:shd w:val="clear" w:color="auto" w:fill="auto"/>
          </w:tcPr>
          <w:p w:rsidR="001A43E4" w:rsidRPr="00CB21E2" w:rsidRDefault="001A43E4" w:rsidP="009D48B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  <w:tc>
          <w:tcPr>
            <w:tcW w:w="4503" w:type="dxa"/>
            <w:shd w:val="clear" w:color="auto" w:fill="auto"/>
          </w:tcPr>
          <w:p w:rsidR="001A43E4" w:rsidRPr="00CB21E2" w:rsidRDefault="001A43E4" w:rsidP="009D48B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</w:p>
        </w:tc>
      </w:tr>
      <w:bookmarkEnd w:id="0"/>
    </w:tbl>
    <w:p w:rsidR="00417D8D" w:rsidRPr="007D0554" w:rsidRDefault="00417D8D" w:rsidP="004703C2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cs="Calibri"/>
          <w:sz w:val="22"/>
          <w:szCs w:val="22"/>
          <w:lang w:val="cs-CZ"/>
        </w:rPr>
      </w:pPr>
    </w:p>
    <w:p w:rsidR="008B5358" w:rsidRPr="00CB21E2" w:rsidRDefault="00B5312E" w:rsidP="001A3F33">
      <w:pPr>
        <w:ind w:right="143"/>
        <w:jc w:val="both"/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 xml:space="preserve">Výše uvedené emailové adresy zároveň slouží jako přístupový údaj do systému technické podpory, který je dostupný na adrese </w:t>
      </w:r>
      <w:hyperlink r:id="rId11" w:history="1">
        <w:r w:rsidR="008B5358" w:rsidRPr="00CB21E2">
          <w:rPr>
            <w:rStyle w:val="Hypertextovodkaz"/>
            <w:rFonts w:cs="Calibri"/>
            <w:szCs w:val="22"/>
            <w:lang w:val="cs-CZ"/>
          </w:rPr>
          <w:t>http://podpora.advent.cz</w:t>
        </w:r>
      </w:hyperlink>
    </w:p>
    <w:p w:rsidR="00B5312E" w:rsidRDefault="00B5312E" w:rsidP="00B5312E">
      <w:pPr>
        <w:jc w:val="center"/>
        <w:rPr>
          <w:rFonts w:ascii="Cambria" w:hAnsi="Cambria"/>
          <w:b/>
          <w:sz w:val="22"/>
          <w:szCs w:val="22"/>
          <w:lang w:val="cs-CZ"/>
        </w:rPr>
      </w:pPr>
    </w:p>
    <w:p w:rsidR="001F55E1" w:rsidRPr="00E20DA5" w:rsidRDefault="00E20DA5" w:rsidP="00E20DA5">
      <w:pPr>
        <w:rPr>
          <w:rFonts w:cs="Calibri"/>
          <w:sz w:val="22"/>
          <w:szCs w:val="22"/>
          <w:lang w:val="cs-CZ"/>
        </w:rPr>
      </w:pPr>
      <w:r w:rsidRPr="00E20DA5">
        <w:rPr>
          <w:rFonts w:cs="Calibri"/>
          <w:sz w:val="22"/>
          <w:szCs w:val="22"/>
          <w:lang w:val="cs-CZ"/>
        </w:rPr>
        <w:t>Nedílnou součástí této smlouvy jsou následující přílohy:</w:t>
      </w:r>
    </w:p>
    <w:p w:rsidR="00E20DA5" w:rsidRDefault="00E20DA5" w:rsidP="00E20DA5">
      <w:pPr>
        <w:rPr>
          <w:rFonts w:cs="Calibri"/>
          <w:sz w:val="22"/>
          <w:szCs w:val="22"/>
          <w:lang w:val="cs-CZ"/>
        </w:rPr>
      </w:pPr>
      <w:r w:rsidRPr="00E20DA5">
        <w:rPr>
          <w:rFonts w:cs="Calibri"/>
          <w:sz w:val="22"/>
          <w:szCs w:val="22"/>
          <w:lang w:val="cs-CZ"/>
        </w:rPr>
        <w:t xml:space="preserve">Příloha č. 1 </w:t>
      </w:r>
      <w:r>
        <w:rPr>
          <w:rFonts w:cs="Calibri"/>
          <w:sz w:val="22"/>
          <w:szCs w:val="22"/>
          <w:lang w:val="cs-CZ"/>
        </w:rPr>
        <w:t>–</w:t>
      </w:r>
      <w:r w:rsidRPr="00E20DA5">
        <w:rPr>
          <w:rFonts w:cs="Calibri"/>
          <w:sz w:val="22"/>
          <w:szCs w:val="22"/>
          <w:lang w:val="cs-CZ"/>
        </w:rPr>
        <w:t xml:space="preserve"> </w:t>
      </w:r>
      <w:r>
        <w:rPr>
          <w:rFonts w:cs="Calibri"/>
          <w:sz w:val="22"/>
          <w:szCs w:val="22"/>
          <w:lang w:val="cs-CZ"/>
        </w:rPr>
        <w:t>Specifikace požadovaných služeb</w:t>
      </w:r>
    </w:p>
    <w:p w:rsidR="00E20DA5" w:rsidRPr="00E20DA5" w:rsidRDefault="00E20DA5" w:rsidP="00E20DA5">
      <w:pPr>
        <w:rPr>
          <w:rFonts w:cs="Calibri"/>
          <w:sz w:val="22"/>
          <w:szCs w:val="22"/>
          <w:lang w:val="cs-CZ"/>
        </w:rPr>
      </w:pPr>
      <w:r>
        <w:rPr>
          <w:rFonts w:cs="Calibri"/>
          <w:sz w:val="22"/>
          <w:szCs w:val="22"/>
          <w:lang w:val="cs-CZ"/>
        </w:rPr>
        <w:t>Příloha č. 2 – Všeobecné obchodní podmínky</w:t>
      </w:r>
    </w:p>
    <w:p w:rsidR="00E20DA5" w:rsidRDefault="00E20DA5" w:rsidP="00E20DA5">
      <w:pPr>
        <w:rPr>
          <w:rFonts w:cs="Calibri"/>
          <w:b/>
          <w:sz w:val="22"/>
          <w:szCs w:val="22"/>
          <w:lang w:val="cs-CZ"/>
        </w:rPr>
      </w:pPr>
    </w:p>
    <w:p w:rsidR="00E20DA5" w:rsidRDefault="00E20DA5" w:rsidP="00E20DA5">
      <w:pPr>
        <w:rPr>
          <w:rFonts w:cs="Calibri"/>
          <w:b/>
          <w:sz w:val="22"/>
          <w:szCs w:val="22"/>
          <w:lang w:val="cs-CZ"/>
        </w:rPr>
      </w:pPr>
    </w:p>
    <w:p w:rsidR="001A3F33" w:rsidRPr="003A5808" w:rsidRDefault="001A3F33" w:rsidP="001A3F33">
      <w:pPr>
        <w:rPr>
          <w:rFonts w:cs="Calibri"/>
          <w:szCs w:val="22"/>
          <w:lang w:val="cs-CZ"/>
        </w:rPr>
      </w:pPr>
      <w:r w:rsidRPr="003A5808">
        <w:rPr>
          <w:rFonts w:cs="Calibri"/>
          <w:szCs w:val="22"/>
          <w:lang w:val="cs-CZ"/>
        </w:rPr>
        <w:t xml:space="preserve">za </w:t>
      </w:r>
      <w:r>
        <w:rPr>
          <w:rFonts w:cs="Calibri"/>
          <w:szCs w:val="22"/>
          <w:lang w:val="cs-CZ"/>
        </w:rPr>
        <w:t>zákazníka</w:t>
      </w:r>
      <w:r w:rsidRPr="001A3F33">
        <w:rPr>
          <w:rFonts w:cs="Calibri"/>
          <w:szCs w:val="22"/>
          <w:lang w:val="cs-CZ"/>
        </w:rPr>
        <w:t xml:space="preserve"> </w:t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 w:rsidRPr="003A5808">
        <w:rPr>
          <w:rFonts w:cs="Calibri"/>
          <w:szCs w:val="22"/>
          <w:lang w:val="cs-CZ"/>
        </w:rPr>
        <w:t xml:space="preserve">za </w:t>
      </w:r>
      <w:r>
        <w:rPr>
          <w:rFonts w:cs="Calibri"/>
          <w:szCs w:val="22"/>
          <w:lang w:val="cs-CZ"/>
        </w:rPr>
        <w:t>společnost</w:t>
      </w:r>
    </w:p>
    <w:p w:rsidR="00873E6A" w:rsidRPr="003A5808" w:rsidRDefault="001A3F33" w:rsidP="001A3F33">
      <w:pPr>
        <w:tabs>
          <w:tab w:val="left" w:pos="142"/>
        </w:tabs>
        <w:rPr>
          <w:rFonts w:cs="Calibri"/>
          <w:szCs w:val="22"/>
          <w:lang w:val="cs-CZ"/>
        </w:rPr>
      </w:pPr>
      <w:bookmarkStart w:id="1" w:name="Text9"/>
      <w:r>
        <w:rPr>
          <w:rFonts w:cs="Calibri"/>
          <w:szCs w:val="22"/>
          <w:lang w:val="cs-CZ"/>
        </w:rPr>
        <w:t>V Kralupech nad Vltavou</w:t>
      </w:r>
      <w:r w:rsidR="00873E6A" w:rsidRPr="003A5808">
        <w:rPr>
          <w:rFonts w:cs="Calibri"/>
          <w:szCs w:val="22"/>
          <w:lang w:val="cs-CZ"/>
        </w:rPr>
        <w:t xml:space="preserve"> dne</w:t>
      </w:r>
      <w:bookmarkEnd w:id="1"/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 w:rsidR="00873E6A" w:rsidRPr="003A5808">
        <w:rPr>
          <w:rFonts w:cs="Calibri"/>
          <w:szCs w:val="22"/>
          <w:lang w:val="cs-CZ"/>
        </w:rPr>
        <w:t>V Praze dne</w:t>
      </w:r>
    </w:p>
    <w:p w:rsidR="00873E6A" w:rsidRPr="003A5808" w:rsidRDefault="00873E6A" w:rsidP="00873E6A">
      <w:pPr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pStyle w:val="Textkomente"/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pStyle w:val="Textkomente"/>
        <w:rPr>
          <w:rFonts w:cs="Calibri"/>
          <w:szCs w:val="22"/>
          <w:lang w:val="cs-CZ"/>
        </w:rPr>
      </w:pPr>
    </w:p>
    <w:p w:rsidR="001A3F33" w:rsidRDefault="00873E6A" w:rsidP="001A3F33">
      <w:pPr>
        <w:tabs>
          <w:tab w:val="center" w:pos="1560"/>
        </w:tabs>
        <w:rPr>
          <w:rFonts w:cs="Calibri"/>
          <w:szCs w:val="22"/>
          <w:lang w:val="cs-CZ"/>
        </w:rPr>
      </w:pPr>
      <w:r w:rsidRPr="003A5808">
        <w:rPr>
          <w:rFonts w:cs="Calibri"/>
          <w:szCs w:val="22"/>
          <w:lang w:val="cs-CZ"/>
        </w:rPr>
        <w:t>....................................................</w:t>
      </w:r>
      <w:r w:rsidRPr="003A5808">
        <w:rPr>
          <w:rFonts w:cs="Calibri"/>
          <w:szCs w:val="22"/>
          <w:lang w:val="cs-CZ"/>
        </w:rPr>
        <w:tab/>
      </w:r>
      <w:r w:rsidR="001A3F33">
        <w:rPr>
          <w:rFonts w:cs="Calibri"/>
          <w:szCs w:val="22"/>
          <w:lang w:val="cs-CZ"/>
        </w:rPr>
        <w:tab/>
      </w:r>
      <w:r w:rsidR="001A3F33">
        <w:rPr>
          <w:rFonts w:cs="Calibri"/>
          <w:szCs w:val="22"/>
          <w:lang w:val="cs-CZ"/>
        </w:rPr>
        <w:tab/>
      </w:r>
      <w:r w:rsidR="001A3F33">
        <w:rPr>
          <w:rFonts w:cs="Calibri"/>
          <w:szCs w:val="22"/>
          <w:lang w:val="cs-CZ"/>
        </w:rPr>
        <w:tab/>
      </w:r>
      <w:r w:rsidR="001A3F33" w:rsidRPr="003A5808">
        <w:rPr>
          <w:rFonts w:cs="Calibri"/>
          <w:szCs w:val="22"/>
          <w:lang w:val="cs-CZ"/>
        </w:rPr>
        <w:t>....................................................</w:t>
      </w:r>
    </w:p>
    <w:p w:rsidR="001A3F33" w:rsidRDefault="001A3F33" w:rsidP="001A3F33">
      <w:pPr>
        <w:tabs>
          <w:tab w:val="center" w:pos="1560"/>
        </w:tabs>
        <w:rPr>
          <w:rFonts w:eastAsia="Calibri" w:cs="Calibri"/>
          <w:color w:val="404040"/>
          <w:szCs w:val="20"/>
          <w:lang w:val="cs-CZ"/>
        </w:rPr>
      </w:pPr>
      <w:r>
        <w:rPr>
          <w:rFonts w:eastAsia="Calibri" w:cs="Calibri"/>
          <w:color w:val="404040"/>
          <w:szCs w:val="20"/>
          <w:lang w:val="cs-CZ"/>
        </w:rPr>
        <w:t>Ing. Jaroslav Kocián</w:t>
      </w:r>
      <w:r w:rsidR="00F21A8E" w:rsidRPr="00F21A8E">
        <w:rPr>
          <w:rFonts w:eastAsia="Calibri" w:cs="Calibri"/>
          <w:color w:val="404040"/>
          <w:szCs w:val="20"/>
          <w:lang w:val="cs-CZ"/>
        </w:rPr>
        <w:t xml:space="preserve"> </w:t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 w:rsidRPr="007D0554">
        <w:rPr>
          <w:rFonts w:eastAsia="Calibri" w:cs="Calibri"/>
          <w:color w:val="404040"/>
          <w:szCs w:val="20"/>
          <w:lang w:val="cs-CZ"/>
        </w:rPr>
        <w:t>Ing. Michal Kreidl</w:t>
      </w:r>
    </w:p>
    <w:p w:rsidR="001A3F33" w:rsidRDefault="001A3F33" w:rsidP="001A3F33">
      <w:pPr>
        <w:spacing w:line="276" w:lineRule="auto"/>
        <w:rPr>
          <w:rFonts w:eastAsia="Calibri" w:cs="Calibri"/>
          <w:color w:val="404040"/>
          <w:szCs w:val="20"/>
          <w:lang w:val="cs-CZ"/>
        </w:rPr>
      </w:pPr>
      <w:r>
        <w:rPr>
          <w:rFonts w:eastAsia="Calibri" w:cs="Calibri"/>
          <w:color w:val="404040"/>
          <w:szCs w:val="20"/>
          <w:lang w:val="cs-CZ"/>
        </w:rPr>
        <w:t>předseda představenstva</w:t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F21A8E">
        <w:rPr>
          <w:rFonts w:eastAsia="Calibri" w:cs="Calibri"/>
          <w:color w:val="404040"/>
          <w:szCs w:val="20"/>
          <w:lang w:val="cs-CZ"/>
        </w:rPr>
        <w:tab/>
      </w:r>
      <w:r w:rsidR="001421BB">
        <w:rPr>
          <w:rFonts w:eastAsia="Calibri" w:cs="Calibri"/>
          <w:color w:val="404040"/>
          <w:szCs w:val="20"/>
          <w:lang w:val="cs-CZ"/>
        </w:rPr>
        <w:t>jednatel</w:t>
      </w:r>
    </w:p>
    <w:p w:rsidR="001A3F33" w:rsidRDefault="001A3F33" w:rsidP="001A3F33">
      <w:pPr>
        <w:tabs>
          <w:tab w:val="center" w:pos="1560"/>
          <w:tab w:val="center" w:pos="7230"/>
        </w:tabs>
        <w:rPr>
          <w:rFonts w:eastAsia="Calibri" w:cs="Calibri"/>
          <w:color w:val="404040"/>
          <w:szCs w:val="20"/>
          <w:lang w:val="cs-CZ"/>
        </w:rPr>
      </w:pPr>
    </w:p>
    <w:p w:rsidR="001A3F33" w:rsidRDefault="001A3F33" w:rsidP="001A3F33">
      <w:pPr>
        <w:tabs>
          <w:tab w:val="center" w:pos="1560"/>
          <w:tab w:val="center" w:pos="7230"/>
        </w:tabs>
        <w:rPr>
          <w:rFonts w:eastAsia="Calibri" w:cs="Calibri"/>
          <w:color w:val="404040"/>
          <w:szCs w:val="20"/>
          <w:lang w:val="cs-CZ"/>
        </w:rPr>
      </w:pPr>
    </w:p>
    <w:p w:rsidR="001A3F33" w:rsidRDefault="001A3F33" w:rsidP="001A3F33">
      <w:pPr>
        <w:tabs>
          <w:tab w:val="center" w:pos="1560"/>
          <w:tab w:val="center" w:pos="7230"/>
        </w:tabs>
        <w:rPr>
          <w:rFonts w:eastAsia="Calibri" w:cs="Calibri"/>
          <w:color w:val="404040"/>
          <w:szCs w:val="20"/>
          <w:lang w:val="cs-CZ"/>
        </w:rPr>
      </w:pPr>
    </w:p>
    <w:p w:rsidR="001A3F33" w:rsidRDefault="001A3F33" w:rsidP="001A3F33">
      <w:pPr>
        <w:tabs>
          <w:tab w:val="center" w:pos="1560"/>
        </w:tabs>
        <w:rPr>
          <w:rFonts w:cs="Calibri"/>
          <w:szCs w:val="22"/>
          <w:lang w:val="cs-CZ"/>
        </w:rPr>
      </w:pPr>
      <w:r w:rsidRPr="003A5808">
        <w:rPr>
          <w:rFonts w:cs="Calibri"/>
          <w:szCs w:val="22"/>
          <w:lang w:val="cs-CZ"/>
        </w:rPr>
        <w:t>....................................................</w:t>
      </w:r>
      <w:r w:rsidRPr="003A5808"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  <w:r>
        <w:rPr>
          <w:rFonts w:cs="Calibri"/>
          <w:szCs w:val="22"/>
          <w:lang w:val="cs-CZ"/>
        </w:rPr>
        <w:tab/>
      </w:r>
    </w:p>
    <w:p w:rsidR="001A3F33" w:rsidRDefault="001A3F33" w:rsidP="001A3F33">
      <w:pPr>
        <w:tabs>
          <w:tab w:val="center" w:pos="1560"/>
          <w:tab w:val="center" w:pos="7230"/>
        </w:tabs>
        <w:rPr>
          <w:rFonts w:eastAsia="Calibri" w:cs="Calibri"/>
          <w:color w:val="404040"/>
          <w:szCs w:val="20"/>
          <w:lang w:val="cs-CZ"/>
        </w:rPr>
      </w:pPr>
      <w:r>
        <w:rPr>
          <w:rFonts w:eastAsia="Calibri" w:cs="Calibri"/>
          <w:color w:val="404040"/>
          <w:szCs w:val="20"/>
          <w:lang w:val="cs-CZ"/>
        </w:rPr>
        <w:t>Ing. Otakar Krejsa</w:t>
      </w:r>
    </w:p>
    <w:p w:rsidR="00873E6A" w:rsidRPr="003A5808" w:rsidRDefault="001A3F33" w:rsidP="001A3F33">
      <w:pPr>
        <w:tabs>
          <w:tab w:val="center" w:pos="1560"/>
          <w:tab w:val="center" w:pos="7230"/>
        </w:tabs>
        <w:rPr>
          <w:rFonts w:cs="Calibri"/>
          <w:b/>
          <w:szCs w:val="22"/>
          <w:lang w:val="cs-CZ"/>
        </w:rPr>
      </w:pPr>
      <w:r>
        <w:rPr>
          <w:rFonts w:eastAsia="Calibri" w:cs="Calibri"/>
          <w:color w:val="404040"/>
          <w:szCs w:val="20"/>
          <w:lang w:val="cs-CZ"/>
        </w:rPr>
        <w:t>místopředseda představenstva</w:t>
      </w:r>
      <w:r w:rsidR="00873E6A" w:rsidRPr="003A5808">
        <w:rPr>
          <w:rFonts w:cs="Calibri"/>
          <w:szCs w:val="22"/>
          <w:lang w:val="cs-CZ"/>
        </w:rPr>
        <w:tab/>
      </w:r>
      <w:r w:rsidR="00873E6A" w:rsidRPr="003A5808">
        <w:rPr>
          <w:rFonts w:cs="Calibri"/>
          <w:szCs w:val="22"/>
          <w:lang w:val="cs-CZ"/>
        </w:rPr>
        <w:tab/>
      </w: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sectPr w:rsidR="001F55E1" w:rsidSect="00F21A8E">
      <w:headerReference w:type="default" r:id="rId12"/>
      <w:footerReference w:type="default" r:id="rId13"/>
      <w:pgSz w:w="11906" w:h="16838"/>
      <w:pgMar w:top="960" w:right="1133" w:bottom="993" w:left="1134" w:header="426" w:footer="6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D9" w:rsidRDefault="00D40CD9">
      <w:r>
        <w:separator/>
      </w:r>
    </w:p>
  </w:endnote>
  <w:endnote w:type="continuationSeparator" w:id="0">
    <w:p w:rsidR="00D40CD9" w:rsidRDefault="00D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2E" w:rsidRPr="004703C2" w:rsidRDefault="00E13833" w:rsidP="00E13833">
    <w:pPr>
      <w:pStyle w:val="Zpat"/>
      <w:numPr>
        <w:ilvl w:val="0"/>
        <w:numId w:val="0"/>
      </w:numPr>
      <w:tabs>
        <w:tab w:val="clear" w:pos="9639"/>
        <w:tab w:val="right" w:pos="9781"/>
      </w:tabs>
      <w:ind w:left="360"/>
      <w:rPr>
        <w:sz w:val="18"/>
        <w:szCs w:val="18"/>
      </w:rPr>
    </w:pPr>
    <w:r w:rsidRPr="00E13833">
      <w:rPr>
        <w:sz w:val="18"/>
        <w:szCs w:val="18"/>
      </w:rPr>
      <w:fldChar w:fldCharType="begin"/>
    </w:r>
    <w:r w:rsidRPr="00E13833">
      <w:rPr>
        <w:sz w:val="18"/>
        <w:szCs w:val="18"/>
      </w:rPr>
      <w:instrText>PAGE   \* MERGEFORMAT</w:instrText>
    </w:r>
    <w:r w:rsidRPr="00E13833">
      <w:rPr>
        <w:sz w:val="18"/>
        <w:szCs w:val="18"/>
      </w:rPr>
      <w:fldChar w:fldCharType="separate"/>
    </w:r>
    <w:r w:rsidR="001A43E4" w:rsidRPr="001A43E4">
      <w:rPr>
        <w:noProof/>
        <w:sz w:val="18"/>
        <w:szCs w:val="18"/>
        <w:lang w:val="cs-CZ"/>
      </w:rPr>
      <w:t>3</w:t>
    </w:r>
    <w:r w:rsidRPr="00E13833">
      <w:rPr>
        <w:sz w:val="18"/>
        <w:szCs w:val="18"/>
      </w:rPr>
      <w:fldChar w:fldCharType="end"/>
    </w:r>
    <w:r w:rsidR="00B5312E">
      <w:rPr>
        <w:sz w:val="18"/>
        <w:szCs w:val="18"/>
      </w:rPr>
      <w:tab/>
    </w:r>
    <w:r w:rsidR="00B5312E">
      <w:rPr>
        <w:sz w:val="18"/>
        <w:szCs w:val="18"/>
      </w:rPr>
      <w:tab/>
    </w:r>
    <w:r w:rsidR="008D7773">
      <w:rPr>
        <w:sz w:val="18"/>
        <w:szCs w:val="18"/>
        <w:lang w:val="cs-CZ"/>
      </w:rPr>
      <w:t>Smlouva o poskytování služeb technické podpory.</w:t>
    </w:r>
    <w:r w:rsidR="008D7773" w:rsidRPr="004703C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D9" w:rsidRDefault="00D40CD9">
      <w:r>
        <w:separator/>
      </w:r>
    </w:p>
  </w:footnote>
  <w:footnote w:type="continuationSeparator" w:id="0">
    <w:p w:rsidR="00D40CD9" w:rsidRDefault="00D4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21" w:rsidRDefault="0077054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41FC9C91" wp14:editId="130F4ADC">
          <wp:simplePos x="0" y="0"/>
          <wp:positionH relativeFrom="page">
            <wp:posOffset>1270</wp:posOffset>
          </wp:positionH>
          <wp:positionV relativeFrom="paragraph">
            <wp:posOffset>-328930</wp:posOffset>
          </wp:positionV>
          <wp:extent cx="7557135" cy="1029335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521" w:rsidRDefault="006805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B686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4782F0A"/>
    <w:multiLevelType w:val="hybridMultilevel"/>
    <w:tmpl w:val="1234D18E"/>
    <w:lvl w:ilvl="0" w:tplc="CD8615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30937"/>
    <w:multiLevelType w:val="hybridMultilevel"/>
    <w:tmpl w:val="4594B13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216796B"/>
    <w:multiLevelType w:val="multilevel"/>
    <w:tmpl w:val="3DA4474C"/>
    <w:lvl w:ilvl="0">
      <w:start w:val="2"/>
      <w:numFmt w:val="decimal"/>
      <w:pStyle w:val="odstav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dstav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5">
    <w:nsid w:val="1D017259"/>
    <w:multiLevelType w:val="hybridMultilevel"/>
    <w:tmpl w:val="24342C12"/>
    <w:lvl w:ilvl="0" w:tplc="5BD46A0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467CF"/>
    <w:multiLevelType w:val="hybridMultilevel"/>
    <w:tmpl w:val="75B64A62"/>
    <w:lvl w:ilvl="0" w:tplc="BDF6109C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7">
    <w:nsid w:val="29FE1E23"/>
    <w:multiLevelType w:val="hybridMultilevel"/>
    <w:tmpl w:val="CC1E3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2C7F475B"/>
    <w:multiLevelType w:val="hybridMultilevel"/>
    <w:tmpl w:val="6F767000"/>
    <w:lvl w:ilvl="0" w:tplc="02AE08E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10">
    <w:nsid w:val="395654B0"/>
    <w:multiLevelType w:val="multilevel"/>
    <w:tmpl w:val="64A8E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A74B44"/>
    <w:multiLevelType w:val="hybridMultilevel"/>
    <w:tmpl w:val="8062CB66"/>
    <w:lvl w:ilvl="0" w:tplc="CA0E0B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50312DEE"/>
    <w:multiLevelType w:val="hybridMultilevel"/>
    <w:tmpl w:val="4614B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941FA"/>
    <w:multiLevelType w:val="hybridMultilevel"/>
    <w:tmpl w:val="BC58F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F002B"/>
    <w:multiLevelType w:val="hybridMultilevel"/>
    <w:tmpl w:val="C380947E"/>
    <w:lvl w:ilvl="0" w:tplc="1D8A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6F4336"/>
    <w:multiLevelType w:val="hybridMultilevel"/>
    <w:tmpl w:val="4750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6F7128"/>
    <w:multiLevelType w:val="hybridMultilevel"/>
    <w:tmpl w:val="BACC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A3F44"/>
    <w:multiLevelType w:val="hybridMultilevel"/>
    <w:tmpl w:val="8610A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02BAA"/>
    <w:multiLevelType w:val="multilevel"/>
    <w:tmpl w:val="238029B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9">
    <w:nsid w:val="740A6905"/>
    <w:multiLevelType w:val="hybridMultilevel"/>
    <w:tmpl w:val="8062CB66"/>
    <w:lvl w:ilvl="0" w:tplc="BDF610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FD2611E"/>
    <w:multiLevelType w:val="hybridMultilevel"/>
    <w:tmpl w:val="F0188504"/>
    <w:lvl w:ilvl="0" w:tplc="02AE08E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11"/>
  </w:num>
  <w:num w:numId="4">
    <w:abstractNumId w:val="7"/>
  </w:num>
  <w:num w:numId="5">
    <w:abstractNumId w:val="17"/>
  </w:num>
  <w:num w:numId="6">
    <w:abstractNumId w:val="15"/>
  </w:num>
  <w:num w:numId="7">
    <w:abstractNumId w:val="20"/>
  </w:num>
  <w:num w:numId="8">
    <w:abstractNumId w:val="9"/>
  </w:num>
  <w:num w:numId="9">
    <w:abstractNumId w:val="6"/>
  </w:num>
  <w:num w:numId="10">
    <w:abstractNumId w:val="19"/>
  </w:num>
  <w:num w:numId="11">
    <w:abstractNumId w:val="18"/>
  </w:num>
  <w:num w:numId="12">
    <w:abstractNumId w:val="16"/>
  </w:num>
  <w:num w:numId="13">
    <w:abstractNumId w:val="4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4"/>
  </w:num>
  <w:num w:numId="19">
    <w:abstractNumId w:val="4"/>
  </w:num>
  <w:num w:numId="20">
    <w:abstractNumId w:val="12"/>
  </w:num>
  <w:num w:numId="21">
    <w:abstractNumId w:val="13"/>
  </w:num>
  <w:num w:numId="22">
    <w:abstractNumId w:val="14"/>
  </w:num>
  <w:num w:numId="23">
    <w:abstractNumId w:val="5"/>
  </w:num>
  <w:num w:numId="24">
    <w:abstractNumId w:val="4"/>
  </w:num>
  <w:num w:numId="25">
    <w:abstractNumId w:val="10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Ondráček">
    <w15:presenceInfo w15:providerId="None" w15:userId="Jan Ondrá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consecutiveHyphenLimit w:val="1"/>
  <w:hyphenationZone w:val="357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48"/>
    <w:rsid w:val="00000D53"/>
    <w:rsid w:val="0000109E"/>
    <w:rsid w:val="0001069B"/>
    <w:rsid w:val="00013B57"/>
    <w:rsid w:val="00023DB2"/>
    <w:rsid w:val="000253A9"/>
    <w:rsid w:val="0002798A"/>
    <w:rsid w:val="00032795"/>
    <w:rsid w:val="000417B2"/>
    <w:rsid w:val="0004467F"/>
    <w:rsid w:val="000454AA"/>
    <w:rsid w:val="00051114"/>
    <w:rsid w:val="000532BB"/>
    <w:rsid w:val="0005749E"/>
    <w:rsid w:val="0006045E"/>
    <w:rsid w:val="0006494E"/>
    <w:rsid w:val="00070577"/>
    <w:rsid w:val="00070989"/>
    <w:rsid w:val="000723E9"/>
    <w:rsid w:val="00073D61"/>
    <w:rsid w:val="00077835"/>
    <w:rsid w:val="0008013C"/>
    <w:rsid w:val="00083089"/>
    <w:rsid w:val="00085361"/>
    <w:rsid w:val="00086019"/>
    <w:rsid w:val="00090514"/>
    <w:rsid w:val="000A1805"/>
    <w:rsid w:val="000A24D4"/>
    <w:rsid w:val="000B4B8F"/>
    <w:rsid w:val="000C7E6E"/>
    <w:rsid w:val="000D00DA"/>
    <w:rsid w:val="000D2604"/>
    <w:rsid w:val="000E35B0"/>
    <w:rsid w:val="000F0222"/>
    <w:rsid w:val="000F04C6"/>
    <w:rsid w:val="000F2239"/>
    <w:rsid w:val="000F3AE1"/>
    <w:rsid w:val="000F4AD8"/>
    <w:rsid w:val="000F7108"/>
    <w:rsid w:val="0011796D"/>
    <w:rsid w:val="001266CF"/>
    <w:rsid w:val="00131925"/>
    <w:rsid w:val="00135036"/>
    <w:rsid w:val="00141290"/>
    <w:rsid w:val="001421BB"/>
    <w:rsid w:val="001506BA"/>
    <w:rsid w:val="0017613A"/>
    <w:rsid w:val="00176251"/>
    <w:rsid w:val="001921D4"/>
    <w:rsid w:val="001922A1"/>
    <w:rsid w:val="001A3F33"/>
    <w:rsid w:val="001A43E4"/>
    <w:rsid w:val="001A4B08"/>
    <w:rsid w:val="001B0983"/>
    <w:rsid w:val="001B654A"/>
    <w:rsid w:val="001C6C76"/>
    <w:rsid w:val="001D5CEE"/>
    <w:rsid w:val="001D6352"/>
    <w:rsid w:val="001D7EFF"/>
    <w:rsid w:val="001E4365"/>
    <w:rsid w:val="001F0ACC"/>
    <w:rsid w:val="001F55E1"/>
    <w:rsid w:val="00201522"/>
    <w:rsid w:val="00211473"/>
    <w:rsid w:val="00214F5C"/>
    <w:rsid w:val="00215D58"/>
    <w:rsid w:val="0023020D"/>
    <w:rsid w:val="002366C4"/>
    <w:rsid w:val="00242B9F"/>
    <w:rsid w:val="0025203C"/>
    <w:rsid w:val="0025669D"/>
    <w:rsid w:val="002634D1"/>
    <w:rsid w:val="002813EF"/>
    <w:rsid w:val="002831AF"/>
    <w:rsid w:val="002968E4"/>
    <w:rsid w:val="00297B2D"/>
    <w:rsid w:val="002B091F"/>
    <w:rsid w:val="002B122E"/>
    <w:rsid w:val="002D176E"/>
    <w:rsid w:val="002E485D"/>
    <w:rsid w:val="002F025D"/>
    <w:rsid w:val="002F028D"/>
    <w:rsid w:val="0030577C"/>
    <w:rsid w:val="00310350"/>
    <w:rsid w:val="0031670D"/>
    <w:rsid w:val="00316A03"/>
    <w:rsid w:val="00330CF0"/>
    <w:rsid w:val="00344C07"/>
    <w:rsid w:val="003457F1"/>
    <w:rsid w:val="00352B45"/>
    <w:rsid w:val="00353736"/>
    <w:rsid w:val="003549E9"/>
    <w:rsid w:val="003657A2"/>
    <w:rsid w:val="003667DF"/>
    <w:rsid w:val="00366BD1"/>
    <w:rsid w:val="00372FBF"/>
    <w:rsid w:val="003853BD"/>
    <w:rsid w:val="00393555"/>
    <w:rsid w:val="00394489"/>
    <w:rsid w:val="003A038E"/>
    <w:rsid w:val="003A07C6"/>
    <w:rsid w:val="003A404F"/>
    <w:rsid w:val="003A5808"/>
    <w:rsid w:val="003A6D90"/>
    <w:rsid w:val="003D4575"/>
    <w:rsid w:val="003E7B91"/>
    <w:rsid w:val="003F105B"/>
    <w:rsid w:val="003F4983"/>
    <w:rsid w:val="00417D8D"/>
    <w:rsid w:val="00427117"/>
    <w:rsid w:val="00430F0C"/>
    <w:rsid w:val="00434201"/>
    <w:rsid w:val="004357DA"/>
    <w:rsid w:val="00443750"/>
    <w:rsid w:val="0044385E"/>
    <w:rsid w:val="00466F82"/>
    <w:rsid w:val="004703C2"/>
    <w:rsid w:val="00471334"/>
    <w:rsid w:val="00472A2A"/>
    <w:rsid w:val="00473E3E"/>
    <w:rsid w:val="004905D3"/>
    <w:rsid w:val="0049205F"/>
    <w:rsid w:val="004947EF"/>
    <w:rsid w:val="004A2008"/>
    <w:rsid w:val="004A718F"/>
    <w:rsid w:val="004B0D6E"/>
    <w:rsid w:val="004B58AF"/>
    <w:rsid w:val="004C2220"/>
    <w:rsid w:val="004D1A48"/>
    <w:rsid w:val="004E5C52"/>
    <w:rsid w:val="004F599F"/>
    <w:rsid w:val="004F643C"/>
    <w:rsid w:val="004F6B5B"/>
    <w:rsid w:val="00501EE8"/>
    <w:rsid w:val="00515298"/>
    <w:rsid w:val="005235EC"/>
    <w:rsid w:val="00525FA3"/>
    <w:rsid w:val="00527203"/>
    <w:rsid w:val="00527509"/>
    <w:rsid w:val="00533E27"/>
    <w:rsid w:val="00534A2A"/>
    <w:rsid w:val="00537A72"/>
    <w:rsid w:val="0055553C"/>
    <w:rsid w:val="00556277"/>
    <w:rsid w:val="00556A5F"/>
    <w:rsid w:val="005648D3"/>
    <w:rsid w:val="00567D50"/>
    <w:rsid w:val="005703DA"/>
    <w:rsid w:val="00571A2B"/>
    <w:rsid w:val="00581489"/>
    <w:rsid w:val="00593757"/>
    <w:rsid w:val="00595781"/>
    <w:rsid w:val="00596A99"/>
    <w:rsid w:val="005A1993"/>
    <w:rsid w:val="005A2E74"/>
    <w:rsid w:val="005B42F9"/>
    <w:rsid w:val="005C5F75"/>
    <w:rsid w:val="005D296F"/>
    <w:rsid w:val="005D7569"/>
    <w:rsid w:val="005E1618"/>
    <w:rsid w:val="005E2F08"/>
    <w:rsid w:val="005E79FD"/>
    <w:rsid w:val="005F462B"/>
    <w:rsid w:val="005F659C"/>
    <w:rsid w:val="0061017F"/>
    <w:rsid w:val="00611A0D"/>
    <w:rsid w:val="0061377A"/>
    <w:rsid w:val="00624297"/>
    <w:rsid w:val="00642860"/>
    <w:rsid w:val="006535F8"/>
    <w:rsid w:val="00680521"/>
    <w:rsid w:val="00692253"/>
    <w:rsid w:val="006A0055"/>
    <w:rsid w:val="006A40E3"/>
    <w:rsid w:val="006B1315"/>
    <w:rsid w:val="006D482D"/>
    <w:rsid w:val="006D5EC1"/>
    <w:rsid w:val="006D6FE7"/>
    <w:rsid w:val="007034EE"/>
    <w:rsid w:val="00705050"/>
    <w:rsid w:val="0071413A"/>
    <w:rsid w:val="00717C36"/>
    <w:rsid w:val="00717F87"/>
    <w:rsid w:val="0072461F"/>
    <w:rsid w:val="0073579B"/>
    <w:rsid w:val="00735DF2"/>
    <w:rsid w:val="00741D58"/>
    <w:rsid w:val="00750740"/>
    <w:rsid w:val="00751F2B"/>
    <w:rsid w:val="007525D4"/>
    <w:rsid w:val="00763621"/>
    <w:rsid w:val="0076685D"/>
    <w:rsid w:val="00770548"/>
    <w:rsid w:val="007723A3"/>
    <w:rsid w:val="007831A9"/>
    <w:rsid w:val="00786643"/>
    <w:rsid w:val="00794478"/>
    <w:rsid w:val="007B17B8"/>
    <w:rsid w:val="007C1EC9"/>
    <w:rsid w:val="007D0554"/>
    <w:rsid w:val="007D3CA6"/>
    <w:rsid w:val="007F0E99"/>
    <w:rsid w:val="007F26C5"/>
    <w:rsid w:val="007F2A6A"/>
    <w:rsid w:val="007F3EBE"/>
    <w:rsid w:val="007F5120"/>
    <w:rsid w:val="00804F15"/>
    <w:rsid w:val="008066C4"/>
    <w:rsid w:val="008118DA"/>
    <w:rsid w:val="00824F57"/>
    <w:rsid w:val="00825AAF"/>
    <w:rsid w:val="00836F4F"/>
    <w:rsid w:val="0084198C"/>
    <w:rsid w:val="00843102"/>
    <w:rsid w:val="008500E3"/>
    <w:rsid w:val="00851DE0"/>
    <w:rsid w:val="008648C0"/>
    <w:rsid w:val="00873E6A"/>
    <w:rsid w:val="008753C0"/>
    <w:rsid w:val="00882098"/>
    <w:rsid w:val="00883CEF"/>
    <w:rsid w:val="00890832"/>
    <w:rsid w:val="008A171D"/>
    <w:rsid w:val="008A21CC"/>
    <w:rsid w:val="008B0A28"/>
    <w:rsid w:val="008B5358"/>
    <w:rsid w:val="008C3B41"/>
    <w:rsid w:val="008C655B"/>
    <w:rsid w:val="008D4B3E"/>
    <w:rsid w:val="008D4BE8"/>
    <w:rsid w:val="008D5758"/>
    <w:rsid w:val="008D7773"/>
    <w:rsid w:val="008E7008"/>
    <w:rsid w:val="00904655"/>
    <w:rsid w:val="00922AB5"/>
    <w:rsid w:val="009254D9"/>
    <w:rsid w:val="00927226"/>
    <w:rsid w:val="00934BAD"/>
    <w:rsid w:val="00946754"/>
    <w:rsid w:val="009550EA"/>
    <w:rsid w:val="00960364"/>
    <w:rsid w:val="00961177"/>
    <w:rsid w:val="009853DF"/>
    <w:rsid w:val="00991113"/>
    <w:rsid w:val="009913BB"/>
    <w:rsid w:val="009A7A3E"/>
    <w:rsid w:val="009B6516"/>
    <w:rsid w:val="009C1E44"/>
    <w:rsid w:val="009C2526"/>
    <w:rsid w:val="009C4FE1"/>
    <w:rsid w:val="009C558B"/>
    <w:rsid w:val="009D45B9"/>
    <w:rsid w:val="009E6889"/>
    <w:rsid w:val="00A107F5"/>
    <w:rsid w:val="00A14CAE"/>
    <w:rsid w:val="00A155BF"/>
    <w:rsid w:val="00A1714B"/>
    <w:rsid w:val="00A40467"/>
    <w:rsid w:val="00A41F13"/>
    <w:rsid w:val="00A441B6"/>
    <w:rsid w:val="00A60DDF"/>
    <w:rsid w:val="00A6711B"/>
    <w:rsid w:val="00A6749F"/>
    <w:rsid w:val="00A8355B"/>
    <w:rsid w:val="00A87D46"/>
    <w:rsid w:val="00A90924"/>
    <w:rsid w:val="00A915B1"/>
    <w:rsid w:val="00A92BCD"/>
    <w:rsid w:val="00A95A45"/>
    <w:rsid w:val="00AB6D00"/>
    <w:rsid w:val="00AE04F5"/>
    <w:rsid w:val="00AE3BA9"/>
    <w:rsid w:val="00AE5FE3"/>
    <w:rsid w:val="00AF43B3"/>
    <w:rsid w:val="00AF6CFE"/>
    <w:rsid w:val="00B014F7"/>
    <w:rsid w:val="00B02539"/>
    <w:rsid w:val="00B13F0C"/>
    <w:rsid w:val="00B34435"/>
    <w:rsid w:val="00B51D52"/>
    <w:rsid w:val="00B5312E"/>
    <w:rsid w:val="00B572C2"/>
    <w:rsid w:val="00B6561B"/>
    <w:rsid w:val="00B76B44"/>
    <w:rsid w:val="00B8086C"/>
    <w:rsid w:val="00BA2743"/>
    <w:rsid w:val="00BA4C39"/>
    <w:rsid w:val="00BB03DB"/>
    <w:rsid w:val="00BB4449"/>
    <w:rsid w:val="00BB63FB"/>
    <w:rsid w:val="00BD32D9"/>
    <w:rsid w:val="00BD43AF"/>
    <w:rsid w:val="00BD5177"/>
    <w:rsid w:val="00BD7372"/>
    <w:rsid w:val="00BD7B98"/>
    <w:rsid w:val="00BD7C17"/>
    <w:rsid w:val="00BE74BA"/>
    <w:rsid w:val="00C027C8"/>
    <w:rsid w:val="00C159C3"/>
    <w:rsid w:val="00C15EA4"/>
    <w:rsid w:val="00C27C21"/>
    <w:rsid w:val="00C31E48"/>
    <w:rsid w:val="00C31EF0"/>
    <w:rsid w:val="00C406E2"/>
    <w:rsid w:val="00C41F08"/>
    <w:rsid w:val="00C42391"/>
    <w:rsid w:val="00C4304D"/>
    <w:rsid w:val="00C51B31"/>
    <w:rsid w:val="00C5493A"/>
    <w:rsid w:val="00C61704"/>
    <w:rsid w:val="00C7382C"/>
    <w:rsid w:val="00C87A85"/>
    <w:rsid w:val="00C91774"/>
    <w:rsid w:val="00CA0995"/>
    <w:rsid w:val="00CA0EA2"/>
    <w:rsid w:val="00CB21E2"/>
    <w:rsid w:val="00CB7A3C"/>
    <w:rsid w:val="00CB7C4B"/>
    <w:rsid w:val="00CE27EE"/>
    <w:rsid w:val="00CE7511"/>
    <w:rsid w:val="00CE7A31"/>
    <w:rsid w:val="00CF285C"/>
    <w:rsid w:val="00CF3DD5"/>
    <w:rsid w:val="00CF5FE2"/>
    <w:rsid w:val="00CF6657"/>
    <w:rsid w:val="00D0074B"/>
    <w:rsid w:val="00D12062"/>
    <w:rsid w:val="00D17DC0"/>
    <w:rsid w:val="00D26217"/>
    <w:rsid w:val="00D27C59"/>
    <w:rsid w:val="00D31960"/>
    <w:rsid w:val="00D3328C"/>
    <w:rsid w:val="00D40CD9"/>
    <w:rsid w:val="00D43882"/>
    <w:rsid w:val="00D44FBA"/>
    <w:rsid w:val="00D461BA"/>
    <w:rsid w:val="00D47039"/>
    <w:rsid w:val="00D4720F"/>
    <w:rsid w:val="00D50790"/>
    <w:rsid w:val="00D534D0"/>
    <w:rsid w:val="00D55F8C"/>
    <w:rsid w:val="00D6759D"/>
    <w:rsid w:val="00D725E2"/>
    <w:rsid w:val="00D7568F"/>
    <w:rsid w:val="00D76534"/>
    <w:rsid w:val="00D81D5A"/>
    <w:rsid w:val="00D81D72"/>
    <w:rsid w:val="00D83DF4"/>
    <w:rsid w:val="00DA32BA"/>
    <w:rsid w:val="00DA7CE8"/>
    <w:rsid w:val="00DB2A53"/>
    <w:rsid w:val="00DC0120"/>
    <w:rsid w:val="00DC3980"/>
    <w:rsid w:val="00DC5EF8"/>
    <w:rsid w:val="00DC6BC4"/>
    <w:rsid w:val="00DD6CA9"/>
    <w:rsid w:val="00DE03E3"/>
    <w:rsid w:val="00DE50AE"/>
    <w:rsid w:val="00DE765B"/>
    <w:rsid w:val="00DF187F"/>
    <w:rsid w:val="00E13833"/>
    <w:rsid w:val="00E20DA5"/>
    <w:rsid w:val="00E32B90"/>
    <w:rsid w:val="00E348AE"/>
    <w:rsid w:val="00E44C89"/>
    <w:rsid w:val="00E460BA"/>
    <w:rsid w:val="00E5790E"/>
    <w:rsid w:val="00E633CC"/>
    <w:rsid w:val="00E76364"/>
    <w:rsid w:val="00E801B9"/>
    <w:rsid w:val="00E81668"/>
    <w:rsid w:val="00E81FB3"/>
    <w:rsid w:val="00EA231E"/>
    <w:rsid w:val="00EB6BDA"/>
    <w:rsid w:val="00EC433A"/>
    <w:rsid w:val="00ED48A3"/>
    <w:rsid w:val="00ED6D3F"/>
    <w:rsid w:val="00EE589E"/>
    <w:rsid w:val="00EE7619"/>
    <w:rsid w:val="00EF0E9B"/>
    <w:rsid w:val="00F06922"/>
    <w:rsid w:val="00F07AB5"/>
    <w:rsid w:val="00F11B22"/>
    <w:rsid w:val="00F21977"/>
    <w:rsid w:val="00F21A8E"/>
    <w:rsid w:val="00F34A20"/>
    <w:rsid w:val="00F431F7"/>
    <w:rsid w:val="00F5313B"/>
    <w:rsid w:val="00F55709"/>
    <w:rsid w:val="00F73902"/>
    <w:rsid w:val="00F80757"/>
    <w:rsid w:val="00F81E8A"/>
    <w:rsid w:val="00F85C6B"/>
    <w:rsid w:val="00F85E3E"/>
    <w:rsid w:val="00F966F6"/>
    <w:rsid w:val="00FB2653"/>
    <w:rsid w:val="00FB7346"/>
    <w:rsid w:val="00FC7142"/>
    <w:rsid w:val="00FD6D59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1B"/>
    <w:rPr>
      <w:rFonts w:ascii="Calibri" w:hAnsi="Calibri"/>
      <w:szCs w:val="24"/>
      <w:lang w:val="en-US" w:eastAsia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7F2A6A"/>
    <w:pPr>
      <w:keepNext/>
      <w:numPr>
        <w:numId w:val="2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561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link w:val="Nadpis1"/>
    <w:uiPriority w:val="9"/>
    <w:locked/>
    <w:rsid w:val="007F2A6A"/>
    <w:rPr>
      <w:rFonts w:ascii="Calibri" w:hAnsi="Calibri"/>
      <w:b/>
      <w:bCs/>
      <w:kern w:val="32"/>
      <w:sz w:val="24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locked/>
    <w:rsid w:val="00B6561B"/>
    <w:rPr>
      <w:rFonts w:ascii="Calibri Light" w:hAnsi="Calibri Light"/>
      <w:b/>
      <w:bCs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odstav">
    <w:name w:val="odstav"/>
    <w:basedOn w:val="Normln"/>
    <w:uiPriority w:val="99"/>
    <w:pPr>
      <w:keepLines/>
      <w:numPr>
        <w:ilvl w:val="1"/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customStyle="1" w:styleId="nadpis">
    <w:name w:val="nadpis"/>
    <w:basedOn w:val="Nadpis1"/>
    <w:uiPriority w:val="99"/>
    <w:pPr>
      <w:spacing w:before="480" w:after="240"/>
      <w:outlineLvl w:val="9"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adpis1"/>
    <w:link w:val="ZpatChar"/>
    <w:uiPriority w:val="99"/>
    <w:rsid w:val="008648C0"/>
    <w:pPr>
      <w:pBdr>
        <w:top w:val="single" w:sz="4" w:space="1" w:color="auto"/>
      </w:pBdr>
      <w:tabs>
        <w:tab w:val="left" w:pos="567"/>
        <w:tab w:val="right" w:pos="9639"/>
      </w:tabs>
    </w:pPr>
    <w:rPr>
      <w:b w:val="0"/>
      <w:kern w:val="28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8648C0"/>
    <w:rPr>
      <w:rFonts w:ascii="Cambria" w:hAnsi="Cambria" w:cs="Arial"/>
      <w:bCs/>
      <w:kern w:val="28"/>
      <w:lang w:eastAsia="en-US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115"/>
      </w:tabs>
      <w:spacing w:before="60" w:after="60"/>
      <w:jc w:val="center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xtkomenteChar">
    <w:name w:val="Text komentáře Char"/>
    <w:link w:val="Textkomente"/>
    <w:uiPriority w:val="99"/>
    <w:locked/>
    <w:rPr>
      <w:rFonts w:cs="Times New Roman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778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Level1">
    <w:name w:val="Level 1"/>
    <w:basedOn w:val="Zkladntext"/>
    <w:next w:val="Level2"/>
    <w:qFormat/>
    <w:rsid w:val="00310350"/>
    <w:pPr>
      <w:keepNext/>
      <w:numPr>
        <w:numId w:val="11"/>
      </w:numPr>
      <w:overflowPunct/>
      <w:autoSpaceDE/>
      <w:autoSpaceDN/>
      <w:adjustRightInd/>
      <w:spacing w:before="480" w:after="120"/>
      <w:jc w:val="both"/>
      <w:textAlignment w:val="auto"/>
      <w:outlineLvl w:val="0"/>
    </w:pPr>
    <w:rPr>
      <w:rFonts w:ascii="Garamond" w:hAnsi="Garamond"/>
      <w:b/>
      <w:sz w:val="24"/>
      <w:szCs w:val="22"/>
      <w:lang w:eastAsia="cs-CZ"/>
    </w:rPr>
  </w:style>
  <w:style w:type="paragraph" w:customStyle="1" w:styleId="Level2">
    <w:name w:val="Level 2"/>
    <w:basedOn w:val="Zkladntext"/>
    <w:link w:val="Level2Char"/>
    <w:qFormat/>
    <w:rsid w:val="00310350"/>
    <w:pPr>
      <w:numPr>
        <w:ilvl w:val="1"/>
        <w:numId w:val="11"/>
      </w:numPr>
      <w:overflowPunct/>
      <w:autoSpaceDE/>
      <w:autoSpaceDN/>
      <w:adjustRightInd/>
      <w:spacing w:before="60" w:after="120"/>
      <w:jc w:val="both"/>
      <w:textAlignment w:val="auto"/>
      <w:outlineLvl w:val="1"/>
    </w:pPr>
    <w:rPr>
      <w:rFonts w:ascii="Garamond" w:hAnsi="Garamond"/>
      <w:szCs w:val="20"/>
      <w:lang w:val="x-none" w:eastAsia="x-none"/>
    </w:rPr>
  </w:style>
  <w:style w:type="paragraph" w:customStyle="1" w:styleId="Level3">
    <w:name w:val="Level 3"/>
    <w:basedOn w:val="Zkladntext"/>
    <w:qFormat/>
    <w:rsid w:val="00310350"/>
    <w:pPr>
      <w:numPr>
        <w:ilvl w:val="2"/>
        <w:numId w:val="11"/>
      </w:numPr>
      <w:overflowPunct/>
      <w:autoSpaceDE/>
      <w:autoSpaceDN/>
      <w:adjustRightInd/>
      <w:spacing w:after="200" w:line="264" w:lineRule="auto"/>
      <w:jc w:val="both"/>
      <w:textAlignment w:val="auto"/>
      <w:outlineLvl w:val="2"/>
    </w:pPr>
    <w:rPr>
      <w:sz w:val="24"/>
      <w:szCs w:val="20"/>
      <w:lang w:eastAsia="cs-CZ"/>
    </w:rPr>
  </w:style>
  <w:style w:type="character" w:customStyle="1" w:styleId="Level2Char">
    <w:name w:val="Level 2 Char"/>
    <w:link w:val="Level2"/>
    <w:rsid w:val="00310350"/>
    <w:rPr>
      <w:rFonts w:ascii="Garamond" w:hAnsi="Garamond"/>
      <w:sz w:val="24"/>
    </w:rPr>
  </w:style>
  <w:style w:type="table" w:styleId="Mkatabulky">
    <w:name w:val="Table Grid"/>
    <w:basedOn w:val="Normlntabulka"/>
    <w:rsid w:val="005A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8648C0"/>
    <w:pPr>
      <w:jc w:val="center"/>
    </w:pPr>
    <w:rPr>
      <w:rFonts w:ascii="Cambria" w:hAnsi="Cambria"/>
      <w:b/>
      <w:bCs/>
      <w:sz w:val="32"/>
      <w:szCs w:val="32"/>
      <w:lang w:val="x-none"/>
    </w:rPr>
  </w:style>
  <w:style w:type="character" w:customStyle="1" w:styleId="PodtitulChar">
    <w:name w:val="Podtitul Char"/>
    <w:link w:val="Podtitul"/>
    <w:uiPriority w:val="11"/>
    <w:rsid w:val="008648C0"/>
    <w:rPr>
      <w:rFonts w:ascii="Cambria" w:hAnsi="Cambria" w:cs="Arial"/>
      <w:b/>
      <w:bCs/>
      <w:sz w:val="32"/>
      <w:szCs w:val="3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53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2653"/>
    <w:rPr>
      <w:rFonts w:cs="Times New Roman"/>
      <w:b/>
      <w:bCs/>
      <w:sz w:val="20"/>
      <w:szCs w:val="20"/>
      <w:lang w:val="en-US" w:eastAsia="en-US"/>
    </w:rPr>
  </w:style>
  <w:style w:type="paragraph" w:customStyle="1" w:styleId="slolnku">
    <w:name w:val="Číslo článku"/>
    <w:basedOn w:val="Normln"/>
    <w:next w:val="Normln"/>
    <w:rsid w:val="004947EF"/>
    <w:pPr>
      <w:keepNext/>
      <w:numPr>
        <w:numId w:val="1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4947EF"/>
    <w:pPr>
      <w:numPr>
        <w:ilvl w:val="1"/>
        <w:numId w:val="14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4947EF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4947EF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character" w:customStyle="1" w:styleId="platne1">
    <w:name w:val="platne1"/>
    <w:basedOn w:val="Standardnpsmoodstavce"/>
    <w:rsid w:val="00A14CA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31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5312E"/>
    <w:rPr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960364"/>
    <w:rPr>
      <w:sz w:val="24"/>
      <w:szCs w:val="24"/>
      <w:lang w:val="en-US" w:eastAsia="en-US"/>
    </w:rPr>
  </w:style>
  <w:style w:type="character" w:styleId="Zdraznnjemn">
    <w:name w:val="Subtle Emphasis"/>
    <w:uiPriority w:val="19"/>
    <w:qFormat/>
    <w:rsid w:val="00960364"/>
    <w:rPr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9603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60364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Zvraznn">
    <w:name w:val="Emphasis"/>
    <w:uiPriority w:val="20"/>
    <w:qFormat/>
    <w:rsid w:val="00960364"/>
    <w:rPr>
      <w:i/>
      <w:iCs/>
    </w:rPr>
  </w:style>
  <w:style w:type="paragraph" w:customStyle="1" w:styleId="Identifikace">
    <w:name w:val="Identifikace"/>
    <w:basedOn w:val="Normln"/>
    <w:rsid w:val="00A92BCD"/>
    <w:pPr>
      <w:jc w:val="both"/>
    </w:pPr>
    <w:rPr>
      <w:rFonts w:ascii="Arial" w:hAnsi="Arial" w:cs="Arial"/>
      <w:sz w:val="22"/>
      <w:szCs w:val="22"/>
      <w:lang w:val="cs-CZ"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A92BC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D6759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42391"/>
    <w:pPr>
      <w:ind w:left="708"/>
    </w:pPr>
    <w:rPr>
      <w:rFonts w:ascii="Times New Roman" w:hAnsi="Times New Roman"/>
      <w:sz w:val="24"/>
      <w:lang w:val="cs-CZ" w:eastAsia="cs-CZ"/>
    </w:rPr>
  </w:style>
  <w:style w:type="paragraph" w:customStyle="1" w:styleId="Style6">
    <w:name w:val="Style 6"/>
    <w:basedOn w:val="Normln"/>
    <w:uiPriority w:val="99"/>
    <w:rsid w:val="00B76B44"/>
    <w:pPr>
      <w:widowControl w:val="0"/>
      <w:suppressAutoHyphens/>
      <w:autoSpaceDE w:val="0"/>
      <w:ind w:left="720" w:right="72" w:hanging="720"/>
      <w:jc w:val="both"/>
    </w:pPr>
    <w:rPr>
      <w:rFonts w:ascii="Times New Roman" w:hAnsi="Times New Roman"/>
      <w:sz w:val="24"/>
      <w:lang w:val="cs-CZ" w:eastAsia="ar-SA"/>
    </w:rPr>
  </w:style>
  <w:style w:type="paragraph" w:customStyle="1" w:styleId="Textdokumentu">
    <w:name w:val="Text dokumentu"/>
    <w:basedOn w:val="Normln"/>
    <w:link w:val="TextdokumentuChar"/>
    <w:rsid w:val="00A41F13"/>
    <w:pPr>
      <w:spacing w:after="120" w:line="220" w:lineRule="atLeast"/>
      <w:jc w:val="both"/>
    </w:pPr>
    <w:rPr>
      <w:rFonts w:ascii="Arial" w:hAnsi="Arial"/>
      <w:sz w:val="18"/>
      <w:lang w:val="cs-CZ"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A41F13"/>
    <w:rPr>
      <w:rFonts w:ascii="Arial" w:hAnsi="Arial"/>
      <w:sz w:val="18"/>
      <w:szCs w:val="24"/>
    </w:rPr>
  </w:style>
  <w:style w:type="paragraph" w:customStyle="1" w:styleId="Default">
    <w:name w:val="Default"/>
    <w:rsid w:val="00CA0E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1B"/>
    <w:rPr>
      <w:rFonts w:ascii="Calibri" w:hAnsi="Calibri"/>
      <w:szCs w:val="24"/>
      <w:lang w:val="en-US" w:eastAsia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7F2A6A"/>
    <w:pPr>
      <w:keepNext/>
      <w:numPr>
        <w:numId w:val="2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561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link w:val="Nadpis1"/>
    <w:uiPriority w:val="9"/>
    <w:locked/>
    <w:rsid w:val="007F2A6A"/>
    <w:rPr>
      <w:rFonts w:ascii="Calibri" w:hAnsi="Calibri"/>
      <w:b/>
      <w:bCs/>
      <w:kern w:val="32"/>
      <w:sz w:val="24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locked/>
    <w:rsid w:val="00B6561B"/>
    <w:rPr>
      <w:rFonts w:ascii="Calibri Light" w:hAnsi="Calibri Light"/>
      <w:b/>
      <w:bCs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odstav">
    <w:name w:val="odstav"/>
    <w:basedOn w:val="Normln"/>
    <w:uiPriority w:val="99"/>
    <w:pPr>
      <w:keepLines/>
      <w:numPr>
        <w:ilvl w:val="1"/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customStyle="1" w:styleId="nadpis">
    <w:name w:val="nadpis"/>
    <w:basedOn w:val="Nadpis1"/>
    <w:uiPriority w:val="99"/>
    <w:pPr>
      <w:spacing w:before="480" w:after="240"/>
      <w:outlineLvl w:val="9"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adpis1"/>
    <w:link w:val="ZpatChar"/>
    <w:uiPriority w:val="99"/>
    <w:rsid w:val="008648C0"/>
    <w:pPr>
      <w:pBdr>
        <w:top w:val="single" w:sz="4" w:space="1" w:color="auto"/>
      </w:pBdr>
      <w:tabs>
        <w:tab w:val="left" w:pos="567"/>
        <w:tab w:val="right" w:pos="9639"/>
      </w:tabs>
    </w:pPr>
    <w:rPr>
      <w:b w:val="0"/>
      <w:kern w:val="28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8648C0"/>
    <w:rPr>
      <w:rFonts w:ascii="Cambria" w:hAnsi="Cambria" w:cs="Arial"/>
      <w:bCs/>
      <w:kern w:val="28"/>
      <w:lang w:eastAsia="en-US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115"/>
      </w:tabs>
      <w:spacing w:before="60" w:after="60"/>
      <w:jc w:val="center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xtkomenteChar">
    <w:name w:val="Text komentáře Char"/>
    <w:link w:val="Textkomente"/>
    <w:uiPriority w:val="99"/>
    <w:locked/>
    <w:rPr>
      <w:rFonts w:cs="Times New Roman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778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Level1">
    <w:name w:val="Level 1"/>
    <w:basedOn w:val="Zkladntext"/>
    <w:next w:val="Level2"/>
    <w:qFormat/>
    <w:rsid w:val="00310350"/>
    <w:pPr>
      <w:keepNext/>
      <w:numPr>
        <w:numId w:val="11"/>
      </w:numPr>
      <w:overflowPunct/>
      <w:autoSpaceDE/>
      <w:autoSpaceDN/>
      <w:adjustRightInd/>
      <w:spacing w:before="480" w:after="120"/>
      <w:jc w:val="both"/>
      <w:textAlignment w:val="auto"/>
      <w:outlineLvl w:val="0"/>
    </w:pPr>
    <w:rPr>
      <w:rFonts w:ascii="Garamond" w:hAnsi="Garamond"/>
      <w:b/>
      <w:sz w:val="24"/>
      <w:szCs w:val="22"/>
      <w:lang w:eastAsia="cs-CZ"/>
    </w:rPr>
  </w:style>
  <w:style w:type="paragraph" w:customStyle="1" w:styleId="Level2">
    <w:name w:val="Level 2"/>
    <w:basedOn w:val="Zkladntext"/>
    <w:link w:val="Level2Char"/>
    <w:qFormat/>
    <w:rsid w:val="00310350"/>
    <w:pPr>
      <w:numPr>
        <w:ilvl w:val="1"/>
        <w:numId w:val="11"/>
      </w:numPr>
      <w:overflowPunct/>
      <w:autoSpaceDE/>
      <w:autoSpaceDN/>
      <w:adjustRightInd/>
      <w:spacing w:before="60" w:after="120"/>
      <w:jc w:val="both"/>
      <w:textAlignment w:val="auto"/>
      <w:outlineLvl w:val="1"/>
    </w:pPr>
    <w:rPr>
      <w:rFonts w:ascii="Garamond" w:hAnsi="Garamond"/>
      <w:szCs w:val="20"/>
      <w:lang w:val="x-none" w:eastAsia="x-none"/>
    </w:rPr>
  </w:style>
  <w:style w:type="paragraph" w:customStyle="1" w:styleId="Level3">
    <w:name w:val="Level 3"/>
    <w:basedOn w:val="Zkladntext"/>
    <w:qFormat/>
    <w:rsid w:val="00310350"/>
    <w:pPr>
      <w:numPr>
        <w:ilvl w:val="2"/>
        <w:numId w:val="11"/>
      </w:numPr>
      <w:overflowPunct/>
      <w:autoSpaceDE/>
      <w:autoSpaceDN/>
      <w:adjustRightInd/>
      <w:spacing w:after="200" w:line="264" w:lineRule="auto"/>
      <w:jc w:val="both"/>
      <w:textAlignment w:val="auto"/>
      <w:outlineLvl w:val="2"/>
    </w:pPr>
    <w:rPr>
      <w:sz w:val="24"/>
      <w:szCs w:val="20"/>
      <w:lang w:eastAsia="cs-CZ"/>
    </w:rPr>
  </w:style>
  <w:style w:type="character" w:customStyle="1" w:styleId="Level2Char">
    <w:name w:val="Level 2 Char"/>
    <w:link w:val="Level2"/>
    <w:rsid w:val="00310350"/>
    <w:rPr>
      <w:rFonts w:ascii="Garamond" w:hAnsi="Garamond"/>
      <w:sz w:val="24"/>
    </w:rPr>
  </w:style>
  <w:style w:type="table" w:styleId="Mkatabulky">
    <w:name w:val="Table Grid"/>
    <w:basedOn w:val="Normlntabulka"/>
    <w:rsid w:val="005A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8648C0"/>
    <w:pPr>
      <w:jc w:val="center"/>
    </w:pPr>
    <w:rPr>
      <w:rFonts w:ascii="Cambria" w:hAnsi="Cambria"/>
      <w:b/>
      <w:bCs/>
      <w:sz w:val="32"/>
      <w:szCs w:val="32"/>
      <w:lang w:val="x-none"/>
    </w:rPr>
  </w:style>
  <w:style w:type="character" w:customStyle="1" w:styleId="PodtitulChar">
    <w:name w:val="Podtitul Char"/>
    <w:link w:val="Podtitul"/>
    <w:uiPriority w:val="11"/>
    <w:rsid w:val="008648C0"/>
    <w:rPr>
      <w:rFonts w:ascii="Cambria" w:hAnsi="Cambria" w:cs="Arial"/>
      <w:b/>
      <w:bCs/>
      <w:sz w:val="32"/>
      <w:szCs w:val="3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53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2653"/>
    <w:rPr>
      <w:rFonts w:cs="Times New Roman"/>
      <w:b/>
      <w:bCs/>
      <w:sz w:val="20"/>
      <w:szCs w:val="20"/>
      <w:lang w:val="en-US" w:eastAsia="en-US"/>
    </w:rPr>
  </w:style>
  <w:style w:type="paragraph" w:customStyle="1" w:styleId="slolnku">
    <w:name w:val="Číslo článku"/>
    <w:basedOn w:val="Normln"/>
    <w:next w:val="Normln"/>
    <w:rsid w:val="004947EF"/>
    <w:pPr>
      <w:keepNext/>
      <w:numPr>
        <w:numId w:val="1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4947EF"/>
    <w:pPr>
      <w:numPr>
        <w:ilvl w:val="1"/>
        <w:numId w:val="14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4947EF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4947EF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character" w:customStyle="1" w:styleId="platne1">
    <w:name w:val="platne1"/>
    <w:basedOn w:val="Standardnpsmoodstavce"/>
    <w:rsid w:val="00A14CA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31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5312E"/>
    <w:rPr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960364"/>
    <w:rPr>
      <w:sz w:val="24"/>
      <w:szCs w:val="24"/>
      <w:lang w:val="en-US" w:eastAsia="en-US"/>
    </w:rPr>
  </w:style>
  <w:style w:type="character" w:styleId="Zdraznnjemn">
    <w:name w:val="Subtle Emphasis"/>
    <w:uiPriority w:val="19"/>
    <w:qFormat/>
    <w:rsid w:val="00960364"/>
    <w:rPr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9603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60364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Zvraznn">
    <w:name w:val="Emphasis"/>
    <w:uiPriority w:val="20"/>
    <w:qFormat/>
    <w:rsid w:val="00960364"/>
    <w:rPr>
      <w:i/>
      <w:iCs/>
    </w:rPr>
  </w:style>
  <w:style w:type="paragraph" w:customStyle="1" w:styleId="Identifikace">
    <w:name w:val="Identifikace"/>
    <w:basedOn w:val="Normln"/>
    <w:rsid w:val="00A92BCD"/>
    <w:pPr>
      <w:jc w:val="both"/>
    </w:pPr>
    <w:rPr>
      <w:rFonts w:ascii="Arial" w:hAnsi="Arial" w:cs="Arial"/>
      <w:sz w:val="22"/>
      <w:szCs w:val="22"/>
      <w:lang w:val="cs-CZ"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A92BC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D6759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42391"/>
    <w:pPr>
      <w:ind w:left="708"/>
    </w:pPr>
    <w:rPr>
      <w:rFonts w:ascii="Times New Roman" w:hAnsi="Times New Roman"/>
      <w:sz w:val="24"/>
      <w:lang w:val="cs-CZ" w:eastAsia="cs-CZ"/>
    </w:rPr>
  </w:style>
  <w:style w:type="paragraph" w:customStyle="1" w:styleId="Style6">
    <w:name w:val="Style 6"/>
    <w:basedOn w:val="Normln"/>
    <w:uiPriority w:val="99"/>
    <w:rsid w:val="00B76B44"/>
    <w:pPr>
      <w:widowControl w:val="0"/>
      <w:suppressAutoHyphens/>
      <w:autoSpaceDE w:val="0"/>
      <w:ind w:left="720" w:right="72" w:hanging="720"/>
      <w:jc w:val="both"/>
    </w:pPr>
    <w:rPr>
      <w:rFonts w:ascii="Times New Roman" w:hAnsi="Times New Roman"/>
      <w:sz w:val="24"/>
      <w:lang w:val="cs-CZ" w:eastAsia="ar-SA"/>
    </w:rPr>
  </w:style>
  <w:style w:type="paragraph" w:customStyle="1" w:styleId="Textdokumentu">
    <w:name w:val="Text dokumentu"/>
    <w:basedOn w:val="Normln"/>
    <w:link w:val="TextdokumentuChar"/>
    <w:rsid w:val="00A41F13"/>
    <w:pPr>
      <w:spacing w:after="120" w:line="220" w:lineRule="atLeast"/>
      <w:jc w:val="both"/>
    </w:pPr>
    <w:rPr>
      <w:rFonts w:ascii="Arial" w:hAnsi="Arial"/>
      <w:sz w:val="18"/>
      <w:lang w:val="cs-CZ"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A41F13"/>
    <w:rPr>
      <w:rFonts w:ascii="Arial" w:hAnsi="Arial"/>
      <w:sz w:val="18"/>
      <w:szCs w:val="24"/>
    </w:rPr>
  </w:style>
  <w:style w:type="paragraph" w:customStyle="1" w:styleId="Default">
    <w:name w:val="Default"/>
    <w:rsid w:val="00CA0E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dpora.adven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ce@mer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ven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dracek.ADVENT\.eWay-CRM\Documents\be550c3f-b8b1-11e6-9349-00226426c53c\Smlouva%20o%20podpo&#345;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6562-0A55-42F6-8F01-E3E12376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podpoře.dot</Template>
  <TotalTime>1</TotalTime>
  <Pages>5</Pages>
  <Words>1731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Advent spol. s r.o.</Company>
  <LinksUpToDate>false</LinksUpToDate>
  <CharactersWithSpaces>11942</CharactersWithSpaces>
  <SharedDoc>false</SharedDoc>
  <HLinks>
    <vt:vector size="12" baseType="variant">
      <vt:variant>
        <vt:i4>1835100</vt:i4>
      </vt:variant>
      <vt:variant>
        <vt:i4>27</vt:i4>
      </vt:variant>
      <vt:variant>
        <vt:i4>0</vt:i4>
      </vt:variant>
      <vt:variant>
        <vt:i4>5</vt:i4>
      </vt:variant>
      <vt:variant>
        <vt:lpwstr>http://podpora.advent.cz/</vt:lpwstr>
      </vt:variant>
      <vt:variant>
        <vt:lpwstr/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http://www.advent.cz/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Jan Ondráček</dc:creator>
  <cp:lastModifiedBy>Kateřina Nývltová</cp:lastModifiedBy>
  <cp:revision>2</cp:revision>
  <cp:lastPrinted>2019-08-30T08:34:00Z</cp:lastPrinted>
  <dcterms:created xsi:type="dcterms:W3CDTF">2019-09-09T10:29:00Z</dcterms:created>
  <dcterms:modified xsi:type="dcterms:W3CDTF">2019-09-09T10:29:00Z</dcterms:modified>
</cp:coreProperties>
</file>