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3371B" w14:textId="77777777" w:rsidR="00493CAE" w:rsidRDefault="00745D36" w:rsidP="00872323">
      <w:pPr>
        <w:pStyle w:val="Texta"/>
        <w:keepNext w:val="0"/>
        <w:widowControl w:val="0"/>
        <w:spacing w:before="0" w:after="0"/>
        <w:ind w:left="0"/>
        <w:jc w:val="center"/>
        <w:rPr>
          <w:b/>
          <w:i/>
          <w:lang w:val="en-US"/>
        </w:rPr>
      </w:pPr>
      <w:r>
        <w:rPr>
          <w:b/>
        </w:rPr>
        <w:t>KUPNÍ SMLOUVA O PŘEVODU AKCIÍ</w:t>
      </w:r>
    </w:p>
    <w:p w14:paraId="2163371C" w14:textId="77777777" w:rsidR="00493CAE" w:rsidRDefault="00493CAE" w:rsidP="00872323">
      <w:pPr>
        <w:widowControl w:val="0"/>
        <w:spacing w:before="0" w:after="0"/>
      </w:pPr>
    </w:p>
    <w:p w14:paraId="2163371D" w14:textId="77777777" w:rsidR="00493CAE" w:rsidRDefault="00745D36" w:rsidP="00872323">
      <w:pPr>
        <w:widowControl w:val="0"/>
        <w:spacing w:before="0" w:after="0"/>
        <w:jc w:val="center"/>
        <w:rPr>
          <w:i/>
        </w:rPr>
      </w:pPr>
      <w:r>
        <w:t>uzavřená podle ustanovení § 2079 a násl. zákona č. 89/2012 Sb., občanský zákoník, v aktuálním znění („</w:t>
      </w:r>
      <w:r>
        <w:rPr>
          <w:b/>
        </w:rPr>
        <w:t>Občanský zákoník</w:t>
      </w:r>
      <w:r>
        <w:t>“)</w:t>
      </w:r>
    </w:p>
    <w:p w14:paraId="2163371E" w14:textId="77777777" w:rsidR="00493CAE" w:rsidRDefault="00745D36" w:rsidP="00872323">
      <w:pPr>
        <w:widowControl w:val="0"/>
        <w:spacing w:before="0" w:after="0"/>
        <w:jc w:val="center"/>
        <w:rPr>
          <w:lang w:val="en-US"/>
        </w:rPr>
      </w:pPr>
      <w:r>
        <w:t>(„</w:t>
      </w:r>
      <w:r>
        <w:rPr>
          <w:b/>
        </w:rPr>
        <w:t>Smlouva</w:t>
      </w:r>
      <w:r>
        <w:t>“)</w:t>
      </w:r>
    </w:p>
    <w:p w14:paraId="2163371F" w14:textId="77777777" w:rsidR="00493CAE" w:rsidRDefault="00745D36" w:rsidP="00872323">
      <w:pPr>
        <w:pStyle w:val="Smluvnistranypreambule"/>
        <w:widowControl w:val="0"/>
      </w:pPr>
      <w:r>
        <w:t>Smluvní strany</w:t>
      </w:r>
    </w:p>
    <w:p w14:paraId="21633720" w14:textId="23515D53" w:rsidR="00493CAE" w:rsidRPr="00B47A4F" w:rsidRDefault="00C425CF" w:rsidP="00872323">
      <w:pPr>
        <w:widowControl w:val="0"/>
        <w:numPr>
          <w:ilvl w:val="0"/>
          <w:numId w:val="4"/>
        </w:numPr>
        <w:rPr>
          <w:b/>
        </w:rPr>
      </w:pPr>
      <w:r>
        <w:rPr>
          <w:b/>
        </w:rPr>
        <w:t>Město</w:t>
      </w:r>
      <w:r w:rsidR="003545F6" w:rsidRPr="00B47A4F">
        <w:rPr>
          <w:b/>
        </w:rPr>
        <w:t xml:space="preserve"> </w:t>
      </w:r>
      <w:r w:rsidR="00B47A4F" w:rsidRPr="00B47A4F">
        <w:rPr>
          <w:b/>
        </w:rPr>
        <w:t>Český Dub</w:t>
      </w:r>
    </w:p>
    <w:p w14:paraId="285E5107" w14:textId="3E23DAB1" w:rsidR="00A0715F" w:rsidRPr="00A0715F" w:rsidRDefault="00A0715F" w:rsidP="00A0715F">
      <w:pPr>
        <w:pStyle w:val="Odstavecseseznamem"/>
        <w:ind w:left="567"/>
        <w:rPr>
          <w:snapToGrid w:val="0"/>
        </w:rPr>
      </w:pPr>
      <w:proofErr w:type="gramStart"/>
      <w:r w:rsidRPr="00A0715F">
        <w:rPr>
          <w:snapToGrid w:val="0"/>
        </w:rPr>
        <w:t>sídlo :</w:t>
      </w:r>
      <w:proofErr w:type="gramEnd"/>
      <w:r w:rsidRPr="00A0715F">
        <w:rPr>
          <w:snapToGrid w:val="0"/>
        </w:rPr>
        <w:tab/>
      </w:r>
      <w:r w:rsidRPr="00A0715F">
        <w:rPr>
          <w:snapToGrid w:val="0"/>
        </w:rPr>
        <w:tab/>
      </w:r>
      <w:r w:rsidRPr="00A0715F">
        <w:rPr>
          <w:snapToGrid w:val="0"/>
        </w:rPr>
        <w:tab/>
      </w:r>
      <w:r w:rsidRPr="00A0715F">
        <w:rPr>
          <w:snapToGrid w:val="0"/>
        </w:rPr>
        <w:tab/>
      </w:r>
      <w:proofErr w:type="spellStart"/>
      <w:r w:rsidRPr="00A0715F">
        <w:rPr>
          <w:snapToGrid w:val="0"/>
        </w:rPr>
        <w:t>Nám.B.Smetany</w:t>
      </w:r>
      <w:proofErr w:type="spellEnd"/>
      <w:r w:rsidRPr="00A0715F">
        <w:rPr>
          <w:snapToGrid w:val="0"/>
        </w:rPr>
        <w:t xml:space="preserve"> č.1, </w:t>
      </w:r>
      <w:r>
        <w:rPr>
          <w:snapToGrid w:val="0"/>
        </w:rPr>
        <w:t xml:space="preserve">463 43 </w:t>
      </w:r>
      <w:r w:rsidRPr="00A0715F">
        <w:rPr>
          <w:snapToGrid w:val="0"/>
        </w:rPr>
        <w:t xml:space="preserve">Český Dub </w:t>
      </w:r>
    </w:p>
    <w:p w14:paraId="45574825" w14:textId="77777777" w:rsidR="00A0715F" w:rsidRPr="00A0715F" w:rsidRDefault="00A0715F" w:rsidP="00A0715F">
      <w:pPr>
        <w:pStyle w:val="Odstavecseseznamem"/>
        <w:ind w:left="567"/>
        <w:rPr>
          <w:snapToGrid w:val="0"/>
        </w:rPr>
      </w:pPr>
      <w:proofErr w:type="gramStart"/>
      <w:r w:rsidRPr="00A0715F">
        <w:rPr>
          <w:snapToGrid w:val="0"/>
        </w:rPr>
        <w:t>IČO :</w:t>
      </w:r>
      <w:proofErr w:type="gramEnd"/>
      <w:r w:rsidRPr="00A0715F">
        <w:rPr>
          <w:snapToGrid w:val="0"/>
        </w:rPr>
        <w:t xml:space="preserve">  </w:t>
      </w:r>
      <w:r w:rsidRPr="00A0715F">
        <w:rPr>
          <w:snapToGrid w:val="0"/>
        </w:rPr>
        <w:tab/>
      </w:r>
      <w:r w:rsidRPr="00A0715F">
        <w:rPr>
          <w:snapToGrid w:val="0"/>
        </w:rPr>
        <w:tab/>
      </w:r>
      <w:r w:rsidRPr="00A0715F">
        <w:rPr>
          <w:snapToGrid w:val="0"/>
        </w:rPr>
        <w:tab/>
      </w:r>
      <w:r w:rsidRPr="00A0715F">
        <w:rPr>
          <w:snapToGrid w:val="0"/>
        </w:rPr>
        <w:tab/>
        <w:t>00262722</w:t>
      </w:r>
    </w:p>
    <w:p w14:paraId="40777BAC" w14:textId="6666AFDA" w:rsidR="00A0715F" w:rsidRPr="00A0715F" w:rsidRDefault="00A0715F" w:rsidP="00A0715F">
      <w:pPr>
        <w:pStyle w:val="Odstavecseseznamem"/>
        <w:ind w:left="567"/>
        <w:rPr>
          <w:snapToGrid w:val="0"/>
        </w:rPr>
      </w:pPr>
      <w:proofErr w:type="gramStart"/>
      <w:r>
        <w:rPr>
          <w:snapToGrid w:val="0"/>
        </w:rPr>
        <w:t>zastoupený :</w:t>
      </w:r>
      <w:proofErr w:type="gramEnd"/>
      <w:r>
        <w:rPr>
          <w:snapToGrid w:val="0"/>
        </w:rPr>
        <w:tab/>
      </w:r>
      <w:r>
        <w:rPr>
          <w:snapToGrid w:val="0"/>
        </w:rPr>
        <w:tab/>
      </w:r>
      <w:r>
        <w:rPr>
          <w:snapToGrid w:val="0"/>
        </w:rPr>
        <w:tab/>
      </w:r>
      <w:r w:rsidRPr="00A0715F">
        <w:rPr>
          <w:snapToGrid w:val="0"/>
        </w:rPr>
        <w:t xml:space="preserve">PhDr. Jiří </w:t>
      </w:r>
      <w:r w:rsidRPr="000F76A4">
        <w:t>Miler Ph.D.</w:t>
      </w:r>
      <w:r w:rsidRPr="00A0715F">
        <w:rPr>
          <w:snapToGrid w:val="0"/>
        </w:rPr>
        <w:t>, starosta města Český Dub</w:t>
      </w:r>
    </w:p>
    <w:p w14:paraId="21633721" w14:textId="549A9553" w:rsidR="00493CAE" w:rsidRDefault="00D77D8D" w:rsidP="00872323">
      <w:pPr>
        <w:pStyle w:val="Text11"/>
        <w:keepNext w:val="0"/>
        <w:widowControl w:val="0"/>
      </w:pPr>
      <w:r>
        <w:t xml:space="preserve"> </w:t>
      </w:r>
      <w:r w:rsidR="00745D36">
        <w:t>(„</w:t>
      </w:r>
      <w:r w:rsidR="00745D36">
        <w:rPr>
          <w:b/>
        </w:rPr>
        <w:t>Prodávající</w:t>
      </w:r>
      <w:r w:rsidR="00745D36">
        <w:t>“)</w:t>
      </w:r>
    </w:p>
    <w:p w14:paraId="21633722" w14:textId="77777777" w:rsidR="00493CAE" w:rsidRDefault="00745D36" w:rsidP="00872323">
      <w:pPr>
        <w:pStyle w:val="Smluvstranya"/>
        <w:keepNext w:val="0"/>
        <w:widowControl w:val="0"/>
      </w:pPr>
      <w:r>
        <w:t>a</w:t>
      </w:r>
    </w:p>
    <w:p w14:paraId="21633723" w14:textId="77777777" w:rsidR="00493CAE" w:rsidRDefault="00745D36" w:rsidP="00872323">
      <w:pPr>
        <w:widowControl w:val="0"/>
        <w:numPr>
          <w:ilvl w:val="0"/>
          <w:numId w:val="4"/>
        </w:numPr>
        <w:rPr>
          <w:b/>
        </w:rPr>
      </w:pPr>
      <w:r>
        <w:rPr>
          <w:b/>
        </w:rPr>
        <w:t>Autobusy LK, s.r.o.</w:t>
      </w:r>
    </w:p>
    <w:p w14:paraId="7DC3B3C3" w14:textId="77777777" w:rsidR="00EC6BB8" w:rsidRDefault="00EC6BB8" w:rsidP="00EC6BB8">
      <w:pPr>
        <w:pStyle w:val="Smluvstranya"/>
        <w:keepNext w:val="0"/>
        <w:widowControl w:val="0"/>
        <w:spacing w:before="120" w:after="120"/>
      </w:pPr>
      <w:r>
        <w:t>společnost založená a existující podle právního řádu České republiky</w:t>
      </w:r>
    </w:p>
    <w:p w14:paraId="6155C65D" w14:textId="77777777" w:rsidR="00EC6BB8" w:rsidRDefault="00745D36" w:rsidP="00EC6BB8">
      <w:pPr>
        <w:pStyle w:val="Smluvstranya"/>
        <w:keepNext w:val="0"/>
        <w:widowControl w:val="0"/>
        <w:spacing w:before="120" w:after="120"/>
        <w:ind w:left="0" w:firstLine="567"/>
      </w:pPr>
      <w:proofErr w:type="gramStart"/>
      <w:r>
        <w:t>sídlo</w:t>
      </w:r>
      <w:r w:rsidR="00D77D8D">
        <w:t xml:space="preserve">: </w:t>
      </w:r>
      <w:r>
        <w:t xml:space="preserve"> </w:t>
      </w:r>
      <w:r w:rsidR="00EC6BB8">
        <w:tab/>
      </w:r>
      <w:proofErr w:type="gramEnd"/>
      <w:r w:rsidR="00EC6BB8">
        <w:tab/>
      </w:r>
      <w:r w:rsidR="00EC6BB8">
        <w:tab/>
      </w:r>
      <w:r w:rsidR="00EC6BB8">
        <w:tab/>
      </w:r>
      <w:r>
        <w:t>U Jezu 525/4, Libe</w:t>
      </w:r>
      <w:r w:rsidR="00EC6BB8">
        <w:t>rec IV-Perštýn, 460 01 Liberec</w:t>
      </w:r>
    </w:p>
    <w:p w14:paraId="1835AD7F" w14:textId="6B130DED" w:rsidR="00D50DBD" w:rsidRDefault="00745D36" w:rsidP="00EC6BB8">
      <w:pPr>
        <w:pStyle w:val="Smluvstranya"/>
        <w:keepNext w:val="0"/>
        <w:widowControl w:val="0"/>
        <w:spacing w:before="120" w:after="120"/>
        <w:ind w:left="3597" w:hanging="3030"/>
      </w:pPr>
      <w:r>
        <w:t xml:space="preserve">IČO: </w:t>
      </w:r>
      <w:r w:rsidR="00EC6BB8">
        <w:tab/>
      </w:r>
      <w:r w:rsidR="00EC6BB8">
        <w:tab/>
      </w:r>
      <w:r>
        <w:t>068 97 517, zapsaná v obchodním rejstříku vedeném Krajským soudem v Ústí nad Labem</w:t>
      </w:r>
      <w:r>
        <w:rPr>
          <w:bCs/>
        </w:rPr>
        <w:t xml:space="preserve">, </w:t>
      </w:r>
      <w:r>
        <w:t xml:space="preserve">spisová značka C 41201 </w:t>
      </w:r>
    </w:p>
    <w:p w14:paraId="024F2236" w14:textId="2B2A9445" w:rsidR="00EC6BB8" w:rsidRPr="00F87B4D" w:rsidRDefault="00EC6BB8" w:rsidP="00F87B4D">
      <w:pPr>
        <w:pStyle w:val="Odstavecseseznamem"/>
        <w:ind w:left="567"/>
        <w:rPr>
          <w:snapToGrid w:val="0"/>
        </w:rPr>
      </w:pPr>
      <w:proofErr w:type="gramStart"/>
      <w:r w:rsidRPr="00F87B4D">
        <w:rPr>
          <w:snapToGrid w:val="0"/>
        </w:rPr>
        <w:t>zastoupený :</w:t>
      </w:r>
      <w:proofErr w:type="gramEnd"/>
      <w:r w:rsidRPr="00F87B4D">
        <w:rPr>
          <w:snapToGrid w:val="0"/>
        </w:rPr>
        <w:tab/>
      </w:r>
      <w:r w:rsidRPr="00F87B4D">
        <w:rPr>
          <w:snapToGrid w:val="0"/>
        </w:rPr>
        <w:tab/>
      </w:r>
      <w:r w:rsidRPr="00F87B4D">
        <w:rPr>
          <w:snapToGrid w:val="0"/>
        </w:rPr>
        <w:tab/>
        <w:t>Ing. Jiří Řádek, jednatel</w:t>
      </w:r>
    </w:p>
    <w:p w14:paraId="020C6FFB" w14:textId="1B86E926" w:rsidR="00D50DBD" w:rsidRDefault="00745D36" w:rsidP="00EC6BB8">
      <w:pPr>
        <w:pStyle w:val="Smluvstranya"/>
        <w:keepNext w:val="0"/>
        <w:widowControl w:val="0"/>
        <w:spacing w:before="120" w:after="120"/>
      </w:pPr>
      <w:r>
        <w:t>(„</w:t>
      </w:r>
      <w:r>
        <w:rPr>
          <w:b/>
        </w:rPr>
        <w:t>Kupující</w:t>
      </w:r>
      <w:r>
        <w:t>“)</w:t>
      </w:r>
    </w:p>
    <w:p w14:paraId="21AB0543" w14:textId="38F5A67E" w:rsidR="00F87B4D" w:rsidRDefault="00F87B4D" w:rsidP="00EC6BB8">
      <w:pPr>
        <w:pStyle w:val="Smluvstranya"/>
        <w:keepNext w:val="0"/>
        <w:widowControl w:val="0"/>
        <w:spacing w:before="120" w:after="120"/>
      </w:pPr>
    </w:p>
    <w:p w14:paraId="430110BB" w14:textId="77777777" w:rsidR="00F87B4D" w:rsidRDefault="00F87B4D" w:rsidP="00EC6BB8">
      <w:pPr>
        <w:pStyle w:val="Smluvstranya"/>
        <w:keepNext w:val="0"/>
        <w:widowControl w:val="0"/>
        <w:spacing w:before="120" w:after="120"/>
      </w:pPr>
    </w:p>
    <w:p w14:paraId="21633725" w14:textId="77777777" w:rsidR="00493CAE" w:rsidRDefault="00745D36" w:rsidP="00872323">
      <w:pPr>
        <w:pStyle w:val="Smluvstranya"/>
        <w:keepNext w:val="0"/>
        <w:widowControl w:val="0"/>
        <w:spacing w:before="0" w:after="120"/>
      </w:pPr>
      <w:r>
        <w:t>(Prodávají a Kupující společně „</w:t>
      </w:r>
      <w:r>
        <w:rPr>
          <w:b/>
        </w:rPr>
        <w:t>Strany</w:t>
      </w:r>
      <w:r>
        <w:t>“, a každý samostatně „</w:t>
      </w:r>
      <w:r>
        <w:rPr>
          <w:b/>
        </w:rPr>
        <w:t>Strana</w:t>
      </w:r>
      <w:r>
        <w:t>“)</w:t>
      </w:r>
    </w:p>
    <w:p w14:paraId="21633726" w14:textId="77777777" w:rsidR="00493CAE" w:rsidRDefault="00745D36" w:rsidP="00872323">
      <w:pPr>
        <w:widowControl w:val="0"/>
        <w:spacing w:before="240"/>
        <w:rPr>
          <w:b/>
        </w:rPr>
      </w:pPr>
      <w:r>
        <w:rPr>
          <w:b/>
        </w:rPr>
        <w:t>PREAMBULE</w:t>
      </w:r>
    </w:p>
    <w:p w14:paraId="21633727" w14:textId="77777777" w:rsidR="00493CAE" w:rsidRDefault="00745D36" w:rsidP="00872323">
      <w:pPr>
        <w:pStyle w:val="Preambule"/>
        <w:numPr>
          <w:ilvl w:val="0"/>
          <w:numId w:val="2"/>
        </w:numPr>
        <w:ind w:hanging="567"/>
      </w:pPr>
      <w:bookmarkStart w:id="0" w:name="_Ref377476923"/>
      <w:r>
        <w:rPr>
          <w:b/>
        </w:rPr>
        <w:t>ČSAD Liberec, a.s.</w:t>
      </w:r>
      <w:r>
        <w:t xml:space="preserve"> je akciová společnost založená a existující v souladu s právním řádem České republiky, sídlo České mládeže 594/33, Liberec VI-Rochlice, 460 06 Liberec, IČO: </w:t>
      </w:r>
      <w:r>
        <w:rPr>
          <w:rStyle w:val="nowrap"/>
        </w:rPr>
        <w:t>250 45 504</w:t>
      </w:r>
      <w:r>
        <w:t>, zapsaná v obchodním rejstříku vedeném Krajským soudem v Ústí nad Labem</w:t>
      </w:r>
      <w:r>
        <w:rPr>
          <w:bCs/>
        </w:rPr>
        <w:t xml:space="preserve">, </w:t>
      </w:r>
      <w:r>
        <w:t>spisová značka B 1126 („</w:t>
      </w:r>
      <w:r>
        <w:rPr>
          <w:b/>
        </w:rPr>
        <w:t>ČSAD Liberec</w:t>
      </w:r>
      <w:bookmarkEnd w:id="0"/>
      <w:r>
        <w:t>“).</w:t>
      </w:r>
    </w:p>
    <w:p w14:paraId="21633728" w14:textId="77777777" w:rsidR="00493CAE" w:rsidRDefault="00745D36" w:rsidP="00872323">
      <w:pPr>
        <w:pStyle w:val="Preambule"/>
        <w:numPr>
          <w:ilvl w:val="0"/>
          <w:numId w:val="2"/>
        </w:numPr>
        <w:ind w:hanging="567"/>
      </w:pPr>
      <w:r>
        <w:rPr>
          <w:b/>
        </w:rPr>
        <w:t xml:space="preserve">Autocentrum </w:t>
      </w:r>
      <w:proofErr w:type="spellStart"/>
      <w:r>
        <w:rPr>
          <w:b/>
        </w:rPr>
        <w:t>Nord</w:t>
      </w:r>
      <w:proofErr w:type="spellEnd"/>
      <w:r>
        <w:rPr>
          <w:b/>
        </w:rPr>
        <w:t>, a.s.</w:t>
      </w:r>
      <w:r>
        <w:t xml:space="preserve"> je akciová společnost založená a existující v souladu s právním řádem České republiky, sídlo České mládeže 594/33, Liberec VI-Rochlice, 460 06 Liberec, IČO: </w:t>
      </w:r>
      <w:r>
        <w:rPr>
          <w:rStyle w:val="nowrap"/>
        </w:rPr>
        <w:t>287 14 199</w:t>
      </w:r>
      <w:r>
        <w:t>, zapsaná v obchodním rejstříku vedeném Krajským soudem v Ústí nad Labem</w:t>
      </w:r>
      <w:r>
        <w:rPr>
          <w:bCs/>
        </w:rPr>
        <w:t xml:space="preserve">, </w:t>
      </w:r>
      <w:r>
        <w:t>spisová značka B 2086 („</w:t>
      </w:r>
      <w:r>
        <w:rPr>
          <w:b/>
        </w:rPr>
        <w:t xml:space="preserve">Autocentrum </w:t>
      </w:r>
      <w:proofErr w:type="spellStart"/>
      <w:r>
        <w:rPr>
          <w:b/>
        </w:rPr>
        <w:t>Nord</w:t>
      </w:r>
      <w:proofErr w:type="spellEnd"/>
      <w:r>
        <w:t>“ a společně se společností ČSAD Liberec dále též jako „</w:t>
      </w:r>
      <w:r>
        <w:rPr>
          <w:b/>
        </w:rPr>
        <w:t>Společnosti</w:t>
      </w:r>
      <w:r>
        <w:t>“ nebo každá z nich samostatně jako „</w:t>
      </w:r>
      <w:r>
        <w:rPr>
          <w:b/>
        </w:rPr>
        <w:t>Společnost</w:t>
      </w:r>
      <w:r>
        <w:t>“).</w:t>
      </w:r>
    </w:p>
    <w:p w14:paraId="2163372B" w14:textId="1C4A7D94" w:rsidR="00493CAE" w:rsidRPr="00E47CB8" w:rsidRDefault="00745D36" w:rsidP="00872323">
      <w:pPr>
        <w:pStyle w:val="Preambule"/>
        <w:numPr>
          <w:ilvl w:val="0"/>
          <w:numId w:val="2"/>
        </w:numPr>
        <w:ind w:hanging="567"/>
      </w:pPr>
      <w:r>
        <w:t xml:space="preserve">Prodávající je </w:t>
      </w:r>
      <w:r w:rsidR="00054589">
        <w:t xml:space="preserve">výlučným </w:t>
      </w:r>
      <w:r>
        <w:t xml:space="preserve">vlastníkem </w:t>
      </w:r>
      <w:r w:rsidRPr="00E47CB8">
        <w:t xml:space="preserve">celkem </w:t>
      </w:r>
      <w:r w:rsidR="00060E35" w:rsidRPr="00E47CB8">
        <w:t>1221</w:t>
      </w:r>
      <w:r w:rsidRPr="00E47CB8">
        <w:t xml:space="preserve"> kusů kmenových zaknihovaných akcií o jmenovité hodnotě 100 Kč každá, vydaných ČSAD Liberec, ISIN CZ0008210184 a evidovaných na majetkovém účtu Prodávajícího jako vlastníka cenných papírů v evidenci Centrálního depozitářem cenných papírů, a.s., se sídlem na adrese Rybná 14, 110 05, Praha 1, IČO 250</w:t>
      </w:r>
      <w:r w:rsidR="00177EF1" w:rsidRPr="00E47CB8">
        <w:t> </w:t>
      </w:r>
      <w:r w:rsidRPr="00E47CB8">
        <w:t>81</w:t>
      </w:r>
      <w:r w:rsidR="00177EF1" w:rsidRPr="00E47CB8">
        <w:t> </w:t>
      </w:r>
      <w:r w:rsidRPr="00E47CB8">
        <w:t>489 („</w:t>
      </w:r>
      <w:r w:rsidRPr="00E47CB8">
        <w:rPr>
          <w:b/>
        </w:rPr>
        <w:t>CDCP</w:t>
      </w:r>
      <w:r w:rsidRPr="00E47CB8">
        <w:t xml:space="preserve">“) č. účtu </w:t>
      </w:r>
      <w:r w:rsidR="00602AE1" w:rsidRPr="00E47CB8">
        <w:rPr>
          <w:b/>
        </w:rPr>
        <w:t>1057542497</w:t>
      </w:r>
      <w:r w:rsidRPr="00E47CB8">
        <w:t>, v úhrnu odpovídající plně splacenému vkladu do základního</w:t>
      </w:r>
      <w:r w:rsidR="00177EF1" w:rsidRPr="00E47CB8">
        <w:t xml:space="preserve"> kapitálu společnosti ČSAD Liberec ve výši </w:t>
      </w:r>
      <w:r w:rsidR="00060E35" w:rsidRPr="00E47CB8">
        <w:t>122100</w:t>
      </w:r>
      <w:r w:rsidRPr="00E47CB8">
        <w:t xml:space="preserve">,- Kč a odpovídající (i) podílu na hlasovacích právech ve výši </w:t>
      </w:r>
      <w:r w:rsidR="00060E35" w:rsidRPr="00E47CB8">
        <w:t>1,373</w:t>
      </w:r>
      <w:r w:rsidR="00177EF1" w:rsidRPr="00E47CB8">
        <w:t xml:space="preserve"> %</w:t>
      </w:r>
      <w:r w:rsidRPr="00E47CB8">
        <w:t xml:space="preserve"> a (</w:t>
      </w:r>
      <w:proofErr w:type="spellStart"/>
      <w:r w:rsidRPr="00E47CB8">
        <w:t>ii</w:t>
      </w:r>
      <w:proofErr w:type="spellEnd"/>
      <w:r w:rsidRPr="00E47CB8">
        <w:t xml:space="preserve">) podílu na zisku ve výši </w:t>
      </w:r>
      <w:r w:rsidR="00060E35" w:rsidRPr="00E47CB8">
        <w:t>1,373</w:t>
      </w:r>
      <w:r w:rsidR="00177EF1" w:rsidRPr="00E47CB8">
        <w:t xml:space="preserve"> </w:t>
      </w:r>
      <w:r w:rsidRPr="00E47CB8">
        <w:t>% („</w:t>
      </w:r>
      <w:r w:rsidRPr="00E47CB8">
        <w:rPr>
          <w:b/>
        </w:rPr>
        <w:t>Převáděné akcie 1</w:t>
      </w:r>
      <w:r w:rsidRPr="00E47CB8">
        <w:t>“).</w:t>
      </w:r>
    </w:p>
    <w:p w14:paraId="2163372C" w14:textId="21912283" w:rsidR="00493CAE" w:rsidRPr="00E47CB8" w:rsidRDefault="00745D36" w:rsidP="00872323">
      <w:pPr>
        <w:pStyle w:val="Preambule"/>
        <w:numPr>
          <w:ilvl w:val="0"/>
          <w:numId w:val="2"/>
        </w:numPr>
        <w:ind w:hanging="567"/>
      </w:pPr>
      <w:r w:rsidRPr="00E47CB8">
        <w:t xml:space="preserve">Prodávající je dále </w:t>
      </w:r>
      <w:r w:rsidR="00054589" w:rsidRPr="00E47CB8">
        <w:t xml:space="preserve">výlučným </w:t>
      </w:r>
      <w:r w:rsidRPr="00E47CB8">
        <w:t>vlastníkem hromadn</w:t>
      </w:r>
      <w:r w:rsidR="00177EF1" w:rsidRPr="00E47CB8">
        <w:t>é</w:t>
      </w:r>
      <w:r w:rsidRPr="00E47CB8">
        <w:t xml:space="preserve"> listin</w:t>
      </w:r>
      <w:r w:rsidR="00177EF1" w:rsidRPr="00E47CB8">
        <w:t>y</w:t>
      </w:r>
      <w:r w:rsidRPr="00E47CB8">
        <w:t xml:space="preserve"> </w:t>
      </w:r>
      <w:r w:rsidRPr="00F87B4D">
        <w:t>čísl</w:t>
      </w:r>
      <w:r w:rsidR="002E3390" w:rsidRPr="00F87B4D">
        <w:t>o 003</w:t>
      </w:r>
      <w:r w:rsidRPr="00F87B4D">
        <w:t>,</w:t>
      </w:r>
      <w:r w:rsidRPr="00E47CB8">
        <w:t xml:space="preserve"> nahrazujících </w:t>
      </w:r>
      <w:r w:rsidR="00060E35" w:rsidRPr="00E47CB8">
        <w:t>1221</w:t>
      </w:r>
      <w:r w:rsidRPr="00E47CB8">
        <w:t xml:space="preserve"> kusů kmenových akcií na jméno v listinné podobě, každá o jmenovité hodnotě 40 Kč ve společnosti </w:t>
      </w:r>
      <w:r w:rsidRPr="00E47CB8">
        <w:lastRenderedPageBreak/>
        <w:t xml:space="preserve">Autocentrum </w:t>
      </w:r>
      <w:proofErr w:type="spellStart"/>
      <w:r w:rsidRPr="00E47CB8">
        <w:t>Nord</w:t>
      </w:r>
      <w:proofErr w:type="spellEnd"/>
      <w:r w:rsidRPr="00E47CB8">
        <w:t xml:space="preserve">, v úhrnu odpovídající plně splacenému vkladu do základního kapitálu společnosti Autocentrum </w:t>
      </w:r>
      <w:proofErr w:type="spellStart"/>
      <w:r w:rsidRPr="00E47CB8">
        <w:t>Nord</w:t>
      </w:r>
      <w:proofErr w:type="spellEnd"/>
      <w:r w:rsidRPr="00E47CB8">
        <w:t xml:space="preserve"> ve výši </w:t>
      </w:r>
      <w:r w:rsidR="00060E35" w:rsidRPr="00E47CB8">
        <w:t>48840</w:t>
      </w:r>
      <w:r w:rsidRPr="00E47CB8">
        <w:t xml:space="preserve">,- Kč a odpovídající (i) podílu na hlasovacích právech ve výši </w:t>
      </w:r>
      <w:r w:rsidR="00060E35" w:rsidRPr="00E47CB8">
        <w:t>1,373</w:t>
      </w:r>
      <w:r w:rsidR="00177EF1" w:rsidRPr="00E47CB8">
        <w:t xml:space="preserve"> </w:t>
      </w:r>
      <w:r w:rsidRPr="00E47CB8">
        <w:t>% a (</w:t>
      </w:r>
      <w:proofErr w:type="spellStart"/>
      <w:r w:rsidRPr="00E47CB8">
        <w:t>ii</w:t>
      </w:r>
      <w:proofErr w:type="spellEnd"/>
      <w:r w:rsidRPr="00E47CB8">
        <w:t xml:space="preserve">) podílu na zisku ve výši </w:t>
      </w:r>
      <w:r w:rsidR="00060E35" w:rsidRPr="00E47CB8">
        <w:t>1,373</w:t>
      </w:r>
      <w:r w:rsidR="00177EF1" w:rsidRPr="00E47CB8">
        <w:t xml:space="preserve"> </w:t>
      </w:r>
      <w:r w:rsidRPr="00E47CB8">
        <w:t>% („</w:t>
      </w:r>
      <w:r w:rsidRPr="00E47CB8">
        <w:rPr>
          <w:b/>
        </w:rPr>
        <w:t>Převáděné akcie 2</w:t>
      </w:r>
      <w:r w:rsidRPr="00E47CB8">
        <w:t>“ a společně s Převáděnými akciemi 1 dále též jako „</w:t>
      </w:r>
      <w:r w:rsidRPr="00E47CB8">
        <w:rPr>
          <w:b/>
        </w:rPr>
        <w:t>Převáděné akcie</w:t>
      </w:r>
      <w:r w:rsidRPr="00E47CB8">
        <w:t>“).</w:t>
      </w:r>
    </w:p>
    <w:p w14:paraId="3A0605C2" w14:textId="17032197" w:rsidR="009838A3" w:rsidRDefault="009838A3" w:rsidP="00872323">
      <w:pPr>
        <w:pStyle w:val="Preambule"/>
        <w:numPr>
          <w:ilvl w:val="0"/>
          <w:numId w:val="2"/>
        </w:numPr>
        <w:ind w:hanging="567"/>
      </w:pPr>
      <w:r w:rsidRPr="00E47CB8">
        <w:t>Kupující je výlučným vlastníkem celkem 76 180 kusů kmenových zaknihovaných</w:t>
      </w:r>
      <w:r>
        <w:t xml:space="preserve"> akcií o jmenovité hodnotě 100 Kč každá, vydaných ČSAD Liberec, ISIN CZ0008210184. </w:t>
      </w:r>
      <w:r w:rsidR="00587491">
        <w:t xml:space="preserve">Kupující je dále výlučným vlastníkem celkem </w:t>
      </w:r>
      <w:r w:rsidR="00B776F8">
        <w:t xml:space="preserve">76 380 kusů kmenových akcií na jméno v listinné podobě každá o jmenovité hodnotě 40 Kč, vydaných Autocentrum </w:t>
      </w:r>
      <w:proofErr w:type="spellStart"/>
      <w:r w:rsidR="00B776F8">
        <w:t>Nord</w:t>
      </w:r>
      <w:proofErr w:type="spellEnd"/>
      <w:r w:rsidR="00587491">
        <w:t xml:space="preserve">. Kupující má zájem na zvýšení své účasti ve Společnostech, což může realizovat jedině </w:t>
      </w:r>
      <w:r w:rsidR="00A212C3">
        <w:t>odkupem akcií od </w:t>
      </w:r>
      <w:r w:rsidR="00587491">
        <w:t>Prodávajícího a dalších vlastníků akcií těchto společností.</w:t>
      </w:r>
    </w:p>
    <w:p w14:paraId="2163372F" w14:textId="1BC5BD47" w:rsidR="00493CAE" w:rsidRDefault="00745D36" w:rsidP="00054589">
      <w:pPr>
        <w:pStyle w:val="Preambule"/>
        <w:widowControl/>
        <w:numPr>
          <w:ilvl w:val="0"/>
          <w:numId w:val="2"/>
        </w:numPr>
        <w:ind w:hanging="567"/>
      </w:pPr>
      <w:r>
        <w:t xml:space="preserve">Dne </w:t>
      </w:r>
      <w:r w:rsidR="00E47CB8">
        <w:t>15.4.2019</w:t>
      </w:r>
      <w:r w:rsidR="000F53D6">
        <w:t xml:space="preserve"> zastupitelstvo (obce)</w:t>
      </w:r>
      <w:r>
        <w:t xml:space="preserve"> Prodávajícího udělil</w:t>
      </w:r>
      <w:r w:rsidR="00D21239">
        <w:t xml:space="preserve">o usnesením č.j. </w:t>
      </w:r>
      <w:r w:rsidR="00D31074">
        <w:t>2019/ZM/02/21</w:t>
      </w:r>
      <w:r>
        <w:t xml:space="preserve"> souhlas s</w:t>
      </w:r>
      <w:r w:rsidR="00D21239">
        <w:t> </w:t>
      </w:r>
      <w:r>
        <w:t>převodem Převáděných akcií na Kupujícího dle této Smlouvy.</w:t>
      </w:r>
    </w:p>
    <w:p w14:paraId="21633730" w14:textId="6144B110" w:rsidR="00493CAE" w:rsidRDefault="00745D36" w:rsidP="00872323">
      <w:pPr>
        <w:pStyle w:val="Preambule"/>
        <w:numPr>
          <w:ilvl w:val="0"/>
          <w:numId w:val="2"/>
        </w:numPr>
        <w:ind w:hanging="567"/>
      </w:pPr>
      <w:r w:rsidRPr="00620FB5">
        <w:t>Rada Libereckého Kraje udělila souhlas s koupí Převáděných akcií/Transakcí</w:t>
      </w:r>
      <w:r w:rsidR="000F53D6">
        <w:t>, jak je definována níže,</w:t>
      </w:r>
      <w:r w:rsidRPr="00620FB5">
        <w:t xml:space="preserve"> dne </w:t>
      </w:r>
      <w:r w:rsidR="00360294">
        <w:t>19.3.</w:t>
      </w:r>
      <w:r w:rsidR="001F0280">
        <w:t>2019</w:t>
      </w:r>
      <w:r w:rsidRPr="00620FB5">
        <w:t xml:space="preserve"> usnesením č.j. </w:t>
      </w:r>
      <w:r w:rsidR="00360294">
        <w:t>582/19/RK</w:t>
      </w:r>
      <w:r>
        <w:t>.</w:t>
      </w:r>
      <w:r w:rsidR="0024574C">
        <w:t xml:space="preserve"> </w:t>
      </w:r>
    </w:p>
    <w:p w14:paraId="21633731" w14:textId="77777777" w:rsidR="00872323" w:rsidRDefault="00745D36" w:rsidP="00872323">
      <w:pPr>
        <w:pStyle w:val="Preambule"/>
        <w:numPr>
          <w:ilvl w:val="0"/>
          <w:numId w:val="2"/>
        </w:numPr>
        <w:ind w:hanging="567"/>
      </w:pPr>
      <w:r>
        <w:t>Prodávající má zájem za podmínek uvedených v této Smlouvě prodat Převáděné akcie Kupujícímu, a Kupující má zájem za podmínek uvedených v této Smlouvě Převáděné akcie koupit od Prodávajícího („</w:t>
      </w:r>
      <w:r>
        <w:rPr>
          <w:b/>
        </w:rPr>
        <w:t>Transakce</w:t>
      </w:r>
      <w:r>
        <w:t>“).</w:t>
      </w:r>
    </w:p>
    <w:p w14:paraId="21633732" w14:textId="77777777" w:rsidR="00493CAE" w:rsidRDefault="00745D36" w:rsidP="00872323">
      <w:pPr>
        <w:pStyle w:val="Nadpis1"/>
        <w:keepNext w:val="0"/>
        <w:widowControl w:val="0"/>
        <w:numPr>
          <w:ilvl w:val="0"/>
          <w:numId w:val="3"/>
        </w:numPr>
      </w:pPr>
      <w:r>
        <w:t>PŘEDMĚT SMLOUVY</w:t>
      </w:r>
    </w:p>
    <w:p w14:paraId="21633733" w14:textId="60EBB224" w:rsidR="00493CAE" w:rsidRDefault="00745D36" w:rsidP="00C5641F">
      <w:pPr>
        <w:pStyle w:val="Clanek11"/>
        <w:keepNext w:val="0"/>
        <w:numPr>
          <w:ilvl w:val="1"/>
          <w:numId w:val="3"/>
        </w:numPr>
      </w:pPr>
      <w:r>
        <w:t xml:space="preserve">Za podmínek stanovených touto Smlouvou se Prodávající zavazuje úplatně prodat a převést Kupujícímu Převáděné akcie bez jakéhokoliv zatížení právy třetích osob a </w:t>
      </w:r>
      <w:r w:rsidR="006A5BB5">
        <w:t xml:space="preserve">se všemi právy k nimi náležejícími a </w:t>
      </w:r>
      <w:r>
        <w:t xml:space="preserve">Kupující se zavazuje, že koupí a převezme do svého vlastnictví od Prodávajícího Převáděné akcie a zaplatí Kupujícímu kupní cenu podle čl. </w:t>
      </w:r>
      <w:r>
        <w:fldChar w:fldCharType="begin"/>
      </w:r>
      <w:r>
        <w:instrText>REF _Ref328982593 \r \h</w:instrText>
      </w:r>
      <w:r>
        <w:fldChar w:fldCharType="separate"/>
      </w:r>
      <w:r w:rsidR="001A6794">
        <w:t>2</w:t>
      </w:r>
      <w:r>
        <w:fldChar w:fldCharType="end"/>
      </w:r>
      <w:r>
        <w:t xml:space="preserve"> této Smlouvy.</w:t>
      </w:r>
    </w:p>
    <w:p w14:paraId="21633734" w14:textId="1309A82E" w:rsidR="00493CAE" w:rsidRDefault="00745D36" w:rsidP="00C5641F">
      <w:pPr>
        <w:pStyle w:val="Clanek11"/>
        <w:keepNext w:val="0"/>
        <w:numPr>
          <w:ilvl w:val="1"/>
          <w:numId w:val="3"/>
        </w:numPr>
      </w:pPr>
      <w:r>
        <w:t>Prodávající vydá v den podpisu této Smlouvy Komerční bance,</w:t>
      </w:r>
      <w:r w:rsidR="00872323">
        <w:t xml:space="preserve"> </w:t>
      </w:r>
      <w:r>
        <w:t>a.s. závazný pokyn k tomu, aby Převáděné akcie 1 byly převedeny na Kupujícího</w:t>
      </w:r>
      <w:r w:rsidR="006A5BB5">
        <w:t>,</w:t>
      </w:r>
      <w:r>
        <w:t xml:space="preserve"> a to v souladu s příslušnými právními předpisy a pravidly regulujícími činnost CDCP, postupem dle článku </w:t>
      </w:r>
      <w:r>
        <w:fldChar w:fldCharType="begin"/>
      </w:r>
      <w:r>
        <w:instrText>REF _Ref526355882 \r \h</w:instrText>
      </w:r>
      <w:r>
        <w:fldChar w:fldCharType="separate"/>
      </w:r>
      <w:r w:rsidR="001A6794">
        <w:t>3.1</w:t>
      </w:r>
      <w:r>
        <w:fldChar w:fldCharType="end"/>
      </w:r>
      <w:r>
        <w:t xml:space="preserve"> této Smlouvy.</w:t>
      </w:r>
    </w:p>
    <w:p w14:paraId="21633735" w14:textId="77777777" w:rsidR="00493CAE" w:rsidRDefault="00745D36" w:rsidP="00C5641F">
      <w:pPr>
        <w:pStyle w:val="Clanek11"/>
        <w:keepNext w:val="0"/>
        <w:numPr>
          <w:ilvl w:val="1"/>
          <w:numId w:val="3"/>
        </w:numPr>
      </w:pPr>
      <w:r>
        <w:t xml:space="preserve">Převáděné akcie 2 budou převedeny na Kupujícího v den podpisu této Smlouvy vyznačením rubopisu ze strany Prodávajícího na řad Kupujícího a jejich předáním Prodávajícím Kupujícímu. Vůči společnosti Autocentrum </w:t>
      </w:r>
      <w:proofErr w:type="spellStart"/>
      <w:r>
        <w:t>Nord</w:t>
      </w:r>
      <w:proofErr w:type="spellEnd"/>
      <w:r>
        <w:t xml:space="preserve"> bude převod Převáděných akcií 2 účinný zápisem v seznamu akcionářů této společnosti.</w:t>
      </w:r>
    </w:p>
    <w:p w14:paraId="21633736" w14:textId="53164088" w:rsidR="00493CAE" w:rsidRDefault="00745D36" w:rsidP="00C5641F">
      <w:pPr>
        <w:pStyle w:val="Clanek11"/>
        <w:keepNext w:val="0"/>
        <w:numPr>
          <w:ilvl w:val="1"/>
          <w:numId w:val="3"/>
        </w:numPr>
      </w:pPr>
      <w:r>
        <w:t>Prodávající bere na vědomí, že Kupující nemá zájem o nabytí</w:t>
      </w:r>
      <w:r w:rsidR="001F0280">
        <w:t xml:space="preserve"> pouze části Převáděných akcií.</w:t>
      </w:r>
    </w:p>
    <w:p w14:paraId="21633737" w14:textId="77777777" w:rsidR="00493CAE" w:rsidRDefault="00745D36" w:rsidP="00872323">
      <w:pPr>
        <w:pStyle w:val="Nadpis1"/>
        <w:keepNext w:val="0"/>
        <w:widowControl w:val="0"/>
        <w:numPr>
          <w:ilvl w:val="0"/>
          <w:numId w:val="3"/>
        </w:numPr>
      </w:pPr>
      <w:bookmarkStart w:id="1" w:name="_Ref328982593"/>
      <w:bookmarkEnd w:id="1"/>
      <w:r>
        <w:t>KUPNÍ CENA</w:t>
      </w:r>
    </w:p>
    <w:p w14:paraId="21633738" w14:textId="04C54219" w:rsidR="00493CAE" w:rsidRPr="00E47CB8" w:rsidRDefault="00745D36" w:rsidP="00C5641F">
      <w:pPr>
        <w:pStyle w:val="Clanek11"/>
        <w:keepNext w:val="0"/>
        <w:numPr>
          <w:ilvl w:val="1"/>
          <w:numId w:val="3"/>
        </w:numPr>
      </w:pPr>
      <w:r w:rsidRPr="00E47CB8">
        <w:t xml:space="preserve">Kupující se zavazuje zaplatit Prodávajícímu za převod Převáděných akcií 1 kupní cenu ve výši </w:t>
      </w:r>
      <w:r w:rsidR="00B47A4F" w:rsidRPr="00E47CB8">
        <w:t>170940</w:t>
      </w:r>
      <w:r w:rsidRPr="00E47CB8">
        <w:t xml:space="preserve">,- Kč („Kupní cena 1“) a za převod Převáděných akcií 2 kupní cenu </w:t>
      </w:r>
      <w:r w:rsidR="00B47A4F" w:rsidRPr="00E47CB8">
        <w:t>1221</w:t>
      </w:r>
      <w:r w:rsidRPr="00E47CB8">
        <w:t>,- Kč („Kupní cena</w:t>
      </w:r>
      <w:r w:rsidR="000F53D6" w:rsidRPr="00E47CB8">
        <w:t> </w:t>
      </w:r>
      <w:r w:rsidRPr="00E47CB8">
        <w:t>2“ a společně s Kupní cenou 1 „Kupní cena“).</w:t>
      </w:r>
    </w:p>
    <w:p w14:paraId="21633739" w14:textId="3CAB507F" w:rsidR="00493CAE" w:rsidRPr="00B776F8" w:rsidRDefault="00745D36" w:rsidP="00800A2C">
      <w:pPr>
        <w:pStyle w:val="Clanek11"/>
        <w:keepNext w:val="0"/>
        <w:numPr>
          <w:ilvl w:val="1"/>
          <w:numId w:val="3"/>
        </w:numPr>
      </w:pPr>
      <w:r w:rsidRPr="00B776F8">
        <w:t xml:space="preserve">Kupní cena byla stanovena na základě posudku č. </w:t>
      </w:r>
      <w:r w:rsidR="00B31F60">
        <w:t>623-89/2018</w:t>
      </w:r>
      <w:r w:rsidRPr="00B776F8">
        <w:t>, vydaného</w:t>
      </w:r>
      <w:r w:rsidR="00DA1303" w:rsidRPr="00B776F8">
        <w:t xml:space="preserve"> </w:t>
      </w:r>
      <w:r w:rsidR="00B31F60">
        <w:t xml:space="preserve">znaleckým ústavem pro ekonomiku APELEN </w:t>
      </w:r>
      <w:proofErr w:type="spellStart"/>
      <w:r w:rsidR="00B31F60">
        <w:t>Valuation</w:t>
      </w:r>
      <w:proofErr w:type="spellEnd"/>
      <w:r w:rsidR="00B31F60">
        <w:t xml:space="preserve"> s.r.o.</w:t>
      </w:r>
      <w:r w:rsidRPr="00B776F8">
        <w:t xml:space="preserve"> ze dne </w:t>
      </w:r>
      <w:r w:rsidR="00B31F60">
        <w:rPr>
          <w:b/>
        </w:rPr>
        <w:t>10.10.2018</w:t>
      </w:r>
      <w:r w:rsidRPr="00B776F8">
        <w:t>.</w:t>
      </w:r>
    </w:p>
    <w:p w14:paraId="445FE107" w14:textId="77777777" w:rsidR="000F53D6" w:rsidRDefault="00745D36" w:rsidP="000F53D6">
      <w:pPr>
        <w:pStyle w:val="Clanek11"/>
        <w:keepNext w:val="0"/>
        <w:numPr>
          <w:ilvl w:val="1"/>
          <w:numId w:val="3"/>
        </w:numPr>
      </w:pPr>
      <w:bookmarkStart w:id="2" w:name="_Ref2118591"/>
      <w:r>
        <w:t>Kupující zaplatí Kupní cenu Prodávajícímu</w:t>
      </w:r>
      <w:r w:rsidR="00453394">
        <w:t xml:space="preserve"> </w:t>
      </w:r>
      <w:r w:rsidR="000F53D6" w:rsidRPr="00A348CB">
        <w:t xml:space="preserve">do pěti (5) pracovních dnů </w:t>
      </w:r>
      <w:r w:rsidR="000F53D6">
        <w:t xml:space="preserve">po </w:t>
      </w:r>
      <w:r w:rsidR="00453394">
        <w:t xml:space="preserve">zápisu Převáděných akcií </w:t>
      </w:r>
      <w:r w:rsidR="000F53D6">
        <w:t xml:space="preserve">1 </w:t>
      </w:r>
      <w:r w:rsidR="00453394">
        <w:t xml:space="preserve">na příslušném majetkovém účtu Kupujícího jako vlastníka těchto akcií u CDCP a předání Kupujícímu </w:t>
      </w:r>
      <w:r w:rsidR="000F53D6">
        <w:t xml:space="preserve">Prodávajícím </w:t>
      </w:r>
      <w:r w:rsidR="00453394">
        <w:t xml:space="preserve">řádně </w:t>
      </w:r>
      <w:proofErr w:type="spellStart"/>
      <w:r w:rsidR="00453394">
        <w:t>rubopisovaných</w:t>
      </w:r>
      <w:proofErr w:type="spellEnd"/>
      <w:r w:rsidR="00453394">
        <w:t xml:space="preserve"> Převáděných akcií 2</w:t>
      </w:r>
      <w:r w:rsidR="000F53D6">
        <w:t>.</w:t>
      </w:r>
      <w:bookmarkEnd w:id="2"/>
    </w:p>
    <w:p w14:paraId="2163373B" w14:textId="459E6044" w:rsidR="00453394" w:rsidRPr="00E47CB8" w:rsidRDefault="00453394" w:rsidP="000F53D6">
      <w:pPr>
        <w:pStyle w:val="Clanek11"/>
        <w:keepNext w:val="0"/>
        <w:numPr>
          <w:ilvl w:val="1"/>
          <w:numId w:val="3"/>
        </w:numPr>
      </w:pPr>
      <w:r w:rsidRPr="00E47CB8">
        <w:t>Kupující uhradí Kupní cen</w:t>
      </w:r>
      <w:r w:rsidR="000F53D6" w:rsidRPr="00E47CB8">
        <w:t>u</w:t>
      </w:r>
      <w:r w:rsidRPr="00E47CB8">
        <w:t xml:space="preserve"> </w:t>
      </w:r>
      <w:r w:rsidR="000F53D6" w:rsidRPr="00E47CB8">
        <w:t xml:space="preserve">v souladu s předchozím článkem </w:t>
      </w:r>
      <w:r w:rsidR="000F53D6" w:rsidRPr="00E47CB8">
        <w:fldChar w:fldCharType="begin"/>
      </w:r>
      <w:r w:rsidR="000F53D6" w:rsidRPr="00E47CB8">
        <w:instrText xml:space="preserve"> REF _Ref2118591 \r \h </w:instrText>
      </w:r>
      <w:r w:rsidR="00E47CB8" w:rsidRPr="00E47CB8">
        <w:instrText xml:space="preserve"> \* MERGEFORMAT </w:instrText>
      </w:r>
      <w:r w:rsidR="000F53D6" w:rsidRPr="00E47CB8">
        <w:fldChar w:fldCharType="separate"/>
      </w:r>
      <w:r w:rsidR="001A6794">
        <w:t>2.3</w:t>
      </w:r>
      <w:r w:rsidR="000F53D6" w:rsidRPr="00E47CB8">
        <w:fldChar w:fldCharType="end"/>
      </w:r>
      <w:r w:rsidRPr="00E47CB8">
        <w:t xml:space="preserve"> převodem na bankovní účet Prodávajícího č. </w:t>
      </w:r>
      <w:r w:rsidR="00AA0DDD" w:rsidRPr="00E47CB8">
        <w:t>63421574/0600</w:t>
      </w:r>
      <w:r w:rsidR="00B25223" w:rsidRPr="00E47CB8">
        <w:t xml:space="preserve"> </w:t>
      </w:r>
      <w:r w:rsidRPr="00E47CB8">
        <w:t>veden</w:t>
      </w:r>
      <w:r w:rsidR="000F53D6" w:rsidRPr="00E47CB8">
        <w:t>ého</w:t>
      </w:r>
      <w:r w:rsidRPr="00E47CB8">
        <w:t xml:space="preserve"> u </w:t>
      </w:r>
      <w:r w:rsidR="003545F6" w:rsidRPr="00E47CB8">
        <w:t xml:space="preserve">společnosti </w:t>
      </w:r>
      <w:r w:rsidR="00AA0DDD" w:rsidRPr="00E47CB8">
        <w:t>Moneta Money Bank, a.s.</w:t>
      </w:r>
      <w:r w:rsidR="001F0280" w:rsidRPr="00E47CB8">
        <w:rPr>
          <w:szCs w:val="22"/>
          <w:lang w:eastAsia="ja-JP"/>
        </w:rPr>
        <w:t xml:space="preserve"> </w:t>
      </w:r>
      <w:r w:rsidRPr="00E47CB8">
        <w:rPr>
          <w:szCs w:val="22"/>
          <w:lang w:eastAsia="ja-JP"/>
        </w:rPr>
        <w:t>(„Účet Prodávajícího</w:t>
      </w:r>
      <w:r w:rsidR="000F53D6" w:rsidRPr="00E47CB8">
        <w:rPr>
          <w:szCs w:val="22"/>
          <w:lang w:eastAsia="ja-JP"/>
        </w:rPr>
        <w:t>“).</w:t>
      </w:r>
    </w:p>
    <w:p w14:paraId="2163374A" w14:textId="743214F9" w:rsidR="00493CAE" w:rsidRDefault="00054589" w:rsidP="00872323">
      <w:pPr>
        <w:pStyle w:val="Nadpis1"/>
        <w:keepNext w:val="0"/>
        <w:widowControl w:val="0"/>
        <w:numPr>
          <w:ilvl w:val="0"/>
          <w:numId w:val="3"/>
        </w:numPr>
      </w:pPr>
      <w:bookmarkStart w:id="3" w:name="_Ref524899037"/>
      <w:bookmarkStart w:id="4" w:name="_Ref524964790"/>
      <w:bookmarkEnd w:id="3"/>
      <w:bookmarkEnd w:id="4"/>
      <w:r>
        <w:t xml:space="preserve">Postup při </w:t>
      </w:r>
      <w:r w:rsidR="00745D36">
        <w:t xml:space="preserve">vypořádání </w:t>
      </w:r>
      <w:r>
        <w:t>transakce</w:t>
      </w:r>
    </w:p>
    <w:p w14:paraId="2163374B" w14:textId="11328DDF" w:rsidR="00493CAE" w:rsidRDefault="00745D36" w:rsidP="00C5641F">
      <w:pPr>
        <w:pStyle w:val="Clanek11"/>
        <w:keepNext w:val="0"/>
        <w:numPr>
          <w:ilvl w:val="1"/>
          <w:numId w:val="3"/>
        </w:numPr>
      </w:pPr>
      <w:bookmarkStart w:id="5" w:name="_Ref526355882"/>
      <w:bookmarkStart w:id="6" w:name="_Ref526937405"/>
      <w:bookmarkEnd w:id="5"/>
      <w:r>
        <w:rPr>
          <w:rFonts w:cs="Times New Roman"/>
          <w:szCs w:val="22"/>
        </w:rPr>
        <w:t>Strany ihned po podpisu této Smlouvy učiní následující právní jednání a faktické kroky:</w:t>
      </w:r>
      <w:bookmarkEnd w:id="6"/>
    </w:p>
    <w:p w14:paraId="2163374D" w14:textId="405B7F61" w:rsidR="00493CAE" w:rsidRDefault="00745D36" w:rsidP="00872323">
      <w:pPr>
        <w:pStyle w:val="Claneka"/>
        <w:keepLines w:val="0"/>
        <w:numPr>
          <w:ilvl w:val="2"/>
          <w:numId w:val="3"/>
        </w:numPr>
      </w:pPr>
      <w:bookmarkStart w:id="7" w:name="_Ref2118932"/>
      <w:r>
        <w:rPr>
          <w:szCs w:val="22"/>
        </w:rPr>
        <w:t>P</w:t>
      </w:r>
      <w:r w:rsidR="00054589">
        <w:rPr>
          <w:szCs w:val="22"/>
        </w:rPr>
        <w:t>r</w:t>
      </w:r>
      <w:r>
        <w:rPr>
          <w:szCs w:val="22"/>
        </w:rPr>
        <w:t xml:space="preserve">odávající předloží Kupujícímu aktuální výpis z účtu Prodávajícího u CDCP (resp. u </w:t>
      </w:r>
      <w:r>
        <w:rPr>
          <w:szCs w:val="22"/>
        </w:rPr>
        <w:lastRenderedPageBreak/>
        <w:t>příslušného účastníka CDCP) dokládajícího, že Prodávající je výlučným vlastníkem Převáděných akcií 1 a že ve vztahu k Převáděným akciím 1 není evidováno PPN;</w:t>
      </w:r>
      <w:bookmarkEnd w:id="7"/>
    </w:p>
    <w:p w14:paraId="4D852860" w14:textId="0F308231" w:rsidR="00DA1303" w:rsidRDefault="00745D36" w:rsidP="00872323">
      <w:pPr>
        <w:pStyle w:val="Claneka"/>
        <w:keepLines w:val="0"/>
        <w:numPr>
          <w:ilvl w:val="2"/>
          <w:numId w:val="3"/>
        </w:numPr>
      </w:pPr>
      <w:bookmarkStart w:id="8" w:name="_Ref526937407"/>
      <w:r>
        <w:t xml:space="preserve">Prodávající </w:t>
      </w:r>
      <w:r w:rsidR="00DA1303">
        <w:t xml:space="preserve">doručí společnosti </w:t>
      </w:r>
      <w:proofErr w:type="spellStart"/>
      <w:r w:rsidR="00060E35" w:rsidRPr="00E47CB8">
        <w:rPr>
          <w:lang w:val="en-US"/>
        </w:rPr>
        <w:t>Česká</w:t>
      </w:r>
      <w:proofErr w:type="spellEnd"/>
      <w:r w:rsidR="00060E35" w:rsidRPr="00E47CB8">
        <w:rPr>
          <w:lang w:val="en-US"/>
        </w:rPr>
        <w:t xml:space="preserve"> </w:t>
      </w:r>
      <w:proofErr w:type="spellStart"/>
      <w:proofErr w:type="gramStart"/>
      <w:r w:rsidR="00060E35" w:rsidRPr="00E47CB8">
        <w:rPr>
          <w:lang w:val="en-US"/>
        </w:rPr>
        <w:t>spořitelna,a.s</w:t>
      </w:r>
      <w:proofErr w:type="spellEnd"/>
      <w:r w:rsidR="00060E35" w:rsidRPr="00E47CB8">
        <w:rPr>
          <w:lang w:val="en-US"/>
        </w:rPr>
        <w:t>.</w:t>
      </w:r>
      <w:proofErr w:type="gramEnd"/>
      <w:r w:rsidR="00060E35" w:rsidRPr="00E47CB8">
        <w:rPr>
          <w:lang w:val="en-US"/>
        </w:rPr>
        <w:t xml:space="preserve">, </w:t>
      </w:r>
      <w:proofErr w:type="spellStart"/>
      <w:r w:rsidR="00060E35" w:rsidRPr="00E47CB8">
        <w:rPr>
          <w:lang w:val="en-US"/>
        </w:rPr>
        <w:t>Olbrachtova</w:t>
      </w:r>
      <w:proofErr w:type="spellEnd"/>
      <w:r w:rsidR="00060E35" w:rsidRPr="00E47CB8">
        <w:rPr>
          <w:lang w:val="en-US"/>
        </w:rPr>
        <w:t xml:space="preserve"> 1929/62, 14000 Praha</w:t>
      </w:r>
      <w:r w:rsidR="00A00984">
        <w:rPr>
          <w:lang w:val="en-US"/>
        </w:rPr>
        <w:t xml:space="preserve"> </w:t>
      </w:r>
      <w:r w:rsidR="00DA1303">
        <w:t>(“</w:t>
      </w:r>
      <w:r w:rsidR="00DA1303">
        <w:rPr>
          <w:b/>
        </w:rPr>
        <w:t>Banka</w:t>
      </w:r>
      <w:r w:rsidR="00A00984">
        <w:rPr>
          <w:b/>
        </w:rPr>
        <w:t xml:space="preserve"> Prodávajícího</w:t>
      </w:r>
      <w:r w:rsidR="00DA1303">
        <w:t>“) příkaz k vypořádání obchodu s cennými pap</w:t>
      </w:r>
      <w:r w:rsidR="00E47CB8">
        <w:t xml:space="preserve">íry dle formuláře připojeného </w:t>
      </w:r>
      <w:proofErr w:type="spellStart"/>
      <w:r w:rsidR="00E47CB8">
        <w:t>v</w:t>
      </w:r>
      <w:r w:rsidR="00DA1303">
        <w:rPr>
          <w:b/>
        </w:rPr>
        <w:t>Příloze</w:t>
      </w:r>
      <w:proofErr w:type="spellEnd"/>
      <w:r w:rsidR="00DA1303">
        <w:rPr>
          <w:b/>
        </w:rPr>
        <w:t xml:space="preserve"> č. 1</w:t>
      </w:r>
      <w:r w:rsidR="00DA1303">
        <w:t>, a to řádně vyplněný a podepsaný oprávněnou osobou, a to spolu s případnými přílohami požadovanými ze strany Banky</w:t>
      </w:r>
      <w:r w:rsidR="00CD3EE5">
        <w:t xml:space="preserve"> Prodávajícího;</w:t>
      </w:r>
    </w:p>
    <w:p w14:paraId="2163374E" w14:textId="0515B55B" w:rsidR="00493CAE" w:rsidRDefault="00745D36" w:rsidP="00872323">
      <w:pPr>
        <w:pStyle w:val="Claneka"/>
        <w:keepLines w:val="0"/>
        <w:numPr>
          <w:ilvl w:val="2"/>
          <w:numId w:val="3"/>
        </w:numPr>
      </w:pPr>
      <w:r>
        <w:t>Kupující doručí společnosti Komerční banka, a.s., se sídlem Praha 1, Na Příkopě 33 čp. 969, PSČ 11407, IČO: 453 17 054, zapsané v obchodním rejstříku vedeném Městským soudem v Praze</w:t>
      </w:r>
      <w:r>
        <w:rPr>
          <w:bCs/>
        </w:rPr>
        <w:t xml:space="preserve">, </w:t>
      </w:r>
      <w:r>
        <w:t>spisová značka B 1360 (“</w:t>
      </w:r>
      <w:r>
        <w:rPr>
          <w:b/>
        </w:rPr>
        <w:t>Banka</w:t>
      </w:r>
      <w:r w:rsidR="00A00984">
        <w:rPr>
          <w:b/>
        </w:rPr>
        <w:t xml:space="preserve"> Kupujícího</w:t>
      </w:r>
      <w:r>
        <w:t>“) příkaz k vypořádání obchodu s cennými papíry dle formuláře připojeného v </w:t>
      </w:r>
      <w:r>
        <w:rPr>
          <w:b/>
        </w:rPr>
        <w:t xml:space="preserve">Příloze č. </w:t>
      </w:r>
      <w:r w:rsidR="00A00984">
        <w:rPr>
          <w:b/>
        </w:rPr>
        <w:t>2</w:t>
      </w:r>
      <w:r>
        <w:t>, a to řádně vyplněný a podepsaný oprávněnou osobou, a to spolu s případnými přílohami požadovanými ze strany Banky</w:t>
      </w:r>
      <w:r w:rsidR="00CD3EE5">
        <w:t xml:space="preserve"> Kupujícího</w:t>
      </w:r>
      <w:r>
        <w:t>;</w:t>
      </w:r>
      <w:bookmarkEnd w:id="8"/>
    </w:p>
    <w:p w14:paraId="2163374F" w14:textId="7075FA66" w:rsidR="00493CAE" w:rsidRDefault="00745D36" w:rsidP="00872323">
      <w:pPr>
        <w:pStyle w:val="Claneka"/>
        <w:keepLines w:val="0"/>
        <w:numPr>
          <w:ilvl w:val="2"/>
          <w:numId w:val="3"/>
        </w:numPr>
      </w:pPr>
      <w:r>
        <w:rPr>
          <w:szCs w:val="22"/>
        </w:rPr>
        <w:t xml:space="preserve">Prodávající řádně </w:t>
      </w:r>
      <w:proofErr w:type="spellStart"/>
      <w:r>
        <w:rPr>
          <w:szCs w:val="22"/>
        </w:rPr>
        <w:t>rubopisuje</w:t>
      </w:r>
      <w:proofErr w:type="spellEnd"/>
      <w:r>
        <w:rPr>
          <w:szCs w:val="22"/>
        </w:rPr>
        <w:t xml:space="preserve"> veškeré Převáděné akcie 2 na řad Kupujícího, a to dle vzoru rubopisu, který tvoří </w:t>
      </w:r>
      <w:r>
        <w:rPr>
          <w:b/>
          <w:szCs w:val="22"/>
        </w:rPr>
        <w:t xml:space="preserve">Přílohu č. </w:t>
      </w:r>
      <w:r w:rsidR="00A00984">
        <w:rPr>
          <w:b/>
        </w:rPr>
        <w:t>3</w:t>
      </w:r>
      <w:r>
        <w:t>;</w:t>
      </w:r>
    </w:p>
    <w:p w14:paraId="21633750" w14:textId="77777777" w:rsidR="00493CAE" w:rsidRDefault="00745D36" w:rsidP="00872323">
      <w:pPr>
        <w:pStyle w:val="Claneka"/>
        <w:keepLines w:val="0"/>
        <w:numPr>
          <w:ilvl w:val="2"/>
          <w:numId w:val="3"/>
        </w:numPr>
      </w:pPr>
      <w:bookmarkStart w:id="9" w:name="_Ref526937470"/>
      <w:r>
        <w:rPr>
          <w:szCs w:val="22"/>
        </w:rPr>
        <w:t xml:space="preserve">Prodávající odevzdá Kupujícímu Převáděné akcie 2 </w:t>
      </w:r>
      <w:proofErr w:type="spellStart"/>
      <w:r>
        <w:rPr>
          <w:szCs w:val="22"/>
        </w:rPr>
        <w:t>rubopisované</w:t>
      </w:r>
      <w:proofErr w:type="spellEnd"/>
      <w:r>
        <w:rPr>
          <w:szCs w:val="22"/>
        </w:rPr>
        <w:t xml:space="preserve"> na řad Kupujícího;</w:t>
      </w:r>
      <w:bookmarkEnd w:id="9"/>
    </w:p>
    <w:p w14:paraId="21633751" w14:textId="653DBB95" w:rsidR="00493CAE" w:rsidRDefault="00745D36" w:rsidP="00872323">
      <w:pPr>
        <w:pStyle w:val="Claneka"/>
        <w:keepLines w:val="0"/>
        <w:numPr>
          <w:ilvl w:val="2"/>
          <w:numId w:val="3"/>
        </w:numPr>
      </w:pPr>
      <w:bookmarkStart w:id="10" w:name="_Ref2118936"/>
      <w:r>
        <w:t xml:space="preserve">Kupující </w:t>
      </w:r>
      <w:r w:rsidR="00054589">
        <w:t xml:space="preserve">bez zbytečného odkladu po provedení zápisu změn na </w:t>
      </w:r>
      <w:r w:rsidR="00054589">
        <w:rPr>
          <w:szCs w:val="22"/>
        </w:rPr>
        <w:t xml:space="preserve">účtu </w:t>
      </w:r>
      <w:r w:rsidR="00054589">
        <w:t>Kupující</w:t>
      </w:r>
      <w:r w:rsidR="00054589">
        <w:rPr>
          <w:szCs w:val="22"/>
        </w:rPr>
        <w:t xml:space="preserve">ho u CDCP </w:t>
      </w:r>
      <w:r>
        <w:t>předloží Prodávajícímu výpis z evidence CDCP a příslušného majetkového účtu Kupujícího, který doloží, že Převáděné akcie 1 byly zapsány na tento účet a není k nim evidováno PPN (s výjimkou případného PPN zřízeného z důvodů na straně Kupujícího);</w:t>
      </w:r>
      <w:bookmarkEnd w:id="10"/>
      <w:r w:rsidR="00054589">
        <w:t xml:space="preserve"> a</w:t>
      </w:r>
    </w:p>
    <w:p w14:paraId="21633752" w14:textId="60ADFDA6" w:rsidR="00493CAE" w:rsidRDefault="00745D36" w:rsidP="00872323">
      <w:pPr>
        <w:pStyle w:val="Claneka"/>
        <w:keepLines w:val="0"/>
        <w:numPr>
          <w:ilvl w:val="2"/>
          <w:numId w:val="3"/>
        </w:numPr>
      </w:pPr>
      <w:r>
        <w:rPr>
          <w:szCs w:val="22"/>
        </w:rPr>
        <w:t xml:space="preserve">Kupující </w:t>
      </w:r>
      <w:r w:rsidR="00054589">
        <w:rPr>
          <w:szCs w:val="22"/>
        </w:rPr>
        <w:t xml:space="preserve">do </w:t>
      </w:r>
      <w:r w:rsidR="00054589" w:rsidRPr="00A348CB">
        <w:t xml:space="preserve">pěti (5) pracovních dnů </w:t>
      </w:r>
      <w:r w:rsidR="00054589">
        <w:t xml:space="preserve">po splnění předchozích kroků dle písmen </w:t>
      </w:r>
      <w:r w:rsidR="00054589">
        <w:fldChar w:fldCharType="begin"/>
      </w:r>
      <w:r w:rsidR="00054589">
        <w:instrText xml:space="preserve"> REF _Ref2118932 \r \h </w:instrText>
      </w:r>
      <w:r w:rsidR="00054589">
        <w:fldChar w:fldCharType="separate"/>
      </w:r>
      <w:r w:rsidR="001A6794">
        <w:t>(a)</w:t>
      </w:r>
      <w:r w:rsidR="00054589">
        <w:fldChar w:fldCharType="end"/>
      </w:r>
      <w:r w:rsidR="00054589">
        <w:t xml:space="preserve"> až </w:t>
      </w:r>
      <w:r w:rsidR="00054589">
        <w:fldChar w:fldCharType="begin"/>
      </w:r>
      <w:r w:rsidR="00054589">
        <w:instrText xml:space="preserve"> REF _Ref2118936 \r \h </w:instrText>
      </w:r>
      <w:r w:rsidR="00054589">
        <w:fldChar w:fldCharType="separate"/>
      </w:r>
      <w:r w:rsidR="001A6794">
        <w:t>(f)</w:t>
      </w:r>
      <w:r w:rsidR="00054589">
        <w:fldChar w:fldCharType="end"/>
      </w:r>
      <w:r w:rsidR="00054589">
        <w:t xml:space="preserve"> tohoto článku </w:t>
      </w:r>
      <w:r w:rsidR="00054589">
        <w:fldChar w:fldCharType="begin"/>
      </w:r>
      <w:r w:rsidR="00054589">
        <w:instrText xml:space="preserve"> REF _Ref526937405 \r \h </w:instrText>
      </w:r>
      <w:r w:rsidR="00054589">
        <w:fldChar w:fldCharType="separate"/>
      </w:r>
      <w:r w:rsidR="001A6794">
        <w:t>3.1</w:t>
      </w:r>
      <w:r w:rsidR="00054589">
        <w:fldChar w:fldCharType="end"/>
      </w:r>
      <w:r w:rsidR="00054589">
        <w:t xml:space="preserve"> </w:t>
      </w:r>
      <w:r>
        <w:rPr>
          <w:szCs w:val="22"/>
        </w:rPr>
        <w:t>zadá své bance neodvolatelný příkaz k úhradě Kupní ceny na Účet Prodávajícího a předloží Prodávajícímu potvrzení o zadání neodvolatelného příkazu Bance ve formě potvrzení o odeslání předmětné platby nebo potvrzení o pl</w:t>
      </w:r>
      <w:r w:rsidR="00054589">
        <w:rPr>
          <w:szCs w:val="22"/>
        </w:rPr>
        <w:t>atbě z platebního systému Banky.</w:t>
      </w:r>
    </w:p>
    <w:p w14:paraId="21633754" w14:textId="77777777" w:rsidR="00493CAE" w:rsidRDefault="00745D36" w:rsidP="00872323">
      <w:pPr>
        <w:pStyle w:val="Nadpis1"/>
        <w:keepNext w:val="0"/>
        <w:widowControl w:val="0"/>
        <w:numPr>
          <w:ilvl w:val="0"/>
          <w:numId w:val="3"/>
        </w:numPr>
      </w:pPr>
      <w:r>
        <w:t>PROHLÁŠENÍ A ZÁRUKY STRAN</w:t>
      </w:r>
    </w:p>
    <w:p w14:paraId="21633755" w14:textId="77777777" w:rsidR="00493CAE" w:rsidRDefault="00745D36" w:rsidP="00C5641F">
      <w:pPr>
        <w:pStyle w:val="Clanek11"/>
        <w:keepNext w:val="0"/>
        <w:numPr>
          <w:ilvl w:val="1"/>
          <w:numId w:val="3"/>
        </w:numPr>
      </w:pPr>
      <w:bookmarkStart w:id="11" w:name="_Ref525058169"/>
      <w:bookmarkStart w:id="12" w:name="_Ref2120189"/>
      <w:r>
        <w:t>Prodávající ke dni uzavření této Smlouvy výslovně prohlašuje a ujišťuje Kupujícího o následujícím („</w:t>
      </w:r>
      <w:r>
        <w:rPr>
          <w:b/>
        </w:rPr>
        <w:t>Prohlášení Prodávajícího</w:t>
      </w:r>
      <w:bookmarkEnd w:id="11"/>
      <w:r>
        <w:t>“):</w:t>
      </w:r>
      <w:bookmarkEnd w:id="12"/>
    </w:p>
    <w:p w14:paraId="21633756" w14:textId="7913FF9B" w:rsidR="00493CAE" w:rsidRDefault="003F56B4" w:rsidP="00872323">
      <w:pPr>
        <w:pStyle w:val="Claneka"/>
        <w:keepLines w:val="0"/>
        <w:numPr>
          <w:ilvl w:val="2"/>
          <w:numId w:val="3"/>
        </w:numPr>
      </w:pPr>
      <w:bookmarkStart w:id="13" w:name="_Ref525058173"/>
      <w:bookmarkEnd w:id="13"/>
      <w:r w:rsidRPr="00497F05">
        <w:t>Prodávající je oprávněn uzavřít tuto Smlouvu</w:t>
      </w:r>
      <w:r w:rsidR="008B7992">
        <w:t xml:space="preserve">, k jejímu uzavření získal veškeré </w:t>
      </w:r>
      <w:proofErr w:type="spellStart"/>
      <w:r w:rsidR="008B7992">
        <w:t>sohlasy</w:t>
      </w:r>
      <w:proofErr w:type="spellEnd"/>
      <w:r w:rsidR="008B7992">
        <w:t xml:space="preserve"> a povolení nezbytné dle příslušných právních předpisů</w:t>
      </w:r>
      <w:r w:rsidRPr="00497F05">
        <w:t xml:space="preserve"> a jejím uzavřením nebo plněním povinností z ní vyplývajících Prodávající neporušuje žádné ustanovení příslušných právních předpisů ani své smluvní </w:t>
      </w:r>
      <w:r>
        <w:t>povinnosti</w:t>
      </w:r>
      <w:r w:rsidR="00745D36">
        <w:t xml:space="preserve"> a tato Smlouva představuje jeho </w:t>
      </w:r>
      <w:r w:rsidR="00246533">
        <w:t>právně platný a závazný závazek;</w:t>
      </w:r>
    </w:p>
    <w:p w14:paraId="21633757" w14:textId="33A8273D" w:rsidR="00493CAE" w:rsidRDefault="00745D36" w:rsidP="00872323">
      <w:pPr>
        <w:pStyle w:val="Claneka"/>
        <w:keepLines w:val="0"/>
        <w:numPr>
          <w:ilvl w:val="2"/>
          <w:numId w:val="3"/>
        </w:numPr>
      </w:pPr>
      <w:r>
        <w:t xml:space="preserve">Společnosti jsou společnosti řádně založené a platně existující v souladu </w:t>
      </w:r>
      <w:r w:rsidR="00246533">
        <w:t>s právním řádem České republiky;</w:t>
      </w:r>
    </w:p>
    <w:p w14:paraId="21633758" w14:textId="49354408" w:rsidR="00493CAE" w:rsidRDefault="00246533" w:rsidP="00872323">
      <w:pPr>
        <w:pStyle w:val="Claneka"/>
        <w:keepLines w:val="0"/>
        <w:numPr>
          <w:ilvl w:val="2"/>
          <w:numId w:val="3"/>
        </w:numPr>
      </w:pPr>
      <w:r>
        <w:t>s</w:t>
      </w:r>
      <w:r w:rsidR="00745D36">
        <w:t xml:space="preserve"> Převáděnými akciemi tvořícími akciový podíl na příslušné Společnosti jsou spojena veškerá práva akcionáře, která s nimi spojuje zákon </w:t>
      </w:r>
      <w:r>
        <w:t>a stanovy příslušné Společnosti;</w:t>
      </w:r>
    </w:p>
    <w:p w14:paraId="7E152627" w14:textId="768785A9" w:rsidR="008B7992" w:rsidRDefault="008B7992" w:rsidP="00872323">
      <w:pPr>
        <w:pStyle w:val="Claneka"/>
        <w:keepLines w:val="0"/>
        <w:numPr>
          <w:ilvl w:val="2"/>
          <w:numId w:val="3"/>
        </w:numPr>
      </w:pPr>
      <w:r>
        <w:t xml:space="preserve">vklady do základního kapitálu připadající na Převáděné akcie byly v plném rozsahu splaceny, na Převáděných akciích nevázne žádný dluh </w:t>
      </w:r>
      <w:r w:rsidR="008350B8">
        <w:t xml:space="preserve">akcionáře </w:t>
      </w:r>
      <w:r>
        <w:t xml:space="preserve">vůči příslušné Společnosti; </w:t>
      </w:r>
    </w:p>
    <w:p w14:paraId="21633759" w14:textId="56AECC6B" w:rsidR="00493CAE" w:rsidRDefault="00246533" w:rsidP="00872323">
      <w:pPr>
        <w:pStyle w:val="Claneka"/>
        <w:keepLines w:val="0"/>
        <w:numPr>
          <w:ilvl w:val="2"/>
          <w:numId w:val="3"/>
        </w:numPr>
      </w:pPr>
      <w:r>
        <w:t xml:space="preserve">vůči </w:t>
      </w:r>
      <w:r w:rsidR="00745D36">
        <w:t>Prodávajícímu není vedeno insolvenční ani exekuční řízení, nebyl na ně</w:t>
      </w:r>
      <w:r w:rsidR="003F56B4">
        <w:t>ho</w:t>
      </w:r>
      <w:r w:rsidR="00745D36">
        <w:t xml:space="preserve"> podán insolvenční návrh a Prodávající ne</w:t>
      </w:r>
      <w:r w:rsidR="003F56B4">
        <w:t>ní</w:t>
      </w:r>
      <w:r w:rsidR="00745D36">
        <w:t xml:space="preserve"> </w:t>
      </w:r>
      <w:r>
        <w:t>v úpadku nebo v hrozícím úpadku;</w:t>
      </w:r>
    </w:p>
    <w:p w14:paraId="2163375A" w14:textId="4B8C8E25" w:rsidR="00493CAE" w:rsidRDefault="00745D36" w:rsidP="00872323">
      <w:pPr>
        <w:pStyle w:val="Claneka"/>
        <w:keepLines w:val="0"/>
        <w:numPr>
          <w:ilvl w:val="2"/>
          <w:numId w:val="3"/>
        </w:numPr>
      </w:pPr>
      <w:bookmarkStart w:id="14" w:name="_Ref525058181"/>
      <w:bookmarkEnd w:id="14"/>
      <w:r>
        <w:t xml:space="preserve">Převáděné akcie </w:t>
      </w:r>
      <w:r w:rsidR="003F56B4" w:rsidRPr="00504140">
        <w:t xml:space="preserve">nejsou předmětem zástavního práva, zajišťovacího převodu práva ani jiného práva jakékoli třetí osoby, které by tuto třetí osobu opravňovalo prodat </w:t>
      </w:r>
      <w:r w:rsidR="003F56B4">
        <w:t xml:space="preserve">Převáděné akcie </w:t>
      </w:r>
      <w:r w:rsidR="003F56B4" w:rsidRPr="00504140">
        <w:t>nebo si je ponechat na úhradu dluhů Prodávajícího nebo jiných osob</w:t>
      </w:r>
      <w:r w:rsidR="00246533">
        <w:t>;</w:t>
      </w:r>
    </w:p>
    <w:p w14:paraId="4A7E67EC" w14:textId="354BDB70" w:rsidR="003F56B4" w:rsidRDefault="003F56B4" w:rsidP="00872323">
      <w:pPr>
        <w:pStyle w:val="Claneka"/>
        <w:keepLines w:val="0"/>
        <w:numPr>
          <w:ilvl w:val="2"/>
          <w:numId w:val="3"/>
        </w:numPr>
      </w:pPr>
      <w:r w:rsidRPr="00504140">
        <w:t xml:space="preserve">Prodávající v souvislosti s </w:t>
      </w:r>
      <w:r>
        <w:t xml:space="preserve">Převáděnými akciemi </w:t>
      </w:r>
      <w:r w:rsidRPr="00504140">
        <w:t xml:space="preserve">neuzavřel žádné dohody o výkonu hlasovacích práv nebo dohody o zastupování na valné hromadě </w:t>
      </w:r>
      <w:r>
        <w:t xml:space="preserve">kterékoli ze </w:t>
      </w:r>
      <w:r w:rsidRPr="00504140">
        <w:t>Společnost</w:t>
      </w:r>
      <w:r>
        <w:t>í</w:t>
      </w:r>
      <w:r w:rsidRPr="00504140">
        <w:t xml:space="preserve"> ani jiné podobné dohody ani nevystavil obdobné plné moci a není si vědom existence žádných dohod o výkonu hlasovacích práv či dohod o zastupování na valné hromadě </w:t>
      </w:r>
      <w:r>
        <w:t xml:space="preserve">kterékoli ze </w:t>
      </w:r>
      <w:r w:rsidRPr="00504140">
        <w:t>Společnost</w:t>
      </w:r>
      <w:r>
        <w:t>í</w:t>
      </w:r>
      <w:r w:rsidR="00246533">
        <w:t>;</w:t>
      </w:r>
    </w:p>
    <w:p w14:paraId="1CA6D6FA" w14:textId="1A5CAC23" w:rsidR="00246533" w:rsidRDefault="00246533" w:rsidP="00872323">
      <w:pPr>
        <w:pStyle w:val="Claneka"/>
        <w:keepLines w:val="0"/>
        <w:numPr>
          <w:ilvl w:val="2"/>
          <w:numId w:val="3"/>
        </w:numPr>
      </w:pPr>
      <w:r w:rsidRPr="00497F05">
        <w:lastRenderedPageBreak/>
        <w:t xml:space="preserve">Prodávající se nedopustil žádného jednání, které by vedlo k neplatnosti převodu </w:t>
      </w:r>
      <w:r>
        <w:t xml:space="preserve">Převáděných </w:t>
      </w:r>
      <w:r w:rsidRPr="00497F05">
        <w:t>akcií, nebo které by tento převod ohrozilo či zpochybnilo</w:t>
      </w:r>
      <w:r>
        <w:t>;</w:t>
      </w:r>
    </w:p>
    <w:p w14:paraId="3C71446D" w14:textId="0D287F86" w:rsidR="00246533" w:rsidRDefault="00246533" w:rsidP="00872323">
      <w:pPr>
        <w:pStyle w:val="Claneka"/>
        <w:keepLines w:val="0"/>
        <w:numPr>
          <w:ilvl w:val="2"/>
          <w:numId w:val="3"/>
        </w:numPr>
      </w:pPr>
      <w:r w:rsidRPr="00497F05">
        <w:t xml:space="preserve">Prodávající </w:t>
      </w:r>
      <w:r>
        <w:t>se nedopustil porušení obecně závazných právních předpisů, v jehož důsledku by vznikla některé ze Společností povinnost uhradit pokutu, penále, či jiná povinnost nebo sankce; a</w:t>
      </w:r>
    </w:p>
    <w:p w14:paraId="2163375B" w14:textId="7F95E35D" w:rsidR="00493CAE" w:rsidRDefault="00246533" w:rsidP="00872323">
      <w:pPr>
        <w:pStyle w:val="Claneka"/>
        <w:keepLines w:val="0"/>
        <w:numPr>
          <w:ilvl w:val="2"/>
          <w:numId w:val="3"/>
        </w:numPr>
      </w:pPr>
      <w:r>
        <w:t xml:space="preserve">neexistují </w:t>
      </w:r>
      <w:r w:rsidR="00745D36">
        <w:t xml:space="preserve">jakékoli </w:t>
      </w:r>
      <w:r w:rsidR="008350B8">
        <w:t xml:space="preserve">smlouvy o smlouvě budoucí, </w:t>
      </w:r>
      <w:r w:rsidR="00745D36">
        <w:t>žaloby, návrhy na zahájení řízení, soudní či jiné spory, soudní nebo jiná řízení, nebo šetření před jakýmkoli soudem, orgánem nebo úřadem státní nebo veřejné správy či rozhodčím tribunálem týkající se Převáděných akcií, ani takové spory či řízení nehrozí.</w:t>
      </w:r>
    </w:p>
    <w:p w14:paraId="21633764" w14:textId="77777777" w:rsidR="00493CAE" w:rsidRDefault="00745D36" w:rsidP="00C5641F">
      <w:pPr>
        <w:pStyle w:val="Clanek11"/>
        <w:keepNext w:val="0"/>
        <w:numPr>
          <w:ilvl w:val="1"/>
          <w:numId w:val="3"/>
        </w:numPr>
      </w:pPr>
      <w:r>
        <w:t>Kupující ke dni uzavření této Smlouvy výslovně prohlašuje a ujišťuje Prodávajícího o následujícím:</w:t>
      </w:r>
    </w:p>
    <w:p w14:paraId="21633765" w14:textId="77777777" w:rsidR="00493CAE" w:rsidRDefault="00745D36" w:rsidP="00872323">
      <w:pPr>
        <w:pStyle w:val="Claneka"/>
        <w:keepLines w:val="0"/>
        <w:numPr>
          <w:ilvl w:val="2"/>
          <w:numId w:val="3"/>
        </w:numPr>
      </w:pPr>
      <w:r>
        <w:t>Má způsobilost a veškerá oprávnění k uzavření a plnění této Smlouvy;</w:t>
      </w:r>
    </w:p>
    <w:p w14:paraId="21633766" w14:textId="77777777" w:rsidR="00493CAE" w:rsidRDefault="00745D36" w:rsidP="00872323">
      <w:pPr>
        <w:pStyle w:val="Claneka"/>
        <w:keepLines w:val="0"/>
        <w:numPr>
          <w:ilvl w:val="2"/>
          <w:numId w:val="3"/>
        </w:numPr>
      </w:pPr>
      <w:r>
        <w:t>Tato Smlouva představuje jeho právně platný a závazný závazek; a</w:t>
      </w:r>
    </w:p>
    <w:p w14:paraId="21633767" w14:textId="77777777" w:rsidR="00493CAE" w:rsidRDefault="00745D36" w:rsidP="00872323">
      <w:pPr>
        <w:pStyle w:val="Claneka"/>
        <w:keepLines w:val="0"/>
        <w:numPr>
          <w:ilvl w:val="2"/>
          <w:numId w:val="3"/>
        </w:numPr>
      </w:pPr>
      <w:r>
        <w:t>Má dostatek prostředků na zaplacení Kupní ceny.</w:t>
      </w:r>
    </w:p>
    <w:p w14:paraId="21633768" w14:textId="356D9E93" w:rsidR="00493CAE" w:rsidRDefault="00745D36" w:rsidP="00C5641F">
      <w:pPr>
        <w:pStyle w:val="Clanek11"/>
        <w:keepNext w:val="0"/>
        <w:numPr>
          <w:ilvl w:val="1"/>
          <w:numId w:val="3"/>
        </w:numPr>
      </w:pPr>
      <w:bookmarkStart w:id="15" w:name="_Ref525059356"/>
      <w:r>
        <w:t xml:space="preserve">Každá ze Stran bere na vědomí a potvrzuje, že druhá Strana uzavírá tuto Smlouvu v důvěře v to, že veškerá prohlášení a ujištění vůči ní v této Smlouvě učiněná jsou pravdivá a přesná. Prohlášení Prodávajícího jsou výslovným ujištěním Kupujícího o vlastnostech Převáděných akcií ve smyslu § 2104 Zákona o obchodních korporacích. Nepravdivost nebo nepřesnost Prohlášení Prodávajícího je vadou předmětu plnění podle této Smlouvy a zakládá právo Kupujícího na náhradu škody a rovněž odstoupení od této Smlouvy dle ustanovení článku </w:t>
      </w:r>
      <w:r>
        <w:fldChar w:fldCharType="begin"/>
      </w:r>
      <w:r>
        <w:instrText>REF _Ref525059278 \r \h</w:instrText>
      </w:r>
      <w:r>
        <w:fldChar w:fldCharType="separate"/>
      </w:r>
      <w:r w:rsidR="001A6794">
        <w:t>5</w:t>
      </w:r>
      <w:r>
        <w:fldChar w:fldCharType="end"/>
      </w:r>
      <w:bookmarkEnd w:id="15"/>
      <w:r>
        <w:t xml:space="preserve"> této Smlouvy.</w:t>
      </w:r>
    </w:p>
    <w:p w14:paraId="2163376F" w14:textId="77777777" w:rsidR="00493CAE" w:rsidRDefault="00745D36" w:rsidP="00872323">
      <w:pPr>
        <w:pStyle w:val="Nadpis1"/>
        <w:keepNext w:val="0"/>
        <w:widowControl w:val="0"/>
        <w:numPr>
          <w:ilvl w:val="0"/>
          <w:numId w:val="3"/>
        </w:numPr>
        <w:spacing w:before="120" w:after="120"/>
      </w:pPr>
      <w:bookmarkStart w:id="16" w:name="_Ref525059278"/>
      <w:bookmarkEnd w:id="16"/>
      <w:r>
        <w:t>Ukončení Smlouvy</w:t>
      </w:r>
    </w:p>
    <w:p w14:paraId="21633770" w14:textId="77777777" w:rsidR="00493CAE" w:rsidRDefault="00745D36" w:rsidP="00C5641F">
      <w:pPr>
        <w:pStyle w:val="Clanek11"/>
        <w:keepNext w:val="0"/>
        <w:numPr>
          <w:ilvl w:val="1"/>
          <w:numId w:val="3"/>
        </w:numPr>
      </w:pPr>
      <w:r>
        <w:rPr>
          <w:rFonts w:cs="Times New Roman"/>
          <w:szCs w:val="22"/>
        </w:rPr>
        <w:t xml:space="preserve">Odstoupení od této Smlouvy nebo jiné jednostranné ukončení této Smlouvy je přípustné výlučně z důvodů stanovených v této Smlouvě. Strany proto vylučují použití ustanovení občanského zákoníku o odstoupení, zejména § 1923, věta druhá, § 1977 až § 1980, § </w:t>
      </w:r>
      <w:proofErr w:type="gramStart"/>
      <w:r>
        <w:rPr>
          <w:rFonts w:cs="Times New Roman"/>
          <w:szCs w:val="22"/>
        </w:rPr>
        <w:t>1998 – 2000</w:t>
      </w:r>
      <w:proofErr w:type="gramEnd"/>
      <w:r>
        <w:rPr>
          <w:rFonts w:cs="Times New Roman"/>
          <w:szCs w:val="22"/>
        </w:rPr>
        <w:t xml:space="preserve"> a § 2002 a § 2003 občanského zákoníku</w:t>
      </w:r>
      <w:r>
        <w:rPr>
          <w:szCs w:val="22"/>
        </w:rPr>
        <w:t>.</w:t>
      </w:r>
    </w:p>
    <w:p w14:paraId="21633771" w14:textId="2B37A0AF" w:rsidR="00493CAE" w:rsidRDefault="00745D36" w:rsidP="00C5641F">
      <w:pPr>
        <w:pStyle w:val="Clanek11"/>
        <w:keepNext w:val="0"/>
        <w:numPr>
          <w:ilvl w:val="1"/>
          <w:numId w:val="3"/>
        </w:numPr>
      </w:pPr>
      <w:r>
        <w:rPr>
          <w:rFonts w:cs="Times New Roman"/>
          <w:szCs w:val="22"/>
        </w:rPr>
        <w:t xml:space="preserve">Prodávající může od této Smlouvy odstoupit v případě, že Kupní cena, nebo jakákoliv její část nebude Kupujícím uhrazena nejpozději do 3 pracovních dnů ode dne </w:t>
      </w:r>
      <w:r w:rsidR="00054589">
        <w:rPr>
          <w:rFonts w:cs="Times New Roman"/>
          <w:szCs w:val="22"/>
        </w:rPr>
        <w:t>písemné výzvy</w:t>
      </w:r>
      <w:r>
        <w:rPr>
          <w:rFonts w:cs="Times New Roman"/>
          <w:szCs w:val="22"/>
        </w:rPr>
        <w:t xml:space="preserve"> doručen</w:t>
      </w:r>
      <w:r w:rsidR="00054589">
        <w:rPr>
          <w:rFonts w:cs="Times New Roman"/>
          <w:szCs w:val="22"/>
        </w:rPr>
        <w:t>é</w:t>
      </w:r>
      <w:r>
        <w:rPr>
          <w:rFonts w:cs="Times New Roman"/>
          <w:szCs w:val="22"/>
        </w:rPr>
        <w:t xml:space="preserve"> Kupujícímu</w:t>
      </w:r>
      <w:r w:rsidR="00054589">
        <w:rPr>
          <w:rFonts w:cs="Times New Roman"/>
          <w:szCs w:val="22"/>
        </w:rPr>
        <w:t xml:space="preserve"> ne dříve, než v den marného uplynutí lhůty pro zaplacení Kupní ceny stanovené v článku </w:t>
      </w:r>
      <w:r w:rsidR="00054589">
        <w:rPr>
          <w:rFonts w:cs="Times New Roman"/>
          <w:szCs w:val="22"/>
        </w:rPr>
        <w:fldChar w:fldCharType="begin"/>
      </w:r>
      <w:r w:rsidR="00054589">
        <w:rPr>
          <w:rFonts w:cs="Times New Roman"/>
          <w:szCs w:val="22"/>
        </w:rPr>
        <w:instrText xml:space="preserve"> REF _Ref2118591 \r \h </w:instrText>
      </w:r>
      <w:r w:rsidR="00054589">
        <w:rPr>
          <w:rFonts w:cs="Times New Roman"/>
          <w:szCs w:val="22"/>
        </w:rPr>
      </w:r>
      <w:r w:rsidR="00054589">
        <w:rPr>
          <w:rFonts w:cs="Times New Roman"/>
          <w:szCs w:val="22"/>
        </w:rPr>
        <w:fldChar w:fldCharType="separate"/>
      </w:r>
      <w:r w:rsidR="001A6794">
        <w:rPr>
          <w:rFonts w:cs="Times New Roman"/>
          <w:szCs w:val="22"/>
        </w:rPr>
        <w:t>2.3</w:t>
      </w:r>
      <w:r w:rsidR="00054589">
        <w:rPr>
          <w:rFonts w:cs="Times New Roman"/>
          <w:szCs w:val="22"/>
        </w:rPr>
        <w:fldChar w:fldCharType="end"/>
      </w:r>
      <w:r w:rsidR="00054589">
        <w:rPr>
          <w:rFonts w:cs="Times New Roman"/>
          <w:szCs w:val="22"/>
        </w:rPr>
        <w:t xml:space="preserve"> této Smlouvy</w:t>
      </w:r>
      <w:r w:rsidR="003F56B4">
        <w:rPr>
          <w:rFonts w:cs="Times New Roman"/>
          <w:szCs w:val="22"/>
        </w:rPr>
        <w:t>, a to za předpokladu, že byly splněny veškeré podmínky pro zaplaceni Kupní ceny stanovené touto Smlouvou</w:t>
      </w:r>
      <w:r>
        <w:rPr>
          <w:rFonts w:cs="Times New Roman"/>
          <w:szCs w:val="22"/>
        </w:rPr>
        <w:t>.</w:t>
      </w:r>
    </w:p>
    <w:p w14:paraId="21633772" w14:textId="1913D2C9" w:rsidR="00493CAE" w:rsidRDefault="00745D36" w:rsidP="00C5641F">
      <w:pPr>
        <w:pStyle w:val="Clanek11"/>
        <w:keepNext w:val="0"/>
        <w:numPr>
          <w:ilvl w:val="1"/>
          <w:numId w:val="3"/>
        </w:numPr>
      </w:pPr>
      <w:r>
        <w:rPr>
          <w:rFonts w:cs="Times New Roman"/>
          <w:szCs w:val="22"/>
        </w:rPr>
        <w:t xml:space="preserve">Kupující může od této Smlouvy odstoupit písemným odstoupením doručeným Prodávajícímu v případě, že </w:t>
      </w:r>
      <w:r w:rsidR="00A00984">
        <w:rPr>
          <w:rFonts w:cs="Times New Roman"/>
          <w:szCs w:val="22"/>
        </w:rPr>
        <w:t xml:space="preserve">Prodávající </w:t>
      </w:r>
      <w:r>
        <w:rPr>
          <w:rFonts w:cs="Times New Roman"/>
          <w:szCs w:val="22"/>
        </w:rPr>
        <w:t xml:space="preserve">v den </w:t>
      </w:r>
      <w:r w:rsidRPr="00C5641F">
        <w:rPr>
          <w:rFonts w:cs="Times New Roman"/>
          <w:szCs w:val="22"/>
        </w:rPr>
        <w:t xml:space="preserve">podpisu této Smlouvy nevydá </w:t>
      </w:r>
      <w:r w:rsidR="00A00984">
        <w:rPr>
          <w:rFonts w:cs="Times New Roman"/>
          <w:szCs w:val="22"/>
        </w:rPr>
        <w:t xml:space="preserve">Bance Prodávajícího </w:t>
      </w:r>
      <w:r w:rsidRPr="00C5641F">
        <w:rPr>
          <w:rFonts w:cs="Times New Roman"/>
          <w:szCs w:val="22"/>
        </w:rPr>
        <w:t>pokyn obstarat prodej Převáděných akcií</w:t>
      </w:r>
      <w:r w:rsidR="00C5641F" w:rsidRPr="00C5641F">
        <w:rPr>
          <w:rFonts w:cs="Times New Roman"/>
          <w:szCs w:val="22"/>
        </w:rPr>
        <w:t xml:space="preserve"> 1 v souladu s článkem </w:t>
      </w:r>
      <w:r w:rsidR="00C5641F" w:rsidRPr="00C5641F">
        <w:rPr>
          <w:rFonts w:cs="Times New Roman"/>
          <w:szCs w:val="22"/>
        </w:rPr>
        <w:fldChar w:fldCharType="begin"/>
      </w:r>
      <w:r w:rsidR="00C5641F" w:rsidRPr="00C5641F">
        <w:rPr>
          <w:rFonts w:cs="Times New Roman"/>
          <w:szCs w:val="22"/>
        </w:rPr>
        <w:instrText xml:space="preserve"> REF _Ref526937407 \r \h </w:instrText>
      </w:r>
      <w:r w:rsidR="00C5641F">
        <w:rPr>
          <w:rFonts w:cs="Times New Roman"/>
          <w:szCs w:val="22"/>
        </w:rPr>
        <w:instrText xml:space="preserve"> \* MERGEFORMAT </w:instrText>
      </w:r>
      <w:r w:rsidR="00C5641F" w:rsidRPr="00C5641F">
        <w:rPr>
          <w:rFonts w:cs="Times New Roman"/>
          <w:szCs w:val="22"/>
        </w:rPr>
      </w:r>
      <w:r w:rsidR="00C5641F" w:rsidRPr="00C5641F">
        <w:rPr>
          <w:rFonts w:cs="Times New Roman"/>
          <w:szCs w:val="22"/>
        </w:rPr>
        <w:fldChar w:fldCharType="separate"/>
      </w:r>
      <w:r w:rsidR="001A6794">
        <w:rPr>
          <w:rFonts w:cs="Times New Roman"/>
          <w:szCs w:val="22"/>
        </w:rPr>
        <w:t>3.1(b)</w:t>
      </w:r>
      <w:r w:rsidR="00C5641F" w:rsidRPr="00C5641F">
        <w:rPr>
          <w:rFonts w:cs="Times New Roman"/>
          <w:szCs w:val="22"/>
        </w:rPr>
        <w:fldChar w:fldCharType="end"/>
      </w:r>
      <w:r w:rsidR="00C5641F" w:rsidRPr="00C5641F">
        <w:rPr>
          <w:rFonts w:cs="Times New Roman"/>
          <w:szCs w:val="22"/>
        </w:rPr>
        <w:t xml:space="preserve"> této Smlouvy a</w:t>
      </w:r>
      <w:r w:rsidR="007E2A79">
        <w:rPr>
          <w:rFonts w:cs="Times New Roman"/>
          <w:szCs w:val="22"/>
        </w:rPr>
        <w:t>/nebo</w:t>
      </w:r>
      <w:r w:rsidR="00C5641F" w:rsidRPr="00C5641F">
        <w:rPr>
          <w:rFonts w:cs="Times New Roman"/>
          <w:szCs w:val="22"/>
        </w:rPr>
        <w:t xml:space="preserve"> nevydá Kupujícímu Převáděné akcie 2</w:t>
      </w:r>
      <w:r w:rsidR="00246533">
        <w:rPr>
          <w:rFonts w:cs="Times New Roman"/>
          <w:szCs w:val="22"/>
        </w:rPr>
        <w:t xml:space="preserve"> </w:t>
      </w:r>
      <w:r w:rsidR="00C5641F" w:rsidRPr="00C5641F">
        <w:rPr>
          <w:rFonts w:cs="Times New Roman"/>
          <w:szCs w:val="22"/>
        </w:rPr>
        <w:t xml:space="preserve">řádně </w:t>
      </w:r>
      <w:proofErr w:type="spellStart"/>
      <w:r w:rsidR="00C5641F" w:rsidRPr="00C5641F">
        <w:rPr>
          <w:rFonts w:cs="Times New Roman"/>
          <w:szCs w:val="22"/>
        </w:rPr>
        <w:t>rubopisované</w:t>
      </w:r>
      <w:proofErr w:type="spellEnd"/>
      <w:r w:rsidR="00C5641F" w:rsidRPr="00C5641F">
        <w:rPr>
          <w:rFonts w:cs="Times New Roman"/>
          <w:szCs w:val="22"/>
        </w:rPr>
        <w:t xml:space="preserve"> dle článku </w:t>
      </w:r>
      <w:r w:rsidR="00C5641F" w:rsidRPr="00C5641F">
        <w:rPr>
          <w:rFonts w:cs="Times New Roman"/>
          <w:szCs w:val="22"/>
        </w:rPr>
        <w:fldChar w:fldCharType="begin"/>
      </w:r>
      <w:r w:rsidR="00C5641F" w:rsidRPr="00C5641F">
        <w:rPr>
          <w:rFonts w:cs="Times New Roman"/>
          <w:szCs w:val="22"/>
        </w:rPr>
        <w:instrText xml:space="preserve"> REF _Ref526937470 \r \h </w:instrText>
      </w:r>
      <w:r w:rsidR="00C5641F">
        <w:rPr>
          <w:rFonts w:cs="Times New Roman"/>
          <w:szCs w:val="22"/>
        </w:rPr>
        <w:instrText xml:space="preserve"> \* MERGEFORMAT </w:instrText>
      </w:r>
      <w:r w:rsidR="00C5641F" w:rsidRPr="00C5641F">
        <w:rPr>
          <w:rFonts w:cs="Times New Roman"/>
          <w:szCs w:val="22"/>
        </w:rPr>
      </w:r>
      <w:r w:rsidR="00C5641F" w:rsidRPr="00C5641F">
        <w:rPr>
          <w:rFonts w:cs="Times New Roman"/>
          <w:szCs w:val="22"/>
        </w:rPr>
        <w:fldChar w:fldCharType="separate"/>
      </w:r>
      <w:r w:rsidR="001A6794">
        <w:rPr>
          <w:rFonts w:cs="Times New Roman"/>
          <w:szCs w:val="22"/>
        </w:rPr>
        <w:t>3.1(e)</w:t>
      </w:r>
      <w:r w:rsidR="00C5641F" w:rsidRPr="00C5641F">
        <w:rPr>
          <w:rFonts w:cs="Times New Roman"/>
          <w:szCs w:val="22"/>
        </w:rPr>
        <w:fldChar w:fldCharType="end"/>
      </w:r>
      <w:r w:rsidR="00C5641F" w:rsidRPr="00C5641F">
        <w:rPr>
          <w:rFonts w:cs="Times New Roman"/>
          <w:szCs w:val="22"/>
        </w:rPr>
        <w:t xml:space="preserve"> této Smlouvy</w:t>
      </w:r>
      <w:r w:rsidR="00246533">
        <w:rPr>
          <w:rFonts w:cs="Times New Roman"/>
          <w:szCs w:val="22"/>
        </w:rPr>
        <w:t xml:space="preserve"> </w:t>
      </w:r>
      <w:r w:rsidRPr="00C5641F">
        <w:rPr>
          <w:rFonts w:cs="Times New Roman"/>
          <w:szCs w:val="22"/>
        </w:rPr>
        <w:t xml:space="preserve">a/nebo v případě, že se kterékoliv </w:t>
      </w:r>
      <w:r w:rsidR="007E2A79" w:rsidRPr="00C5641F">
        <w:rPr>
          <w:rFonts w:cs="Times New Roman"/>
          <w:szCs w:val="22"/>
        </w:rPr>
        <w:t xml:space="preserve">Prohlášení </w:t>
      </w:r>
      <w:r w:rsidRPr="00C5641F">
        <w:rPr>
          <w:rFonts w:cs="Times New Roman"/>
          <w:szCs w:val="22"/>
        </w:rPr>
        <w:t xml:space="preserve">Prodávajícího </w:t>
      </w:r>
      <w:r w:rsidR="007E2A79">
        <w:rPr>
          <w:rFonts w:cs="Times New Roman"/>
          <w:szCs w:val="22"/>
        </w:rPr>
        <w:t xml:space="preserve">učiněné </w:t>
      </w:r>
      <w:r w:rsidRPr="00C5641F">
        <w:rPr>
          <w:rFonts w:cs="Times New Roman"/>
          <w:szCs w:val="22"/>
        </w:rPr>
        <w:t xml:space="preserve">v článku </w:t>
      </w:r>
      <w:r w:rsidR="00246533">
        <w:rPr>
          <w:rFonts w:cs="Times New Roman"/>
          <w:szCs w:val="22"/>
        </w:rPr>
        <w:fldChar w:fldCharType="begin"/>
      </w:r>
      <w:r w:rsidR="00246533">
        <w:rPr>
          <w:rFonts w:cs="Times New Roman"/>
          <w:szCs w:val="22"/>
        </w:rPr>
        <w:instrText xml:space="preserve"> REF _Ref2120189 \r \h </w:instrText>
      </w:r>
      <w:r w:rsidR="00246533">
        <w:rPr>
          <w:rFonts w:cs="Times New Roman"/>
          <w:szCs w:val="22"/>
        </w:rPr>
      </w:r>
      <w:r w:rsidR="00246533">
        <w:rPr>
          <w:rFonts w:cs="Times New Roman"/>
          <w:szCs w:val="22"/>
        </w:rPr>
        <w:fldChar w:fldCharType="separate"/>
      </w:r>
      <w:r w:rsidR="001A6794">
        <w:rPr>
          <w:rFonts w:cs="Times New Roman"/>
          <w:szCs w:val="22"/>
        </w:rPr>
        <w:t>4.1</w:t>
      </w:r>
      <w:r w:rsidR="00246533">
        <w:rPr>
          <w:rFonts w:cs="Times New Roman"/>
          <w:szCs w:val="22"/>
        </w:rPr>
        <w:fldChar w:fldCharType="end"/>
      </w:r>
      <w:r w:rsidRPr="00C5641F">
        <w:rPr>
          <w:rFonts w:cs="Times New Roman"/>
          <w:szCs w:val="22"/>
        </w:rPr>
        <w:t xml:space="preserve"> této Smlouvy stane v podstatném ohledu nepravdivé, a to do </w:t>
      </w:r>
      <w:r w:rsidR="007E2A79" w:rsidRPr="00A36149">
        <w:rPr>
          <w:rFonts w:cs="Times New Roman"/>
          <w:szCs w:val="22"/>
        </w:rPr>
        <w:t>6</w:t>
      </w:r>
      <w:r w:rsidRPr="00A36149">
        <w:rPr>
          <w:rFonts w:cs="Times New Roman"/>
          <w:szCs w:val="22"/>
        </w:rPr>
        <w:t>0</w:t>
      </w:r>
      <w:r w:rsidRPr="00C5641F">
        <w:rPr>
          <w:rFonts w:cs="Times New Roman"/>
          <w:szCs w:val="22"/>
        </w:rPr>
        <w:t xml:space="preserve"> dní ode dne, kdy se Kupující hodnověrně dozví o neplatnosti takového prohlášení</w:t>
      </w:r>
      <w:r>
        <w:rPr>
          <w:rFonts w:cs="Times New Roman"/>
          <w:szCs w:val="22"/>
        </w:rPr>
        <w:t>.</w:t>
      </w:r>
    </w:p>
    <w:p w14:paraId="21633773" w14:textId="77777777" w:rsidR="00493CAE" w:rsidRDefault="00745D36" w:rsidP="00872323">
      <w:pPr>
        <w:pStyle w:val="Nadpis1"/>
        <w:keepNext w:val="0"/>
        <w:widowControl w:val="0"/>
        <w:numPr>
          <w:ilvl w:val="0"/>
          <w:numId w:val="3"/>
        </w:numPr>
        <w:spacing w:before="120" w:after="120"/>
      </w:pPr>
      <w:r>
        <w:t>ZÁVĚREČNÁ USTANOVENÍ</w:t>
      </w:r>
    </w:p>
    <w:p w14:paraId="21633774" w14:textId="77777777" w:rsidR="00493CAE" w:rsidRDefault="00745D36" w:rsidP="00C5641F">
      <w:pPr>
        <w:pStyle w:val="Clanek11"/>
        <w:keepNext w:val="0"/>
        <w:numPr>
          <w:ilvl w:val="1"/>
          <w:numId w:val="3"/>
        </w:numPr>
        <w:spacing w:before="60" w:after="60"/>
      </w:pPr>
      <w:r>
        <w:rPr>
          <w:rFonts w:cs="Times New Roman"/>
          <w:szCs w:val="22"/>
        </w:rPr>
        <w:t>Není-li v této Smlouvě výslovně uvedeno jinak, vzájemná komunikace Stran bude písemná v českém jazyce a doručena druhé Straně na adresy uvedené v záhlaví této Smlouvy. Strana oznámí bez zbytečného odkladu druhé Straně jakékoli změny své doručovací adresy formou doporučeného dopisu, jehož doručením dojde ke změně doručovací adresy Strany bez nutnosti uzavření dodatku k této Smlouvě.</w:t>
      </w:r>
    </w:p>
    <w:p w14:paraId="21633775" w14:textId="77777777" w:rsidR="00493CAE" w:rsidRDefault="00745D36" w:rsidP="00C5641F">
      <w:pPr>
        <w:pStyle w:val="Clanek11"/>
        <w:keepNext w:val="0"/>
        <w:numPr>
          <w:ilvl w:val="1"/>
          <w:numId w:val="3"/>
        </w:numPr>
      </w:pPr>
      <w:r>
        <w:rPr>
          <w:rFonts w:cs="Times New Roman"/>
          <w:szCs w:val="22"/>
        </w:rPr>
        <w:t>Ustanovení § 1921, § 2104, § 2106, § 2107, § 2110, § 2111 a § 2112 občanského zákoníku se nepoužijí</w:t>
      </w:r>
      <w:r>
        <w:t>.</w:t>
      </w:r>
    </w:p>
    <w:p w14:paraId="21633776" w14:textId="77777777" w:rsidR="00493CAE" w:rsidRDefault="00745D36" w:rsidP="00C5641F">
      <w:pPr>
        <w:pStyle w:val="Clanek11"/>
        <w:keepNext w:val="0"/>
        <w:numPr>
          <w:ilvl w:val="1"/>
          <w:numId w:val="3"/>
        </w:numPr>
        <w:spacing w:after="0"/>
      </w:pPr>
      <w:r>
        <w:t xml:space="preserve">Strany si navzájem poskytnou veškerou potřebnou součinnost nezbytnou k naplnění účelu této Smlouvy. Bude-li jakékoliv ustanovení této Smlouvy shledáno neplatným, neúčinným nebo nevymahatelným, bude takové ustanovení považováno za vypuštěné ze Smlouvy a ostatní </w:t>
      </w:r>
      <w:r>
        <w:lastRenderedPageBreak/>
        <w:t>ustanovení této Smlouvy budou nadále trvat, pokud z povahy takového ustanovení nebo z jeho obsahu anebo z okolností, za nichž bylo uzavřeno, nevyplývá, že je nelze oddělit od ostatního obsahu této Smlouvy. Strany v takovém případě bez zbytečného odkladu uzavřou takové dodatky k této Smlouvě, které umožní dosažení výsledku stejného, a pokud to není možné, pak co nejbližšího tomu, jakého mělo být dosaženo neplatným, neúčinným nebo nevymahatelným ustanovením.</w:t>
      </w:r>
    </w:p>
    <w:p w14:paraId="21633777" w14:textId="77777777" w:rsidR="00493CAE" w:rsidRDefault="00745D36" w:rsidP="00C5641F">
      <w:pPr>
        <w:pStyle w:val="Clanek11"/>
        <w:keepNext w:val="0"/>
        <w:numPr>
          <w:ilvl w:val="1"/>
          <w:numId w:val="3"/>
        </w:numPr>
      </w:pPr>
      <w:r>
        <w:t>Tato Smlouva se řídí právem České republiky. Jakékoli spory vyplývající z této Smlouvy nebo vzniklé v souvislosti s ní budou řešeny soudy České republiky.</w:t>
      </w:r>
    </w:p>
    <w:p w14:paraId="21633778" w14:textId="77777777" w:rsidR="00493CAE" w:rsidRDefault="00745D36" w:rsidP="00C5641F">
      <w:pPr>
        <w:pStyle w:val="Clanek11"/>
        <w:keepNext w:val="0"/>
        <w:numPr>
          <w:ilvl w:val="1"/>
          <w:numId w:val="3"/>
        </w:numPr>
      </w:pPr>
      <w:r>
        <w:t>Tato Smlouva je vyhotovena ve 2 (dvou) stejnopisech českém jazyce. Každá Strana obdrží po jednom stejnopisu Smlouvy. Přílohy, na něž je v textu Smlouvy odkazováno, tvoří nedílnou součást této Smlouvy.</w:t>
      </w:r>
    </w:p>
    <w:p w14:paraId="21633779" w14:textId="77777777" w:rsidR="00493CAE" w:rsidRDefault="00745D36" w:rsidP="00C5641F">
      <w:pPr>
        <w:pStyle w:val="Clanek11"/>
        <w:keepNext w:val="0"/>
        <w:numPr>
          <w:ilvl w:val="1"/>
          <w:numId w:val="3"/>
        </w:numPr>
      </w:pPr>
      <w:r>
        <w:t>Strany výslovně sjednávají, že tuto Smlouvu lze měnit či rušit pouze písemně, a to formou listinných, vzestupně číslovaných dodatků.</w:t>
      </w:r>
    </w:p>
    <w:p w14:paraId="2163377A" w14:textId="438FEAD1" w:rsidR="00493CAE" w:rsidRDefault="00745D36" w:rsidP="00C5641F">
      <w:pPr>
        <w:pStyle w:val="Clanek11"/>
        <w:keepNext w:val="0"/>
        <w:numPr>
          <w:ilvl w:val="1"/>
          <w:numId w:val="3"/>
        </w:numPr>
      </w:pPr>
      <w:bookmarkStart w:id="17" w:name="_Ref510623504"/>
      <w:r>
        <w:rPr>
          <w:szCs w:val="22"/>
        </w:rPr>
        <w:t>Strany berou na vědomí, že tato Smlouva bude zveřejněna v registru smluv podle zákona č. 340/2015 Sb., o zvláštních podmínkách účinnosti některých smluv, uveřejňování těchto smluv a o registru smluv (zákon o registru smluv), ve znění pozdějších předpisů („</w:t>
      </w:r>
      <w:r>
        <w:rPr>
          <w:b/>
          <w:szCs w:val="22"/>
        </w:rPr>
        <w:t>Zákon o registru smluv</w:t>
      </w:r>
      <w:r>
        <w:rPr>
          <w:szCs w:val="22"/>
        </w:rPr>
        <w:t xml:space="preserve">“), přičemž uveřejnění zajistí Kupující. Strany berou na vědomí, že jsou povinny označit údaje ve Smlouvě, které jsou chráněny zvláštními zákony (obchodní tajemství, bankovní tajemství, osobní </w:t>
      </w:r>
      <w:proofErr w:type="gramStart"/>
      <w:r>
        <w:rPr>
          <w:szCs w:val="22"/>
        </w:rPr>
        <w:t>údaje,</w:t>
      </w:r>
      <w:proofErr w:type="gramEnd"/>
      <w:r>
        <w:rPr>
          <w:szCs w:val="22"/>
        </w:rPr>
        <w:t xml:space="preserve"> atd.) a nemohou být tak veřejně poskytnuty. Tyto údaje Strany označí zvýrazněním textu šedou barvou. Strana, která Smlouvu uveřejní v registru smluv, nenese za zveřejnění neoznačených údajů podle předešlé věty žádnou odpovědnost.</w:t>
      </w:r>
      <w:bookmarkEnd w:id="17"/>
      <w:r>
        <w:rPr>
          <w:szCs w:val="22"/>
        </w:rPr>
        <w:t xml:space="preserve"> Smlouva nabyde </w:t>
      </w:r>
      <w:r>
        <w:t>účinnosti ke dni jejího zveřejnění v registru smluv v souladu s podmínkami Zákona o registru smluv.</w:t>
      </w:r>
    </w:p>
    <w:p w14:paraId="2163377B" w14:textId="77777777" w:rsidR="00493CAE" w:rsidRDefault="00745D36" w:rsidP="00C5641F">
      <w:pPr>
        <w:pStyle w:val="Clanek11"/>
        <w:keepNext w:val="0"/>
        <w:numPr>
          <w:ilvl w:val="1"/>
          <w:numId w:val="3"/>
        </w:numPr>
      </w:pPr>
      <w:r>
        <w:rPr>
          <w:rFonts w:cs="Times New Roman"/>
          <w:szCs w:val="22"/>
        </w:rPr>
        <w:t>Nedílnou součástí této Smlouvy jsou její přílohy:</w:t>
      </w:r>
    </w:p>
    <w:p w14:paraId="2163377C" w14:textId="010E2090" w:rsidR="00493CAE" w:rsidRDefault="00745D36" w:rsidP="00B776F8">
      <w:pPr>
        <w:pStyle w:val="Odstavecseseznamem"/>
        <w:widowControl w:val="0"/>
        <w:tabs>
          <w:tab w:val="left" w:pos="2127"/>
        </w:tabs>
        <w:ind w:left="2127" w:hanging="1407"/>
        <w:rPr>
          <w:rFonts w:cs="Arial"/>
          <w:bCs/>
          <w:iCs/>
          <w:szCs w:val="28"/>
        </w:rPr>
      </w:pPr>
      <w:r>
        <w:rPr>
          <w:rFonts w:cs="Arial"/>
          <w:bCs/>
          <w:iCs/>
          <w:szCs w:val="28"/>
        </w:rPr>
        <w:t xml:space="preserve">Příloha č. </w:t>
      </w:r>
      <w:r>
        <w:t>1</w:t>
      </w:r>
      <w:r>
        <w:rPr>
          <w:rFonts w:cs="Arial"/>
          <w:bCs/>
          <w:iCs/>
          <w:szCs w:val="28"/>
        </w:rPr>
        <w:t xml:space="preserve">: </w:t>
      </w:r>
      <w:r>
        <w:rPr>
          <w:rFonts w:cs="Arial"/>
          <w:bCs/>
          <w:iCs/>
          <w:szCs w:val="28"/>
        </w:rPr>
        <w:tab/>
      </w:r>
      <w:r w:rsidR="003F5E24">
        <w:rPr>
          <w:rFonts w:cs="Arial"/>
          <w:bCs/>
          <w:iCs/>
          <w:szCs w:val="28"/>
        </w:rPr>
        <w:t xml:space="preserve">Formulář </w:t>
      </w:r>
      <w:r w:rsidR="003F5E24">
        <w:t>příkazu k vypořádání obchodu s cennými papíry</w:t>
      </w:r>
      <w:r w:rsidR="00A00984">
        <w:t xml:space="preserve"> Banky Prodávajícího</w:t>
      </w:r>
    </w:p>
    <w:p w14:paraId="1603EDB6" w14:textId="0E766F44" w:rsidR="00A00984" w:rsidRDefault="00745D36" w:rsidP="00872323">
      <w:pPr>
        <w:pStyle w:val="Odstavecseseznamem"/>
        <w:widowControl w:val="0"/>
        <w:tabs>
          <w:tab w:val="left" w:pos="2127"/>
        </w:tabs>
        <w:rPr>
          <w:rFonts w:cs="Arial"/>
          <w:bCs/>
          <w:iCs/>
          <w:szCs w:val="28"/>
        </w:rPr>
      </w:pPr>
      <w:r>
        <w:rPr>
          <w:rFonts w:cs="Arial"/>
          <w:bCs/>
          <w:iCs/>
          <w:szCs w:val="28"/>
        </w:rPr>
        <w:t xml:space="preserve">Příloha č. </w:t>
      </w:r>
      <w:r w:rsidR="001B425C">
        <w:t>2</w:t>
      </w:r>
      <w:r>
        <w:rPr>
          <w:rFonts w:cs="Arial"/>
          <w:bCs/>
          <w:iCs/>
          <w:szCs w:val="28"/>
        </w:rPr>
        <w:t xml:space="preserve">: </w:t>
      </w:r>
      <w:r>
        <w:rPr>
          <w:rFonts w:cs="Arial"/>
          <w:bCs/>
          <w:iCs/>
          <w:szCs w:val="28"/>
        </w:rPr>
        <w:tab/>
      </w:r>
      <w:r w:rsidR="00A00984">
        <w:rPr>
          <w:rFonts w:cs="Arial"/>
          <w:bCs/>
          <w:iCs/>
          <w:szCs w:val="28"/>
        </w:rPr>
        <w:t xml:space="preserve">Formulář </w:t>
      </w:r>
      <w:r w:rsidR="00A00984">
        <w:t xml:space="preserve">příkazu k vypořádání obchodu s cennými papíry Banky Kupujícího </w:t>
      </w:r>
    </w:p>
    <w:p w14:paraId="21633780" w14:textId="6A766556" w:rsidR="00493CAE" w:rsidRDefault="00A00984" w:rsidP="00872323">
      <w:pPr>
        <w:pStyle w:val="Odstavecseseznamem"/>
        <w:widowControl w:val="0"/>
        <w:tabs>
          <w:tab w:val="left" w:pos="2127"/>
        </w:tabs>
        <w:rPr>
          <w:rFonts w:cs="Arial"/>
          <w:bCs/>
          <w:iCs/>
          <w:szCs w:val="28"/>
        </w:rPr>
      </w:pPr>
      <w:r>
        <w:rPr>
          <w:rFonts w:cs="Arial"/>
          <w:bCs/>
          <w:iCs/>
          <w:szCs w:val="28"/>
        </w:rPr>
        <w:t>Příloha č. 3:</w:t>
      </w:r>
      <w:r>
        <w:rPr>
          <w:rFonts w:cs="Arial"/>
          <w:bCs/>
          <w:iCs/>
          <w:szCs w:val="28"/>
        </w:rPr>
        <w:tab/>
      </w:r>
      <w:r w:rsidR="003F5E24">
        <w:rPr>
          <w:rFonts w:cs="Arial"/>
          <w:bCs/>
          <w:iCs/>
          <w:szCs w:val="28"/>
        </w:rPr>
        <w:t>Vzor rubopisu</w:t>
      </w:r>
    </w:p>
    <w:p w14:paraId="21633782" w14:textId="77777777" w:rsidR="00493CAE" w:rsidRDefault="00493CAE" w:rsidP="00872323">
      <w:pPr>
        <w:pStyle w:val="Odstavecseseznamem"/>
        <w:widowControl w:val="0"/>
        <w:tabs>
          <w:tab w:val="left" w:pos="2127"/>
        </w:tabs>
        <w:rPr>
          <w:rFonts w:cs="Arial"/>
          <w:bCs/>
          <w:iCs/>
          <w:szCs w:val="28"/>
        </w:rPr>
      </w:pPr>
    </w:p>
    <w:p w14:paraId="21633783" w14:textId="77777777" w:rsidR="00493CAE" w:rsidRDefault="00493CAE" w:rsidP="00872323">
      <w:pPr>
        <w:pStyle w:val="Clanek11"/>
        <w:keepNext w:val="0"/>
        <w:spacing w:after="0"/>
        <w:ind w:left="567"/>
        <w:jc w:val="center"/>
      </w:pPr>
    </w:p>
    <w:p w14:paraId="21633784" w14:textId="77777777" w:rsidR="00493CAE" w:rsidRDefault="00745D36" w:rsidP="00872323">
      <w:pPr>
        <w:pStyle w:val="Clanek11"/>
        <w:keepNext w:val="0"/>
        <w:spacing w:after="0"/>
        <w:ind w:left="567"/>
        <w:jc w:val="center"/>
      </w:pPr>
      <w:r>
        <w:t>[</w:t>
      </w:r>
      <w:r>
        <w:rPr>
          <w:i/>
        </w:rPr>
        <w:t>podpisová stránka následuje</w:t>
      </w:r>
      <w:r>
        <w:t>]</w:t>
      </w:r>
    </w:p>
    <w:p w14:paraId="21633785" w14:textId="77777777" w:rsidR="00493CAE" w:rsidRDefault="00745D36" w:rsidP="00872323">
      <w:pPr>
        <w:widowControl w:val="0"/>
        <w:spacing w:before="0" w:after="0"/>
        <w:jc w:val="left"/>
        <w:rPr>
          <w:rFonts w:cs="Arial"/>
          <w:bCs/>
          <w:iCs/>
          <w:szCs w:val="28"/>
        </w:rPr>
      </w:pPr>
      <w:r>
        <w:br w:type="page"/>
      </w:r>
    </w:p>
    <w:p w14:paraId="21633786" w14:textId="77777777" w:rsidR="00493CAE" w:rsidRDefault="00745D36" w:rsidP="00872323">
      <w:pPr>
        <w:widowControl w:val="0"/>
        <w:spacing w:before="0" w:after="0"/>
        <w:jc w:val="left"/>
        <w:rPr>
          <w:b/>
        </w:rPr>
      </w:pPr>
      <w:r>
        <w:rPr>
          <w:b/>
        </w:rPr>
        <w:lastRenderedPageBreak/>
        <w:t>Strany tímto výslovně prohlašují, že tato Smlouva vyjadřuje jejich pravou a svobodnou vůli, na důkaz čehož připojují níže své podpisy.</w:t>
      </w:r>
    </w:p>
    <w:p w14:paraId="21633787" w14:textId="77777777" w:rsidR="00493CAE" w:rsidRDefault="00493CAE" w:rsidP="00872323">
      <w:pPr>
        <w:widowControl w:val="0"/>
        <w:spacing w:before="0" w:after="0"/>
        <w:jc w:val="left"/>
        <w:rPr>
          <w:b/>
        </w:rPr>
      </w:pPr>
    </w:p>
    <w:tbl>
      <w:tblPr>
        <w:tblStyle w:val="Jednoduchtabulka1"/>
        <w:tblW w:w="9211" w:type="dxa"/>
        <w:tblLook w:val="01E0" w:firstRow="1" w:lastRow="1" w:firstColumn="1" w:lastColumn="1" w:noHBand="0" w:noVBand="0"/>
      </w:tblPr>
      <w:tblGrid>
        <w:gridCol w:w="4605"/>
        <w:gridCol w:w="4606"/>
      </w:tblGrid>
      <w:tr w:rsidR="00493CAE" w14:paraId="2163378A" w14:textId="77777777" w:rsidTr="00493CAE">
        <w:trPr>
          <w:cnfStyle w:val="100000000000" w:firstRow="1" w:lastRow="0" w:firstColumn="0" w:lastColumn="0" w:oddVBand="0" w:evenVBand="0" w:oddHBand="0" w:evenHBand="0" w:firstRowFirstColumn="0" w:firstRowLastColumn="0" w:lastRowFirstColumn="0" w:lastRowLastColumn="0"/>
        </w:trPr>
        <w:tc>
          <w:tcPr>
            <w:tcW w:w="4605" w:type="dxa"/>
            <w:tcBorders>
              <w:top w:val="nil"/>
              <w:bottom w:val="nil"/>
            </w:tcBorders>
          </w:tcPr>
          <w:p w14:paraId="21633788" w14:textId="53A2E77F" w:rsidR="00493CAE" w:rsidRDefault="00745D36" w:rsidP="00872323">
            <w:pPr>
              <w:widowControl w:val="0"/>
            </w:pPr>
            <w:r>
              <w:t>V </w:t>
            </w:r>
            <w:proofErr w:type="gramStart"/>
            <w:r w:rsidR="00C8599E" w:rsidRPr="00E47CB8">
              <w:t xml:space="preserve">Liberci </w:t>
            </w:r>
            <w:r w:rsidRPr="00E47CB8">
              <w:t xml:space="preserve"> dne</w:t>
            </w:r>
            <w:proofErr w:type="gramEnd"/>
            <w:r w:rsidRPr="00E47CB8">
              <w:t xml:space="preserve"> </w:t>
            </w:r>
            <w:r w:rsidR="005A7919">
              <w:t>……………..</w:t>
            </w:r>
          </w:p>
        </w:tc>
        <w:tc>
          <w:tcPr>
            <w:tcW w:w="4605" w:type="dxa"/>
            <w:tcBorders>
              <w:top w:val="nil"/>
              <w:bottom w:val="nil"/>
            </w:tcBorders>
          </w:tcPr>
          <w:p w14:paraId="21633789" w14:textId="33D1AFC3" w:rsidR="00493CAE" w:rsidRDefault="00745D36" w:rsidP="00872323">
            <w:pPr>
              <w:widowControl w:val="0"/>
            </w:pPr>
            <w:r>
              <w:t>V </w:t>
            </w:r>
            <w:r w:rsidR="00360294" w:rsidRPr="00E47CB8">
              <w:t>Českém Dubu</w:t>
            </w:r>
            <w:r w:rsidR="00E47CB8">
              <w:t xml:space="preserve"> </w:t>
            </w:r>
            <w:r>
              <w:t xml:space="preserve">dne </w:t>
            </w:r>
            <w:r w:rsidR="005A7919">
              <w:t>…………………</w:t>
            </w:r>
          </w:p>
        </w:tc>
      </w:tr>
      <w:tr w:rsidR="00493CAE" w14:paraId="2163378D" w14:textId="77777777" w:rsidTr="00493CAE">
        <w:tc>
          <w:tcPr>
            <w:tcW w:w="4605" w:type="dxa"/>
            <w:tcBorders>
              <w:top w:val="nil"/>
              <w:bottom w:val="nil"/>
            </w:tcBorders>
          </w:tcPr>
          <w:p w14:paraId="2163378B" w14:textId="44166E92" w:rsidR="00493CAE" w:rsidRDefault="00370015" w:rsidP="00872323">
            <w:pPr>
              <w:widowControl w:val="0"/>
              <w:rPr>
                <w:b/>
              </w:rPr>
            </w:pPr>
            <w:r>
              <w:t xml:space="preserve">Za </w:t>
            </w:r>
            <w:r>
              <w:rPr>
                <w:b/>
              </w:rPr>
              <w:t>Autobusy LK, s.r.o.</w:t>
            </w:r>
          </w:p>
        </w:tc>
        <w:tc>
          <w:tcPr>
            <w:tcW w:w="4605" w:type="dxa"/>
            <w:tcBorders>
              <w:top w:val="nil"/>
              <w:bottom w:val="nil"/>
            </w:tcBorders>
          </w:tcPr>
          <w:p w14:paraId="2163378C" w14:textId="280FD2EE" w:rsidR="00493CAE" w:rsidRDefault="00370015" w:rsidP="007E2A79">
            <w:pPr>
              <w:widowControl w:val="0"/>
              <w:rPr>
                <w:b/>
              </w:rPr>
            </w:pPr>
            <w:r>
              <w:t>Za</w:t>
            </w:r>
            <w:r>
              <w:rPr>
                <w:b/>
              </w:rPr>
              <w:t xml:space="preserve"> </w:t>
            </w:r>
            <w:r w:rsidR="00360294">
              <w:rPr>
                <w:b/>
              </w:rPr>
              <w:t>město Český Dub</w:t>
            </w:r>
          </w:p>
        </w:tc>
      </w:tr>
      <w:tr w:rsidR="00493CAE" w14:paraId="21633792" w14:textId="77777777" w:rsidTr="00493CAE">
        <w:tc>
          <w:tcPr>
            <w:tcW w:w="4605" w:type="dxa"/>
            <w:tcBorders>
              <w:top w:val="nil"/>
              <w:bottom w:val="nil"/>
            </w:tcBorders>
          </w:tcPr>
          <w:p w14:paraId="2163378E" w14:textId="77777777" w:rsidR="00493CAE" w:rsidRDefault="00493CAE" w:rsidP="00872323">
            <w:pPr>
              <w:widowControl w:val="0"/>
            </w:pPr>
          </w:p>
          <w:p w14:paraId="2163378F" w14:textId="77777777" w:rsidR="00493CAE" w:rsidRDefault="00745D36" w:rsidP="00872323">
            <w:pPr>
              <w:widowControl w:val="0"/>
            </w:pPr>
            <w:r>
              <w:t>_______________________________</w:t>
            </w:r>
          </w:p>
        </w:tc>
        <w:tc>
          <w:tcPr>
            <w:tcW w:w="4605" w:type="dxa"/>
            <w:tcBorders>
              <w:top w:val="nil"/>
              <w:bottom w:val="nil"/>
            </w:tcBorders>
          </w:tcPr>
          <w:p w14:paraId="21633790" w14:textId="77777777" w:rsidR="00493CAE" w:rsidRDefault="00493CAE" w:rsidP="00872323">
            <w:pPr>
              <w:widowControl w:val="0"/>
            </w:pPr>
          </w:p>
          <w:p w14:paraId="21633791" w14:textId="77777777" w:rsidR="00493CAE" w:rsidRDefault="00745D36" w:rsidP="00872323">
            <w:pPr>
              <w:widowControl w:val="0"/>
            </w:pPr>
            <w:r>
              <w:t>_______________________________</w:t>
            </w:r>
          </w:p>
        </w:tc>
      </w:tr>
      <w:tr w:rsidR="00493CAE" w14:paraId="21633797" w14:textId="77777777" w:rsidTr="00493CAE">
        <w:trPr>
          <w:cnfStyle w:val="010000000000" w:firstRow="0" w:lastRow="1" w:firstColumn="0" w:lastColumn="0" w:oddVBand="0" w:evenVBand="0" w:oddHBand="0" w:evenHBand="0" w:firstRowFirstColumn="0" w:firstRowLastColumn="0" w:lastRowFirstColumn="0" w:lastRowLastColumn="0"/>
        </w:trPr>
        <w:tc>
          <w:tcPr>
            <w:tcW w:w="4605" w:type="dxa"/>
            <w:tcBorders>
              <w:top w:val="nil"/>
              <w:bottom w:val="nil"/>
            </w:tcBorders>
          </w:tcPr>
          <w:p w14:paraId="6C39AAA6" w14:textId="77777777" w:rsidR="00370015" w:rsidRDefault="00370015" w:rsidP="00370015">
            <w:pPr>
              <w:widowControl w:val="0"/>
            </w:pPr>
            <w:r>
              <w:t xml:space="preserve">Jméno: </w:t>
            </w:r>
            <w:r w:rsidRPr="00F5095B">
              <w:rPr>
                <w:b/>
              </w:rPr>
              <w:t>Jiří Řádek</w:t>
            </w:r>
          </w:p>
          <w:p w14:paraId="21633794" w14:textId="22382F96" w:rsidR="00493CAE" w:rsidRDefault="00370015" w:rsidP="00370015">
            <w:pPr>
              <w:widowControl w:val="0"/>
            </w:pPr>
            <w:r>
              <w:t xml:space="preserve">Funkce: jednatel </w:t>
            </w:r>
          </w:p>
        </w:tc>
        <w:tc>
          <w:tcPr>
            <w:tcW w:w="4605" w:type="dxa"/>
            <w:tcBorders>
              <w:top w:val="nil"/>
              <w:bottom w:val="nil"/>
            </w:tcBorders>
          </w:tcPr>
          <w:p w14:paraId="2327B1DB" w14:textId="01F733C3" w:rsidR="00360294" w:rsidRDefault="00370015" w:rsidP="00360294">
            <w:pPr>
              <w:widowControl w:val="0"/>
            </w:pPr>
            <w:r>
              <w:t xml:space="preserve">Jméno: </w:t>
            </w:r>
            <w:r w:rsidR="00360294" w:rsidRPr="00360294">
              <w:rPr>
                <w:b/>
              </w:rPr>
              <w:t>Jiří Miler</w:t>
            </w:r>
          </w:p>
          <w:p w14:paraId="21633796" w14:textId="7CBE148F" w:rsidR="00493CAE" w:rsidRDefault="00370015" w:rsidP="00360294">
            <w:pPr>
              <w:widowControl w:val="0"/>
            </w:pPr>
            <w:r>
              <w:t xml:space="preserve">Funkce: </w:t>
            </w:r>
            <w:r w:rsidR="007E2A79">
              <w:t>starosta</w:t>
            </w:r>
          </w:p>
        </w:tc>
      </w:tr>
    </w:tbl>
    <w:p w14:paraId="21633798" w14:textId="498890F2" w:rsidR="00E40FB7" w:rsidRDefault="00E40FB7" w:rsidP="00872323">
      <w:pPr>
        <w:widowControl w:val="0"/>
        <w:spacing w:before="0" w:after="0"/>
        <w:jc w:val="left"/>
      </w:pPr>
    </w:p>
    <w:p w14:paraId="555ECAE9" w14:textId="77777777" w:rsidR="00E40FB7" w:rsidRDefault="00E40FB7">
      <w:pPr>
        <w:spacing w:before="0" w:after="0"/>
        <w:jc w:val="left"/>
        <w:sectPr w:rsidR="00E40FB7">
          <w:headerReference w:type="default" r:id="rId8"/>
          <w:footerReference w:type="default" r:id="rId9"/>
          <w:pgSz w:w="11906" w:h="16838"/>
          <w:pgMar w:top="1418" w:right="1418" w:bottom="1418" w:left="1418" w:header="720" w:footer="720" w:gutter="0"/>
          <w:cols w:space="708"/>
          <w:formProt w:val="0"/>
          <w:docGrid w:linePitch="360" w:charSpace="-2049"/>
        </w:sectPr>
      </w:pPr>
      <w:r>
        <w:br w:type="page"/>
      </w:r>
    </w:p>
    <w:p w14:paraId="583985DE" w14:textId="77777777" w:rsidR="00E40FB7" w:rsidRPr="00E40FB7" w:rsidRDefault="00E40FB7" w:rsidP="00E40FB7">
      <w:pPr>
        <w:pStyle w:val="Odstavecseseznamem"/>
        <w:widowControl w:val="0"/>
        <w:tabs>
          <w:tab w:val="left" w:pos="2127"/>
        </w:tabs>
        <w:jc w:val="center"/>
        <w:rPr>
          <w:rFonts w:cs="Arial"/>
          <w:b/>
          <w:bCs/>
          <w:iCs/>
          <w:szCs w:val="28"/>
        </w:rPr>
      </w:pPr>
      <w:r w:rsidRPr="00E40FB7">
        <w:rPr>
          <w:rFonts w:cs="Arial"/>
          <w:b/>
          <w:bCs/>
          <w:iCs/>
          <w:szCs w:val="28"/>
        </w:rPr>
        <w:lastRenderedPageBreak/>
        <w:t xml:space="preserve">Příloha č. </w:t>
      </w:r>
      <w:r w:rsidRPr="00E40FB7">
        <w:rPr>
          <w:b/>
        </w:rPr>
        <w:t>1</w:t>
      </w:r>
    </w:p>
    <w:p w14:paraId="43B8E3B8" w14:textId="2D441994" w:rsidR="00E40FB7" w:rsidRPr="00E40FB7" w:rsidRDefault="00E40FB7" w:rsidP="00E40FB7">
      <w:pPr>
        <w:pStyle w:val="Odstavecseseznamem"/>
        <w:widowControl w:val="0"/>
        <w:tabs>
          <w:tab w:val="left" w:pos="2127"/>
        </w:tabs>
        <w:jc w:val="center"/>
        <w:rPr>
          <w:rFonts w:cs="Arial"/>
          <w:b/>
          <w:bCs/>
          <w:iCs/>
          <w:szCs w:val="28"/>
        </w:rPr>
      </w:pPr>
      <w:r w:rsidRPr="00E40FB7">
        <w:rPr>
          <w:rFonts w:cs="Arial"/>
          <w:b/>
          <w:bCs/>
          <w:iCs/>
          <w:szCs w:val="28"/>
        </w:rPr>
        <w:t xml:space="preserve">Formulář </w:t>
      </w:r>
      <w:r w:rsidRPr="00E40FB7">
        <w:rPr>
          <w:b/>
        </w:rPr>
        <w:t>příkazu k vypořádání obchodu s cennými papíry</w:t>
      </w:r>
      <w:r w:rsidR="008B7992">
        <w:rPr>
          <w:b/>
        </w:rPr>
        <w:t xml:space="preserve"> Banky Prodávajícího</w:t>
      </w:r>
    </w:p>
    <w:p w14:paraId="6D5F6F5D" w14:textId="77777777" w:rsidR="00E40FB7" w:rsidRDefault="00E40FB7">
      <w:pPr>
        <w:spacing w:before="0" w:after="0"/>
        <w:jc w:val="left"/>
        <w:rPr>
          <w:rFonts w:cs="Arial"/>
          <w:bCs/>
          <w:iCs/>
          <w:szCs w:val="28"/>
        </w:rPr>
      </w:pPr>
      <w:r>
        <w:rPr>
          <w:rFonts w:cs="Arial"/>
          <w:bCs/>
          <w:iCs/>
          <w:szCs w:val="28"/>
        </w:rPr>
        <w:br w:type="page"/>
      </w:r>
    </w:p>
    <w:p w14:paraId="15998E70" w14:textId="77777777" w:rsidR="00E40FB7" w:rsidRDefault="00E40FB7" w:rsidP="00E40FB7">
      <w:pPr>
        <w:pStyle w:val="Odstavecseseznamem"/>
        <w:widowControl w:val="0"/>
        <w:tabs>
          <w:tab w:val="left" w:pos="2127"/>
        </w:tabs>
        <w:jc w:val="center"/>
        <w:rPr>
          <w:rFonts w:cs="Arial"/>
          <w:b/>
          <w:bCs/>
          <w:iCs/>
          <w:szCs w:val="28"/>
        </w:rPr>
      </w:pPr>
      <w:r w:rsidRPr="00E40FB7">
        <w:rPr>
          <w:rFonts w:cs="Arial"/>
          <w:b/>
          <w:bCs/>
          <w:iCs/>
          <w:szCs w:val="28"/>
        </w:rPr>
        <w:lastRenderedPageBreak/>
        <w:t xml:space="preserve">Příloha č. </w:t>
      </w:r>
      <w:r w:rsidRPr="00E40FB7">
        <w:rPr>
          <w:b/>
        </w:rPr>
        <w:t>2</w:t>
      </w:r>
    </w:p>
    <w:p w14:paraId="3A277AE3" w14:textId="14E521A0" w:rsidR="008B7992" w:rsidRDefault="008B7992" w:rsidP="00E40FB7">
      <w:pPr>
        <w:pStyle w:val="Odstavecseseznamem"/>
        <w:widowControl w:val="0"/>
        <w:tabs>
          <w:tab w:val="left" w:pos="2127"/>
        </w:tabs>
        <w:jc w:val="center"/>
        <w:rPr>
          <w:rFonts w:cs="Arial"/>
          <w:b/>
          <w:bCs/>
          <w:iCs/>
          <w:szCs w:val="28"/>
        </w:rPr>
      </w:pPr>
      <w:r w:rsidRPr="00E40FB7">
        <w:rPr>
          <w:rFonts w:cs="Arial"/>
          <w:b/>
          <w:bCs/>
          <w:iCs/>
          <w:szCs w:val="28"/>
        </w:rPr>
        <w:t xml:space="preserve">Formulář </w:t>
      </w:r>
      <w:r w:rsidRPr="00E40FB7">
        <w:rPr>
          <w:b/>
        </w:rPr>
        <w:t>příkazu k vypořádání obchodu s cennými papíry</w:t>
      </w:r>
      <w:r>
        <w:rPr>
          <w:b/>
        </w:rPr>
        <w:t xml:space="preserve"> Banky Kupujícího </w:t>
      </w:r>
    </w:p>
    <w:p w14:paraId="3547C188" w14:textId="77777777" w:rsidR="008B7992" w:rsidRDefault="008B7992" w:rsidP="00E40FB7">
      <w:pPr>
        <w:pStyle w:val="Odstavecseseznamem"/>
        <w:widowControl w:val="0"/>
        <w:tabs>
          <w:tab w:val="left" w:pos="2127"/>
        </w:tabs>
        <w:jc w:val="center"/>
        <w:rPr>
          <w:rFonts w:cs="Arial"/>
          <w:b/>
          <w:bCs/>
          <w:iCs/>
          <w:szCs w:val="28"/>
        </w:rPr>
      </w:pPr>
    </w:p>
    <w:p w14:paraId="1CD8400C" w14:textId="7CA68D47" w:rsidR="008B7992" w:rsidRDefault="008B7992">
      <w:pPr>
        <w:spacing w:before="0" w:after="0"/>
        <w:jc w:val="left"/>
        <w:rPr>
          <w:rFonts w:cs="Arial"/>
          <w:b/>
          <w:bCs/>
          <w:iCs/>
          <w:szCs w:val="28"/>
        </w:rPr>
      </w:pPr>
      <w:r>
        <w:rPr>
          <w:rFonts w:cs="Arial"/>
          <w:b/>
          <w:bCs/>
          <w:iCs/>
          <w:szCs w:val="28"/>
        </w:rPr>
        <w:br w:type="page"/>
      </w:r>
    </w:p>
    <w:p w14:paraId="6AE5F6F2" w14:textId="06336496" w:rsidR="008B7992" w:rsidRDefault="008B7992" w:rsidP="008B7992">
      <w:pPr>
        <w:pStyle w:val="Odstavecseseznamem"/>
        <w:widowControl w:val="0"/>
        <w:tabs>
          <w:tab w:val="left" w:pos="2127"/>
        </w:tabs>
        <w:jc w:val="center"/>
        <w:rPr>
          <w:rFonts w:cs="Arial"/>
          <w:b/>
          <w:bCs/>
          <w:iCs/>
          <w:szCs w:val="28"/>
        </w:rPr>
      </w:pPr>
      <w:r w:rsidRPr="00E40FB7">
        <w:rPr>
          <w:rFonts w:cs="Arial"/>
          <w:b/>
          <w:bCs/>
          <w:iCs/>
          <w:szCs w:val="28"/>
        </w:rPr>
        <w:lastRenderedPageBreak/>
        <w:t xml:space="preserve">Příloha č. </w:t>
      </w:r>
      <w:r>
        <w:rPr>
          <w:rFonts w:cs="Arial"/>
          <w:b/>
          <w:bCs/>
          <w:iCs/>
          <w:szCs w:val="28"/>
        </w:rPr>
        <w:t>3</w:t>
      </w:r>
    </w:p>
    <w:p w14:paraId="2704D958" w14:textId="3EFA1922" w:rsidR="00E40FB7" w:rsidRPr="00E40FB7" w:rsidRDefault="00E40FB7" w:rsidP="00E40FB7">
      <w:pPr>
        <w:pStyle w:val="Odstavecseseznamem"/>
        <w:widowControl w:val="0"/>
        <w:tabs>
          <w:tab w:val="left" w:pos="2127"/>
        </w:tabs>
        <w:jc w:val="center"/>
        <w:rPr>
          <w:rFonts w:cs="Arial"/>
          <w:b/>
          <w:bCs/>
          <w:iCs/>
          <w:szCs w:val="28"/>
        </w:rPr>
      </w:pPr>
      <w:r w:rsidRPr="00E40FB7">
        <w:rPr>
          <w:rFonts w:cs="Arial"/>
          <w:b/>
          <w:bCs/>
          <w:iCs/>
          <w:szCs w:val="28"/>
        </w:rPr>
        <w:t>Vzor rubopisu</w:t>
      </w:r>
    </w:p>
    <w:p w14:paraId="6F59225F" w14:textId="77777777" w:rsidR="00493CAE" w:rsidRDefault="00493CAE" w:rsidP="00872323">
      <w:pPr>
        <w:widowControl w:val="0"/>
        <w:spacing w:before="0" w:after="0"/>
        <w:jc w:val="left"/>
      </w:pPr>
    </w:p>
    <w:tbl>
      <w:tblPr>
        <w:tblStyle w:val="Mkatabulky"/>
        <w:tblW w:w="0" w:type="auto"/>
        <w:tblLook w:val="04A0" w:firstRow="1" w:lastRow="0" w:firstColumn="1" w:lastColumn="0" w:noHBand="0" w:noVBand="1"/>
      </w:tblPr>
      <w:tblGrid>
        <w:gridCol w:w="5930"/>
      </w:tblGrid>
      <w:tr w:rsidR="00E40FB7" w:rsidRPr="00303DA2" w14:paraId="3D765A7C" w14:textId="77777777" w:rsidTr="00E14D27">
        <w:trPr>
          <w:trHeight w:val="2804"/>
        </w:trPr>
        <w:tc>
          <w:tcPr>
            <w:tcW w:w="5930" w:type="dxa"/>
          </w:tcPr>
          <w:p w14:paraId="7CE9DED2" w14:textId="77777777" w:rsidR="00E40FB7" w:rsidRPr="00E14D27" w:rsidRDefault="00E40FB7" w:rsidP="00B6516E">
            <w:pPr>
              <w:widowControl w:val="0"/>
              <w:rPr>
                <w:rFonts w:ascii="Times New Roman" w:hAnsi="Times New Roman" w:cs="Times New Roman"/>
                <w:bCs/>
                <w:sz w:val="18"/>
                <w:szCs w:val="18"/>
              </w:rPr>
            </w:pPr>
            <w:r w:rsidRPr="00E14D27">
              <w:rPr>
                <w:rFonts w:ascii="Times New Roman" w:hAnsi="Times New Roman" w:cs="Times New Roman"/>
                <w:sz w:val="18"/>
                <w:szCs w:val="18"/>
              </w:rPr>
              <w:t xml:space="preserve">Za nás na řad společnosti </w:t>
            </w:r>
            <w:r w:rsidRPr="00E14D27">
              <w:rPr>
                <w:rFonts w:ascii="Times New Roman" w:hAnsi="Times New Roman" w:cs="Times New Roman"/>
                <w:bCs/>
                <w:sz w:val="18"/>
                <w:szCs w:val="18"/>
              </w:rPr>
              <w:t>Autobusy LK, s.r.o.</w:t>
            </w:r>
            <w:r w:rsidRPr="00E14D27">
              <w:rPr>
                <w:rFonts w:ascii="Times New Roman" w:hAnsi="Times New Roman" w:cs="Times New Roman"/>
                <w:sz w:val="18"/>
                <w:szCs w:val="18"/>
              </w:rPr>
              <w:t xml:space="preserve">, </w:t>
            </w:r>
            <w:r w:rsidRPr="00E14D27">
              <w:rPr>
                <w:rFonts w:ascii="Times New Roman" w:hAnsi="Times New Roman" w:cs="Times New Roman"/>
                <w:bCs/>
                <w:sz w:val="18"/>
                <w:szCs w:val="18"/>
              </w:rPr>
              <w:t>se sídlem U Jezu 525/4, Liberec IV-Perštýn, 460 01 Liberec, IČO: 068 97 517, zapsané v obchodním rejstříku vedeném Krajským soudem v Ústí nad Labem spisová značka C 41201</w:t>
            </w:r>
          </w:p>
          <w:p w14:paraId="6FF6380A" w14:textId="4AE31193" w:rsidR="00E40FB7" w:rsidRPr="00E14D27" w:rsidRDefault="00E40FB7" w:rsidP="00E40FB7">
            <w:pPr>
              <w:widowControl w:val="0"/>
              <w:spacing w:before="0" w:after="0"/>
              <w:rPr>
                <w:rFonts w:ascii="Times New Roman" w:hAnsi="Times New Roman" w:cs="Times New Roman"/>
                <w:bCs/>
                <w:sz w:val="18"/>
                <w:szCs w:val="18"/>
              </w:rPr>
            </w:pPr>
            <w:r w:rsidRPr="00E14D27">
              <w:rPr>
                <w:rFonts w:ascii="Times New Roman" w:hAnsi="Times New Roman" w:cs="Times New Roman"/>
                <w:bCs/>
                <w:sz w:val="18"/>
                <w:szCs w:val="18"/>
              </w:rPr>
              <w:t xml:space="preserve">Den převodu: </w:t>
            </w:r>
            <w:r w:rsidR="009D4733">
              <w:rPr>
                <w:rFonts w:ascii="Times New Roman" w:hAnsi="Times New Roman" w:cs="Times New Roman"/>
                <w:bCs/>
                <w:sz w:val="18"/>
                <w:szCs w:val="18"/>
                <w:highlight w:val="yellow"/>
              </w:rPr>
              <w:t>25.6.2019</w:t>
            </w:r>
          </w:p>
          <w:p w14:paraId="53D0C57A" w14:textId="41C83010" w:rsidR="00E40FB7" w:rsidRPr="00E14D27" w:rsidRDefault="00E40FB7" w:rsidP="00E40FB7">
            <w:pPr>
              <w:widowControl w:val="0"/>
              <w:spacing w:before="0" w:after="0"/>
              <w:rPr>
                <w:rFonts w:ascii="Times New Roman" w:hAnsi="Times New Roman" w:cs="Times New Roman"/>
                <w:bCs/>
                <w:sz w:val="18"/>
                <w:szCs w:val="18"/>
              </w:rPr>
            </w:pPr>
            <w:r w:rsidRPr="00E14D27">
              <w:rPr>
                <w:rFonts w:ascii="Times New Roman" w:hAnsi="Times New Roman" w:cs="Times New Roman"/>
                <w:bCs/>
                <w:sz w:val="18"/>
                <w:szCs w:val="18"/>
              </w:rPr>
              <w:t xml:space="preserve">Datum: </w:t>
            </w:r>
            <w:r w:rsidR="009D4733">
              <w:rPr>
                <w:rFonts w:ascii="Times New Roman" w:hAnsi="Times New Roman" w:cs="Times New Roman"/>
                <w:bCs/>
                <w:sz w:val="18"/>
                <w:szCs w:val="18"/>
                <w:highlight w:val="yellow"/>
              </w:rPr>
              <w:t>25.6.2019</w:t>
            </w:r>
            <w:bookmarkStart w:id="18" w:name="_GoBack"/>
            <w:bookmarkEnd w:id="18"/>
          </w:p>
          <w:p w14:paraId="01736A6E" w14:textId="77777777" w:rsidR="00E40FB7" w:rsidRPr="00E14D27" w:rsidRDefault="00E40FB7" w:rsidP="00E40FB7">
            <w:pPr>
              <w:widowControl w:val="0"/>
              <w:spacing w:after="0"/>
              <w:rPr>
                <w:rFonts w:ascii="Times New Roman" w:hAnsi="Times New Roman" w:cs="Times New Roman"/>
                <w:sz w:val="18"/>
                <w:szCs w:val="18"/>
              </w:rPr>
            </w:pPr>
            <w:r w:rsidRPr="00E14D27">
              <w:rPr>
                <w:rFonts w:ascii="Times New Roman" w:hAnsi="Times New Roman" w:cs="Times New Roman"/>
                <w:sz w:val="18"/>
                <w:szCs w:val="18"/>
              </w:rPr>
              <w:t>Podpis: __________________</w:t>
            </w:r>
          </w:p>
          <w:p w14:paraId="43C6B4E2" w14:textId="7F7C2564" w:rsidR="00E40FB7" w:rsidRPr="00E14D27" w:rsidRDefault="00E40FB7" w:rsidP="00E40FB7">
            <w:pPr>
              <w:widowControl w:val="0"/>
              <w:spacing w:before="0" w:after="0"/>
              <w:rPr>
                <w:rFonts w:ascii="Times New Roman" w:hAnsi="Times New Roman" w:cs="Times New Roman"/>
                <w:b/>
                <w:sz w:val="18"/>
                <w:szCs w:val="18"/>
              </w:rPr>
            </w:pPr>
            <w:r w:rsidRPr="00E14D27">
              <w:rPr>
                <w:rFonts w:ascii="Times New Roman" w:hAnsi="Times New Roman" w:cs="Times New Roman"/>
                <w:sz w:val="18"/>
                <w:szCs w:val="18"/>
              </w:rPr>
              <w:t xml:space="preserve">Jméno: </w:t>
            </w:r>
            <w:r w:rsidR="009269E9">
              <w:rPr>
                <w:rFonts w:ascii="Times New Roman" w:hAnsi="Times New Roman" w:cs="Times New Roman"/>
                <w:b/>
                <w:sz w:val="18"/>
                <w:szCs w:val="18"/>
              </w:rPr>
              <w:t>Jiří Miler</w:t>
            </w:r>
          </w:p>
          <w:p w14:paraId="3916216A" w14:textId="65C4398C" w:rsidR="00E40FB7" w:rsidRPr="00E14D27" w:rsidRDefault="00E40FB7" w:rsidP="00E40FB7">
            <w:pPr>
              <w:widowControl w:val="0"/>
              <w:spacing w:before="0" w:after="0"/>
              <w:rPr>
                <w:rFonts w:ascii="Times New Roman" w:hAnsi="Times New Roman" w:cs="Times New Roman"/>
                <w:sz w:val="18"/>
                <w:szCs w:val="18"/>
              </w:rPr>
            </w:pPr>
            <w:r w:rsidRPr="00E14D27">
              <w:rPr>
                <w:rFonts w:ascii="Times New Roman" w:hAnsi="Times New Roman" w:cs="Times New Roman"/>
                <w:sz w:val="18"/>
                <w:szCs w:val="18"/>
              </w:rPr>
              <w:t>Funkce: starosta</w:t>
            </w:r>
          </w:p>
          <w:p w14:paraId="210CA040" w14:textId="0E7F4A9E" w:rsidR="00E40FB7" w:rsidRPr="00E14D27" w:rsidRDefault="009D4733" w:rsidP="00E40FB7">
            <w:pPr>
              <w:widowControl w:val="0"/>
              <w:spacing w:before="0" w:after="0"/>
              <w:rPr>
                <w:rFonts w:ascii="Times New Roman" w:hAnsi="Times New Roman" w:cs="Times New Roman"/>
                <w:bCs/>
                <w:sz w:val="18"/>
                <w:szCs w:val="18"/>
              </w:rPr>
            </w:pPr>
            <w:r>
              <w:rPr>
                <w:rFonts w:ascii="Times New Roman" w:hAnsi="Times New Roman" w:cs="Times New Roman"/>
                <w:sz w:val="18"/>
                <w:szCs w:val="18"/>
              </w:rPr>
              <w:t>Město Český Dub</w:t>
            </w:r>
          </w:p>
          <w:p w14:paraId="7C6C6853" w14:textId="0EA169B4" w:rsidR="00E40FB7" w:rsidRPr="00E14D27" w:rsidRDefault="00E40FB7" w:rsidP="00E40FB7">
            <w:pPr>
              <w:widowControl w:val="0"/>
              <w:spacing w:before="0" w:after="0"/>
              <w:rPr>
                <w:rFonts w:ascii="Times New Roman" w:hAnsi="Times New Roman" w:cs="Times New Roman"/>
                <w:bCs/>
                <w:sz w:val="18"/>
                <w:szCs w:val="18"/>
              </w:rPr>
            </w:pPr>
            <w:r w:rsidRPr="00E14D27">
              <w:rPr>
                <w:rFonts w:ascii="Times New Roman" w:hAnsi="Times New Roman" w:cs="Times New Roman"/>
                <w:bCs/>
                <w:sz w:val="18"/>
                <w:szCs w:val="18"/>
              </w:rPr>
              <w:t xml:space="preserve">IČO: </w:t>
            </w:r>
            <w:r w:rsidR="009D4733">
              <w:rPr>
                <w:rFonts w:ascii="Times New Roman" w:hAnsi="Times New Roman" w:cs="Times New Roman"/>
                <w:bCs/>
                <w:sz w:val="18"/>
                <w:szCs w:val="18"/>
              </w:rPr>
              <w:t>00262722</w:t>
            </w:r>
          </w:p>
          <w:p w14:paraId="0BB86E91" w14:textId="2CF64696" w:rsidR="00E40FB7" w:rsidRPr="00E14D27" w:rsidRDefault="00E40FB7" w:rsidP="00E40FB7">
            <w:pPr>
              <w:widowControl w:val="0"/>
              <w:spacing w:before="0" w:after="0"/>
              <w:rPr>
                <w:rFonts w:ascii="Times New Roman" w:hAnsi="Times New Roman" w:cs="Times New Roman"/>
                <w:sz w:val="18"/>
                <w:szCs w:val="18"/>
              </w:rPr>
            </w:pPr>
            <w:r w:rsidRPr="00E14D27">
              <w:rPr>
                <w:rFonts w:ascii="Times New Roman" w:hAnsi="Times New Roman" w:cs="Times New Roman"/>
                <w:bCs/>
                <w:sz w:val="18"/>
                <w:szCs w:val="18"/>
              </w:rPr>
              <w:t xml:space="preserve">Adresa: </w:t>
            </w:r>
            <w:proofErr w:type="spellStart"/>
            <w:proofErr w:type="gramStart"/>
            <w:r w:rsidR="009D4733">
              <w:rPr>
                <w:rFonts w:ascii="Times New Roman" w:hAnsi="Times New Roman" w:cs="Times New Roman"/>
                <w:bCs/>
                <w:sz w:val="18"/>
                <w:szCs w:val="18"/>
              </w:rPr>
              <w:t>Nám.B.Smetany</w:t>
            </w:r>
            <w:proofErr w:type="spellEnd"/>
            <w:proofErr w:type="gramEnd"/>
            <w:r w:rsidR="009D4733">
              <w:rPr>
                <w:rFonts w:ascii="Times New Roman" w:hAnsi="Times New Roman" w:cs="Times New Roman"/>
                <w:bCs/>
                <w:sz w:val="18"/>
                <w:szCs w:val="18"/>
              </w:rPr>
              <w:t xml:space="preserve"> 1</w:t>
            </w:r>
            <w:r w:rsidRPr="00E14D27">
              <w:rPr>
                <w:rFonts w:ascii="Times New Roman" w:hAnsi="Times New Roman" w:cs="Times New Roman"/>
                <w:bCs/>
                <w:sz w:val="18"/>
                <w:szCs w:val="18"/>
              </w:rPr>
              <w:t>, 463 43  Český Dub</w:t>
            </w:r>
          </w:p>
        </w:tc>
      </w:tr>
    </w:tbl>
    <w:p w14:paraId="4BDF9260" w14:textId="77777777" w:rsidR="00E40FB7" w:rsidRDefault="00E40FB7" w:rsidP="00872323">
      <w:pPr>
        <w:widowControl w:val="0"/>
        <w:spacing w:before="0" w:after="0"/>
        <w:jc w:val="left"/>
      </w:pPr>
    </w:p>
    <w:sectPr w:rsidR="00E40FB7">
      <w:footerReference w:type="default" r:id="rId10"/>
      <w:pgSz w:w="11906" w:h="16838"/>
      <w:pgMar w:top="1418" w:right="1418" w:bottom="1418" w:left="1418" w:header="720" w:footer="72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2268B" w14:textId="77777777" w:rsidR="008477BE" w:rsidRDefault="008477BE">
      <w:pPr>
        <w:spacing w:before="0" w:after="0"/>
      </w:pPr>
      <w:r>
        <w:separator/>
      </w:r>
    </w:p>
  </w:endnote>
  <w:endnote w:type="continuationSeparator" w:id="0">
    <w:p w14:paraId="4B447538" w14:textId="77777777" w:rsidR="008477BE" w:rsidRDefault="008477B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444000"/>
      <w:docPartObj>
        <w:docPartGallery w:val="Page Numbers (Bottom of Page)"/>
        <w:docPartUnique/>
      </w:docPartObj>
    </w:sdtPr>
    <w:sdtEndPr/>
    <w:sdtContent>
      <w:p w14:paraId="2163379E" w14:textId="6619312E" w:rsidR="00493CAE" w:rsidRDefault="00E40FB7" w:rsidP="00E40FB7">
        <w:pPr>
          <w:pStyle w:val="Zpat"/>
          <w:jc w:val="right"/>
        </w:pPr>
        <w:r>
          <w:fldChar w:fldCharType="begin"/>
        </w:r>
        <w:r>
          <w:instrText>PAGE   \* MERGEFORMAT</w:instrText>
        </w:r>
        <w:r>
          <w:fldChar w:fldCharType="separate"/>
        </w:r>
        <w:r w:rsidR="00EC6BB8">
          <w:rPr>
            <w:noProof/>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BDDB6" w14:textId="24D0641E" w:rsidR="00E40FB7" w:rsidRDefault="00E40FB7">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531FF" w14:textId="77777777" w:rsidR="008477BE" w:rsidRDefault="008477BE">
      <w:pPr>
        <w:spacing w:before="0" w:after="0"/>
      </w:pPr>
      <w:r>
        <w:separator/>
      </w:r>
    </w:p>
  </w:footnote>
  <w:footnote w:type="continuationSeparator" w:id="0">
    <w:p w14:paraId="4BEE2AE6" w14:textId="77777777" w:rsidR="008477BE" w:rsidRDefault="008477B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379D" w14:textId="347E31FE" w:rsidR="00493CAE" w:rsidRDefault="00745D36">
    <w:pPr>
      <w:tabs>
        <w:tab w:val="right" w:pos="9072"/>
      </w:tabs>
      <w:spacing w:before="0" w:after="0"/>
      <w:jc w:val="right"/>
      <w:rPr>
        <w:iCs/>
        <w:sz w:val="15"/>
        <w:szCs w:val="15"/>
      </w:rPr>
    </w:pPr>
    <w:r>
      <w:rPr>
        <w:iCs/>
        <w:sz w:val="15"/>
        <w:szCs w:val="15"/>
      </w:rPr>
      <w:t xml:space="preserve">Návrh ze dne </w:t>
    </w:r>
    <w:r w:rsidR="00A36149">
      <w:rPr>
        <w:iCs/>
        <w:sz w:val="15"/>
        <w:szCs w:val="15"/>
      </w:rPr>
      <w:t>7.3.</w:t>
    </w:r>
    <w:r>
      <w:rPr>
        <w:iCs/>
        <w:sz w:val="15"/>
        <w:szCs w:val="15"/>
      </w:rPr>
      <w:t>201</w:t>
    </w:r>
    <w:r w:rsidR="003545F6">
      <w:rPr>
        <w:iCs/>
        <w:sz w:val="15"/>
        <w:szCs w:val="15"/>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16E27"/>
    <w:multiLevelType w:val="multilevel"/>
    <w:tmpl w:val="1D0EEC96"/>
    <w:lvl w:ilvl="0">
      <w:start w:val="1"/>
      <w:numFmt w:val="decimal"/>
      <w:lvlText w:val="(%1)"/>
      <w:lvlJc w:val="left"/>
      <w:pPr>
        <w:tabs>
          <w:tab w:val="num" w:pos="567"/>
        </w:tabs>
        <w:ind w:left="567" w:hanging="567"/>
      </w:pPr>
      <w:rPr>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E9628D3"/>
    <w:multiLevelType w:val="multilevel"/>
    <w:tmpl w:val="A2A623FC"/>
    <w:lvl w:ilvl="0">
      <w:start w:val="1"/>
      <w:numFmt w:val="decimal"/>
      <w:pStyle w:val="Nadpis1"/>
      <w:lvlText w:val="%1."/>
      <w:lvlJc w:val="left"/>
      <w:pPr>
        <w:tabs>
          <w:tab w:val="num" w:pos="567"/>
        </w:tabs>
        <w:ind w:left="567" w:hanging="567"/>
      </w:pPr>
      <w:rPr>
        <w:b/>
        <w:i w:val="0"/>
        <w:sz w:val="22"/>
      </w:rPr>
    </w:lvl>
    <w:lvl w:ilvl="1">
      <w:start w:val="1"/>
      <w:numFmt w:val="decimal"/>
      <w:pStyle w:val="Nadpis2"/>
      <w:lvlText w:val="%1.%2"/>
      <w:lvlJc w:val="left"/>
      <w:pPr>
        <w:tabs>
          <w:tab w:val="num" w:pos="567"/>
        </w:tabs>
        <w:ind w:left="709" w:hanging="709"/>
      </w:pPr>
      <w:rPr>
        <w:sz w:val="22"/>
      </w:rPr>
    </w:lvl>
    <w:lvl w:ilvl="2">
      <w:start w:val="1"/>
      <w:numFmt w:val="lowerLetter"/>
      <w:pStyle w:val="Nadpis3"/>
      <w:lvlText w:val="(%3)"/>
      <w:lvlJc w:val="left"/>
      <w:pPr>
        <w:tabs>
          <w:tab w:val="num" w:pos="851"/>
        </w:tabs>
        <w:ind w:left="851" w:hanging="142"/>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9B501DF"/>
    <w:multiLevelType w:val="multilevel"/>
    <w:tmpl w:val="052269A4"/>
    <w:lvl w:ilvl="0">
      <w:start w:val="1"/>
      <w:numFmt w:val="decimal"/>
      <w:lvlText w:val="%1."/>
      <w:lvlJc w:val="left"/>
      <w:pPr>
        <w:tabs>
          <w:tab w:val="num" w:pos="567"/>
        </w:tabs>
        <w:ind w:left="567" w:hanging="567"/>
      </w:pPr>
      <w:rPr>
        <w:b/>
        <w:i w:val="0"/>
        <w:sz w:val="22"/>
      </w:rPr>
    </w:lvl>
    <w:lvl w:ilvl="1">
      <w:start w:val="1"/>
      <w:numFmt w:val="decimal"/>
      <w:lvlText w:val="%1.%2"/>
      <w:lvlJc w:val="left"/>
      <w:pPr>
        <w:tabs>
          <w:tab w:val="num" w:pos="567"/>
        </w:tabs>
        <w:ind w:left="567" w:hanging="567"/>
      </w:pPr>
      <w:rPr>
        <w:b/>
        <w:i w:val="0"/>
        <w:sz w:val="22"/>
      </w:rPr>
    </w:lvl>
    <w:lvl w:ilvl="2">
      <w:start w:val="1"/>
      <w:numFmt w:val="lowerLetter"/>
      <w:lvlText w:val="(%3)"/>
      <w:lvlJc w:val="left"/>
      <w:pPr>
        <w:tabs>
          <w:tab w:val="num" w:pos="993"/>
        </w:tabs>
        <w:ind w:left="993" w:hanging="425"/>
      </w:pPr>
      <w:rPr>
        <w:i w:val="0"/>
      </w:rPr>
    </w:lvl>
    <w:lvl w:ilvl="3">
      <w:start w:val="1"/>
      <w:numFmt w:val="lowerRoman"/>
      <w:lvlText w:val="(%4)"/>
      <w:lvlJc w:val="left"/>
      <w:pPr>
        <w:tabs>
          <w:tab w:val="num" w:pos="1418"/>
        </w:tabs>
        <w:ind w:left="1418" w:hanging="426"/>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64AF59F0"/>
    <w:multiLevelType w:val="multilevel"/>
    <w:tmpl w:val="2C120E42"/>
    <w:lvl w:ilvl="0">
      <w:start w:val="1"/>
      <w:numFmt w:val="upperLetter"/>
      <w:lvlText w:val="(%1)"/>
      <w:lvlJc w:val="left"/>
      <w:pPr>
        <w:tabs>
          <w:tab w:val="num" w:pos="567"/>
        </w:tabs>
        <w:ind w:left="567" w:hanging="20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F4B5D6A"/>
    <w:multiLevelType w:val="multilevel"/>
    <w:tmpl w:val="3C46D140"/>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1135"/>
        </w:tabs>
        <w:ind w:left="1135" w:hanging="425"/>
      </w:pPr>
      <w:rPr>
        <w:rFonts w:hint="default"/>
        <w:i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CAE"/>
    <w:rsid w:val="000164D3"/>
    <w:rsid w:val="00054589"/>
    <w:rsid w:val="000555DD"/>
    <w:rsid w:val="00060E35"/>
    <w:rsid w:val="0006138F"/>
    <w:rsid w:val="00097EEB"/>
    <w:rsid w:val="000A6F8A"/>
    <w:rsid w:val="000F53D6"/>
    <w:rsid w:val="001464BA"/>
    <w:rsid w:val="00177EF1"/>
    <w:rsid w:val="001A6794"/>
    <w:rsid w:val="001B425C"/>
    <w:rsid w:val="001F0280"/>
    <w:rsid w:val="0024574C"/>
    <w:rsid w:val="00246533"/>
    <w:rsid w:val="002E3390"/>
    <w:rsid w:val="003545F6"/>
    <w:rsid w:val="00360294"/>
    <w:rsid w:val="00370015"/>
    <w:rsid w:val="003E1DCC"/>
    <w:rsid w:val="003F27F3"/>
    <w:rsid w:val="003F56B4"/>
    <w:rsid w:val="003F5E24"/>
    <w:rsid w:val="00435B55"/>
    <w:rsid w:val="00453394"/>
    <w:rsid w:val="0046258B"/>
    <w:rsid w:val="00493CAE"/>
    <w:rsid w:val="005379A8"/>
    <w:rsid w:val="00587491"/>
    <w:rsid w:val="005A7919"/>
    <w:rsid w:val="005D628E"/>
    <w:rsid w:val="005E12D0"/>
    <w:rsid w:val="005E3D32"/>
    <w:rsid w:val="00602AE1"/>
    <w:rsid w:val="00620FB5"/>
    <w:rsid w:val="00644179"/>
    <w:rsid w:val="00657CC4"/>
    <w:rsid w:val="006651AD"/>
    <w:rsid w:val="006A5BB5"/>
    <w:rsid w:val="006D6E0C"/>
    <w:rsid w:val="00726014"/>
    <w:rsid w:val="00745D36"/>
    <w:rsid w:val="00761BF9"/>
    <w:rsid w:val="00764A69"/>
    <w:rsid w:val="007A04F7"/>
    <w:rsid w:val="007A3ACF"/>
    <w:rsid w:val="007E1911"/>
    <w:rsid w:val="007E2A79"/>
    <w:rsid w:val="00800A2C"/>
    <w:rsid w:val="008350B8"/>
    <w:rsid w:val="008477BE"/>
    <w:rsid w:val="00872323"/>
    <w:rsid w:val="008B7992"/>
    <w:rsid w:val="00924052"/>
    <w:rsid w:val="009269E9"/>
    <w:rsid w:val="009838A3"/>
    <w:rsid w:val="009B3E80"/>
    <w:rsid w:val="009D4733"/>
    <w:rsid w:val="009E2134"/>
    <w:rsid w:val="009F3300"/>
    <w:rsid w:val="00A00984"/>
    <w:rsid w:val="00A0715F"/>
    <w:rsid w:val="00A212C3"/>
    <w:rsid w:val="00A348CB"/>
    <w:rsid w:val="00A36149"/>
    <w:rsid w:val="00A64041"/>
    <w:rsid w:val="00AA0DDD"/>
    <w:rsid w:val="00AA63BE"/>
    <w:rsid w:val="00AC52CB"/>
    <w:rsid w:val="00AF4056"/>
    <w:rsid w:val="00B25223"/>
    <w:rsid w:val="00B31F60"/>
    <w:rsid w:val="00B453E5"/>
    <w:rsid w:val="00B47A4F"/>
    <w:rsid w:val="00B776F8"/>
    <w:rsid w:val="00BF12D4"/>
    <w:rsid w:val="00C425CF"/>
    <w:rsid w:val="00C5641F"/>
    <w:rsid w:val="00C65762"/>
    <w:rsid w:val="00C8599E"/>
    <w:rsid w:val="00CC3CD0"/>
    <w:rsid w:val="00CD3EE5"/>
    <w:rsid w:val="00D21239"/>
    <w:rsid w:val="00D31074"/>
    <w:rsid w:val="00D50DBD"/>
    <w:rsid w:val="00D77D8D"/>
    <w:rsid w:val="00DA1303"/>
    <w:rsid w:val="00DD0186"/>
    <w:rsid w:val="00E14D27"/>
    <w:rsid w:val="00E2165B"/>
    <w:rsid w:val="00E40FB7"/>
    <w:rsid w:val="00E41343"/>
    <w:rsid w:val="00E47CB8"/>
    <w:rsid w:val="00E911DB"/>
    <w:rsid w:val="00EC4925"/>
    <w:rsid w:val="00EC4C2B"/>
    <w:rsid w:val="00EC6BB8"/>
    <w:rsid w:val="00F5095B"/>
    <w:rsid w:val="00F82F4A"/>
    <w:rsid w:val="00F87B4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3371B"/>
  <w15:docId w15:val="{1ADEB6F2-B6AB-47DB-B6C0-D4B5885C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87AE0"/>
    <w:pPr>
      <w:spacing w:before="120" w:after="120"/>
      <w:jc w:val="both"/>
    </w:pPr>
    <w:rPr>
      <w:color w:val="00000A"/>
      <w:sz w:val="22"/>
      <w:szCs w:val="24"/>
      <w:lang w:eastAsia="en-US"/>
    </w:rPr>
  </w:style>
  <w:style w:type="paragraph" w:styleId="Nadpis1">
    <w:name w:val="heading 1"/>
    <w:aliases w:val="h1,Hoofdstukkop,Section Heading,H1,No numbers,HTA Überschrift 1,Lev 1,Vertragsgliederung 1,Article Heading,CZ_Nadpis 1,_Nadpis 1,Tacoma - Uroven 1,Heading 10,HH 1,Head 1,Heading,A MAJOR/BOLD,Schedheading,Heading 1(Report Only),Heading X,Lev 11"/>
    <w:basedOn w:val="Normln"/>
    <w:link w:val="Nadpis1Char"/>
    <w:qFormat/>
    <w:rsid w:val="001D50DD"/>
    <w:pPr>
      <w:keepNext/>
      <w:numPr>
        <w:numId w:val="1"/>
      </w:numPr>
      <w:spacing w:before="240" w:after="0"/>
      <w:outlineLvl w:val="0"/>
    </w:pPr>
    <w:rPr>
      <w:rFonts w:cs="Arial"/>
      <w:b/>
      <w:bCs/>
      <w:caps/>
      <w:szCs w:val="32"/>
    </w:rPr>
  </w:style>
  <w:style w:type="paragraph" w:styleId="Nadpis2">
    <w:name w:val="heading 2"/>
    <w:basedOn w:val="Normln"/>
    <w:semiHidden/>
    <w:qFormat/>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semiHidden/>
    <w:qFormat/>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semiHidden/>
    <w:qFormat/>
    <w:rsid w:val="00626F68"/>
    <w:pPr>
      <w:keepNext/>
      <w:spacing w:before="240" w:after="60"/>
      <w:outlineLvl w:val="3"/>
    </w:pPr>
    <w:rPr>
      <w:b/>
      <w:bCs/>
      <w:sz w:val="28"/>
      <w:szCs w:val="28"/>
    </w:rPr>
  </w:style>
  <w:style w:type="paragraph" w:styleId="Nadpis5">
    <w:name w:val="heading 5"/>
    <w:basedOn w:val="Normln"/>
    <w:semiHidden/>
    <w:qFormat/>
    <w:rsid w:val="00626F68"/>
    <w:pPr>
      <w:spacing w:before="240" w:after="60"/>
      <w:outlineLvl w:val="4"/>
    </w:pPr>
    <w:rPr>
      <w:b/>
      <w:bCs/>
      <w:i/>
      <w:iCs/>
      <w:sz w:val="26"/>
      <w:szCs w:val="26"/>
    </w:rPr>
  </w:style>
  <w:style w:type="paragraph" w:styleId="Nadpis6">
    <w:name w:val="heading 6"/>
    <w:basedOn w:val="Normln"/>
    <w:semiHidden/>
    <w:qFormat/>
    <w:rsid w:val="00626F68"/>
    <w:pPr>
      <w:spacing w:before="240" w:after="60"/>
      <w:outlineLvl w:val="5"/>
    </w:pPr>
    <w:rPr>
      <w:b/>
      <w:bCs/>
      <w:szCs w:val="22"/>
    </w:rPr>
  </w:style>
  <w:style w:type="paragraph" w:styleId="Nadpis7">
    <w:name w:val="heading 7"/>
    <w:basedOn w:val="Normln"/>
    <w:semiHidden/>
    <w:qFormat/>
    <w:rsid w:val="00626F68"/>
    <w:pPr>
      <w:spacing w:before="240" w:after="60"/>
      <w:outlineLvl w:val="6"/>
    </w:pPr>
  </w:style>
  <w:style w:type="paragraph" w:styleId="Nadpis8">
    <w:name w:val="heading 8"/>
    <w:basedOn w:val="Normln"/>
    <w:semiHidden/>
    <w:qFormat/>
    <w:rsid w:val="00626F68"/>
    <w:pPr>
      <w:spacing w:before="240" w:after="60"/>
      <w:outlineLvl w:val="7"/>
    </w:pPr>
    <w:rPr>
      <w:i/>
      <w:iCs/>
    </w:rPr>
  </w:style>
  <w:style w:type="paragraph" w:styleId="Nadpis9">
    <w:name w:val="heading 9"/>
    <w:basedOn w:val="Normln"/>
    <w:semiHidden/>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rsid w:val="00CB25C5"/>
    <w:rPr>
      <w:rFonts w:ascii="Times New Roman" w:hAnsi="Times New Roman"/>
      <w:color w:val="0000FF"/>
      <w:sz w:val="22"/>
      <w:u w:val="single"/>
    </w:rPr>
  </w:style>
  <w:style w:type="character" w:styleId="Znakapoznpodarou">
    <w:name w:val="footnote reference"/>
    <w:basedOn w:val="Standardnpsmoodstavce"/>
    <w:qFormat/>
    <w:rsid w:val="00FD3065"/>
    <w:rPr>
      <w:vertAlign w:val="superscript"/>
    </w:rPr>
  </w:style>
  <w:style w:type="character" w:styleId="slostrnky">
    <w:name w:val="page number"/>
    <w:basedOn w:val="Standardnpsmoodstavce"/>
    <w:semiHidden/>
    <w:qFormat/>
    <w:rsid w:val="00572A5D"/>
  </w:style>
  <w:style w:type="character" w:customStyle="1" w:styleId="Odrazkapro1a11Char">
    <w:name w:val="Odrazka pro 1 a 1.1 Char"/>
    <w:basedOn w:val="Standardnpsmoodstavce"/>
    <w:link w:val="Odrazkapro1a11"/>
    <w:qFormat/>
    <w:rsid w:val="00ED7945"/>
    <w:rPr>
      <w:sz w:val="22"/>
      <w:szCs w:val="24"/>
      <w:lang w:eastAsia="en-US"/>
    </w:rPr>
  </w:style>
  <w:style w:type="character" w:customStyle="1" w:styleId="TextaChar">
    <w:name w:val="Text (a) Char"/>
    <w:basedOn w:val="Standardnpsmoodstavce"/>
    <w:link w:val="Texta"/>
    <w:uiPriority w:val="99"/>
    <w:qFormat/>
    <w:rsid w:val="00ED7945"/>
    <w:rPr>
      <w:sz w:val="22"/>
      <w:lang w:eastAsia="en-US"/>
    </w:rPr>
  </w:style>
  <w:style w:type="character" w:customStyle="1" w:styleId="OdrazkaproaChar">
    <w:name w:val="Odrazka pro (a) Char"/>
    <w:basedOn w:val="TextaChar"/>
    <w:link w:val="Odrazkaproa"/>
    <w:qFormat/>
    <w:rsid w:val="00ED7945"/>
    <w:rPr>
      <w:sz w:val="22"/>
      <w:lang w:eastAsia="en-US"/>
    </w:rPr>
  </w:style>
  <w:style w:type="character" w:customStyle="1" w:styleId="TextiChar">
    <w:name w:val="Text (i) Char"/>
    <w:basedOn w:val="Standardnpsmoodstavce"/>
    <w:link w:val="Texti"/>
    <w:qFormat/>
    <w:rsid w:val="00ED7945"/>
    <w:rPr>
      <w:sz w:val="22"/>
      <w:lang w:eastAsia="en-US"/>
    </w:rPr>
  </w:style>
  <w:style w:type="character" w:customStyle="1" w:styleId="OdrazkaproiChar">
    <w:name w:val="Odrazka pro (i) Char"/>
    <w:basedOn w:val="TextiChar"/>
    <w:link w:val="Odrazkaproi"/>
    <w:qFormat/>
    <w:rsid w:val="00ED7945"/>
    <w:rPr>
      <w:sz w:val="22"/>
      <w:lang w:eastAsia="en-US"/>
    </w:r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10 Char,HH 1 Char"/>
    <w:basedOn w:val="Standardnpsmoodstavce"/>
    <w:link w:val="Nadpis1"/>
    <w:qFormat/>
    <w:locked/>
    <w:rsid w:val="00B87AE0"/>
    <w:rPr>
      <w:rFonts w:cs="Arial"/>
      <w:b/>
      <w:bCs/>
      <w:caps/>
      <w:sz w:val="22"/>
      <w:szCs w:val="32"/>
      <w:lang w:eastAsia="en-US"/>
    </w:rPr>
  </w:style>
  <w:style w:type="character" w:customStyle="1" w:styleId="TextbublinyChar">
    <w:name w:val="Text bubliny Char"/>
    <w:basedOn w:val="Standardnpsmoodstavce"/>
    <w:link w:val="Textbubliny"/>
    <w:qFormat/>
    <w:rsid w:val="00BE2395"/>
    <w:rPr>
      <w:rFonts w:ascii="Tahoma" w:hAnsi="Tahoma" w:cs="Tahoma"/>
      <w:sz w:val="16"/>
      <w:szCs w:val="16"/>
      <w:lang w:eastAsia="en-US"/>
    </w:rPr>
  </w:style>
  <w:style w:type="character" w:styleId="Odkaznakoment">
    <w:name w:val="annotation reference"/>
    <w:basedOn w:val="Standardnpsmoodstavce"/>
    <w:qFormat/>
    <w:rsid w:val="00225AA6"/>
    <w:rPr>
      <w:sz w:val="16"/>
      <w:szCs w:val="16"/>
    </w:rPr>
  </w:style>
  <w:style w:type="character" w:customStyle="1" w:styleId="TextkomenteChar">
    <w:name w:val="Text komentáře Char"/>
    <w:basedOn w:val="Standardnpsmoodstavce"/>
    <w:link w:val="Textkomente"/>
    <w:qFormat/>
    <w:rsid w:val="00225AA6"/>
    <w:rPr>
      <w:lang w:eastAsia="en-US"/>
    </w:rPr>
  </w:style>
  <w:style w:type="character" w:customStyle="1" w:styleId="PedmtkomenteChar">
    <w:name w:val="Předmět komentáře Char"/>
    <w:basedOn w:val="TextkomenteChar"/>
    <w:link w:val="Pedmtkomente"/>
    <w:qFormat/>
    <w:rsid w:val="00225AA6"/>
    <w:rPr>
      <w:b/>
      <w:bCs/>
      <w:lang w:eastAsia="en-US"/>
    </w:rPr>
  </w:style>
  <w:style w:type="character" w:customStyle="1" w:styleId="TextpoznpodarouChar">
    <w:name w:val="Text pozn. pod čarou Char"/>
    <w:link w:val="Textpoznpodarou"/>
    <w:qFormat/>
    <w:rsid w:val="00225AA6"/>
    <w:rPr>
      <w:sz w:val="18"/>
      <w:lang w:eastAsia="en-US"/>
    </w:rPr>
  </w:style>
  <w:style w:type="character" w:customStyle="1" w:styleId="ZpatChar">
    <w:name w:val="Zápatí Char"/>
    <w:basedOn w:val="Standardnpsmoodstavce"/>
    <w:link w:val="Zpat"/>
    <w:uiPriority w:val="99"/>
    <w:qFormat/>
    <w:rsid w:val="003B0AAE"/>
    <w:rPr>
      <w:szCs w:val="24"/>
      <w:lang w:eastAsia="en-US"/>
    </w:rPr>
  </w:style>
  <w:style w:type="character" w:customStyle="1" w:styleId="nowrap">
    <w:name w:val="nowrap"/>
    <w:basedOn w:val="Standardnpsmoodstavce"/>
    <w:qFormat/>
    <w:rsid w:val="00FD3DD4"/>
  </w:style>
  <w:style w:type="character" w:customStyle="1" w:styleId="Clanek11Char">
    <w:name w:val="Clanek 1.1 Char"/>
    <w:basedOn w:val="Standardnpsmoodstavce"/>
    <w:link w:val="Clanek11"/>
    <w:qFormat/>
    <w:rsid w:val="006125BF"/>
    <w:rPr>
      <w:rFonts w:cs="Arial"/>
      <w:bCs/>
      <w:iCs/>
      <w:sz w:val="22"/>
      <w:szCs w:val="28"/>
      <w:lang w:eastAsia="en-US"/>
    </w:rPr>
  </w:style>
  <w:style w:type="character" w:customStyle="1" w:styleId="ListLabel1">
    <w:name w:val="ListLabel 1"/>
    <w:qFormat/>
    <w:rPr>
      <w:sz w:val="22"/>
    </w:rPr>
  </w:style>
  <w:style w:type="character" w:customStyle="1" w:styleId="ListLabel2">
    <w:name w:val="ListLabel 2"/>
    <w:qFormat/>
    <w:rPr>
      <w:sz w:val="22"/>
    </w:rPr>
  </w:style>
  <w:style w:type="character" w:customStyle="1" w:styleId="ListLabel3">
    <w:name w:val="ListLabel 3"/>
    <w:qFormat/>
    <w:rPr>
      <w:b/>
      <w:i w:val="0"/>
      <w:sz w:val="22"/>
    </w:rPr>
  </w:style>
  <w:style w:type="character" w:customStyle="1" w:styleId="ListLabel4">
    <w:name w:val="ListLabel 4"/>
    <w:qFormat/>
    <w:rPr>
      <w:b/>
      <w:i w:val="0"/>
      <w:sz w:val="22"/>
    </w:rPr>
  </w:style>
  <w:style w:type="character" w:customStyle="1" w:styleId="ListLabel5">
    <w:name w:val="ListLabel 5"/>
    <w:qFormat/>
    <w:rPr>
      <w:i w:val="0"/>
    </w:rPr>
  </w:style>
  <w:style w:type="character" w:customStyle="1" w:styleId="ListLabel6">
    <w:name w:val="ListLabel 6"/>
    <w:qFormat/>
    <w:rPr>
      <w:b/>
      <w:i w:val="0"/>
      <w:sz w:val="22"/>
    </w:rPr>
  </w:style>
  <w:style w:type="character" w:customStyle="1" w:styleId="ListLabel7">
    <w:name w:val="ListLabel 7"/>
    <w:qFormat/>
    <w:rPr>
      <w:rFonts w:cs="Times New Roman"/>
      <w:b/>
      <w:i w:val="0"/>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b/>
      <w:i w:val="0"/>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Times New Roman"/>
      <w:b/>
      <w:i w:val="0"/>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Times New Roman"/>
      <w:b w:val="0"/>
      <w:bCs w:val="0"/>
      <w:i w:val="0"/>
      <w:iCs w:val="0"/>
      <w:caps w:val="0"/>
      <w:smallCaps w:val="0"/>
      <w:strike w:val="0"/>
      <w:dstrike w:val="0"/>
      <w:vanish w:val="0"/>
      <w:spacing w:val="0"/>
      <w:position w:val="0"/>
      <w:sz w:val="22"/>
      <w:szCs w:val="22"/>
      <w:u w:val="none"/>
      <w:effect w:val="none"/>
      <w:vertAlign w:val="baseline"/>
    </w:rPr>
  </w:style>
  <w:style w:type="character" w:customStyle="1" w:styleId="ListLabel20">
    <w:name w:val="ListLabel 20"/>
    <w:qFormat/>
    <w:rPr>
      <w:rFonts w:cs="Times New Roman"/>
      <w:b/>
      <w:i w:val="0"/>
      <w:color w:val="000000"/>
      <w:sz w:val="22"/>
    </w:rPr>
  </w:style>
  <w:style w:type="character" w:customStyle="1" w:styleId="ListLabel21">
    <w:name w:val="ListLabel 21"/>
    <w:qFormat/>
    <w:rPr>
      <w:color w:val="000000"/>
    </w:rPr>
  </w:style>
  <w:style w:type="character" w:customStyle="1" w:styleId="ListLabel22">
    <w:name w:val="ListLabel 22"/>
    <w:qFormat/>
    <w:rPr>
      <w:color w:val="000000"/>
    </w:rPr>
  </w:style>
  <w:style w:type="character" w:customStyle="1" w:styleId="ListLabel23">
    <w:name w:val="ListLabel 23"/>
    <w:qFormat/>
    <w:rPr>
      <w:color w:val="000000"/>
    </w:rPr>
  </w:style>
  <w:style w:type="character" w:customStyle="1" w:styleId="ListLabel24">
    <w:name w:val="ListLabel 24"/>
    <w:qFormat/>
    <w:rPr>
      <w:color w:val="000000"/>
    </w:rPr>
  </w:style>
  <w:style w:type="character" w:customStyle="1" w:styleId="ListLabel25">
    <w:name w:val="ListLabel 25"/>
    <w:qFormat/>
    <w:rPr>
      <w:color w:val="000000"/>
    </w:rPr>
  </w:style>
  <w:style w:type="character" w:customStyle="1" w:styleId="ListLabel26">
    <w:name w:val="ListLabel 26"/>
    <w:qFormat/>
    <w:rPr>
      <w:color w:val="000000"/>
    </w:rPr>
  </w:style>
  <w:style w:type="character" w:customStyle="1" w:styleId="ListLabel27">
    <w:name w:val="ListLabel 27"/>
    <w:qFormat/>
    <w:rPr>
      <w:color w:val="000000"/>
    </w:rPr>
  </w:style>
  <w:style w:type="character" w:customStyle="1" w:styleId="ListLabel28">
    <w:name w:val="ListLabel 28"/>
    <w:qFormat/>
    <w:rPr>
      <w:sz w:val="22"/>
    </w:rPr>
  </w:style>
  <w:style w:type="character" w:customStyle="1" w:styleId="ListLabel29">
    <w:name w:val="ListLabel 29"/>
    <w:qFormat/>
    <w:rPr>
      <w:sz w:val="22"/>
    </w:rPr>
  </w:style>
  <w:style w:type="character" w:customStyle="1" w:styleId="ListLabel30">
    <w:name w:val="ListLabel 30"/>
    <w:qFormat/>
    <w:rPr>
      <w:sz w:val="22"/>
    </w:rPr>
  </w:style>
  <w:style w:type="character" w:customStyle="1" w:styleId="ListLabel31">
    <w:name w:val="ListLabel 31"/>
    <w:qFormat/>
    <w:rPr>
      <w:sz w:val="22"/>
    </w:rPr>
  </w:style>
  <w:style w:type="character" w:customStyle="1" w:styleId="ListLabel32">
    <w:name w:val="ListLabel 32"/>
    <w:qFormat/>
    <w:rPr>
      <w:sz w:val="22"/>
    </w:rPr>
  </w:style>
  <w:style w:type="character" w:customStyle="1" w:styleId="ListLabel33">
    <w:name w:val="ListLabel 33"/>
    <w:qFormat/>
    <w:rPr>
      <w:sz w:val="22"/>
    </w:rPr>
  </w:style>
  <w:style w:type="character" w:customStyle="1" w:styleId="ListLabel34">
    <w:name w:val="ListLabel 34"/>
    <w:qFormat/>
    <w:rPr>
      <w:sz w:val="22"/>
    </w:rPr>
  </w:style>
  <w:style w:type="character" w:customStyle="1" w:styleId="ListLabel35">
    <w:name w:val="ListLabel 35"/>
    <w:qFormat/>
    <w:rPr>
      <w:sz w:val="22"/>
    </w:rPr>
  </w:style>
  <w:style w:type="character" w:customStyle="1" w:styleId="ListLabel36">
    <w:name w:val="ListLabel 36"/>
    <w:qFormat/>
    <w:rPr>
      <w:sz w:val="22"/>
    </w:rPr>
  </w:style>
  <w:style w:type="character" w:customStyle="1" w:styleId="ListLabel37">
    <w:name w:val="ListLabel 37"/>
    <w:qFormat/>
    <w:rPr>
      <w:sz w:val="22"/>
    </w:rPr>
  </w:style>
  <w:style w:type="character" w:customStyle="1" w:styleId="ListLabel38">
    <w:name w:val="ListLabel 38"/>
    <w:qFormat/>
    <w:rPr>
      <w:sz w:val="22"/>
    </w:rPr>
  </w:style>
  <w:style w:type="character" w:customStyle="1" w:styleId="ListLabel39">
    <w:name w:val="ListLabel 39"/>
    <w:qFormat/>
    <w:rPr>
      <w:sz w:val="22"/>
    </w:rPr>
  </w:style>
  <w:style w:type="character" w:customStyle="1" w:styleId="ListLabel40">
    <w:name w:val="ListLabel 40"/>
    <w:qFormat/>
    <w:rPr>
      <w:sz w:val="22"/>
    </w:rPr>
  </w:style>
  <w:style w:type="character" w:customStyle="1" w:styleId="ListLabel41">
    <w:name w:val="ListLabel 41"/>
    <w:qFormat/>
    <w:rPr>
      <w:sz w:val="22"/>
    </w:rPr>
  </w:style>
  <w:style w:type="character" w:customStyle="1" w:styleId="ListLabel42">
    <w:name w:val="ListLabel 42"/>
    <w:qFormat/>
    <w:rPr>
      <w:b/>
      <w:i w:val="0"/>
      <w:sz w:val="22"/>
    </w:rPr>
  </w:style>
  <w:style w:type="character" w:customStyle="1" w:styleId="ListLabel43">
    <w:name w:val="ListLabel 43"/>
    <w:qFormat/>
    <w:rPr>
      <w:b/>
      <w:i w:val="0"/>
      <w:sz w:val="22"/>
    </w:rPr>
  </w:style>
  <w:style w:type="character" w:customStyle="1" w:styleId="ListLabel44">
    <w:name w:val="ListLabel 44"/>
    <w:qFormat/>
    <w:rPr>
      <w:b/>
      <w:i w:val="0"/>
      <w:sz w:val="22"/>
    </w:rPr>
  </w:style>
  <w:style w:type="character" w:customStyle="1" w:styleId="ListLabel45">
    <w:name w:val="ListLabel 45"/>
    <w:qFormat/>
    <w:rPr>
      <w:b/>
      <w:i w:val="0"/>
      <w:sz w:val="22"/>
    </w:rPr>
  </w:style>
  <w:style w:type="character" w:customStyle="1" w:styleId="ListLabel46">
    <w:name w:val="ListLabel 46"/>
    <w:qFormat/>
    <w:rPr>
      <w:b/>
      <w:i w:val="0"/>
      <w:sz w:val="22"/>
    </w:rPr>
  </w:style>
  <w:style w:type="character" w:customStyle="1" w:styleId="ListLabel47">
    <w:name w:val="ListLabel 47"/>
    <w:qFormat/>
    <w:rPr>
      <w:b/>
      <w:i w:val="0"/>
      <w:sz w:val="22"/>
    </w:rPr>
  </w:style>
  <w:style w:type="character" w:customStyle="1" w:styleId="ListLabel48">
    <w:name w:val="ListLabel 48"/>
    <w:qFormat/>
    <w:rPr>
      <w:b/>
      <w:i w:val="0"/>
      <w:sz w:val="22"/>
    </w:rPr>
  </w:style>
  <w:style w:type="character" w:customStyle="1" w:styleId="ListLabel49">
    <w:name w:val="ListLabel 49"/>
    <w:qFormat/>
    <w:rPr>
      <w:b/>
      <w:i w:val="0"/>
      <w:sz w:val="22"/>
    </w:rPr>
  </w:style>
  <w:style w:type="character" w:customStyle="1" w:styleId="ListLabel50">
    <w:name w:val="ListLabel 50"/>
    <w:qFormat/>
    <w:rPr>
      <w:b w:val="0"/>
      <w:i w:val="0"/>
      <w:sz w:val="22"/>
    </w:rPr>
  </w:style>
  <w:style w:type="character" w:customStyle="1" w:styleId="ListLabel51">
    <w:name w:val="ListLabel 51"/>
    <w:qFormat/>
    <w:rPr>
      <w:sz w:val="22"/>
    </w:rPr>
  </w:style>
  <w:style w:type="character" w:customStyle="1" w:styleId="ListLabel52">
    <w:name w:val="ListLabel 52"/>
    <w:qFormat/>
    <w:rPr>
      <w:sz w:val="22"/>
    </w:rPr>
  </w:style>
  <w:style w:type="character" w:customStyle="1" w:styleId="ListLabel53">
    <w:name w:val="ListLabel 53"/>
    <w:qFormat/>
    <w:rPr>
      <w:b w:val="0"/>
      <w:i w:val="0"/>
      <w:sz w:val="22"/>
    </w:rPr>
  </w:style>
  <w:style w:type="character" w:customStyle="1" w:styleId="ListLabel54">
    <w:name w:val="ListLabel 54"/>
    <w:qFormat/>
    <w:rPr>
      <w:rFonts w:cs="Times New Roman"/>
      <w:b w:val="0"/>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b/>
      <w:i w:val="0"/>
      <w:sz w:val="22"/>
    </w:rPr>
  </w:style>
  <w:style w:type="character" w:customStyle="1" w:styleId="ListLabel64">
    <w:name w:val="ListLabel 64"/>
    <w:qFormat/>
    <w:rPr>
      <w:sz w:val="22"/>
    </w:rPr>
  </w:style>
  <w:style w:type="character" w:customStyle="1" w:styleId="ListLabel65">
    <w:name w:val="ListLabel 65"/>
    <w:qFormat/>
    <w:rPr>
      <w:b/>
      <w:i w:val="0"/>
      <w:sz w:val="22"/>
    </w:rPr>
  </w:style>
  <w:style w:type="character" w:customStyle="1" w:styleId="ListLabel66">
    <w:name w:val="ListLabel 66"/>
    <w:qFormat/>
    <w:rPr>
      <w:b/>
      <w:i w:val="0"/>
      <w:sz w:val="22"/>
    </w:rPr>
  </w:style>
  <w:style w:type="character" w:customStyle="1" w:styleId="ListLabel67">
    <w:name w:val="ListLabel 67"/>
    <w:qFormat/>
    <w:rPr>
      <w:i w:val="0"/>
    </w:rPr>
  </w:style>
  <w:style w:type="character" w:customStyle="1" w:styleId="ListLabel68">
    <w:name w:val="ListLabel 68"/>
    <w:qFormat/>
    <w:rPr>
      <w:b/>
      <w:i w:val="0"/>
      <w:sz w:val="22"/>
    </w:rPr>
  </w:style>
  <w:style w:type="paragraph" w:customStyle="1" w:styleId="Nadpis">
    <w:name w:val="Nadpis"/>
    <w:basedOn w:val="Normln"/>
    <w:next w:val="Zkladntext"/>
    <w:qFormat/>
    <w:pPr>
      <w:keepNext/>
      <w:spacing w:before="240"/>
    </w:pPr>
    <w:rPr>
      <w:rFonts w:ascii="Liberation Sans" w:eastAsia="Microsoft YaHei" w:hAnsi="Liberation Sans" w:cs="Arial"/>
      <w:sz w:val="28"/>
      <w:szCs w:val="28"/>
    </w:rPr>
  </w:style>
  <w:style w:type="paragraph" w:styleId="Zkladntext">
    <w:name w:val="Body Text"/>
    <w:basedOn w:val="Normln"/>
    <w:pPr>
      <w:spacing w:before="0" w:after="140" w:line="288" w:lineRule="auto"/>
    </w:pPr>
  </w:style>
  <w:style w:type="paragraph" w:styleId="Seznam">
    <w:name w:val="List"/>
    <w:basedOn w:val="Zkladntext"/>
    <w:rPr>
      <w:rFonts w:cs="Arial"/>
    </w:rPr>
  </w:style>
  <w:style w:type="paragraph" w:styleId="Titulek">
    <w:name w:val="caption"/>
    <w:basedOn w:val="Normln"/>
    <w:qFormat/>
    <w:pPr>
      <w:suppressLineNumbers/>
    </w:pPr>
    <w:rPr>
      <w:rFonts w:cs="Arial"/>
      <w:i/>
      <w:iCs/>
      <w:sz w:val="24"/>
    </w:rPr>
  </w:style>
  <w:style w:type="paragraph" w:customStyle="1" w:styleId="Rejstk">
    <w:name w:val="Rejstřík"/>
    <w:basedOn w:val="Normln"/>
    <w:qFormat/>
    <w:pPr>
      <w:suppressLineNumbers/>
    </w:pPr>
    <w:rPr>
      <w:rFonts w:cs="Arial"/>
    </w:rPr>
  </w:style>
  <w:style w:type="paragraph" w:customStyle="1" w:styleId="Nadpis11">
    <w:name w:val="Nadpis 11"/>
    <w:basedOn w:val="Nadpis1"/>
    <w:semiHidden/>
    <w:unhideWhenUsed/>
    <w:qFormat/>
    <w:rsid w:val="001D50DD"/>
    <w:pPr>
      <w:numPr>
        <w:numId w:val="0"/>
      </w:numPr>
    </w:pPr>
  </w:style>
  <w:style w:type="paragraph" w:customStyle="1" w:styleId="Clanek11">
    <w:name w:val="Clanek 1.1"/>
    <w:basedOn w:val="Nadpis2"/>
    <w:link w:val="Clanek11Char"/>
    <w:qFormat/>
    <w:rsid w:val="00E07E67"/>
    <w:pPr>
      <w:widowControl w:val="0"/>
      <w:numPr>
        <w:ilvl w:val="0"/>
        <w:numId w:val="0"/>
      </w:numPr>
      <w:spacing w:before="120" w:after="120"/>
    </w:pPr>
    <w:rPr>
      <w:rFonts w:ascii="Times New Roman" w:hAnsi="Times New Roman"/>
      <w:b w:val="0"/>
      <w:i w:val="0"/>
      <w:sz w:val="22"/>
    </w:rPr>
  </w:style>
  <w:style w:type="paragraph" w:customStyle="1" w:styleId="Claneka">
    <w:name w:val="Clanek (a)"/>
    <w:basedOn w:val="Normln"/>
    <w:qFormat/>
    <w:rsid w:val="00FF031F"/>
    <w:pPr>
      <w:keepLines/>
      <w:widowControl w:val="0"/>
    </w:pPr>
  </w:style>
  <w:style w:type="paragraph" w:customStyle="1" w:styleId="Claneki">
    <w:name w:val="Clanek (i)"/>
    <w:basedOn w:val="Normln"/>
    <w:qFormat/>
    <w:rsid w:val="00E06EC2"/>
    <w:pPr>
      <w:keepNext/>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link w:val="TextaChar"/>
    <w:uiPriority w:val="99"/>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pPr>
  </w:style>
  <w:style w:type="paragraph" w:styleId="Textpoznpodarou">
    <w:name w:val="footnote text"/>
    <w:basedOn w:val="Normln"/>
    <w:link w:val="TextpoznpodarouChar"/>
    <w:qFormat/>
    <w:rsid w:val="004757E5"/>
    <w:rPr>
      <w:sz w:val="18"/>
      <w:szCs w:val="20"/>
    </w:rPr>
  </w:style>
  <w:style w:type="paragraph" w:styleId="Obsah2">
    <w:name w:val="toc 2"/>
    <w:basedOn w:val="Normln"/>
    <w:autoRedefine/>
    <w:semiHidden/>
    <w:rsid w:val="00CB25C5"/>
    <w:pPr>
      <w:spacing w:before="0" w:after="0"/>
      <w:ind w:left="220"/>
    </w:pPr>
    <w:rPr>
      <w:smallCaps/>
      <w:sz w:val="20"/>
      <w:szCs w:val="20"/>
    </w:rPr>
  </w:style>
  <w:style w:type="paragraph" w:styleId="Obsah1">
    <w:name w:val="toc 1"/>
    <w:basedOn w:val="Normln"/>
    <w:autoRedefine/>
    <w:semiHidden/>
    <w:rsid w:val="00CB25C5"/>
    <w:rPr>
      <w:b/>
      <w:bCs/>
      <w:caps/>
      <w:sz w:val="20"/>
      <w:szCs w:val="20"/>
    </w:rPr>
  </w:style>
  <w:style w:type="paragraph" w:styleId="Obsah3">
    <w:name w:val="toc 3"/>
    <w:basedOn w:val="Normln"/>
    <w:autoRedefine/>
    <w:semiHidden/>
    <w:rsid w:val="00620684"/>
    <w:pPr>
      <w:spacing w:before="0" w:after="0"/>
      <w:ind w:left="440"/>
    </w:pPr>
    <w:rPr>
      <w:i/>
      <w:iCs/>
      <w:sz w:val="20"/>
      <w:szCs w:val="20"/>
    </w:rPr>
  </w:style>
  <w:style w:type="paragraph" w:styleId="Obsah4">
    <w:name w:val="toc 4"/>
    <w:basedOn w:val="Normln"/>
    <w:autoRedefine/>
    <w:semiHidden/>
    <w:rsid w:val="001552C3"/>
    <w:pPr>
      <w:spacing w:before="0" w:after="0"/>
      <w:ind w:left="660"/>
    </w:pPr>
    <w:rPr>
      <w:sz w:val="18"/>
      <w:szCs w:val="18"/>
    </w:rPr>
  </w:style>
  <w:style w:type="paragraph" w:styleId="Obsah5">
    <w:name w:val="toc 5"/>
    <w:basedOn w:val="Normln"/>
    <w:autoRedefine/>
    <w:semiHidden/>
    <w:rsid w:val="001552C3"/>
    <w:pPr>
      <w:spacing w:before="0" w:after="0"/>
      <w:ind w:left="880"/>
    </w:pPr>
    <w:rPr>
      <w:sz w:val="18"/>
      <w:szCs w:val="18"/>
    </w:rPr>
  </w:style>
  <w:style w:type="paragraph" w:styleId="Obsah6">
    <w:name w:val="toc 6"/>
    <w:basedOn w:val="Normln"/>
    <w:autoRedefine/>
    <w:semiHidden/>
    <w:rsid w:val="001552C3"/>
    <w:pPr>
      <w:spacing w:before="0" w:after="0"/>
      <w:ind w:left="1100"/>
    </w:pPr>
    <w:rPr>
      <w:sz w:val="18"/>
      <w:szCs w:val="18"/>
    </w:rPr>
  </w:style>
  <w:style w:type="paragraph" w:styleId="Obsah7">
    <w:name w:val="toc 7"/>
    <w:basedOn w:val="Normln"/>
    <w:autoRedefine/>
    <w:semiHidden/>
    <w:rsid w:val="001552C3"/>
    <w:pPr>
      <w:spacing w:before="0" w:after="0"/>
      <w:ind w:left="1320"/>
    </w:pPr>
    <w:rPr>
      <w:sz w:val="18"/>
      <w:szCs w:val="18"/>
    </w:rPr>
  </w:style>
  <w:style w:type="paragraph" w:styleId="Obsah8">
    <w:name w:val="toc 8"/>
    <w:basedOn w:val="Normln"/>
    <w:autoRedefine/>
    <w:semiHidden/>
    <w:rsid w:val="001552C3"/>
    <w:pPr>
      <w:spacing w:before="0" w:after="0"/>
      <w:ind w:left="1540"/>
    </w:pPr>
    <w:rPr>
      <w:sz w:val="18"/>
      <w:szCs w:val="18"/>
    </w:rPr>
  </w:style>
  <w:style w:type="paragraph" w:styleId="Obsah9">
    <w:name w:val="toc 9"/>
    <w:basedOn w:val="Normln"/>
    <w:autoRedefine/>
    <w:semiHidden/>
    <w:rsid w:val="001552C3"/>
    <w:pPr>
      <w:spacing w:before="0" w:after="0"/>
      <w:ind w:left="1760"/>
    </w:pPr>
    <w:rPr>
      <w:sz w:val="18"/>
      <w:szCs w:val="18"/>
    </w:rPr>
  </w:style>
  <w:style w:type="paragraph" w:styleId="Zpat">
    <w:name w:val="footer"/>
    <w:basedOn w:val="Normln"/>
    <w:link w:val="ZpatChar"/>
    <w:uiPriority w:val="99"/>
    <w:rsid w:val="00EC4025"/>
    <w:pPr>
      <w:tabs>
        <w:tab w:val="center" w:pos="4703"/>
        <w:tab w:val="right" w:pos="9406"/>
      </w:tabs>
    </w:pPr>
    <w:rPr>
      <w:sz w:val="20"/>
    </w:rPr>
  </w:style>
  <w:style w:type="paragraph" w:customStyle="1" w:styleId="HHTitle">
    <w:name w:val="HH Title"/>
    <w:basedOn w:val="Nzev"/>
    <w:semiHidden/>
    <w:qFormat/>
    <w:rsid w:val="00576C25"/>
    <w:pPr>
      <w:spacing w:before="1080" w:after="840"/>
    </w:pPr>
    <w:rPr>
      <w:rFonts w:ascii="Times New Roman Bold" w:hAnsi="Times New Roman Bold"/>
      <w:caps/>
      <w:sz w:val="44"/>
    </w:rPr>
  </w:style>
  <w:style w:type="paragraph" w:styleId="Nzev">
    <w:name w:val="Title"/>
    <w:basedOn w:val="Normln"/>
    <w:semiHidden/>
    <w:qFormat/>
    <w:rsid w:val="00975CC4"/>
    <w:pPr>
      <w:spacing w:before="240" w:after="60"/>
      <w:jc w:val="center"/>
      <w:outlineLvl w:val="0"/>
    </w:pPr>
    <w:rPr>
      <w:rFonts w:ascii="Arial" w:hAnsi="Arial" w:cs="Arial"/>
      <w:b/>
      <w:bCs/>
      <w:sz w:val="32"/>
      <w:szCs w:val="32"/>
    </w:rPr>
  </w:style>
  <w:style w:type="paragraph" w:customStyle="1" w:styleId="Spolecnost">
    <w:name w:val="Spolecnost"/>
    <w:basedOn w:val="Normln"/>
    <w:semiHidden/>
    <w:qFormat/>
    <w:rsid w:val="00975CC4"/>
    <w:pPr>
      <w:spacing w:before="240" w:after="240"/>
      <w:jc w:val="center"/>
    </w:pPr>
    <w:rPr>
      <w:b/>
      <w:sz w:val="32"/>
    </w:rPr>
  </w:style>
  <w:style w:type="paragraph" w:customStyle="1" w:styleId="Titulka">
    <w:name w:val="Titulka"/>
    <w:basedOn w:val="Spolecnost"/>
    <w:semiHidden/>
    <w:qFormat/>
    <w:rsid w:val="00975CC4"/>
    <w:pPr>
      <w:spacing w:before="360"/>
    </w:pPr>
    <w:rPr>
      <w:sz w:val="28"/>
    </w:rPr>
  </w:style>
  <w:style w:type="paragraph" w:customStyle="1" w:styleId="HHTitle2">
    <w:name w:val="HH Title 2"/>
    <w:basedOn w:val="Nzev"/>
    <w:semiHidden/>
    <w:qFormat/>
    <w:rsid w:val="00975CC4"/>
    <w:pPr>
      <w:spacing w:after="120"/>
    </w:pPr>
    <w:rPr>
      <w:rFonts w:ascii="Times New Roman Bold" w:hAnsi="Times New Roman Bold"/>
      <w:caps/>
      <w:sz w:val="22"/>
    </w:rPr>
  </w:style>
  <w:style w:type="paragraph" w:customStyle="1" w:styleId="Smluvnistranypreambule">
    <w:name w:val="Smluvni_strany_preambule"/>
    <w:basedOn w:val="Normln"/>
    <w:semiHidden/>
    <w:qFormat/>
    <w:rsid w:val="00C779FD"/>
    <w:pPr>
      <w:spacing w:before="480" w:after="240"/>
    </w:pPr>
    <w:rPr>
      <w:rFonts w:ascii="Times New Roman Bold" w:hAnsi="Times New Roman Bold"/>
      <w:b/>
      <w:caps/>
    </w:rPr>
  </w:style>
  <w:style w:type="paragraph" w:customStyle="1" w:styleId="Smluvstranya">
    <w:name w:val="Smluv.strany_&quot;a&quot;"/>
    <w:basedOn w:val="Text11"/>
    <w:semiHidden/>
    <w:qFormat/>
    <w:rsid w:val="002C2157"/>
    <w:pPr>
      <w:spacing w:before="360" w:after="360"/>
      <w:ind w:left="567"/>
      <w:jc w:val="left"/>
    </w:pPr>
  </w:style>
  <w:style w:type="paragraph" w:styleId="Rozloendokumentu">
    <w:name w:val="Document Map"/>
    <w:basedOn w:val="Normln"/>
    <w:semiHidden/>
    <w:qFormat/>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ED7945"/>
    <w:pPr>
      <w:tabs>
        <w:tab w:val="left" w:pos="992"/>
      </w:tabs>
      <w:ind w:left="992" w:hanging="425"/>
    </w:pPr>
  </w:style>
  <w:style w:type="paragraph" w:customStyle="1" w:styleId="StyleClanekaBold">
    <w:name w:val="Style Clanek (a) + Bold"/>
    <w:basedOn w:val="Claneka"/>
    <w:semiHidden/>
    <w:qFormat/>
    <w:rsid w:val="00A20385"/>
    <w:rPr>
      <w:b/>
      <w:bCs/>
    </w:rPr>
  </w:style>
  <w:style w:type="paragraph" w:customStyle="1" w:styleId="StyleBefore4ptAfter4pt">
    <w:name w:val="Style Before:  4 pt After:  4 pt"/>
    <w:basedOn w:val="Normln"/>
    <w:semiHidden/>
    <w:qFormat/>
    <w:rsid w:val="0000715D"/>
    <w:rPr>
      <w:szCs w:val="20"/>
    </w:rPr>
  </w:style>
  <w:style w:type="paragraph" w:customStyle="1" w:styleId="Odrazkaproa">
    <w:name w:val="Odrazka pro (a)"/>
    <w:basedOn w:val="Texta"/>
    <w:link w:val="OdrazkaproaChar"/>
    <w:qFormat/>
    <w:rsid w:val="00ED7945"/>
    <w:pPr>
      <w:tabs>
        <w:tab w:val="left" w:pos="1418"/>
      </w:tabs>
      <w:ind w:left="1418" w:hanging="425"/>
    </w:pPr>
  </w:style>
  <w:style w:type="paragraph" w:customStyle="1" w:styleId="Odrazkaproi">
    <w:name w:val="Odrazka pro (i)"/>
    <w:basedOn w:val="Texti"/>
    <w:link w:val="OdrazkaproiChar"/>
    <w:qFormat/>
    <w:rsid w:val="00ED7945"/>
    <w:pPr>
      <w:tabs>
        <w:tab w:val="left" w:pos="1843"/>
      </w:tabs>
      <w:ind w:left="1843" w:hanging="425"/>
    </w:pPr>
  </w:style>
  <w:style w:type="paragraph" w:styleId="Textbubliny">
    <w:name w:val="Balloon Text"/>
    <w:basedOn w:val="Normln"/>
    <w:link w:val="TextbublinyChar"/>
    <w:qFormat/>
    <w:rsid w:val="00BE2395"/>
    <w:pPr>
      <w:spacing w:before="0" w:after="0"/>
    </w:pPr>
    <w:rPr>
      <w:rFonts w:ascii="Tahoma" w:hAnsi="Tahoma" w:cs="Tahoma"/>
      <w:sz w:val="16"/>
      <w:szCs w:val="16"/>
    </w:rPr>
  </w:style>
  <w:style w:type="paragraph" w:styleId="Textkomente">
    <w:name w:val="annotation text"/>
    <w:basedOn w:val="Normln"/>
    <w:link w:val="TextkomenteChar"/>
    <w:qFormat/>
    <w:rsid w:val="00225AA6"/>
    <w:rPr>
      <w:sz w:val="20"/>
      <w:szCs w:val="20"/>
    </w:rPr>
  </w:style>
  <w:style w:type="paragraph" w:styleId="Pedmtkomente">
    <w:name w:val="annotation subject"/>
    <w:basedOn w:val="Textkomente"/>
    <w:link w:val="PedmtkomenteChar"/>
    <w:qFormat/>
    <w:rsid w:val="00225AA6"/>
    <w:rPr>
      <w:b/>
      <w:bCs/>
    </w:rPr>
  </w:style>
  <w:style w:type="paragraph" w:customStyle="1" w:styleId="Schedule1">
    <w:name w:val="Schedule 1"/>
    <w:basedOn w:val="Normln"/>
    <w:uiPriority w:val="30"/>
    <w:qFormat/>
    <w:rsid w:val="004D15E5"/>
    <w:pPr>
      <w:keepNext/>
      <w:keepLines/>
      <w:pageBreakBefore/>
      <w:spacing w:before="0" w:after="360"/>
      <w:jc w:val="center"/>
    </w:pPr>
    <w:rPr>
      <w:rFonts w:eastAsia="SimSun"/>
      <w:b/>
      <w:bCs/>
      <w:sz w:val="26"/>
      <w:szCs w:val="30"/>
    </w:rPr>
  </w:style>
  <w:style w:type="paragraph" w:customStyle="1" w:styleId="Schedule2">
    <w:name w:val="Schedule 2"/>
    <w:basedOn w:val="Normln"/>
    <w:uiPriority w:val="30"/>
    <w:qFormat/>
    <w:rsid w:val="004D15E5"/>
    <w:pPr>
      <w:keepNext/>
      <w:spacing w:before="0" w:after="240"/>
      <w:jc w:val="left"/>
    </w:pPr>
    <w:rPr>
      <w:rFonts w:eastAsia="SimSun"/>
      <w:b/>
      <w:bCs/>
      <w:szCs w:val="26"/>
    </w:rPr>
  </w:style>
  <w:style w:type="paragraph" w:customStyle="1" w:styleId="Schedule3">
    <w:name w:val="Schedule 3"/>
    <w:basedOn w:val="Normln"/>
    <w:uiPriority w:val="30"/>
    <w:qFormat/>
    <w:rsid w:val="004D15E5"/>
    <w:pPr>
      <w:keepNext/>
      <w:spacing w:before="0" w:after="180"/>
    </w:pPr>
    <w:rPr>
      <w:rFonts w:eastAsia="SimSun"/>
      <w:b/>
      <w:szCs w:val="26"/>
    </w:rPr>
  </w:style>
  <w:style w:type="paragraph" w:customStyle="1" w:styleId="Schedule4">
    <w:name w:val="Schedule 4"/>
    <w:basedOn w:val="Normln"/>
    <w:uiPriority w:val="30"/>
    <w:qFormat/>
    <w:rsid w:val="004D15E5"/>
    <w:pPr>
      <w:spacing w:before="0" w:after="180"/>
    </w:pPr>
    <w:rPr>
      <w:rFonts w:eastAsia="SimSun"/>
      <w:iCs/>
      <w:szCs w:val="26"/>
    </w:rPr>
  </w:style>
  <w:style w:type="paragraph" w:customStyle="1" w:styleId="Schedule5">
    <w:name w:val="Schedule 5"/>
    <w:basedOn w:val="Normln"/>
    <w:uiPriority w:val="30"/>
    <w:qFormat/>
    <w:rsid w:val="004D15E5"/>
    <w:pPr>
      <w:spacing w:before="0" w:after="180"/>
    </w:pPr>
    <w:rPr>
      <w:rFonts w:eastAsia="SimSun"/>
      <w:szCs w:val="26"/>
    </w:rPr>
  </w:style>
  <w:style w:type="paragraph" w:customStyle="1" w:styleId="Schedule6">
    <w:name w:val="Schedule 6"/>
    <w:basedOn w:val="Normln"/>
    <w:uiPriority w:val="30"/>
    <w:qFormat/>
    <w:rsid w:val="004D15E5"/>
    <w:pPr>
      <w:spacing w:before="0" w:after="180"/>
    </w:pPr>
    <w:rPr>
      <w:rFonts w:eastAsia="SimSun"/>
      <w:szCs w:val="26"/>
    </w:rPr>
  </w:style>
  <w:style w:type="paragraph" w:customStyle="1" w:styleId="Schedule7">
    <w:name w:val="Schedule 7"/>
    <w:basedOn w:val="Normln"/>
    <w:uiPriority w:val="30"/>
    <w:qFormat/>
    <w:rsid w:val="004D15E5"/>
    <w:pPr>
      <w:spacing w:before="0" w:after="180"/>
    </w:pPr>
    <w:rPr>
      <w:rFonts w:eastAsia="SimSun"/>
      <w:szCs w:val="26"/>
    </w:rPr>
  </w:style>
  <w:style w:type="paragraph" w:customStyle="1" w:styleId="Schedule8">
    <w:name w:val="Schedule 8"/>
    <w:basedOn w:val="Normln"/>
    <w:uiPriority w:val="30"/>
    <w:qFormat/>
    <w:rsid w:val="004D15E5"/>
    <w:pPr>
      <w:spacing w:before="0" w:after="180"/>
    </w:pPr>
    <w:rPr>
      <w:rFonts w:eastAsia="SimSun"/>
      <w:szCs w:val="26"/>
    </w:rPr>
  </w:style>
  <w:style w:type="paragraph" w:customStyle="1" w:styleId="Schedule9">
    <w:name w:val="Schedule 9"/>
    <w:basedOn w:val="Normln"/>
    <w:uiPriority w:val="30"/>
    <w:qFormat/>
    <w:rsid w:val="004D15E5"/>
    <w:pPr>
      <w:spacing w:before="0" w:after="180"/>
    </w:pPr>
    <w:rPr>
      <w:rFonts w:eastAsia="SimSun"/>
      <w:szCs w:val="26"/>
    </w:rPr>
  </w:style>
  <w:style w:type="paragraph" w:styleId="Odstavecseseznamem">
    <w:name w:val="List Paragraph"/>
    <w:basedOn w:val="Normln"/>
    <w:uiPriority w:val="99"/>
    <w:qFormat/>
    <w:rsid w:val="006125BF"/>
    <w:pPr>
      <w:ind w:left="720"/>
      <w:contextualSpacing/>
    </w:pPr>
  </w:style>
  <w:style w:type="paragraph" w:styleId="Revize">
    <w:name w:val="Revision"/>
    <w:uiPriority w:val="99"/>
    <w:semiHidden/>
    <w:qFormat/>
    <w:rsid w:val="00A96DE8"/>
    <w:rPr>
      <w:color w:val="00000A"/>
      <w:sz w:val="22"/>
      <w:szCs w:val="24"/>
      <w:lang w:eastAsia="en-US"/>
    </w:rPr>
  </w:style>
  <w:style w:type="table" w:styleId="Jednoduchtabulka1">
    <w:name w:val="Table Simple 1"/>
    <w:basedOn w:val="Normlntabulka"/>
    <w:rsid w:val="000117F4"/>
    <w:pPr>
      <w:spacing w:before="120" w:after="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Mkatabulky">
    <w:name w:val="Table Grid"/>
    <w:basedOn w:val="Normlntabulka"/>
    <w:uiPriority w:val="59"/>
    <w:rsid w:val="00E40F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5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663B7-085B-4203-9A13-BE45E088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2330</Words>
  <Characters>13752</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Havel &amp; Holasek</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Topinka</dc:creator>
  <cp:lastModifiedBy>Autobusy LK</cp:lastModifiedBy>
  <cp:revision>6</cp:revision>
  <cp:lastPrinted>2019-06-25T11:33:00Z</cp:lastPrinted>
  <dcterms:created xsi:type="dcterms:W3CDTF">2019-05-20T08:40:00Z</dcterms:created>
  <dcterms:modified xsi:type="dcterms:W3CDTF">2019-06-25T11:41:00Z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Havel &amp; Holasek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