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E2" w:rsidRDefault="00B201E2" w:rsidP="00B201E2">
      <w:pPr>
        <w:jc w:val="center"/>
        <w:rPr>
          <w:b/>
          <w:sz w:val="36"/>
          <w:szCs w:val="36"/>
        </w:rPr>
      </w:pPr>
      <w:r>
        <w:rPr>
          <w:b/>
          <w:sz w:val="36"/>
          <w:szCs w:val="36"/>
        </w:rPr>
        <w:t>Kupní smlouva</w:t>
      </w:r>
    </w:p>
    <w:p w:rsidR="00B201E2" w:rsidRDefault="00B201E2" w:rsidP="00B201E2">
      <w:pPr>
        <w:jc w:val="center"/>
        <w:rPr>
          <w:b/>
          <w:sz w:val="36"/>
          <w:szCs w:val="36"/>
        </w:rPr>
      </w:pPr>
    </w:p>
    <w:p w:rsidR="00B201E2" w:rsidRDefault="00B201E2" w:rsidP="00B201E2">
      <w:pPr>
        <w:jc w:val="center"/>
        <w:rPr>
          <w:b/>
          <w:szCs w:val="24"/>
        </w:rPr>
      </w:pPr>
      <w:r>
        <w:rPr>
          <w:b/>
          <w:szCs w:val="24"/>
        </w:rPr>
        <w:t>uzavřená podle § 2079 a násl. zák. 89/2012 Sb. občanského zákoníku, ve znění pozdějších předpisů v návaznosti na ustanovení zákona č. 137/2006 Sb., o veřejných zakázkách, ve znění pozdějších předpisů</w:t>
      </w:r>
    </w:p>
    <w:p w:rsidR="00B201E2" w:rsidRDefault="00B201E2" w:rsidP="00B201E2">
      <w:pPr>
        <w:jc w:val="center"/>
        <w:rPr>
          <w:b/>
          <w:szCs w:val="24"/>
        </w:rPr>
      </w:pPr>
    </w:p>
    <w:p w:rsidR="00B201E2" w:rsidRDefault="00B201E2" w:rsidP="00B201E2">
      <w:pPr>
        <w:jc w:val="center"/>
        <w:rPr>
          <w:b/>
          <w:szCs w:val="24"/>
        </w:rPr>
      </w:pPr>
    </w:p>
    <w:p w:rsidR="00B201E2" w:rsidRDefault="00B201E2" w:rsidP="00B201E2">
      <w:pPr>
        <w:jc w:val="center"/>
        <w:rPr>
          <w:b/>
          <w:sz w:val="28"/>
          <w:szCs w:val="28"/>
        </w:rPr>
      </w:pPr>
      <w:r>
        <w:rPr>
          <w:b/>
          <w:sz w:val="28"/>
          <w:szCs w:val="28"/>
        </w:rPr>
        <w:t>Smluvní strany</w:t>
      </w:r>
    </w:p>
    <w:p w:rsidR="00B201E2" w:rsidRDefault="00B201E2" w:rsidP="00B201E2">
      <w:pPr>
        <w:jc w:val="center"/>
        <w:rPr>
          <w:b/>
          <w:szCs w:val="24"/>
        </w:rPr>
      </w:pPr>
    </w:p>
    <w:p w:rsidR="00B201E2" w:rsidRDefault="00B201E2" w:rsidP="00B201E2">
      <w:pPr>
        <w:jc w:val="both"/>
        <w:rPr>
          <w:b/>
          <w:szCs w:val="24"/>
        </w:rPr>
      </w:pPr>
      <w:r>
        <w:rPr>
          <w:b/>
          <w:szCs w:val="24"/>
        </w:rPr>
        <w:t>1.   Prodávající</w:t>
      </w:r>
      <w:r w:rsidR="00EB28A2">
        <w:rPr>
          <w:b/>
          <w:szCs w:val="24"/>
        </w:rPr>
        <w:t xml:space="preserve">:  </w:t>
      </w:r>
      <w:r>
        <w:rPr>
          <w:szCs w:val="24"/>
        </w:rPr>
        <w:t xml:space="preserve"> </w:t>
      </w:r>
      <w:r>
        <w:rPr>
          <w:rFonts w:cs="Arial"/>
          <w:b/>
        </w:rPr>
        <w:t>Z+M Partner, spol. s r.o.</w:t>
      </w:r>
    </w:p>
    <w:p w:rsidR="00B201E2" w:rsidRDefault="00B201E2" w:rsidP="00B201E2">
      <w:pPr>
        <w:ind w:firstLine="360"/>
        <w:jc w:val="both"/>
        <w:rPr>
          <w:szCs w:val="24"/>
        </w:rPr>
      </w:pPr>
      <w:r>
        <w:rPr>
          <w:szCs w:val="24"/>
        </w:rPr>
        <w:t xml:space="preserve">Sídlem:          </w:t>
      </w:r>
      <w:r w:rsidR="00EB28A2">
        <w:rPr>
          <w:szCs w:val="24"/>
        </w:rPr>
        <w:t xml:space="preserve"> </w:t>
      </w:r>
      <w:r>
        <w:rPr>
          <w:szCs w:val="24"/>
        </w:rPr>
        <w:t xml:space="preserve"> Valchařská 3261/17, Ostrava 702 00</w:t>
      </w:r>
    </w:p>
    <w:p w:rsidR="00B201E2" w:rsidRDefault="001B41BC" w:rsidP="00B201E2">
      <w:pPr>
        <w:ind w:firstLine="360"/>
        <w:jc w:val="both"/>
        <w:rPr>
          <w:szCs w:val="24"/>
        </w:rPr>
      </w:pPr>
      <w:r>
        <w:rPr>
          <w:szCs w:val="24"/>
        </w:rPr>
        <w:t xml:space="preserve">Zastoupen:     </w:t>
      </w:r>
      <w:r w:rsidR="00EB28A2">
        <w:rPr>
          <w:szCs w:val="24"/>
        </w:rPr>
        <w:t xml:space="preserve"> </w:t>
      </w:r>
      <w:r w:rsidR="00B201E2">
        <w:rPr>
          <w:szCs w:val="24"/>
        </w:rPr>
        <w:t xml:space="preserve"> David Ševčík, jednatel společnosti</w:t>
      </w:r>
    </w:p>
    <w:p w:rsidR="00B201E2" w:rsidRDefault="00B201E2" w:rsidP="00B201E2">
      <w:pPr>
        <w:ind w:firstLine="360"/>
        <w:jc w:val="both"/>
        <w:rPr>
          <w:szCs w:val="24"/>
        </w:rPr>
      </w:pPr>
      <w:r>
        <w:rPr>
          <w:szCs w:val="24"/>
        </w:rPr>
        <w:t xml:space="preserve">IČ:                 </w:t>
      </w:r>
      <w:r w:rsidR="001B41BC">
        <w:rPr>
          <w:szCs w:val="24"/>
        </w:rPr>
        <w:t xml:space="preserve"> </w:t>
      </w:r>
      <w:r>
        <w:rPr>
          <w:szCs w:val="24"/>
        </w:rPr>
        <w:t xml:space="preserve"> 26843935</w:t>
      </w:r>
    </w:p>
    <w:p w:rsidR="00B201E2" w:rsidRDefault="00B201E2" w:rsidP="00B201E2">
      <w:pPr>
        <w:ind w:firstLine="360"/>
        <w:jc w:val="both"/>
        <w:rPr>
          <w:szCs w:val="24"/>
        </w:rPr>
      </w:pPr>
      <w:r>
        <w:rPr>
          <w:szCs w:val="24"/>
        </w:rPr>
        <w:t xml:space="preserve">DIČ:              </w:t>
      </w:r>
      <w:r w:rsidR="001B41BC">
        <w:rPr>
          <w:szCs w:val="24"/>
        </w:rPr>
        <w:t xml:space="preserve"> </w:t>
      </w:r>
      <w:r>
        <w:rPr>
          <w:szCs w:val="24"/>
        </w:rPr>
        <w:t xml:space="preserve"> CZ</w:t>
      </w:r>
      <w:r w:rsidR="00F64C6E">
        <w:rPr>
          <w:szCs w:val="24"/>
        </w:rPr>
        <w:t>699003336</w:t>
      </w:r>
    </w:p>
    <w:p w:rsidR="00D96A07" w:rsidRDefault="00B201E2" w:rsidP="00B201E2">
      <w:pPr>
        <w:ind w:left="397" w:hanging="397"/>
        <w:rPr>
          <w:sz w:val="22"/>
          <w:szCs w:val="22"/>
        </w:rPr>
      </w:pPr>
      <w:r>
        <w:rPr>
          <w:szCs w:val="24"/>
        </w:rPr>
        <w:t xml:space="preserve">      kontaktní osoba k veřejné </w:t>
      </w:r>
      <w:proofErr w:type="spellStart"/>
      <w:r>
        <w:rPr>
          <w:szCs w:val="24"/>
        </w:rPr>
        <w:t>zakázce:</w:t>
      </w:r>
      <w:r w:rsidR="00EB15D8">
        <w:rPr>
          <w:szCs w:val="24"/>
        </w:rPr>
        <w:t>XXXXXXXXXXXXXXXXXXXXXXXXXX</w:t>
      </w:r>
      <w:proofErr w:type="spellEnd"/>
    </w:p>
    <w:p w:rsidR="001B41BC" w:rsidRDefault="00B201E2" w:rsidP="00B201E2">
      <w:pPr>
        <w:ind w:left="397" w:hanging="397"/>
        <w:rPr>
          <w:rFonts w:cs="Arial"/>
        </w:rPr>
      </w:pPr>
      <w:r>
        <w:rPr>
          <w:rFonts w:cs="Arial"/>
        </w:rPr>
        <w:t xml:space="preserve">    </w:t>
      </w:r>
      <w:r w:rsidR="001B41BC">
        <w:rPr>
          <w:rFonts w:cs="Arial"/>
        </w:rPr>
        <w:t xml:space="preserve">  číslo účtu:</w:t>
      </w:r>
      <w:r w:rsidR="001B41BC">
        <w:rPr>
          <w:rFonts w:cs="Arial"/>
        </w:rPr>
        <w:tab/>
        <w:t xml:space="preserve">       </w:t>
      </w:r>
      <w:r w:rsidR="00EB15D8">
        <w:rPr>
          <w:rFonts w:cs="Arial"/>
        </w:rPr>
        <w:t>XXXXXXXXXXXXXXXXXXXXXXXXXXXX</w:t>
      </w:r>
      <w:r w:rsidR="001B41BC">
        <w:rPr>
          <w:rFonts w:cs="Arial"/>
        </w:rPr>
        <w:tab/>
      </w:r>
      <w:r w:rsidR="001B41BC">
        <w:rPr>
          <w:rFonts w:cs="Arial"/>
        </w:rPr>
        <w:tab/>
      </w:r>
      <w:r w:rsidR="001B41BC">
        <w:rPr>
          <w:rFonts w:cs="Arial"/>
        </w:rPr>
        <w:tab/>
      </w:r>
    </w:p>
    <w:p w:rsidR="00B201E2" w:rsidRDefault="00B201E2" w:rsidP="00B201E2">
      <w:pPr>
        <w:ind w:left="397" w:hanging="397"/>
        <w:rPr>
          <w:rFonts w:cs="Arial"/>
        </w:rPr>
      </w:pPr>
      <w:r>
        <w:rPr>
          <w:rFonts w:cs="Arial"/>
        </w:rPr>
        <w:t xml:space="preserve">  </w:t>
      </w:r>
      <w:r w:rsidR="001B41BC">
        <w:rPr>
          <w:rFonts w:cs="Arial"/>
        </w:rPr>
        <w:t xml:space="preserve">    </w:t>
      </w:r>
      <w:r>
        <w:rPr>
          <w:rFonts w:cs="Arial"/>
        </w:rPr>
        <w:t>Společnost je zapsána v obchodním rejstříku, vedeném Krajským soudem v Ostravě, oddíl C, vložka 40340</w:t>
      </w:r>
    </w:p>
    <w:p w:rsidR="00B201E2" w:rsidRDefault="00B201E2" w:rsidP="00B201E2">
      <w:pPr>
        <w:ind w:left="397" w:hanging="397"/>
        <w:rPr>
          <w:sz w:val="22"/>
          <w:szCs w:val="22"/>
        </w:rPr>
      </w:pPr>
    </w:p>
    <w:p w:rsidR="00B201E2" w:rsidRDefault="00B201E2" w:rsidP="00B201E2">
      <w:pPr>
        <w:ind w:firstLine="360"/>
        <w:jc w:val="both"/>
        <w:rPr>
          <w:szCs w:val="24"/>
        </w:rPr>
      </w:pPr>
      <w:r>
        <w:rPr>
          <w:szCs w:val="24"/>
        </w:rPr>
        <w:t xml:space="preserve">(dále jen </w:t>
      </w:r>
      <w:r>
        <w:rPr>
          <w:b/>
          <w:szCs w:val="24"/>
        </w:rPr>
        <w:t>„prodávající“</w:t>
      </w:r>
      <w:r>
        <w:rPr>
          <w:szCs w:val="24"/>
        </w:rPr>
        <w:t>)</w:t>
      </w:r>
    </w:p>
    <w:p w:rsidR="00B201E2" w:rsidRDefault="00B201E2" w:rsidP="00B201E2">
      <w:pPr>
        <w:ind w:firstLine="360"/>
        <w:jc w:val="both"/>
        <w:rPr>
          <w:rFonts w:cs="Arial"/>
        </w:rPr>
      </w:pPr>
    </w:p>
    <w:p w:rsidR="00B201E2" w:rsidRDefault="00B201E2" w:rsidP="00B201E2">
      <w:pPr>
        <w:ind w:firstLine="360"/>
        <w:jc w:val="both"/>
        <w:rPr>
          <w:szCs w:val="24"/>
        </w:rPr>
      </w:pPr>
    </w:p>
    <w:p w:rsidR="00B201E2" w:rsidRDefault="00B201E2" w:rsidP="00B201E2">
      <w:pPr>
        <w:ind w:firstLine="360"/>
        <w:jc w:val="center"/>
        <w:rPr>
          <w:b/>
          <w:szCs w:val="24"/>
        </w:rPr>
      </w:pPr>
      <w:r>
        <w:rPr>
          <w:b/>
          <w:szCs w:val="24"/>
        </w:rPr>
        <w:t>a</w:t>
      </w:r>
    </w:p>
    <w:p w:rsidR="00B201E2" w:rsidRDefault="00B201E2" w:rsidP="00B201E2">
      <w:pPr>
        <w:ind w:firstLine="360"/>
        <w:jc w:val="center"/>
        <w:rPr>
          <w:b/>
          <w:szCs w:val="24"/>
        </w:rPr>
      </w:pPr>
    </w:p>
    <w:p w:rsidR="00B201E2" w:rsidRPr="006F5CD9" w:rsidRDefault="00B201E2" w:rsidP="006F5CD9">
      <w:pPr>
        <w:jc w:val="both"/>
        <w:rPr>
          <w:rFonts w:cs="Arial"/>
          <w:b/>
        </w:rPr>
      </w:pPr>
      <w:r>
        <w:rPr>
          <w:b/>
          <w:szCs w:val="24"/>
        </w:rPr>
        <w:t>2.</w:t>
      </w:r>
      <w:r w:rsidR="001E23CD">
        <w:rPr>
          <w:b/>
          <w:szCs w:val="24"/>
        </w:rPr>
        <w:t xml:space="preserve">   </w:t>
      </w:r>
      <w:r>
        <w:rPr>
          <w:rFonts w:cs="Arial"/>
          <w:b/>
        </w:rPr>
        <w:t>Kupující:</w:t>
      </w:r>
      <w:r w:rsidR="006F5CD9">
        <w:rPr>
          <w:rFonts w:cs="Arial"/>
          <w:b/>
        </w:rPr>
        <w:t xml:space="preserve">    </w:t>
      </w:r>
      <w:r w:rsidR="00D96A07" w:rsidRPr="00D96A07">
        <w:rPr>
          <w:rFonts w:cs="Arial"/>
          <w:b/>
        </w:rPr>
        <w:t>Zaměstnanecká pojišťovna Škoda</w:t>
      </w:r>
    </w:p>
    <w:p w:rsidR="00D96A07" w:rsidRDefault="0015321C" w:rsidP="00B201E2">
      <w:pPr>
        <w:ind w:firstLine="360"/>
        <w:jc w:val="both"/>
        <w:rPr>
          <w:szCs w:val="24"/>
        </w:rPr>
      </w:pPr>
      <w:r>
        <w:rPr>
          <w:rFonts w:cs="Arial"/>
        </w:rPr>
        <w:t>Z</w:t>
      </w:r>
      <w:r w:rsidR="00B201E2">
        <w:rPr>
          <w:rFonts w:cs="Arial"/>
        </w:rPr>
        <w:t>astoupen:</w:t>
      </w:r>
      <w:r w:rsidR="00D917E2">
        <w:rPr>
          <w:rFonts w:cs="Arial"/>
        </w:rPr>
        <w:t xml:space="preserve">  </w:t>
      </w:r>
      <w:r w:rsidR="00B201E2">
        <w:rPr>
          <w:rFonts w:cs="Arial"/>
        </w:rPr>
        <w:t xml:space="preserve"> </w:t>
      </w:r>
      <w:r w:rsidR="00D96A07">
        <w:rPr>
          <w:rFonts w:cstheme="minorHAnsi"/>
        </w:rPr>
        <w:t>Ing. Darinou Ulmanovou, MBA, ředitelkou</w:t>
      </w:r>
      <w:r w:rsidR="00D96A07">
        <w:rPr>
          <w:szCs w:val="24"/>
        </w:rPr>
        <w:t xml:space="preserve"> </w:t>
      </w:r>
    </w:p>
    <w:p w:rsidR="00B201E2" w:rsidRDefault="0015321C" w:rsidP="00B201E2">
      <w:pPr>
        <w:ind w:firstLine="360"/>
        <w:jc w:val="both"/>
        <w:rPr>
          <w:szCs w:val="24"/>
        </w:rPr>
      </w:pPr>
      <w:r>
        <w:rPr>
          <w:szCs w:val="24"/>
        </w:rPr>
        <w:t xml:space="preserve">Sídlem: </w:t>
      </w:r>
      <w:r w:rsidR="00D917E2">
        <w:rPr>
          <w:szCs w:val="24"/>
        </w:rPr>
        <w:t xml:space="preserve">     </w:t>
      </w:r>
      <w:r>
        <w:rPr>
          <w:szCs w:val="24"/>
        </w:rPr>
        <w:t xml:space="preserve">  </w:t>
      </w:r>
      <w:r w:rsidR="00F81DC2">
        <w:rPr>
          <w:rFonts w:cstheme="minorHAnsi"/>
        </w:rPr>
        <w:t>Husova 302/5</w:t>
      </w:r>
      <w:r w:rsidR="00D96A07">
        <w:rPr>
          <w:rFonts w:cstheme="minorHAnsi"/>
        </w:rPr>
        <w:t>, 293 01 Mladá Boleslav</w:t>
      </w:r>
      <w:r w:rsidR="00B201E2">
        <w:rPr>
          <w:szCs w:val="24"/>
        </w:rPr>
        <w:t xml:space="preserve">     </w:t>
      </w:r>
    </w:p>
    <w:p w:rsidR="00B201E2" w:rsidRDefault="00B201E2" w:rsidP="00B201E2">
      <w:pPr>
        <w:ind w:firstLine="360"/>
        <w:jc w:val="both"/>
        <w:rPr>
          <w:szCs w:val="24"/>
        </w:rPr>
      </w:pPr>
      <w:r>
        <w:rPr>
          <w:szCs w:val="24"/>
        </w:rPr>
        <w:t xml:space="preserve">IČ:       </w:t>
      </w:r>
      <w:r w:rsidR="00D917E2">
        <w:rPr>
          <w:szCs w:val="24"/>
        </w:rPr>
        <w:t xml:space="preserve">      </w:t>
      </w:r>
      <w:r>
        <w:rPr>
          <w:szCs w:val="24"/>
        </w:rPr>
        <w:t xml:space="preserve"> </w:t>
      </w:r>
      <w:r w:rsidR="0015321C">
        <w:rPr>
          <w:szCs w:val="24"/>
        </w:rPr>
        <w:t xml:space="preserve"> </w:t>
      </w:r>
      <w:r w:rsidR="00D96A07">
        <w:rPr>
          <w:rFonts w:cstheme="minorHAnsi"/>
        </w:rPr>
        <w:t>46354182</w:t>
      </w:r>
      <w:r>
        <w:rPr>
          <w:szCs w:val="24"/>
        </w:rPr>
        <w:t xml:space="preserve">        </w:t>
      </w:r>
    </w:p>
    <w:p w:rsidR="00B201E2" w:rsidRDefault="00B201E2" w:rsidP="00B201E2">
      <w:pPr>
        <w:ind w:firstLine="360"/>
        <w:jc w:val="both"/>
        <w:rPr>
          <w:szCs w:val="24"/>
        </w:rPr>
      </w:pPr>
      <w:r>
        <w:rPr>
          <w:szCs w:val="24"/>
        </w:rPr>
        <w:t>DIČ</w:t>
      </w:r>
      <w:r w:rsidR="006F5CD9">
        <w:rPr>
          <w:szCs w:val="24"/>
        </w:rPr>
        <w:t xml:space="preserve">:    </w:t>
      </w:r>
      <w:r w:rsidR="00D917E2">
        <w:rPr>
          <w:szCs w:val="24"/>
        </w:rPr>
        <w:t xml:space="preserve">      </w:t>
      </w:r>
      <w:r w:rsidR="006F5CD9">
        <w:rPr>
          <w:szCs w:val="24"/>
        </w:rPr>
        <w:t xml:space="preserve">  </w:t>
      </w:r>
      <w:r w:rsidR="00D96A07" w:rsidRPr="004233C9">
        <w:rPr>
          <w:rFonts w:cstheme="minorHAnsi"/>
        </w:rPr>
        <w:t>CZ</w:t>
      </w:r>
      <w:r w:rsidR="00D96A07">
        <w:rPr>
          <w:rFonts w:cstheme="minorHAnsi"/>
        </w:rPr>
        <w:t>46354182</w:t>
      </w:r>
      <w:r>
        <w:rPr>
          <w:szCs w:val="24"/>
        </w:rPr>
        <w:t xml:space="preserve"> </w:t>
      </w:r>
    </w:p>
    <w:p w:rsidR="00B201E2" w:rsidRDefault="00B201E2" w:rsidP="00B201E2">
      <w:pPr>
        <w:ind w:firstLine="360"/>
        <w:jc w:val="both"/>
        <w:rPr>
          <w:szCs w:val="24"/>
        </w:rPr>
      </w:pPr>
      <w:r>
        <w:rPr>
          <w:szCs w:val="24"/>
        </w:rPr>
        <w:t xml:space="preserve">Osoba oprávněná jednat ve věcech technických: </w:t>
      </w:r>
      <w:r w:rsidR="00EB15D8">
        <w:rPr>
          <w:szCs w:val="24"/>
        </w:rPr>
        <w:t>XXXXXXXXXXXXXXXXXXXXX</w:t>
      </w:r>
      <w:bookmarkStart w:id="0" w:name="_GoBack"/>
      <w:bookmarkEnd w:id="0"/>
      <w:r>
        <w:rPr>
          <w:szCs w:val="24"/>
        </w:rPr>
        <w:t xml:space="preserve">    </w:t>
      </w:r>
    </w:p>
    <w:p w:rsidR="00B201E2" w:rsidRDefault="00B201E2" w:rsidP="00B201E2">
      <w:pPr>
        <w:ind w:left="360"/>
        <w:jc w:val="both"/>
        <w:rPr>
          <w:szCs w:val="24"/>
        </w:rPr>
      </w:pPr>
      <w:r>
        <w:rPr>
          <w:rFonts w:cs="Arial"/>
        </w:rPr>
        <w:t xml:space="preserve">Společnost je zapsána v obchodním rejstříku, vedeném </w:t>
      </w:r>
      <w:r w:rsidR="00D96A07">
        <w:rPr>
          <w:rFonts w:cs="Arial"/>
        </w:rPr>
        <w:t>u Městského soudu v Praze</w:t>
      </w:r>
      <w:r>
        <w:rPr>
          <w:rFonts w:cs="Arial"/>
        </w:rPr>
        <w:t xml:space="preserve">., oddíl </w:t>
      </w:r>
      <w:r w:rsidR="00D96A07">
        <w:rPr>
          <w:rFonts w:cs="Arial"/>
        </w:rPr>
        <w:t>C</w:t>
      </w:r>
      <w:r>
        <w:rPr>
          <w:rFonts w:cs="Arial"/>
        </w:rPr>
        <w:t xml:space="preserve">, vložka </w:t>
      </w:r>
      <w:r w:rsidR="00D96A07">
        <w:rPr>
          <w:rFonts w:cs="Arial"/>
        </w:rPr>
        <w:t>7541</w:t>
      </w:r>
    </w:p>
    <w:p w:rsidR="00B201E2" w:rsidRDefault="00B201E2" w:rsidP="00B201E2">
      <w:pPr>
        <w:ind w:firstLine="360"/>
        <w:jc w:val="both"/>
        <w:rPr>
          <w:szCs w:val="24"/>
        </w:rPr>
      </w:pPr>
      <w:r>
        <w:rPr>
          <w:szCs w:val="24"/>
        </w:rPr>
        <w:t xml:space="preserve">(dále také jen </w:t>
      </w:r>
      <w:r>
        <w:rPr>
          <w:b/>
          <w:szCs w:val="24"/>
        </w:rPr>
        <w:t>„kupující“</w:t>
      </w:r>
      <w:r>
        <w:rPr>
          <w:szCs w:val="24"/>
        </w:rPr>
        <w:t>)</w:t>
      </w:r>
    </w:p>
    <w:p w:rsidR="00B201E2" w:rsidRDefault="00B201E2" w:rsidP="00B201E2">
      <w:pPr>
        <w:ind w:firstLine="360"/>
        <w:jc w:val="both"/>
        <w:rPr>
          <w:szCs w:val="24"/>
        </w:rPr>
      </w:pPr>
    </w:p>
    <w:p w:rsidR="00B201E2" w:rsidRDefault="00B201E2" w:rsidP="00B201E2">
      <w:pPr>
        <w:numPr>
          <w:ilvl w:val="0"/>
          <w:numId w:val="1"/>
        </w:numPr>
        <w:jc w:val="center"/>
        <w:rPr>
          <w:b/>
          <w:szCs w:val="24"/>
        </w:rPr>
      </w:pPr>
    </w:p>
    <w:p w:rsidR="00B201E2" w:rsidRDefault="00B201E2" w:rsidP="00B201E2">
      <w:pPr>
        <w:jc w:val="center"/>
        <w:rPr>
          <w:b/>
          <w:szCs w:val="24"/>
        </w:rPr>
      </w:pPr>
      <w:r>
        <w:rPr>
          <w:b/>
          <w:szCs w:val="24"/>
        </w:rPr>
        <w:t>Předmět smlouvy</w:t>
      </w:r>
    </w:p>
    <w:p w:rsidR="00B201E2" w:rsidRDefault="00B201E2" w:rsidP="00B201E2">
      <w:pPr>
        <w:jc w:val="center"/>
        <w:rPr>
          <w:b/>
          <w:sz w:val="28"/>
          <w:szCs w:val="28"/>
        </w:rPr>
      </w:pPr>
    </w:p>
    <w:p w:rsidR="00B201E2" w:rsidRDefault="00B201E2" w:rsidP="00B201E2">
      <w:pPr>
        <w:ind w:left="510" w:hanging="510"/>
        <w:jc w:val="both"/>
        <w:rPr>
          <w:szCs w:val="24"/>
        </w:rPr>
      </w:pPr>
      <w:r>
        <w:rPr>
          <w:szCs w:val="24"/>
        </w:rPr>
        <w:t>1.</w:t>
      </w:r>
      <w:r>
        <w:rPr>
          <w:szCs w:val="24"/>
        </w:rPr>
        <w:tab/>
        <w:t>Účastníci se dohodli, ve smyslu ust. § 2079 a násl. zák.č. 89/2012 Sb., Občanského zákoníku na uzavření této kupní smlouvy</w:t>
      </w:r>
      <w:r w:rsidR="0082736E">
        <w:rPr>
          <w:szCs w:val="24"/>
        </w:rPr>
        <w:t>.</w:t>
      </w:r>
    </w:p>
    <w:p w:rsidR="0082736E" w:rsidRDefault="0082736E" w:rsidP="00B201E2">
      <w:pPr>
        <w:ind w:left="510" w:hanging="510"/>
        <w:jc w:val="both"/>
        <w:rPr>
          <w:szCs w:val="24"/>
        </w:rPr>
      </w:pPr>
    </w:p>
    <w:p w:rsidR="00B201E2" w:rsidRDefault="00B201E2" w:rsidP="00B201E2">
      <w:pPr>
        <w:ind w:left="510" w:hanging="510"/>
        <w:jc w:val="both"/>
        <w:rPr>
          <w:szCs w:val="24"/>
        </w:rPr>
      </w:pPr>
      <w:r>
        <w:rPr>
          <w:szCs w:val="24"/>
        </w:rPr>
        <w:t>2.   Prodávající se tímto zavazuje, za podmínek stanovených touto kupní smlouvou, dodat kupujícímu zboží. Konkrétní výčet zboží, včetně jeho spec</w:t>
      </w:r>
      <w:r w:rsidR="001E23CD">
        <w:rPr>
          <w:szCs w:val="24"/>
        </w:rPr>
        <w:t>ifikace, je uveden v Příloze č. </w:t>
      </w:r>
      <w:r>
        <w:rPr>
          <w:szCs w:val="24"/>
        </w:rPr>
        <w:t>1, která je nedílnou součástí této smlouvy (dále jen „zboží“).</w:t>
      </w:r>
    </w:p>
    <w:p w:rsidR="00B201E2" w:rsidRDefault="00B201E2" w:rsidP="00B201E2">
      <w:pPr>
        <w:widowControl/>
        <w:suppressAutoHyphens w:val="0"/>
        <w:rPr>
          <w:szCs w:val="24"/>
        </w:rPr>
      </w:pPr>
    </w:p>
    <w:p w:rsidR="00B201E2" w:rsidRDefault="00B201E2" w:rsidP="00B201E2">
      <w:pPr>
        <w:ind w:left="454" w:hanging="454"/>
        <w:jc w:val="both"/>
      </w:pPr>
      <w:r>
        <w:t>3.    Kupující se tímto zavazuje za podmínek stanovených touto kupní smlouvou zboží, včetně průvodních dokladů převzít a zaplatit za něj prodávajícímu kupní cenu podle článku III. této kupní smlouvy.</w:t>
      </w:r>
    </w:p>
    <w:p w:rsidR="00B201E2" w:rsidRDefault="00B201E2" w:rsidP="00B201E2">
      <w:pPr>
        <w:ind w:left="454" w:hanging="454"/>
        <w:jc w:val="both"/>
      </w:pPr>
    </w:p>
    <w:p w:rsidR="00B201E2" w:rsidRDefault="00B201E2" w:rsidP="00B201E2">
      <w:pPr>
        <w:jc w:val="both"/>
      </w:pPr>
    </w:p>
    <w:p w:rsidR="00B201E2" w:rsidRDefault="00B201E2" w:rsidP="00B201E2">
      <w:pPr>
        <w:jc w:val="both"/>
      </w:pPr>
    </w:p>
    <w:p w:rsidR="00B201E2" w:rsidRDefault="00B201E2" w:rsidP="00B201E2">
      <w:pPr>
        <w:jc w:val="center"/>
        <w:outlineLvl w:val="0"/>
        <w:rPr>
          <w:b/>
        </w:rPr>
      </w:pPr>
      <w:r>
        <w:rPr>
          <w:b/>
        </w:rPr>
        <w:t>II.</w:t>
      </w:r>
    </w:p>
    <w:p w:rsidR="00B201E2" w:rsidRDefault="00B201E2" w:rsidP="00B201E2">
      <w:pPr>
        <w:jc w:val="center"/>
        <w:rPr>
          <w:b/>
        </w:rPr>
      </w:pPr>
      <w:r>
        <w:rPr>
          <w:b/>
        </w:rPr>
        <w:t>Podmínky plnění předmětu smlouvy</w:t>
      </w:r>
    </w:p>
    <w:p w:rsidR="00B201E2" w:rsidRDefault="00B201E2" w:rsidP="00B201E2">
      <w:pPr>
        <w:jc w:val="center"/>
        <w:rPr>
          <w:b/>
        </w:rPr>
      </w:pPr>
    </w:p>
    <w:p w:rsidR="00B201E2" w:rsidRDefault="00B201E2" w:rsidP="00B201E2">
      <w:pPr>
        <w:widowControl/>
        <w:numPr>
          <w:ilvl w:val="0"/>
          <w:numId w:val="2"/>
        </w:numPr>
        <w:tabs>
          <w:tab w:val="num" w:pos="360"/>
        </w:tabs>
        <w:suppressAutoHyphens w:val="0"/>
        <w:spacing w:before="120"/>
        <w:ind w:left="360"/>
        <w:jc w:val="both"/>
      </w:pPr>
      <w:r>
        <w:t xml:space="preserve">Prodávající se zavazuje dodat kupujícímu zboží dle specifikace uvedené v čl. I. této smlouvy nejpozději do </w:t>
      </w:r>
      <w:r w:rsidR="0025666D">
        <w:t>6.9.2019</w:t>
      </w:r>
      <w:r>
        <w:t xml:space="preserve">. Prodávající splní svůj závazek předáním zboží kupujícímu spolu s dodacím listem a doklady nezbytnými k užívání, či použití zboží, a to v místě sídla kupujícího. </w:t>
      </w:r>
    </w:p>
    <w:p w:rsidR="00B201E2" w:rsidRDefault="00B201E2" w:rsidP="00B201E2">
      <w:pPr>
        <w:widowControl/>
        <w:numPr>
          <w:ilvl w:val="0"/>
          <w:numId w:val="2"/>
        </w:numPr>
        <w:tabs>
          <w:tab w:val="num" w:pos="360"/>
        </w:tabs>
        <w:suppressAutoHyphens w:val="0"/>
        <w:spacing w:before="120"/>
        <w:ind w:left="360"/>
        <w:jc w:val="both"/>
      </w:pPr>
      <w:r>
        <w:t xml:space="preserve">Předání a převzetí předmětu smlouvy bude ukončeno podpisem oprávněných osob smluvních stran na datovaném předávacím protokolu. Za účastníky smlouvy je oprávněn podepsat předávací protokol statutární zástupce, osoba oprávněná jednat ve věcech technických, či jakákoliv jiná osoba pověřená jednat za prodávajícího či kupujícího ve věci předání a převzetí zboží. </w:t>
      </w:r>
    </w:p>
    <w:p w:rsidR="00B201E2" w:rsidRDefault="00B201E2" w:rsidP="00B201E2">
      <w:pPr>
        <w:widowControl/>
        <w:numPr>
          <w:ilvl w:val="0"/>
          <w:numId w:val="2"/>
        </w:numPr>
        <w:tabs>
          <w:tab w:val="num" w:pos="360"/>
        </w:tabs>
        <w:suppressAutoHyphens w:val="0"/>
        <w:spacing w:before="120"/>
        <w:ind w:left="360"/>
        <w:jc w:val="both"/>
      </w:pPr>
      <w:r>
        <w:t xml:space="preserve">Nebude-li zboží dodáno ve lhůtě uvedené v čl. II., odst. 1, je kupující oprávněn </w:t>
      </w:r>
      <w:r>
        <w:br/>
        <w:t>od smlouvy odstoupit.</w:t>
      </w:r>
    </w:p>
    <w:p w:rsidR="00B201E2" w:rsidRDefault="00B201E2" w:rsidP="00B201E2">
      <w:pPr>
        <w:widowControl/>
        <w:numPr>
          <w:ilvl w:val="0"/>
          <w:numId w:val="2"/>
        </w:numPr>
        <w:tabs>
          <w:tab w:val="num" w:pos="360"/>
        </w:tabs>
        <w:suppressAutoHyphens w:val="0"/>
        <w:spacing w:before="120"/>
        <w:ind w:left="360"/>
        <w:jc w:val="both"/>
      </w:pPr>
      <w:r>
        <w:t>Vlastnictví k prodávanému zboží přechází na kupujícího jeho dodáním kupujícímu.</w:t>
      </w:r>
    </w:p>
    <w:p w:rsidR="00B201E2" w:rsidRDefault="00B201E2" w:rsidP="00B201E2">
      <w:pPr>
        <w:widowControl/>
        <w:numPr>
          <w:ilvl w:val="0"/>
          <w:numId w:val="2"/>
        </w:numPr>
        <w:tabs>
          <w:tab w:val="num" w:pos="360"/>
        </w:tabs>
        <w:suppressAutoHyphens w:val="0"/>
        <w:spacing w:before="120"/>
        <w:ind w:left="360"/>
        <w:jc w:val="both"/>
      </w:pPr>
      <w:r>
        <w:t>Nebezpečí škody na zboží přechází na kupujícího podepsáním protokolu o převzetí zboží ve smyslu bodu 2 tohoto článku.</w:t>
      </w:r>
    </w:p>
    <w:p w:rsidR="00B201E2" w:rsidRDefault="00B201E2" w:rsidP="00B201E2">
      <w:pPr>
        <w:widowControl/>
        <w:numPr>
          <w:ilvl w:val="0"/>
          <w:numId w:val="2"/>
        </w:numPr>
        <w:tabs>
          <w:tab w:val="num" w:pos="360"/>
        </w:tabs>
        <w:suppressAutoHyphens w:val="0"/>
        <w:spacing w:before="120"/>
        <w:ind w:left="360"/>
        <w:jc w:val="both"/>
      </w:pPr>
      <w:r>
        <w:t>Prodávající prohlašuje, že na zboží neváznou práva třetí osob.</w:t>
      </w:r>
    </w:p>
    <w:p w:rsidR="00B201E2" w:rsidRDefault="00B201E2" w:rsidP="00B201E2">
      <w:pPr>
        <w:jc w:val="both"/>
      </w:pPr>
    </w:p>
    <w:p w:rsidR="00B201E2" w:rsidRDefault="00B201E2" w:rsidP="00B201E2">
      <w:pPr>
        <w:jc w:val="center"/>
        <w:outlineLvl w:val="0"/>
        <w:rPr>
          <w:b/>
        </w:rPr>
      </w:pPr>
      <w:r>
        <w:rPr>
          <w:b/>
        </w:rPr>
        <w:t>III.</w:t>
      </w:r>
    </w:p>
    <w:p w:rsidR="00B201E2" w:rsidRDefault="00B201E2" w:rsidP="00B201E2">
      <w:pPr>
        <w:jc w:val="center"/>
        <w:rPr>
          <w:b/>
        </w:rPr>
      </w:pPr>
      <w:r>
        <w:rPr>
          <w:b/>
        </w:rPr>
        <w:t>Cena a platební podmínky</w:t>
      </w:r>
    </w:p>
    <w:p w:rsidR="00B201E2" w:rsidRDefault="00B201E2" w:rsidP="00B201E2">
      <w:pPr>
        <w:jc w:val="center"/>
        <w:rPr>
          <w:b/>
        </w:rPr>
      </w:pPr>
    </w:p>
    <w:p w:rsidR="00B201E2" w:rsidRDefault="00B201E2" w:rsidP="00B201E2">
      <w:pPr>
        <w:numPr>
          <w:ilvl w:val="0"/>
          <w:numId w:val="3"/>
        </w:numPr>
        <w:jc w:val="both"/>
      </w:pPr>
      <w:r>
        <w:t xml:space="preserve">Cena za zboží činí celkem bez DPH </w:t>
      </w:r>
      <w:r w:rsidR="00D96A07">
        <w:t>92616</w:t>
      </w:r>
      <w:r>
        <w:t xml:space="preserve">, 21% DPH je  </w:t>
      </w:r>
      <w:r>
        <w:br/>
      </w:r>
      <w:r w:rsidR="00D96A07">
        <w:t>19449,36</w:t>
      </w:r>
      <w:r>
        <w:t xml:space="preserve">, celkem tedy </w:t>
      </w:r>
      <w:r w:rsidR="00D96A07">
        <w:t>112065,36</w:t>
      </w:r>
      <w:r>
        <w:t xml:space="preserve"> Kč. Takto sjednaná kupní cena zahrnuje veškeré náklady prodávajícího spojených s dodávkou zboží, je cenou nejvýše přípustnou a může být změněna jen v případě změny příslušné sazby daně z přidané hodnoty. V takovém případě bude sjednaná kupní cena upravena podle výše sazeb DPH platných v době vzniku zdanitelného plnění.</w:t>
      </w:r>
    </w:p>
    <w:p w:rsidR="00B201E2" w:rsidRDefault="00B201E2" w:rsidP="00B201E2">
      <w:pPr>
        <w:ind w:left="360"/>
        <w:jc w:val="both"/>
      </w:pPr>
    </w:p>
    <w:p w:rsidR="00B201E2" w:rsidRDefault="00B201E2" w:rsidP="00B201E2">
      <w:pPr>
        <w:numPr>
          <w:ilvl w:val="0"/>
          <w:numId w:val="3"/>
        </w:numPr>
        <w:jc w:val="both"/>
      </w:pPr>
      <w:r>
        <w:t xml:space="preserve">Sjednaná kupní cena je splatná na základě daňového dokladu (dále jen „faktury“) řádně vystaveného prodávajícím se splatností </w:t>
      </w:r>
      <w:r w:rsidR="00A76FC0">
        <w:t>14</w:t>
      </w:r>
      <w:r>
        <w:t xml:space="preserve"> dnů. Prodávající se zavazuje fakturu vystavit po řádném dodání zboží. </w:t>
      </w:r>
    </w:p>
    <w:p w:rsidR="00B201E2" w:rsidRDefault="00B201E2" w:rsidP="00B201E2">
      <w:pPr>
        <w:ind w:left="360"/>
        <w:jc w:val="both"/>
      </w:pPr>
    </w:p>
    <w:p w:rsidR="00B201E2" w:rsidRDefault="00B201E2" w:rsidP="00B201E2">
      <w:pPr>
        <w:numPr>
          <w:ilvl w:val="0"/>
          <w:numId w:val="3"/>
        </w:numPr>
        <w:jc w:val="both"/>
      </w:pPr>
      <w:r>
        <w:t>Faktura musí mít náležitosti řádného účetního a daňového dokladu ve smyslu příslušných právních předpisů (zejména zákona č. 563/1991 Sb., o účetnictví a zákona č. 235/2004 Sb., o dani z přidané hodnoty). Nebude-li vystavená faktura obsahovat zákonem či touto smlouvou stanovené náležitosti, nebo v něm budou uvedeny nesprávné údaje, je kupující oprávněn ji vrátit zpět prodávajícímu s uvedením resp. vytčením chybějících náležitostí nebo nesprávných údajů. V takovém případě se přeruší doba splatnosti v ní uvedená a nová lhůta splatnosti počne běžet doručením nové, opravené faktury kupujícímu.</w:t>
      </w:r>
    </w:p>
    <w:p w:rsidR="00B201E2" w:rsidRDefault="00B201E2" w:rsidP="00B201E2">
      <w:pPr>
        <w:jc w:val="both"/>
      </w:pPr>
    </w:p>
    <w:p w:rsidR="00B201E2" w:rsidRDefault="00B201E2" w:rsidP="00B201E2">
      <w:pPr>
        <w:numPr>
          <w:ilvl w:val="0"/>
          <w:numId w:val="3"/>
        </w:numPr>
        <w:jc w:val="both"/>
      </w:pPr>
      <w:r>
        <w:t xml:space="preserve">Kupní cena se považuje pro účely této smlouvy za řádně uhrazenou okamžikem jejího připsání na účet prodávajícího uvedený na faktuře. </w:t>
      </w:r>
    </w:p>
    <w:p w:rsidR="00B201E2" w:rsidRDefault="00B201E2" w:rsidP="00B201E2">
      <w:pPr>
        <w:widowControl/>
        <w:suppressAutoHyphens w:val="0"/>
        <w:spacing w:before="120"/>
        <w:ind w:left="227" w:hanging="227"/>
        <w:jc w:val="both"/>
      </w:pPr>
    </w:p>
    <w:p w:rsidR="00B201E2" w:rsidRDefault="00B201E2" w:rsidP="00B201E2">
      <w:pPr>
        <w:widowControl/>
        <w:suppressAutoHyphens w:val="0"/>
        <w:spacing w:before="120"/>
        <w:ind w:left="227" w:hanging="227"/>
        <w:jc w:val="both"/>
      </w:pPr>
    </w:p>
    <w:p w:rsidR="00B201E2" w:rsidRDefault="00B201E2" w:rsidP="00B201E2">
      <w:pPr>
        <w:widowControl/>
        <w:suppressAutoHyphens w:val="0"/>
        <w:spacing w:before="120"/>
        <w:ind w:left="227" w:hanging="227"/>
        <w:jc w:val="both"/>
      </w:pPr>
    </w:p>
    <w:p w:rsidR="00B201E2" w:rsidRDefault="00B201E2" w:rsidP="00B201E2">
      <w:pPr>
        <w:jc w:val="center"/>
        <w:outlineLvl w:val="0"/>
        <w:rPr>
          <w:b/>
        </w:rPr>
      </w:pPr>
      <w:r>
        <w:rPr>
          <w:b/>
        </w:rPr>
        <w:t>IV.</w:t>
      </w:r>
    </w:p>
    <w:p w:rsidR="00B201E2" w:rsidRDefault="00B201E2" w:rsidP="00B201E2">
      <w:pPr>
        <w:spacing w:line="280" w:lineRule="atLeast"/>
        <w:jc w:val="center"/>
        <w:rPr>
          <w:rFonts w:cs="Arial"/>
          <w:b/>
          <w:lang w:bidi="en-US"/>
        </w:rPr>
      </w:pPr>
      <w:r>
        <w:rPr>
          <w:rFonts w:cs="Arial"/>
          <w:b/>
          <w:lang w:bidi="en-US"/>
        </w:rPr>
        <w:t>Odpovědnost za vady a reklamace</w:t>
      </w:r>
    </w:p>
    <w:p w:rsidR="00B201E2" w:rsidRDefault="00B201E2" w:rsidP="00B201E2">
      <w:pPr>
        <w:spacing w:line="280" w:lineRule="atLeast"/>
        <w:jc w:val="center"/>
        <w:rPr>
          <w:rFonts w:cs="Arial"/>
          <w:b/>
          <w:lang w:bidi="en-US"/>
        </w:rPr>
      </w:pPr>
    </w:p>
    <w:p w:rsidR="00B201E2" w:rsidRDefault="00B201E2" w:rsidP="00B201E2">
      <w:pPr>
        <w:numPr>
          <w:ilvl w:val="0"/>
          <w:numId w:val="4"/>
        </w:numPr>
        <w:jc w:val="both"/>
      </w:pPr>
      <w:r>
        <w:rPr>
          <w:rFonts w:cs="Arial"/>
          <w:lang w:bidi="en-US"/>
        </w:rPr>
        <w:t xml:space="preserve">Prodávající odpovídá za vady, které má zboží v době dodání zboží. Kupující je oprávněn uplatnit právo z vady, které se vyskytne u zboží v době </w:t>
      </w:r>
      <w:r w:rsidR="00A76FC0">
        <w:rPr>
          <w:rFonts w:cs="Arial"/>
          <w:lang w:bidi="en-US"/>
        </w:rPr>
        <w:t>60 měsíců</w:t>
      </w:r>
      <w:r>
        <w:rPr>
          <w:rFonts w:cs="Arial"/>
          <w:lang w:bidi="en-US"/>
        </w:rPr>
        <w:t xml:space="preserve"> od jeho převzetí. </w:t>
      </w:r>
    </w:p>
    <w:p w:rsidR="00B201E2" w:rsidRDefault="00B201E2" w:rsidP="00B201E2">
      <w:pPr>
        <w:ind w:left="360"/>
        <w:jc w:val="both"/>
      </w:pPr>
    </w:p>
    <w:p w:rsidR="00B201E2" w:rsidRDefault="00B201E2" w:rsidP="00B201E2">
      <w:pPr>
        <w:numPr>
          <w:ilvl w:val="0"/>
          <w:numId w:val="4"/>
        </w:numPr>
        <w:jc w:val="both"/>
      </w:pPr>
      <w:r>
        <w:rPr>
          <w:rFonts w:cs="Arial"/>
          <w:lang w:bidi="en-US"/>
        </w:rPr>
        <w:t>Prodávající je odpovědný za to, že po celou záruční dobu bude mít zboží vlastnosti sjednané v této smlouvě a vlastnosti požadované právními před</w:t>
      </w:r>
      <w:r w:rsidR="001E23CD">
        <w:rPr>
          <w:rFonts w:cs="Arial"/>
          <w:lang w:bidi="en-US"/>
        </w:rPr>
        <w:t>pisy anebo vlastnosti obvyklé s </w:t>
      </w:r>
      <w:r>
        <w:rPr>
          <w:rFonts w:cs="Arial"/>
          <w:lang w:bidi="en-US"/>
        </w:rPr>
        <w:t xml:space="preserve">ohledem na účel užívání anebo vlastnosti kupujícím vytýčené. </w:t>
      </w:r>
    </w:p>
    <w:p w:rsidR="00B201E2" w:rsidRDefault="00B201E2" w:rsidP="00B201E2">
      <w:pPr>
        <w:jc w:val="both"/>
      </w:pPr>
    </w:p>
    <w:p w:rsidR="00B201E2" w:rsidRDefault="00B201E2" w:rsidP="00B201E2">
      <w:pPr>
        <w:numPr>
          <w:ilvl w:val="0"/>
          <w:numId w:val="4"/>
        </w:numPr>
        <w:jc w:val="both"/>
      </w:pPr>
      <w:r>
        <w:rPr>
          <w:rFonts w:cs="Arial"/>
          <w:lang w:bidi="en-US"/>
        </w:rPr>
        <w:t>V případě, že má dodané zboží jakékoli vady, je kupující oprávněn požadovat:</w:t>
      </w:r>
    </w:p>
    <w:p w:rsidR="00B201E2" w:rsidRDefault="00B201E2" w:rsidP="00B201E2">
      <w:pPr>
        <w:spacing w:line="280" w:lineRule="atLeast"/>
        <w:ind w:left="675" w:hanging="255"/>
        <w:rPr>
          <w:rFonts w:cs="Arial"/>
          <w:lang w:bidi="en-US"/>
        </w:rPr>
      </w:pPr>
      <w:r>
        <w:rPr>
          <w:rFonts w:cs="Arial"/>
          <w:lang w:bidi="en-US"/>
        </w:rPr>
        <w:t>-    dodání chybějícího množství zboží, nebo</w:t>
      </w:r>
    </w:p>
    <w:p w:rsidR="00B201E2" w:rsidRDefault="00B201E2" w:rsidP="00B201E2">
      <w:pPr>
        <w:spacing w:line="280" w:lineRule="atLeast"/>
        <w:ind w:left="420"/>
        <w:rPr>
          <w:rFonts w:cs="Arial"/>
          <w:lang w:bidi="en-US"/>
        </w:rPr>
      </w:pPr>
      <w:r>
        <w:rPr>
          <w:rFonts w:cs="Arial"/>
          <w:lang w:bidi="en-US"/>
        </w:rPr>
        <w:t>-    neprodlenou výměnou vadného zboží za bezvadné.</w:t>
      </w:r>
    </w:p>
    <w:p w:rsidR="00B201E2" w:rsidRDefault="00B201E2" w:rsidP="00B201E2">
      <w:pPr>
        <w:spacing w:line="280" w:lineRule="atLeast"/>
        <w:ind w:left="420"/>
        <w:rPr>
          <w:rFonts w:cs="Arial"/>
          <w:lang w:bidi="en-US"/>
        </w:rPr>
      </w:pPr>
    </w:p>
    <w:p w:rsidR="00B201E2" w:rsidRDefault="00B201E2" w:rsidP="00B201E2">
      <w:pPr>
        <w:numPr>
          <w:ilvl w:val="0"/>
          <w:numId w:val="4"/>
        </w:numPr>
        <w:jc w:val="both"/>
      </w:pPr>
      <w:r>
        <w:rPr>
          <w:rFonts w:cs="Arial"/>
          <w:lang w:bidi="en-US"/>
        </w:rPr>
        <w:t>Volba mezi nároky uvedenými v tomto článku smlouvy náleží kupujícímu, je však povinen ji oznámit prodávajícímu v zaslaném oznámení vad nebo bez zbytečného odkladu po tomto oznámení.</w:t>
      </w:r>
    </w:p>
    <w:p w:rsidR="00B201E2" w:rsidRDefault="00B201E2" w:rsidP="00B201E2">
      <w:pPr>
        <w:ind w:left="360"/>
        <w:jc w:val="both"/>
      </w:pPr>
    </w:p>
    <w:p w:rsidR="00B201E2" w:rsidRDefault="00B201E2" w:rsidP="00B201E2">
      <w:pPr>
        <w:numPr>
          <w:ilvl w:val="0"/>
          <w:numId w:val="4"/>
        </w:numPr>
        <w:jc w:val="both"/>
      </w:pPr>
      <w:r>
        <w:rPr>
          <w:rFonts w:cs="Arial"/>
          <w:lang w:bidi="en-US"/>
        </w:rPr>
        <w:t xml:space="preserve">Prodávající neodpovídá za vady zboží vzniklé obvyklým opotřebením, neodborným použitím a zacházením se zbožím, nebo užíváním zboží k jiným účelům, než ke kterým je určeno. </w:t>
      </w:r>
    </w:p>
    <w:p w:rsidR="00B201E2" w:rsidRDefault="00B201E2" w:rsidP="00B201E2">
      <w:pPr>
        <w:ind w:left="360"/>
        <w:jc w:val="both"/>
      </w:pPr>
    </w:p>
    <w:p w:rsidR="00B201E2" w:rsidRDefault="00B201E2" w:rsidP="00B201E2">
      <w:pPr>
        <w:numPr>
          <w:ilvl w:val="0"/>
          <w:numId w:val="4"/>
        </w:numPr>
        <w:jc w:val="both"/>
      </w:pPr>
      <w:r>
        <w:rPr>
          <w:rFonts w:cs="Arial"/>
          <w:lang w:bidi="en-US"/>
        </w:rPr>
        <w:t>V případě náhradní dodávky a výměny vadného zboží za bezvadné, je zadavatel povinen vrátit reklamované zboží prodávajícímu zásadně ve stavu a množství, v jakém je převzal. Veškeré náklady spojené s výměnou a vrácením zboží z důvodů, za které odpovídá prodávající, jdou na vrub prodávajícího.</w:t>
      </w:r>
    </w:p>
    <w:p w:rsidR="00B201E2" w:rsidRDefault="00B201E2" w:rsidP="00B201E2">
      <w:pPr>
        <w:jc w:val="both"/>
      </w:pPr>
    </w:p>
    <w:p w:rsidR="00B201E2" w:rsidRDefault="00B201E2" w:rsidP="00B201E2">
      <w:pPr>
        <w:numPr>
          <w:ilvl w:val="0"/>
          <w:numId w:val="4"/>
        </w:numPr>
        <w:jc w:val="both"/>
      </w:pPr>
      <w:r>
        <w:rPr>
          <w:rFonts w:cs="Arial"/>
          <w:lang w:bidi="en-US"/>
        </w:rPr>
        <w:t xml:space="preserve">Prodávající se zavazuje vyřídit reklamaci ve lhůtě </w:t>
      </w:r>
      <w:r w:rsidR="007D4C7B">
        <w:rPr>
          <w:rFonts w:cs="Arial"/>
          <w:lang w:bidi="en-US"/>
        </w:rPr>
        <w:t>2</w:t>
      </w:r>
      <w:r>
        <w:rPr>
          <w:rFonts w:cs="Arial"/>
          <w:lang w:bidi="en-US"/>
        </w:rPr>
        <w:t xml:space="preserve"> pracovních dnů od jejího nahlášení.</w:t>
      </w:r>
    </w:p>
    <w:p w:rsidR="00B201E2" w:rsidRDefault="00B201E2" w:rsidP="00B201E2">
      <w:pPr>
        <w:jc w:val="both"/>
      </w:pPr>
    </w:p>
    <w:p w:rsidR="00B201E2" w:rsidRDefault="00B201E2" w:rsidP="00B201E2">
      <w:pPr>
        <w:numPr>
          <w:ilvl w:val="0"/>
          <w:numId w:val="4"/>
        </w:numPr>
        <w:jc w:val="both"/>
      </w:pPr>
      <w:r>
        <w:t xml:space="preserve">Kontakt pro nahlášení závad: </w:t>
      </w:r>
      <w:r w:rsidR="007D4C7B">
        <w:t>Vladimíra Kurdiovská</w:t>
      </w:r>
      <w:r>
        <w:t xml:space="preserve">, tel. </w:t>
      </w:r>
      <w:r w:rsidR="007D4C7B">
        <w:t>+420597010363</w:t>
      </w:r>
      <w:r>
        <w:t xml:space="preserve">, e-mail  </w:t>
      </w:r>
      <w:r w:rsidR="007D4C7B">
        <w:t>dispecink@zmgroup.cz</w:t>
      </w:r>
    </w:p>
    <w:p w:rsidR="00B201E2" w:rsidRDefault="00B201E2" w:rsidP="00B201E2">
      <w:pPr>
        <w:ind w:left="360"/>
        <w:jc w:val="both"/>
      </w:pPr>
    </w:p>
    <w:p w:rsidR="00B201E2" w:rsidRDefault="00B201E2" w:rsidP="00B201E2">
      <w:pPr>
        <w:jc w:val="center"/>
        <w:rPr>
          <w:b/>
        </w:rPr>
      </w:pPr>
    </w:p>
    <w:p w:rsidR="00B201E2" w:rsidRDefault="00B201E2" w:rsidP="00B201E2">
      <w:pPr>
        <w:jc w:val="center"/>
        <w:outlineLvl w:val="0"/>
        <w:rPr>
          <w:b/>
        </w:rPr>
      </w:pPr>
      <w:r>
        <w:rPr>
          <w:b/>
        </w:rPr>
        <w:t>V.</w:t>
      </w:r>
    </w:p>
    <w:p w:rsidR="00B201E2" w:rsidRDefault="00B201E2" w:rsidP="00B201E2">
      <w:pPr>
        <w:jc w:val="center"/>
        <w:rPr>
          <w:b/>
        </w:rPr>
      </w:pPr>
      <w:r>
        <w:rPr>
          <w:b/>
        </w:rPr>
        <w:t xml:space="preserve">Sankce </w:t>
      </w:r>
    </w:p>
    <w:p w:rsidR="00B201E2" w:rsidRDefault="00B201E2" w:rsidP="00B201E2">
      <w:pPr>
        <w:rPr>
          <w:b/>
        </w:rPr>
      </w:pPr>
    </w:p>
    <w:p w:rsidR="00B201E2" w:rsidRDefault="00B201E2" w:rsidP="00B201E2">
      <w:pPr>
        <w:numPr>
          <w:ilvl w:val="0"/>
          <w:numId w:val="5"/>
        </w:numPr>
        <w:jc w:val="both"/>
      </w:pPr>
      <w:r>
        <w:t>V případě prodlení prodávajícího s dodáním předmětu smlouvy podle kupní smlouvy má kupující nárok na smluvní pokutu ve výši 0,05 % z kupní ceny bez DPH, a to za každý i</w:t>
      </w:r>
      <w:r w:rsidR="007C4300">
        <w:t> </w:t>
      </w:r>
      <w:r>
        <w:t>započatý den prodlení s jeho dodávkou.</w:t>
      </w:r>
    </w:p>
    <w:p w:rsidR="00B201E2" w:rsidRDefault="00B201E2" w:rsidP="00B201E2">
      <w:pPr>
        <w:ind w:left="360"/>
        <w:jc w:val="both"/>
      </w:pPr>
    </w:p>
    <w:p w:rsidR="00B201E2" w:rsidRDefault="00B201E2" w:rsidP="00B201E2">
      <w:pPr>
        <w:numPr>
          <w:ilvl w:val="0"/>
          <w:numId w:val="5"/>
        </w:numPr>
        <w:jc w:val="both"/>
      </w:pPr>
      <w:r>
        <w:t xml:space="preserve">V případě prodlení kupujícího s úhradou kupní ceny nebo její části, se kupující zavazuje uhradit prodávajícímu </w:t>
      </w:r>
      <w:r w:rsidR="00BA4F1B">
        <w:t>úrok z prodlení</w:t>
      </w:r>
      <w:r>
        <w:t xml:space="preserve"> ve výši 0,05% z dlužné částky za každý den prodlení. </w:t>
      </w:r>
    </w:p>
    <w:p w:rsidR="00B201E2" w:rsidRDefault="00B201E2" w:rsidP="00B201E2">
      <w:pPr>
        <w:widowControl/>
        <w:suppressAutoHyphens w:val="0"/>
        <w:autoSpaceDE w:val="0"/>
        <w:autoSpaceDN w:val="0"/>
        <w:adjustRightInd w:val="0"/>
        <w:ind w:left="340" w:hanging="340"/>
      </w:pPr>
    </w:p>
    <w:p w:rsidR="00B201E2" w:rsidRDefault="00B201E2" w:rsidP="00B201E2">
      <w:pPr>
        <w:widowControl/>
        <w:suppressAutoHyphens w:val="0"/>
        <w:autoSpaceDE w:val="0"/>
        <w:autoSpaceDN w:val="0"/>
        <w:adjustRightInd w:val="0"/>
        <w:ind w:left="340" w:hanging="340"/>
      </w:pPr>
    </w:p>
    <w:p w:rsidR="00B201E2" w:rsidRDefault="00B201E2" w:rsidP="00B201E2">
      <w:pPr>
        <w:widowControl/>
        <w:suppressAutoHyphens w:val="0"/>
        <w:autoSpaceDE w:val="0"/>
        <w:autoSpaceDN w:val="0"/>
        <w:adjustRightInd w:val="0"/>
        <w:ind w:left="705"/>
      </w:pPr>
      <w:r>
        <w:t xml:space="preserve"> </w:t>
      </w:r>
    </w:p>
    <w:p w:rsidR="00B201E2" w:rsidRDefault="00B201E2" w:rsidP="00B201E2">
      <w:pPr>
        <w:widowControl/>
        <w:suppressAutoHyphens w:val="0"/>
        <w:autoSpaceDE w:val="0"/>
        <w:autoSpaceDN w:val="0"/>
        <w:adjustRightInd w:val="0"/>
        <w:ind w:left="340" w:hanging="340"/>
      </w:pPr>
    </w:p>
    <w:p w:rsidR="00B201E2" w:rsidRDefault="00B201E2" w:rsidP="00B201E2">
      <w:pPr>
        <w:widowControl/>
        <w:suppressAutoHyphens w:val="0"/>
        <w:autoSpaceDE w:val="0"/>
        <w:autoSpaceDN w:val="0"/>
        <w:adjustRightInd w:val="0"/>
        <w:ind w:left="340" w:hanging="340"/>
      </w:pPr>
    </w:p>
    <w:p w:rsidR="00B201E2" w:rsidRDefault="00B201E2" w:rsidP="00B201E2">
      <w:pPr>
        <w:jc w:val="both"/>
        <w:rPr>
          <w:bCs/>
          <w:szCs w:val="24"/>
        </w:rPr>
      </w:pPr>
    </w:p>
    <w:p w:rsidR="00B201E2" w:rsidRDefault="00B201E2" w:rsidP="00B201E2">
      <w:pPr>
        <w:jc w:val="both"/>
        <w:rPr>
          <w:bCs/>
          <w:szCs w:val="24"/>
        </w:rPr>
      </w:pPr>
    </w:p>
    <w:p w:rsidR="00B201E2" w:rsidRDefault="00B201E2" w:rsidP="00B201E2">
      <w:pPr>
        <w:jc w:val="center"/>
        <w:rPr>
          <w:b/>
          <w:bCs/>
          <w:szCs w:val="24"/>
        </w:rPr>
      </w:pPr>
      <w:r>
        <w:rPr>
          <w:b/>
          <w:bCs/>
          <w:szCs w:val="24"/>
        </w:rPr>
        <w:t>VI.</w:t>
      </w:r>
    </w:p>
    <w:p w:rsidR="00B201E2" w:rsidRDefault="00B201E2" w:rsidP="00B201E2">
      <w:pPr>
        <w:jc w:val="center"/>
        <w:outlineLvl w:val="0"/>
        <w:rPr>
          <w:b/>
        </w:rPr>
      </w:pPr>
      <w:r>
        <w:rPr>
          <w:b/>
        </w:rPr>
        <w:t>Závěrečná ustanovení</w:t>
      </w:r>
    </w:p>
    <w:p w:rsidR="00B201E2" w:rsidRDefault="00B201E2" w:rsidP="00B201E2">
      <w:pPr>
        <w:pStyle w:val="Odstavecseseznamem"/>
        <w:spacing w:before="0" w:after="0"/>
        <w:ind w:left="0"/>
        <w:jc w:val="both"/>
        <w:rPr>
          <w:rFonts w:ascii="Times New Roman" w:hAnsi="Times New Roman"/>
          <w:sz w:val="24"/>
          <w:szCs w:val="24"/>
        </w:rPr>
      </w:pPr>
    </w:p>
    <w:p w:rsidR="00B201E2" w:rsidRDefault="00B201E2" w:rsidP="00B201E2">
      <w:pPr>
        <w:numPr>
          <w:ilvl w:val="0"/>
          <w:numId w:val="6"/>
        </w:numPr>
        <w:jc w:val="both"/>
        <w:rPr>
          <w:szCs w:val="24"/>
        </w:rPr>
      </w:pPr>
      <w:r>
        <w:t xml:space="preserve">Tato smlouva nabývá platnosti a účinnosti dnem podpisu smluvními stranami. Veškeré změny smlouvy lze provádět pouze formou vzestupně číslovaných písemných dodatků, odsouhlasených oběma smluvními stranami, </w:t>
      </w:r>
      <w:r>
        <w:rPr>
          <w:rFonts w:cs="Calibri"/>
          <w:szCs w:val="24"/>
        </w:rPr>
        <w:t>přičemž jiná než písemná forma změny smlouvy se nepřipouští.</w:t>
      </w:r>
    </w:p>
    <w:p w:rsidR="00B201E2" w:rsidRDefault="00B201E2" w:rsidP="00B201E2">
      <w:pPr>
        <w:ind w:left="360"/>
        <w:jc w:val="both"/>
      </w:pPr>
    </w:p>
    <w:p w:rsidR="00B201E2" w:rsidRDefault="00B201E2" w:rsidP="00B201E2">
      <w:pPr>
        <w:numPr>
          <w:ilvl w:val="0"/>
          <w:numId w:val="6"/>
        </w:numPr>
        <w:jc w:val="both"/>
      </w:pPr>
      <w:r>
        <w:t>Smlouva je vyhotovena ve 2 stejnopisech, z nichž každá strana obdrží po jednom stejnopise.</w:t>
      </w:r>
    </w:p>
    <w:p w:rsidR="00B201E2" w:rsidRDefault="00B201E2" w:rsidP="00B201E2">
      <w:pPr>
        <w:ind w:left="360"/>
        <w:jc w:val="both"/>
      </w:pPr>
    </w:p>
    <w:p w:rsidR="00B201E2" w:rsidRDefault="00B201E2" w:rsidP="00B201E2">
      <w:pPr>
        <w:numPr>
          <w:ilvl w:val="0"/>
          <w:numId w:val="6"/>
        </w:numPr>
        <w:jc w:val="both"/>
      </w:pPr>
      <w:r>
        <w:t>Ve věcech smlouvou výslovně neupravených se právní vztahy z ní vznikající a vyplývající řídí příslušnými ustanoveními občanského zákoníku a ostatními obecně závaznými právními předpisy.</w:t>
      </w:r>
    </w:p>
    <w:p w:rsidR="00B201E2" w:rsidRDefault="00B201E2" w:rsidP="00B201E2">
      <w:pPr>
        <w:ind w:left="360"/>
        <w:jc w:val="both"/>
      </w:pPr>
    </w:p>
    <w:p w:rsidR="00B201E2" w:rsidRDefault="00B201E2" w:rsidP="00B201E2">
      <w:pPr>
        <w:numPr>
          <w:ilvl w:val="0"/>
          <w:numId w:val="6"/>
        </w:numPr>
        <w:jc w:val="both"/>
      </w:pPr>
      <w:r>
        <w:t>Smluvní strany prohlašují, že smlouvu před jejím podpisem</w:t>
      </w:r>
      <w:r w:rsidR="001E23CD">
        <w:t xml:space="preserve"> přečetly, řádně projednaly a s </w:t>
      </w:r>
      <w:r>
        <w:t>jejím obsahem bez výhrad souhlasí. Smlouva je vyjádřením jejich pravé, skutečné, svobodné a vážné vůle. Na důkaz pravosti a pravdivosti těchto prohlášení připojují oprávnění zástupci smluvních stran své vlastnoruční podpisy.</w:t>
      </w:r>
    </w:p>
    <w:p w:rsidR="00B201E2" w:rsidRDefault="00B201E2" w:rsidP="00B201E2">
      <w:pPr>
        <w:widowControl/>
        <w:suppressAutoHyphens w:val="0"/>
        <w:autoSpaceDE w:val="0"/>
        <w:autoSpaceDN w:val="0"/>
        <w:adjustRightInd w:val="0"/>
        <w:ind w:left="426" w:hanging="426"/>
      </w:pPr>
    </w:p>
    <w:p w:rsidR="00B201E2" w:rsidRDefault="00B201E2" w:rsidP="00B201E2">
      <w:pPr>
        <w:widowControl/>
        <w:suppressAutoHyphens w:val="0"/>
        <w:autoSpaceDE w:val="0"/>
        <w:autoSpaceDN w:val="0"/>
        <w:adjustRightInd w:val="0"/>
        <w:ind w:left="426" w:hanging="426"/>
        <w:rPr>
          <w:bCs/>
          <w:szCs w:val="24"/>
        </w:rPr>
      </w:pPr>
      <w:r>
        <w:t>5.</w:t>
      </w:r>
      <w:r>
        <w:tab/>
        <w:t xml:space="preserve">Nedílnou součástí této smlouvy je Příloha č. 1 Technická a cenová specifikace předmětu plnění </w:t>
      </w:r>
    </w:p>
    <w:p w:rsidR="00B201E2" w:rsidRDefault="00B201E2" w:rsidP="00B201E2">
      <w:pPr>
        <w:jc w:val="both"/>
        <w:rPr>
          <w:bCs/>
          <w:szCs w:val="24"/>
        </w:rPr>
      </w:pPr>
    </w:p>
    <w:p w:rsidR="00B201E2" w:rsidRDefault="00B201E2" w:rsidP="00B201E2">
      <w:pPr>
        <w:jc w:val="both"/>
        <w:rPr>
          <w:bCs/>
          <w:szCs w:val="24"/>
        </w:rPr>
      </w:pPr>
      <w:r>
        <w:rPr>
          <w:bCs/>
          <w:szCs w:val="24"/>
        </w:rPr>
        <w:t xml:space="preserve"> </w:t>
      </w:r>
    </w:p>
    <w:p w:rsidR="00B201E2" w:rsidRDefault="00B201E2" w:rsidP="00B201E2">
      <w:pPr>
        <w:jc w:val="both"/>
        <w:rPr>
          <w:bCs/>
          <w:szCs w:val="24"/>
        </w:rPr>
      </w:pPr>
      <w:r>
        <w:rPr>
          <w:bCs/>
          <w:szCs w:val="24"/>
        </w:rPr>
        <w:t xml:space="preserve">V Ostravě, dne </w:t>
      </w:r>
      <w:proofErr w:type="gramStart"/>
      <w:r w:rsidR="0025666D">
        <w:rPr>
          <w:bCs/>
          <w:szCs w:val="24"/>
        </w:rPr>
        <w:t>2</w:t>
      </w:r>
      <w:r w:rsidR="007D4C7B">
        <w:rPr>
          <w:bCs/>
          <w:szCs w:val="24"/>
        </w:rPr>
        <w:t>.</w:t>
      </w:r>
      <w:r w:rsidR="0025666D">
        <w:rPr>
          <w:bCs/>
          <w:szCs w:val="24"/>
        </w:rPr>
        <w:t>9</w:t>
      </w:r>
      <w:r w:rsidR="007D4C7B">
        <w:rPr>
          <w:bCs/>
          <w:szCs w:val="24"/>
        </w:rPr>
        <w:t>.2019</w:t>
      </w:r>
      <w:proofErr w:type="gramEnd"/>
      <w:r>
        <w:rPr>
          <w:bCs/>
          <w:szCs w:val="24"/>
        </w:rPr>
        <w:tab/>
      </w:r>
      <w:r>
        <w:rPr>
          <w:bCs/>
          <w:szCs w:val="24"/>
        </w:rPr>
        <w:tab/>
      </w:r>
      <w:r>
        <w:rPr>
          <w:bCs/>
          <w:szCs w:val="24"/>
        </w:rPr>
        <w:tab/>
        <w:t>V </w:t>
      </w:r>
      <w:r w:rsidR="007D4C7B">
        <w:rPr>
          <w:bCs/>
          <w:szCs w:val="24"/>
        </w:rPr>
        <w:t>Mladé Boleslav</w:t>
      </w:r>
      <w:r w:rsidR="00D363F2">
        <w:rPr>
          <w:bCs/>
          <w:szCs w:val="24"/>
        </w:rPr>
        <w:t>i</w:t>
      </w:r>
      <w:r>
        <w:rPr>
          <w:bCs/>
          <w:szCs w:val="24"/>
        </w:rPr>
        <w:t xml:space="preserve"> dne </w:t>
      </w:r>
      <w:r w:rsidR="007D4C7B">
        <w:rPr>
          <w:bCs/>
          <w:szCs w:val="24"/>
        </w:rPr>
        <w:t>……..</w:t>
      </w:r>
    </w:p>
    <w:p w:rsidR="00B201E2" w:rsidRDefault="00B201E2" w:rsidP="00B201E2">
      <w:pPr>
        <w:jc w:val="both"/>
        <w:rPr>
          <w:bCs/>
          <w:szCs w:val="24"/>
        </w:rPr>
      </w:pPr>
    </w:p>
    <w:p w:rsidR="00B201E2" w:rsidRDefault="00B201E2" w:rsidP="00B201E2">
      <w:pPr>
        <w:jc w:val="both"/>
        <w:rPr>
          <w:bCs/>
          <w:szCs w:val="24"/>
        </w:rPr>
      </w:pPr>
    </w:p>
    <w:p w:rsidR="0028200A" w:rsidRDefault="0028200A" w:rsidP="00B201E2">
      <w:pPr>
        <w:jc w:val="both"/>
        <w:rPr>
          <w:bCs/>
          <w:szCs w:val="24"/>
        </w:rPr>
      </w:pPr>
    </w:p>
    <w:p w:rsidR="0028200A" w:rsidRDefault="0028200A" w:rsidP="00B201E2">
      <w:pPr>
        <w:jc w:val="both"/>
        <w:rPr>
          <w:bCs/>
          <w:szCs w:val="24"/>
        </w:rPr>
      </w:pPr>
    </w:p>
    <w:p w:rsidR="0028200A" w:rsidRDefault="0028200A" w:rsidP="00B201E2">
      <w:pPr>
        <w:jc w:val="both"/>
        <w:rPr>
          <w:bCs/>
          <w:szCs w:val="24"/>
        </w:rPr>
      </w:pPr>
    </w:p>
    <w:p w:rsidR="0028200A" w:rsidRDefault="0028200A" w:rsidP="00B201E2">
      <w:pPr>
        <w:jc w:val="both"/>
        <w:rPr>
          <w:bCs/>
          <w:szCs w:val="24"/>
        </w:rPr>
      </w:pPr>
    </w:p>
    <w:p w:rsidR="0028200A" w:rsidRDefault="0028200A" w:rsidP="00B201E2">
      <w:pPr>
        <w:jc w:val="both"/>
        <w:rPr>
          <w:bCs/>
          <w:szCs w:val="24"/>
        </w:rPr>
      </w:pPr>
    </w:p>
    <w:p w:rsidR="0028200A" w:rsidRDefault="0028200A" w:rsidP="00B201E2">
      <w:pPr>
        <w:jc w:val="both"/>
        <w:rPr>
          <w:bCs/>
          <w:szCs w:val="24"/>
        </w:rPr>
      </w:pPr>
    </w:p>
    <w:p w:rsidR="00B201E2" w:rsidRDefault="00B201E2" w:rsidP="00B201E2">
      <w:pPr>
        <w:jc w:val="both"/>
        <w:rPr>
          <w:bCs/>
          <w:szCs w:val="24"/>
        </w:rPr>
      </w:pPr>
    </w:p>
    <w:p w:rsidR="00B201E2" w:rsidRDefault="00B201E2" w:rsidP="00B201E2">
      <w:pPr>
        <w:jc w:val="both"/>
        <w:rPr>
          <w:bCs/>
          <w:szCs w:val="24"/>
        </w:rPr>
      </w:pPr>
      <w:r>
        <w:rPr>
          <w:bCs/>
          <w:szCs w:val="24"/>
        </w:rPr>
        <w:t>__________________________</w:t>
      </w:r>
      <w:r>
        <w:rPr>
          <w:bCs/>
          <w:szCs w:val="24"/>
        </w:rPr>
        <w:tab/>
      </w:r>
      <w:r>
        <w:rPr>
          <w:bCs/>
          <w:szCs w:val="24"/>
        </w:rPr>
        <w:tab/>
      </w:r>
      <w:r>
        <w:rPr>
          <w:bCs/>
          <w:szCs w:val="24"/>
        </w:rPr>
        <w:tab/>
        <w:t xml:space="preserve"> _________________________</w:t>
      </w:r>
    </w:p>
    <w:p w:rsidR="0028200A" w:rsidRDefault="00B201E2" w:rsidP="0028200A">
      <w:pPr>
        <w:jc w:val="both"/>
        <w:rPr>
          <w:bCs/>
          <w:szCs w:val="24"/>
        </w:rPr>
      </w:pPr>
      <w:r>
        <w:rPr>
          <w:bCs/>
          <w:szCs w:val="24"/>
        </w:rPr>
        <w:t>prodávající</w:t>
      </w:r>
      <w:r>
        <w:rPr>
          <w:bCs/>
          <w:szCs w:val="24"/>
        </w:rPr>
        <w:tab/>
      </w:r>
      <w:r>
        <w:rPr>
          <w:bCs/>
          <w:szCs w:val="24"/>
        </w:rPr>
        <w:tab/>
      </w:r>
      <w:r>
        <w:rPr>
          <w:bCs/>
          <w:szCs w:val="24"/>
        </w:rPr>
        <w:tab/>
      </w:r>
      <w:r>
        <w:rPr>
          <w:bCs/>
          <w:szCs w:val="24"/>
        </w:rPr>
        <w:tab/>
      </w:r>
      <w:r>
        <w:rPr>
          <w:bCs/>
          <w:szCs w:val="24"/>
        </w:rPr>
        <w:tab/>
      </w:r>
      <w:r>
        <w:rPr>
          <w:bCs/>
          <w:szCs w:val="24"/>
        </w:rPr>
        <w:tab/>
        <w:t xml:space="preserve"> kupující</w:t>
      </w:r>
    </w:p>
    <w:p w:rsidR="00795401" w:rsidRDefault="00B201E2" w:rsidP="0028200A">
      <w:pPr>
        <w:jc w:val="both"/>
        <w:rPr>
          <w:szCs w:val="24"/>
        </w:rPr>
      </w:pPr>
      <w:r>
        <w:rPr>
          <w:szCs w:val="24"/>
        </w:rPr>
        <w:t>David Ševčík</w:t>
      </w:r>
      <w:r w:rsidR="0028200A">
        <w:rPr>
          <w:szCs w:val="24"/>
        </w:rPr>
        <w:tab/>
      </w:r>
      <w:r w:rsidR="0028200A">
        <w:rPr>
          <w:szCs w:val="24"/>
        </w:rPr>
        <w:tab/>
      </w:r>
      <w:r w:rsidR="0028200A">
        <w:rPr>
          <w:szCs w:val="24"/>
        </w:rPr>
        <w:tab/>
      </w:r>
      <w:r w:rsidR="0028200A">
        <w:rPr>
          <w:szCs w:val="24"/>
        </w:rPr>
        <w:tab/>
      </w:r>
      <w:r w:rsidR="0028200A">
        <w:rPr>
          <w:szCs w:val="24"/>
        </w:rPr>
        <w:tab/>
      </w:r>
      <w:r w:rsidR="0028200A">
        <w:rPr>
          <w:szCs w:val="24"/>
        </w:rPr>
        <w:tab/>
        <w:t xml:space="preserve">Ing. Darina Ulmanová, MBA </w:t>
      </w:r>
      <w:r w:rsidR="0028200A">
        <w:rPr>
          <w:szCs w:val="24"/>
        </w:rPr>
        <w:tab/>
      </w:r>
    </w:p>
    <w:p w:rsidR="00B201E2" w:rsidRDefault="00B201E2" w:rsidP="00B201E2">
      <w:pPr>
        <w:widowControl/>
        <w:suppressAutoHyphens w:val="0"/>
        <w:autoSpaceDE w:val="0"/>
        <w:autoSpaceDN w:val="0"/>
        <w:adjustRightInd w:val="0"/>
        <w:rPr>
          <w:szCs w:val="24"/>
        </w:rPr>
      </w:pPr>
      <w:r>
        <w:rPr>
          <w:szCs w:val="24"/>
        </w:rPr>
        <w:t xml:space="preserve">jednatel     </w:t>
      </w:r>
      <w:r>
        <w:rPr>
          <w:szCs w:val="24"/>
        </w:rPr>
        <w:tab/>
        <w:t xml:space="preserve">                                               </w:t>
      </w:r>
      <w:r w:rsidR="0028200A">
        <w:rPr>
          <w:szCs w:val="24"/>
        </w:rPr>
        <w:tab/>
      </w:r>
      <w:r w:rsidR="0028200A">
        <w:rPr>
          <w:szCs w:val="24"/>
        </w:rPr>
        <w:tab/>
        <w:t xml:space="preserve">ředitelka </w:t>
      </w:r>
    </w:p>
    <w:p w:rsidR="00B201E2" w:rsidRDefault="00B201E2" w:rsidP="00B201E2">
      <w:pPr>
        <w:widowControl/>
        <w:suppressAutoHyphens w:val="0"/>
        <w:autoSpaceDE w:val="0"/>
        <w:autoSpaceDN w:val="0"/>
        <w:adjustRightInd w:val="0"/>
        <w:rPr>
          <w:szCs w:val="24"/>
        </w:rPr>
      </w:pPr>
      <w:r>
        <w:rPr>
          <w:szCs w:val="24"/>
        </w:rPr>
        <w:t xml:space="preserve">Z + M Partner, spol. s r.o. </w:t>
      </w:r>
      <w:r w:rsidR="0028200A">
        <w:rPr>
          <w:szCs w:val="24"/>
        </w:rPr>
        <w:tab/>
      </w:r>
      <w:r w:rsidR="0028200A">
        <w:rPr>
          <w:szCs w:val="24"/>
        </w:rPr>
        <w:tab/>
      </w:r>
      <w:r w:rsidR="0028200A">
        <w:rPr>
          <w:szCs w:val="24"/>
        </w:rPr>
        <w:tab/>
      </w:r>
      <w:r w:rsidR="0028200A">
        <w:rPr>
          <w:szCs w:val="24"/>
        </w:rPr>
        <w:tab/>
        <w:t>Zaměstnanecká pojišťovna Škoda</w:t>
      </w:r>
    </w:p>
    <w:p w:rsidR="00623A73" w:rsidRDefault="00623A73"/>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p w:rsidR="00AC2794" w:rsidRPr="00634839" w:rsidRDefault="00AC2794">
      <w:pPr>
        <w:rPr>
          <w:szCs w:val="24"/>
        </w:rPr>
      </w:pPr>
      <w:r w:rsidRPr="00634839">
        <w:rPr>
          <w:b/>
          <w:bCs/>
          <w:szCs w:val="24"/>
        </w:rPr>
        <w:t>Příloha č.1</w:t>
      </w:r>
      <w:r w:rsidRPr="00634839">
        <w:rPr>
          <w:szCs w:val="24"/>
        </w:rPr>
        <w:t xml:space="preserve"> Technická a cenová specifikac</w:t>
      </w:r>
      <w:r w:rsidR="00E7616B" w:rsidRPr="00634839">
        <w:rPr>
          <w:szCs w:val="24"/>
        </w:rPr>
        <w:t>e předmětu plnění</w:t>
      </w:r>
    </w:p>
    <w:p w:rsidR="00AC2794" w:rsidRDefault="00AC2794"/>
    <w:p w:rsidR="00AC2794" w:rsidRDefault="00AC2794"/>
    <w:p w:rsidR="00AC2794" w:rsidRDefault="00AC2794"/>
    <w:tbl>
      <w:tblPr>
        <w:tblStyle w:val="Mkatabulky"/>
        <w:tblW w:w="9498" w:type="dxa"/>
        <w:tblInd w:w="-147" w:type="dxa"/>
        <w:tblLook w:val="04A0" w:firstRow="1" w:lastRow="0" w:firstColumn="1" w:lastColumn="0" w:noHBand="0" w:noVBand="1"/>
      </w:tblPr>
      <w:tblGrid>
        <w:gridCol w:w="1296"/>
        <w:gridCol w:w="4966"/>
        <w:gridCol w:w="1635"/>
        <w:gridCol w:w="1609"/>
      </w:tblGrid>
      <w:tr w:rsidR="00E7616B" w:rsidRPr="00E7616B" w:rsidTr="002D7DFA">
        <w:trPr>
          <w:trHeight w:val="682"/>
        </w:trPr>
        <w:tc>
          <w:tcPr>
            <w:tcW w:w="1288" w:type="dxa"/>
            <w:hideMark/>
          </w:tcPr>
          <w:p w:rsidR="00E7616B" w:rsidRPr="00E7616B" w:rsidRDefault="00E7616B" w:rsidP="00E7616B">
            <w:pPr>
              <w:rPr>
                <w:b/>
                <w:bCs/>
              </w:rPr>
            </w:pPr>
            <w:r w:rsidRPr="00E7616B">
              <w:rPr>
                <w:b/>
                <w:bCs/>
              </w:rPr>
              <w:t>Kód produktu</w:t>
            </w:r>
          </w:p>
        </w:tc>
        <w:tc>
          <w:tcPr>
            <w:tcW w:w="4966" w:type="dxa"/>
            <w:noWrap/>
            <w:hideMark/>
          </w:tcPr>
          <w:p w:rsidR="00E7616B" w:rsidRPr="00E7616B" w:rsidRDefault="00E7616B">
            <w:pPr>
              <w:rPr>
                <w:b/>
                <w:bCs/>
              </w:rPr>
            </w:pPr>
            <w:r w:rsidRPr="00E7616B">
              <w:rPr>
                <w:b/>
                <w:bCs/>
              </w:rPr>
              <w:t>Název produktu</w:t>
            </w:r>
          </w:p>
        </w:tc>
        <w:tc>
          <w:tcPr>
            <w:tcW w:w="1635" w:type="dxa"/>
            <w:hideMark/>
          </w:tcPr>
          <w:p w:rsidR="00E7616B" w:rsidRPr="00E7616B" w:rsidRDefault="00E7616B">
            <w:pPr>
              <w:rPr>
                <w:b/>
                <w:bCs/>
              </w:rPr>
            </w:pPr>
            <w:r w:rsidRPr="00E7616B">
              <w:rPr>
                <w:b/>
                <w:bCs/>
              </w:rPr>
              <w:t>Cena za 1 ks</w:t>
            </w:r>
            <w:r w:rsidRPr="00E7616B">
              <w:rPr>
                <w:b/>
                <w:bCs/>
              </w:rPr>
              <w:br/>
              <w:t>bez DPH</w:t>
            </w:r>
          </w:p>
        </w:tc>
        <w:tc>
          <w:tcPr>
            <w:tcW w:w="1609" w:type="dxa"/>
            <w:hideMark/>
          </w:tcPr>
          <w:p w:rsidR="00E7616B" w:rsidRPr="00E7616B" w:rsidRDefault="00E7616B">
            <w:pPr>
              <w:rPr>
                <w:b/>
                <w:bCs/>
              </w:rPr>
            </w:pPr>
            <w:r w:rsidRPr="00E7616B">
              <w:rPr>
                <w:b/>
                <w:bCs/>
              </w:rPr>
              <w:t>Cena za 1 ks</w:t>
            </w:r>
            <w:r w:rsidRPr="00E7616B">
              <w:rPr>
                <w:b/>
                <w:bCs/>
              </w:rPr>
              <w:br/>
              <w:t>s DPH</w:t>
            </w:r>
          </w:p>
        </w:tc>
      </w:tr>
      <w:tr w:rsidR="00E7616B" w:rsidRPr="00E7616B" w:rsidTr="00E7616B">
        <w:trPr>
          <w:trHeight w:val="500"/>
        </w:trPr>
        <w:tc>
          <w:tcPr>
            <w:tcW w:w="1288" w:type="dxa"/>
            <w:noWrap/>
            <w:hideMark/>
          </w:tcPr>
          <w:p w:rsidR="00E7616B" w:rsidRPr="00E7616B" w:rsidRDefault="00E7616B">
            <w:r w:rsidRPr="00E7616B">
              <w:t>3GY17A</w:t>
            </w:r>
          </w:p>
        </w:tc>
        <w:tc>
          <w:tcPr>
            <w:tcW w:w="4966" w:type="dxa"/>
            <w:noWrap/>
            <w:hideMark/>
          </w:tcPr>
          <w:p w:rsidR="00E7616B" w:rsidRPr="00E7616B" w:rsidRDefault="00E7616B">
            <w:r w:rsidRPr="00E7616B">
              <w:t xml:space="preserve">HP </w:t>
            </w:r>
            <w:proofErr w:type="spellStart"/>
            <w:r w:rsidRPr="00E7616B">
              <w:t>LaserJet</w:t>
            </w:r>
            <w:proofErr w:type="spellEnd"/>
            <w:r w:rsidRPr="00E7616B">
              <w:t xml:space="preserve"> </w:t>
            </w:r>
            <w:proofErr w:type="spellStart"/>
            <w:r w:rsidRPr="00E7616B">
              <w:t>Managed</w:t>
            </w:r>
            <w:proofErr w:type="spellEnd"/>
            <w:r w:rsidRPr="00E7616B">
              <w:t xml:space="preserve"> </w:t>
            </w:r>
            <w:proofErr w:type="spellStart"/>
            <w:r w:rsidRPr="00E7616B">
              <w:t>Flow</w:t>
            </w:r>
            <w:proofErr w:type="spellEnd"/>
            <w:r w:rsidRPr="00E7616B">
              <w:t xml:space="preserve"> E62665z</w:t>
            </w:r>
          </w:p>
        </w:tc>
        <w:tc>
          <w:tcPr>
            <w:tcW w:w="1635" w:type="dxa"/>
            <w:noWrap/>
            <w:hideMark/>
          </w:tcPr>
          <w:p w:rsidR="00E7616B" w:rsidRPr="00E7616B" w:rsidRDefault="00E7616B" w:rsidP="002D7DFA">
            <w:pPr>
              <w:jc w:val="right"/>
            </w:pPr>
            <w:r w:rsidRPr="00E7616B">
              <w:t>52 750,00 Kč</w:t>
            </w:r>
          </w:p>
        </w:tc>
        <w:tc>
          <w:tcPr>
            <w:tcW w:w="1609" w:type="dxa"/>
            <w:noWrap/>
            <w:hideMark/>
          </w:tcPr>
          <w:p w:rsidR="00E7616B" w:rsidRPr="00E7616B" w:rsidRDefault="00E7616B" w:rsidP="002D7DFA">
            <w:pPr>
              <w:jc w:val="right"/>
            </w:pPr>
            <w:r w:rsidRPr="00E7616B">
              <w:t>63 827,50 Kč</w:t>
            </w:r>
          </w:p>
        </w:tc>
      </w:tr>
      <w:tr w:rsidR="00E7616B" w:rsidRPr="00E7616B" w:rsidTr="002D7DFA">
        <w:trPr>
          <w:trHeight w:val="613"/>
        </w:trPr>
        <w:tc>
          <w:tcPr>
            <w:tcW w:w="1288" w:type="dxa"/>
            <w:noWrap/>
            <w:hideMark/>
          </w:tcPr>
          <w:p w:rsidR="00E7616B" w:rsidRPr="00E7616B" w:rsidRDefault="00E7616B">
            <w:r w:rsidRPr="00E7616B">
              <w:t>J8J92A</w:t>
            </w:r>
          </w:p>
        </w:tc>
        <w:tc>
          <w:tcPr>
            <w:tcW w:w="4966" w:type="dxa"/>
            <w:hideMark/>
          </w:tcPr>
          <w:p w:rsidR="00E7616B" w:rsidRPr="00E7616B" w:rsidRDefault="00E7616B">
            <w:r w:rsidRPr="00E7616B">
              <w:t>Podavač papíru na 550 listů a velkokapacitní podavač papíru na 2 000 listů s podstavcem</w:t>
            </w:r>
          </w:p>
        </w:tc>
        <w:tc>
          <w:tcPr>
            <w:tcW w:w="1635" w:type="dxa"/>
            <w:noWrap/>
            <w:hideMark/>
          </w:tcPr>
          <w:p w:rsidR="00E7616B" w:rsidRPr="00E7616B" w:rsidRDefault="00E7616B" w:rsidP="002D7DFA">
            <w:pPr>
              <w:jc w:val="right"/>
            </w:pPr>
            <w:r w:rsidRPr="00E7616B">
              <w:t>19 990,00 Kč</w:t>
            </w:r>
          </w:p>
        </w:tc>
        <w:tc>
          <w:tcPr>
            <w:tcW w:w="1609" w:type="dxa"/>
            <w:noWrap/>
            <w:hideMark/>
          </w:tcPr>
          <w:p w:rsidR="00E7616B" w:rsidRPr="00E7616B" w:rsidRDefault="00E7616B" w:rsidP="002D7DFA">
            <w:pPr>
              <w:jc w:val="right"/>
            </w:pPr>
            <w:r w:rsidRPr="00E7616B">
              <w:t>24 187,90 Kč</w:t>
            </w:r>
          </w:p>
        </w:tc>
      </w:tr>
      <w:tr w:rsidR="00E7616B" w:rsidRPr="00E7616B" w:rsidTr="00E7616B">
        <w:trPr>
          <w:trHeight w:val="500"/>
        </w:trPr>
        <w:tc>
          <w:tcPr>
            <w:tcW w:w="1288" w:type="dxa"/>
            <w:noWrap/>
            <w:hideMark/>
          </w:tcPr>
          <w:p w:rsidR="00E7616B" w:rsidRPr="00E7616B" w:rsidRDefault="00E7616B">
            <w:r w:rsidRPr="00E7616B">
              <w:t>U9NN0E</w:t>
            </w:r>
          </w:p>
        </w:tc>
        <w:tc>
          <w:tcPr>
            <w:tcW w:w="4966" w:type="dxa"/>
            <w:noWrap/>
            <w:hideMark/>
          </w:tcPr>
          <w:p w:rsidR="00E7616B" w:rsidRPr="00E7616B" w:rsidRDefault="00E7616B">
            <w:r w:rsidRPr="00E7616B">
              <w:t xml:space="preserve">5 let </w:t>
            </w:r>
            <w:r>
              <w:t>HW</w:t>
            </w:r>
            <w:r w:rsidRPr="00E7616B">
              <w:t xml:space="preserve"> podpory NBD</w:t>
            </w:r>
          </w:p>
        </w:tc>
        <w:tc>
          <w:tcPr>
            <w:tcW w:w="1635" w:type="dxa"/>
            <w:noWrap/>
            <w:hideMark/>
          </w:tcPr>
          <w:p w:rsidR="00E7616B" w:rsidRPr="00E7616B" w:rsidRDefault="00E7616B" w:rsidP="002D7DFA">
            <w:pPr>
              <w:jc w:val="right"/>
            </w:pPr>
            <w:r w:rsidRPr="00E7616B">
              <w:t>14 490,00 Kč</w:t>
            </w:r>
          </w:p>
        </w:tc>
        <w:tc>
          <w:tcPr>
            <w:tcW w:w="1609" w:type="dxa"/>
            <w:noWrap/>
            <w:hideMark/>
          </w:tcPr>
          <w:p w:rsidR="00E7616B" w:rsidRPr="00E7616B" w:rsidRDefault="00E7616B" w:rsidP="002D7DFA">
            <w:pPr>
              <w:jc w:val="right"/>
            </w:pPr>
            <w:r w:rsidRPr="00E7616B">
              <w:t>17 532,90 Kč</w:t>
            </w:r>
          </w:p>
        </w:tc>
      </w:tr>
      <w:tr w:rsidR="00E7616B" w:rsidRPr="00E7616B" w:rsidTr="00E7616B">
        <w:trPr>
          <w:trHeight w:val="500"/>
        </w:trPr>
        <w:tc>
          <w:tcPr>
            <w:tcW w:w="1288" w:type="dxa"/>
            <w:noWrap/>
            <w:hideMark/>
          </w:tcPr>
          <w:p w:rsidR="00E7616B" w:rsidRPr="00E7616B" w:rsidRDefault="00E7616B">
            <w:r w:rsidRPr="00E7616B">
              <w:t>W9004MC</w:t>
            </w:r>
          </w:p>
        </w:tc>
        <w:tc>
          <w:tcPr>
            <w:tcW w:w="4966" w:type="dxa"/>
            <w:noWrap/>
            <w:hideMark/>
          </w:tcPr>
          <w:p w:rsidR="00E7616B" w:rsidRPr="00E7616B" w:rsidRDefault="00E7616B">
            <w:r w:rsidRPr="00E7616B">
              <w:t>černá tonerová kazeta (50 000 stran)</w:t>
            </w:r>
          </w:p>
        </w:tc>
        <w:tc>
          <w:tcPr>
            <w:tcW w:w="1635" w:type="dxa"/>
            <w:noWrap/>
            <w:hideMark/>
          </w:tcPr>
          <w:p w:rsidR="00E7616B" w:rsidRPr="00E7616B" w:rsidRDefault="00E7616B" w:rsidP="002D7DFA">
            <w:pPr>
              <w:jc w:val="right"/>
            </w:pPr>
            <w:r w:rsidRPr="00E7616B">
              <w:t>4 959,00 Kč</w:t>
            </w:r>
          </w:p>
        </w:tc>
        <w:tc>
          <w:tcPr>
            <w:tcW w:w="1609" w:type="dxa"/>
            <w:noWrap/>
            <w:hideMark/>
          </w:tcPr>
          <w:p w:rsidR="00E7616B" w:rsidRPr="00E7616B" w:rsidRDefault="00E7616B" w:rsidP="002D7DFA">
            <w:pPr>
              <w:jc w:val="right"/>
            </w:pPr>
            <w:r w:rsidRPr="00E7616B">
              <w:t>6 000,39 Kč</w:t>
            </w:r>
          </w:p>
        </w:tc>
      </w:tr>
      <w:tr w:rsidR="00E7616B" w:rsidRPr="00E7616B" w:rsidTr="00E7616B">
        <w:trPr>
          <w:trHeight w:val="500"/>
        </w:trPr>
        <w:tc>
          <w:tcPr>
            <w:tcW w:w="1288" w:type="dxa"/>
            <w:noWrap/>
            <w:hideMark/>
          </w:tcPr>
          <w:p w:rsidR="00E7616B" w:rsidRPr="00E7616B" w:rsidRDefault="00E7616B">
            <w:r w:rsidRPr="00E7616B">
              <w:t>J8J96A</w:t>
            </w:r>
          </w:p>
        </w:tc>
        <w:tc>
          <w:tcPr>
            <w:tcW w:w="4966" w:type="dxa"/>
            <w:noWrap/>
            <w:hideMark/>
          </w:tcPr>
          <w:p w:rsidR="00E7616B" w:rsidRPr="00E7616B" w:rsidRDefault="00E7616B">
            <w:r w:rsidRPr="00E7616B">
              <w:t>Náplň kazety se sponami HP (5 000 svorek)</w:t>
            </w:r>
          </w:p>
        </w:tc>
        <w:tc>
          <w:tcPr>
            <w:tcW w:w="1635" w:type="dxa"/>
            <w:noWrap/>
            <w:hideMark/>
          </w:tcPr>
          <w:p w:rsidR="00E7616B" w:rsidRPr="00E7616B" w:rsidRDefault="00E7616B" w:rsidP="002D7DFA">
            <w:pPr>
              <w:jc w:val="right"/>
            </w:pPr>
            <w:r w:rsidRPr="00E7616B">
              <w:t>427,00 Kč</w:t>
            </w:r>
          </w:p>
        </w:tc>
        <w:tc>
          <w:tcPr>
            <w:tcW w:w="1609" w:type="dxa"/>
            <w:noWrap/>
            <w:hideMark/>
          </w:tcPr>
          <w:p w:rsidR="00E7616B" w:rsidRPr="00E7616B" w:rsidRDefault="00E7616B" w:rsidP="002D7DFA">
            <w:pPr>
              <w:jc w:val="right"/>
            </w:pPr>
            <w:r w:rsidRPr="00E7616B">
              <w:t>516,67 Kč</w:t>
            </w:r>
          </w:p>
        </w:tc>
      </w:tr>
    </w:tbl>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p w:rsidR="00AC2794" w:rsidRDefault="00AC2794"/>
    <w:sectPr w:rsidR="00AC2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BF8"/>
    <w:multiLevelType w:val="hybridMultilevel"/>
    <w:tmpl w:val="E1C4AC8E"/>
    <w:lvl w:ilvl="0" w:tplc="3F60BCF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CC171DF"/>
    <w:multiLevelType w:val="hybridMultilevel"/>
    <w:tmpl w:val="20A00CA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E882CA4"/>
    <w:multiLevelType w:val="hybridMultilevel"/>
    <w:tmpl w:val="E0DE253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29534AD"/>
    <w:multiLevelType w:val="hybridMultilevel"/>
    <w:tmpl w:val="50124D9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nsid w:val="4D87700E"/>
    <w:multiLevelType w:val="hybridMultilevel"/>
    <w:tmpl w:val="85A69A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694A772C"/>
    <w:multiLevelType w:val="hybridMultilevel"/>
    <w:tmpl w:val="069C0318"/>
    <w:lvl w:ilvl="0" w:tplc="1C06522A">
      <w:start w:val="1"/>
      <w:numFmt w:val="upperRoman"/>
      <w:lvlText w:val="%1."/>
      <w:lvlJc w:val="left"/>
      <w:pPr>
        <w:tabs>
          <w:tab w:val="num" w:pos="1080"/>
        </w:tabs>
        <w:ind w:left="1080" w:hanging="72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E2"/>
    <w:rsid w:val="00013AEC"/>
    <w:rsid w:val="0005747D"/>
    <w:rsid w:val="00131BB8"/>
    <w:rsid w:val="0015321C"/>
    <w:rsid w:val="001B41BC"/>
    <w:rsid w:val="001E23CD"/>
    <w:rsid w:val="0025666D"/>
    <w:rsid w:val="0028200A"/>
    <w:rsid w:val="00292A00"/>
    <w:rsid w:val="002D7DFA"/>
    <w:rsid w:val="00353950"/>
    <w:rsid w:val="003B6072"/>
    <w:rsid w:val="005F7610"/>
    <w:rsid w:val="00623A73"/>
    <w:rsid w:val="00634839"/>
    <w:rsid w:val="00692173"/>
    <w:rsid w:val="006F5CD9"/>
    <w:rsid w:val="00795401"/>
    <w:rsid w:val="007C4300"/>
    <w:rsid w:val="007D4C7B"/>
    <w:rsid w:val="0082736E"/>
    <w:rsid w:val="00856DF8"/>
    <w:rsid w:val="00A76FC0"/>
    <w:rsid w:val="00AC2794"/>
    <w:rsid w:val="00AC6EC1"/>
    <w:rsid w:val="00B201E2"/>
    <w:rsid w:val="00BA4F1B"/>
    <w:rsid w:val="00C07218"/>
    <w:rsid w:val="00D30930"/>
    <w:rsid w:val="00D363F2"/>
    <w:rsid w:val="00D917E2"/>
    <w:rsid w:val="00D96A07"/>
    <w:rsid w:val="00E46854"/>
    <w:rsid w:val="00E7616B"/>
    <w:rsid w:val="00EB15D8"/>
    <w:rsid w:val="00EB28A2"/>
    <w:rsid w:val="00F27159"/>
    <w:rsid w:val="00F64C6E"/>
    <w:rsid w:val="00F81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1E2"/>
    <w:pPr>
      <w:widowControl w:val="0"/>
      <w:suppressAutoHyphens/>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link w:val="Odstavecseseznamem"/>
    <w:uiPriority w:val="99"/>
    <w:locked/>
    <w:rsid w:val="00B201E2"/>
    <w:rPr>
      <w:rFonts w:ascii="Arial" w:hAnsi="Arial" w:cs="Arial"/>
      <w:lang w:bidi="en-US"/>
    </w:rPr>
  </w:style>
  <w:style w:type="paragraph" w:styleId="Odstavecseseznamem">
    <w:name w:val="List Paragraph"/>
    <w:basedOn w:val="Normln"/>
    <w:link w:val="OdstavecseseznamemChar"/>
    <w:uiPriority w:val="99"/>
    <w:qFormat/>
    <w:rsid w:val="00B201E2"/>
    <w:pPr>
      <w:widowControl/>
      <w:suppressAutoHyphens w:val="0"/>
      <w:spacing w:before="200" w:after="200" w:line="276" w:lineRule="auto"/>
      <w:ind w:left="720"/>
      <w:contextualSpacing/>
    </w:pPr>
    <w:rPr>
      <w:rFonts w:ascii="Arial" w:eastAsiaTheme="minorHAnsi" w:hAnsi="Arial" w:cs="Arial"/>
      <w:sz w:val="22"/>
      <w:szCs w:val="22"/>
      <w:lang w:eastAsia="en-US" w:bidi="en-US"/>
    </w:rPr>
  </w:style>
  <w:style w:type="paragraph" w:styleId="Textbubliny">
    <w:name w:val="Balloon Text"/>
    <w:basedOn w:val="Normln"/>
    <w:link w:val="TextbublinyChar"/>
    <w:uiPriority w:val="99"/>
    <w:semiHidden/>
    <w:unhideWhenUsed/>
    <w:rsid w:val="008273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736E"/>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2736E"/>
    <w:rPr>
      <w:sz w:val="16"/>
      <w:szCs w:val="16"/>
    </w:rPr>
  </w:style>
  <w:style w:type="paragraph" w:styleId="Textkomente">
    <w:name w:val="annotation text"/>
    <w:basedOn w:val="Normln"/>
    <w:link w:val="TextkomenteChar"/>
    <w:uiPriority w:val="99"/>
    <w:semiHidden/>
    <w:unhideWhenUsed/>
    <w:rsid w:val="0082736E"/>
    <w:rPr>
      <w:sz w:val="20"/>
    </w:rPr>
  </w:style>
  <w:style w:type="character" w:customStyle="1" w:styleId="TextkomenteChar">
    <w:name w:val="Text komentáře Char"/>
    <w:basedOn w:val="Standardnpsmoodstavce"/>
    <w:link w:val="Textkomente"/>
    <w:uiPriority w:val="99"/>
    <w:semiHidden/>
    <w:rsid w:val="0082736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736E"/>
    <w:rPr>
      <w:b/>
      <w:bCs/>
    </w:rPr>
  </w:style>
  <w:style w:type="character" w:customStyle="1" w:styleId="PedmtkomenteChar">
    <w:name w:val="Předmět komentáře Char"/>
    <w:basedOn w:val="TextkomenteChar"/>
    <w:link w:val="Pedmtkomente"/>
    <w:uiPriority w:val="99"/>
    <w:semiHidden/>
    <w:rsid w:val="0082736E"/>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E76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1E2"/>
    <w:pPr>
      <w:widowControl w:val="0"/>
      <w:suppressAutoHyphens/>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link w:val="Odstavecseseznamem"/>
    <w:uiPriority w:val="99"/>
    <w:locked/>
    <w:rsid w:val="00B201E2"/>
    <w:rPr>
      <w:rFonts w:ascii="Arial" w:hAnsi="Arial" w:cs="Arial"/>
      <w:lang w:bidi="en-US"/>
    </w:rPr>
  </w:style>
  <w:style w:type="paragraph" w:styleId="Odstavecseseznamem">
    <w:name w:val="List Paragraph"/>
    <w:basedOn w:val="Normln"/>
    <w:link w:val="OdstavecseseznamemChar"/>
    <w:uiPriority w:val="99"/>
    <w:qFormat/>
    <w:rsid w:val="00B201E2"/>
    <w:pPr>
      <w:widowControl/>
      <w:suppressAutoHyphens w:val="0"/>
      <w:spacing w:before="200" w:after="200" w:line="276" w:lineRule="auto"/>
      <w:ind w:left="720"/>
      <w:contextualSpacing/>
    </w:pPr>
    <w:rPr>
      <w:rFonts w:ascii="Arial" w:eastAsiaTheme="minorHAnsi" w:hAnsi="Arial" w:cs="Arial"/>
      <w:sz w:val="22"/>
      <w:szCs w:val="22"/>
      <w:lang w:eastAsia="en-US" w:bidi="en-US"/>
    </w:rPr>
  </w:style>
  <w:style w:type="paragraph" w:styleId="Textbubliny">
    <w:name w:val="Balloon Text"/>
    <w:basedOn w:val="Normln"/>
    <w:link w:val="TextbublinyChar"/>
    <w:uiPriority w:val="99"/>
    <w:semiHidden/>
    <w:unhideWhenUsed/>
    <w:rsid w:val="008273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736E"/>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2736E"/>
    <w:rPr>
      <w:sz w:val="16"/>
      <w:szCs w:val="16"/>
    </w:rPr>
  </w:style>
  <w:style w:type="paragraph" w:styleId="Textkomente">
    <w:name w:val="annotation text"/>
    <w:basedOn w:val="Normln"/>
    <w:link w:val="TextkomenteChar"/>
    <w:uiPriority w:val="99"/>
    <w:semiHidden/>
    <w:unhideWhenUsed/>
    <w:rsid w:val="0082736E"/>
    <w:rPr>
      <w:sz w:val="20"/>
    </w:rPr>
  </w:style>
  <w:style w:type="character" w:customStyle="1" w:styleId="TextkomenteChar">
    <w:name w:val="Text komentáře Char"/>
    <w:basedOn w:val="Standardnpsmoodstavce"/>
    <w:link w:val="Textkomente"/>
    <w:uiPriority w:val="99"/>
    <w:semiHidden/>
    <w:rsid w:val="0082736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736E"/>
    <w:rPr>
      <w:b/>
      <w:bCs/>
    </w:rPr>
  </w:style>
  <w:style w:type="character" w:customStyle="1" w:styleId="PedmtkomenteChar">
    <w:name w:val="Předmět komentáře Char"/>
    <w:basedOn w:val="TextkomenteChar"/>
    <w:link w:val="Pedmtkomente"/>
    <w:uiPriority w:val="99"/>
    <w:semiHidden/>
    <w:rsid w:val="0082736E"/>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E76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62713">
      <w:bodyDiv w:val="1"/>
      <w:marLeft w:val="0"/>
      <w:marRight w:val="0"/>
      <w:marTop w:val="0"/>
      <w:marBottom w:val="0"/>
      <w:divBdr>
        <w:top w:val="none" w:sz="0" w:space="0" w:color="auto"/>
        <w:left w:val="none" w:sz="0" w:space="0" w:color="auto"/>
        <w:bottom w:val="none" w:sz="0" w:space="0" w:color="auto"/>
        <w:right w:val="none" w:sz="0" w:space="0" w:color="auto"/>
      </w:divBdr>
    </w:div>
    <w:div w:id="10126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45A32-69AC-40D3-A149-23D52C26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1140</Words>
  <Characters>6732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Tomas.Miketa@miketa.cz</dc:creator>
  <cp:lastModifiedBy>Vávrová, Vlasta</cp:lastModifiedBy>
  <cp:revision>8</cp:revision>
  <cp:lastPrinted>2019-09-02T08:48:00Z</cp:lastPrinted>
  <dcterms:created xsi:type="dcterms:W3CDTF">2019-08-12T08:22:00Z</dcterms:created>
  <dcterms:modified xsi:type="dcterms:W3CDTF">2019-09-10T08:29:00Z</dcterms:modified>
</cp:coreProperties>
</file>