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52" w:rsidRDefault="00166152">
      <w:pPr>
        <w:jc w:val="center"/>
        <w:rPr>
          <w:b/>
          <w:bCs/>
        </w:rPr>
      </w:pPr>
      <w:proofErr w:type="gramStart"/>
      <w:r>
        <w:rPr>
          <w:b/>
          <w:bCs/>
        </w:rPr>
        <w:t>SMLOUVA  O DÍLO</w:t>
      </w:r>
      <w:proofErr w:type="gramEnd"/>
    </w:p>
    <w:p w:rsidR="00166152" w:rsidRDefault="00C41FB7">
      <w:pPr>
        <w:jc w:val="center"/>
        <w:rPr>
          <w:b/>
          <w:bCs/>
        </w:rPr>
      </w:pPr>
      <w:proofErr w:type="gramStart"/>
      <w:r>
        <w:rPr>
          <w:b/>
          <w:bCs/>
        </w:rPr>
        <w:t>č.j.</w:t>
      </w:r>
      <w:proofErr w:type="gramEnd"/>
      <w:r>
        <w:rPr>
          <w:b/>
          <w:bCs/>
        </w:rPr>
        <w:t>:</w:t>
      </w:r>
      <w:r w:rsidR="001275B3" w:rsidRPr="001275B3">
        <w:t xml:space="preserve"> </w:t>
      </w:r>
      <w:r w:rsidR="00652FC0">
        <w:t>VS-153487/ČJ-2019-802278</w:t>
      </w:r>
    </w:p>
    <w:p w:rsidR="00C41FB7" w:rsidRDefault="00C41FB7">
      <w:pPr>
        <w:jc w:val="center"/>
        <w:rPr>
          <w:b/>
          <w:bCs/>
        </w:rPr>
      </w:pPr>
    </w:p>
    <w:p w:rsidR="00166152" w:rsidRDefault="00166152">
      <w:pPr>
        <w:widowControl/>
        <w:suppressAutoHyphens w:val="0"/>
        <w:spacing w:after="20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uzavřená podle § </w:t>
      </w:r>
      <w:r w:rsidR="00C41FB7">
        <w:rPr>
          <w:rFonts w:eastAsia="Calibri"/>
          <w:b/>
        </w:rPr>
        <w:t>2</w:t>
      </w:r>
      <w:r>
        <w:rPr>
          <w:rFonts w:eastAsia="Calibri"/>
          <w:b/>
        </w:rPr>
        <w:t>5</w:t>
      </w:r>
      <w:r w:rsidR="00C41FB7">
        <w:rPr>
          <w:rFonts w:eastAsia="Calibri"/>
          <w:b/>
        </w:rPr>
        <w:t>8</w:t>
      </w:r>
      <w:r>
        <w:rPr>
          <w:rFonts w:eastAsia="Calibri"/>
          <w:b/>
        </w:rPr>
        <w:t xml:space="preserve">6 a násl. zákona č. </w:t>
      </w:r>
      <w:r w:rsidR="00C41FB7">
        <w:rPr>
          <w:rFonts w:eastAsia="Calibri"/>
          <w:b/>
        </w:rPr>
        <w:t>89</w:t>
      </w:r>
      <w:r>
        <w:rPr>
          <w:rFonts w:eastAsia="Calibri"/>
          <w:b/>
        </w:rPr>
        <w:t>/</w:t>
      </w:r>
      <w:r w:rsidR="00C41FB7">
        <w:rPr>
          <w:rFonts w:eastAsia="Calibri"/>
          <w:b/>
        </w:rPr>
        <w:t>2012</w:t>
      </w:r>
      <w:r>
        <w:rPr>
          <w:rFonts w:eastAsia="Calibri"/>
          <w:b/>
        </w:rPr>
        <w:t xml:space="preserve"> Sb., ob</w:t>
      </w:r>
      <w:r w:rsidR="00C41FB7">
        <w:rPr>
          <w:rFonts w:eastAsia="Calibri"/>
          <w:b/>
        </w:rPr>
        <w:t>čanský zákoník (dále jen „</w:t>
      </w:r>
      <w:r w:rsidR="00C55D70">
        <w:rPr>
          <w:rFonts w:eastAsia="Calibri"/>
          <w:b/>
        </w:rPr>
        <w:t>občanský zákoník</w:t>
      </w:r>
      <w:r w:rsidR="00C41FB7">
        <w:rPr>
          <w:rFonts w:eastAsia="Calibri"/>
          <w:b/>
        </w:rPr>
        <w:t>“)</w:t>
      </w:r>
    </w:p>
    <w:p w:rsidR="00166152" w:rsidRDefault="00166152">
      <w:pPr>
        <w:jc w:val="center"/>
        <w:rPr>
          <w:b/>
          <w:bCs/>
        </w:rPr>
      </w:pPr>
      <w:r>
        <w:rPr>
          <w:b/>
          <w:bCs/>
        </w:rPr>
        <w:t>mezi smluvními stranami</w:t>
      </w:r>
    </w:p>
    <w:p w:rsidR="00166152" w:rsidRDefault="00166152">
      <w:pPr>
        <w:rPr>
          <w:b/>
          <w:bCs/>
        </w:rPr>
      </w:pPr>
    </w:p>
    <w:p w:rsidR="009D0E43" w:rsidRDefault="00166152">
      <w:pPr>
        <w:jc w:val="both"/>
        <w:rPr>
          <w:b/>
          <w:bCs/>
        </w:rPr>
      </w:pPr>
      <w:r>
        <w:rPr>
          <w:b/>
          <w:bCs/>
        </w:rPr>
        <w:t xml:space="preserve">Česká republika, Vězeňská služba České republiky, </w:t>
      </w:r>
    </w:p>
    <w:p w:rsidR="009D0E43" w:rsidRDefault="00166152" w:rsidP="009D0E43">
      <w:pPr>
        <w:pStyle w:val="Bezmezer"/>
      </w:pPr>
      <w:r w:rsidRPr="009D0E43">
        <w:t>se sí</w:t>
      </w:r>
      <w:r w:rsidR="009D0E43">
        <w:t xml:space="preserve">dlem Soudní č. 1672/1a, </w:t>
      </w:r>
      <w:r w:rsidRPr="009D0E43">
        <w:t xml:space="preserve">Praha 4, </w:t>
      </w:r>
      <w:r w:rsidR="009D0E43">
        <w:t>PSČ 140 00</w:t>
      </w:r>
    </w:p>
    <w:p w:rsidR="00166152" w:rsidRPr="009D0E43" w:rsidRDefault="009D0E43" w:rsidP="009D0E43">
      <w:pPr>
        <w:pStyle w:val="Bezmezer"/>
      </w:pPr>
      <w:r>
        <w:rPr>
          <w:b/>
        </w:rPr>
        <w:t>S</w:t>
      </w:r>
      <w:r w:rsidR="00166152">
        <w:rPr>
          <w:b/>
        </w:rPr>
        <w:t>tředisko hospodářské činnosti</w:t>
      </w:r>
    </w:p>
    <w:p w:rsidR="00166152" w:rsidRDefault="00166152">
      <w:pPr>
        <w:jc w:val="both"/>
      </w:pPr>
      <w:r>
        <w:t>IČ: 00212423</w:t>
      </w:r>
    </w:p>
    <w:p w:rsidR="00166152" w:rsidRDefault="00166152">
      <w:pPr>
        <w:jc w:val="both"/>
      </w:pPr>
      <w:r>
        <w:t>DIČ: CZ 00212423,</w:t>
      </w:r>
    </w:p>
    <w:p w:rsidR="009D0E43" w:rsidRDefault="009D0E43">
      <w:pPr>
        <w:jc w:val="both"/>
      </w:pPr>
      <w:r>
        <w:t>za stát</w:t>
      </w:r>
      <w:r w:rsidR="00166152">
        <w:t xml:space="preserve"> práv</w:t>
      </w:r>
      <w:r>
        <w:t>ně</w:t>
      </w:r>
      <w:r w:rsidR="00166152">
        <w:t xml:space="preserve"> </w:t>
      </w:r>
      <w:r>
        <w:t>jedná</w:t>
      </w:r>
      <w:r w:rsidR="00166152">
        <w:t xml:space="preserve"> na základě pověření generálního ředitele </w:t>
      </w:r>
      <w:r>
        <w:t xml:space="preserve">Vězeňské služby České republiky </w:t>
      </w:r>
    </w:p>
    <w:p w:rsidR="009D0E43" w:rsidRDefault="00166152">
      <w:pPr>
        <w:jc w:val="both"/>
      </w:pPr>
      <w:proofErr w:type="gramStart"/>
      <w:r>
        <w:t>č.j.</w:t>
      </w:r>
      <w:proofErr w:type="gramEnd"/>
      <w:r w:rsidR="009D0E43">
        <w:t xml:space="preserve"> VS-88535-4/ČJ-2016-800020-SP ze dne 1.9.2016 </w:t>
      </w:r>
    </w:p>
    <w:p w:rsidR="00166152" w:rsidRDefault="009D0E43">
      <w:pPr>
        <w:jc w:val="both"/>
      </w:pPr>
      <w:r>
        <w:t>Vrchní rada</w:t>
      </w:r>
      <w:r w:rsidR="00166152">
        <w:t xml:space="preserve"> plk. Mgr. Jiří Mach,</w:t>
      </w:r>
      <w:r>
        <w:t xml:space="preserve"> ředitel Věznice Valdice</w:t>
      </w:r>
    </w:p>
    <w:p w:rsidR="00166152" w:rsidRDefault="00A9562A">
      <w:pPr>
        <w:jc w:val="both"/>
      </w:pPr>
      <w:r>
        <w:t xml:space="preserve">bankovní spojení: </w:t>
      </w:r>
      <w:proofErr w:type="spellStart"/>
      <w:r w:rsidRPr="00A9562A">
        <w:rPr>
          <w:highlight w:val="black"/>
        </w:rPr>
        <w:t>xxxxxxxxxxxxxxxxxxxxxxxxxxxxxxxxxxxxxxxxxxxxx</w:t>
      </w:r>
      <w:proofErr w:type="spellEnd"/>
    </w:p>
    <w:p w:rsidR="00166152" w:rsidRDefault="00A9562A">
      <w:pPr>
        <w:jc w:val="both"/>
      </w:pPr>
      <w:r>
        <w:t xml:space="preserve">číslo účtu: </w:t>
      </w:r>
      <w:proofErr w:type="spellStart"/>
      <w:r w:rsidRPr="00A9562A">
        <w:rPr>
          <w:highlight w:val="black"/>
        </w:rPr>
        <w:t>xxxxxxxxxxxxxxxxxxxxxxxxx</w:t>
      </w:r>
      <w:proofErr w:type="spellEnd"/>
    </w:p>
    <w:p w:rsidR="00166152" w:rsidRDefault="00166152">
      <w:pPr>
        <w:jc w:val="both"/>
      </w:pPr>
      <w:r>
        <w:t xml:space="preserve">Kontaktní adresa:  Provozovna SHČ, Věznice Valdice, Nám. Míru 55, </w:t>
      </w:r>
      <w:proofErr w:type="gramStart"/>
      <w:r>
        <w:t>507 11  Valdice</w:t>
      </w:r>
      <w:bookmarkStart w:id="0" w:name="_GoBack"/>
      <w:bookmarkEnd w:id="0"/>
      <w:proofErr w:type="gramEnd"/>
    </w:p>
    <w:p w:rsidR="00166152" w:rsidRDefault="00166152">
      <w:pPr>
        <w:jc w:val="both"/>
        <w:rPr>
          <w:b/>
          <w:bCs/>
        </w:rPr>
      </w:pPr>
      <w:r>
        <w:rPr>
          <w:b/>
          <w:bCs/>
        </w:rPr>
        <w:t>jako zhotovitel</w:t>
      </w:r>
    </w:p>
    <w:p w:rsidR="00166152" w:rsidRDefault="00166152">
      <w:pPr>
        <w:jc w:val="center"/>
      </w:pPr>
      <w:r>
        <w:t>a</w:t>
      </w:r>
    </w:p>
    <w:p w:rsidR="009D0E43" w:rsidRDefault="009D0E43">
      <w:pPr>
        <w:jc w:val="both"/>
      </w:pPr>
    </w:p>
    <w:p w:rsidR="005E67DC" w:rsidRDefault="001E7963">
      <w:pPr>
        <w:jc w:val="both"/>
        <w:rPr>
          <w:b/>
        </w:rPr>
      </w:pPr>
      <w:r>
        <w:rPr>
          <w:b/>
        </w:rPr>
        <w:t>ABREX</w:t>
      </w:r>
    </w:p>
    <w:p w:rsidR="00D81D9B" w:rsidRPr="00D81D9B" w:rsidRDefault="00D81D9B">
      <w:pPr>
        <w:jc w:val="both"/>
      </w:pPr>
      <w:r>
        <w:t xml:space="preserve">se sídlem </w:t>
      </w:r>
      <w:r w:rsidR="00CA158E">
        <w:t>V olšinách 1104/55, 100 00 Praha 10</w:t>
      </w:r>
    </w:p>
    <w:p w:rsidR="00166152" w:rsidRDefault="009D0E43">
      <w:pPr>
        <w:jc w:val="both"/>
      </w:pPr>
      <w:r>
        <w:t xml:space="preserve">IČ: </w:t>
      </w:r>
      <w:r w:rsidR="00CA158E">
        <w:t>256 65 651</w:t>
      </w:r>
    </w:p>
    <w:p w:rsidR="00166152" w:rsidRDefault="009D0E43">
      <w:pPr>
        <w:jc w:val="both"/>
      </w:pPr>
      <w:r>
        <w:t xml:space="preserve">DIČ: </w:t>
      </w:r>
      <w:r w:rsidR="00CA158E">
        <w:t>CZ 25665651</w:t>
      </w:r>
    </w:p>
    <w:p w:rsidR="005E67DC" w:rsidRDefault="00166152">
      <w:pPr>
        <w:jc w:val="both"/>
      </w:pPr>
      <w:r>
        <w:t>zapsaný v obchodním rejst</w:t>
      </w:r>
      <w:r w:rsidR="009D0E43">
        <w:t>říku vedené</w:t>
      </w:r>
      <w:r w:rsidR="00D81D9B">
        <w:t xml:space="preserve">m </w:t>
      </w:r>
      <w:r w:rsidR="00CA158E" w:rsidRPr="00CA158E">
        <w:t>Městským soudem v Praze, oddíl C, vložka 59402</w:t>
      </w:r>
    </w:p>
    <w:p w:rsidR="00166152" w:rsidRDefault="00166152">
      <w:pPr>
        <w:jc w:val="both"/>
      </w:pPr>
      <w:r>
        <w:t xml:space="preserve">za kterou jedná </w:t>
      </w:r>
      <w:r w:rsidR="00CA158E">
        <w:t>Radek Bukovský, jednatel</w:t>
      </w:r>
    </w:p>
    <w:p w:rsidR="00166152" w:rsidRPr="005E67DC" w:rsidRDefault="009D0E43">
      <w:pPr>
        <w:jc w:val="both"/>
      </w:pPr>
      <w:r w:rsidRPr="005E67DC">
        <w:t xml:space="preserve">bankovní spojení: </w:t>
      </w:r>
      <w:proofErr w:type="spellStart"/>
      <w:r w:rsidR="00A9562A" w:rsidRPr="00A9562A">
        <w:rPr>
          <w:highlight w:val="black"/>
        </w:rPr>
        <w:t>xxxxxxxxxxxxxxxxxxxxxx</w:t>
      </w:r>
      <w:proofErr w:type="spellEnd"/>
    </w:p>
    <w:p w:rsidR="00166152" w:rsidRDefault="009D0E43">
      <w:pPr>
        <w:jc w:val="both"/>
      </w:pPr>
      <w:r w:rsidRPr="005E67DC">
        <w:t>číslo účtu:</w:t>
      </w:r>
      <w:r>
        <w:t xml:space="preserve"> </w:t>
      </w:r>
      <w:proofErr w:type="spellStart"/>
      <w:r w:rsidR="00A9562A" w:rsidRPr="00A9562A">
        <w:rPr>
          <w:highlight w:val="black"/>
        </w:rPr>
        <w:t>xxxxxxxxxxxxxxxxxxxxxxx</w:t>
      </w:r>
      <w:proofErr w:type="spellEnd"/>
    </w:p>
    <w:p w:rsidR="005E67DC" w:rsidRDefault="009D0E43">
      <w:pPr>
        <w:jc w:val="both"/>
      </w:pPr>
      <w:r>
        <w:t xml:space="preserve">Kontaktní adresa: </w:t>
      </w:r>
      <w:r w:rsidR="00A9562A">
        <w:t xml:space="preserve">Jan </w:t>
      </w:r>
      <w:proofErr w:type="spellStart"/>
      <w:proofErr w:type="gramStart"/>
      <w:r w:rsidR="00A9562A">
        <w:t>Škobis,</w:t>
      </w:r>
      <w:r w:rsidR="00A9562A" w:rsidRPr="00A9562A">
        <w:rPr>
          <w:highlight w:val="black"/>
        </w:rPr>
        <w:t>xxxxxxxxxxxxxxxxxxxxxxxxxxxxx</w:t>
      </w:r>
      <w:proofErr w:type="spellEnd"/>
      <w:proofErr w:type="gramEnd"/>
    </w:p>
    <w:p w:rsidR="00166152" w:rsidRDefault="00166152">
      <w:pPr>
        <w:jc w:val="both"/>
        <w:rPr>
          <w:b/>
          <w:bCs/>
        </w:rPr>
      </w:pPr>
      <w:r>
        <w:rPr>
          <w:b/>
          <w:bCs/>
        </w:rPr>
        <w:t>jako objednatel,</w:t>
      </w:r>
    </w:p>
    <w:p w:rsidR="00166152" w:rsidRDefault="00166152"/>
    <w:p w:rsidR="00166152" w:rsidRDefault="00166152">
      <w:pPr>
        <w:jc w:val="both"/>
      </w:pPr>
      <w:r>
        <w:t xml:space="preserve">uzavřely níže uvedeného dne, měsíce a roku tuto smlouvu: </w:t>
      </w:r>
    </w:p>
    <w:p w:rsidR="00166152" w:rsidRDefault="00166152"/>
    <w:p w:rsidR="00166152" w:rsidRDefault="00166152">
      <w:pPr>
        <w:numPr>
          <w:ilvl w:val="0"/>
          <w:numId w:val="1"/>
        </w:numPr>
        <w:jc w:val="center"/>
        <w:rPr>
          <w:b/>
          <w:bCs/>
        </w:rPr>
      </w:pPr>
    </w:p>
    <w:p w:rsidR="00166152" w:rsidRDefault="00166152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166152" w:rsidRDefault="00166152"/>
    <w:p w:rsidR="00166152" w:rsidRDefault="00166152">
      <w:pPr>
        <w:numPr>
          <w:ilvl w:val="0"/>
          <w:numId w:val="10"/>
        </w:numPr>
        <w:jc w:val="both"/>
      </w:pPr>
      <w:r>
        <w:t xml:space="preserve">Předmětem této smlouvy je závazek zhotovitele provádět </w:t>
      </w:r>
      <w:r w:rsidR="001E7963">
        <w:t xml:space="preserve">výrobu – ruční </w:t>
      </w:r>
      <w:proofErr w:type="spellStart"/>
      <w:r w:rsidR="001E7963">
        <w:t>obráběčské</w:t>
      </w:r>
      <w:proofErr w:type="spellEnd"/>
      <w:r w:rsidR="001E7963">
        <w:t xml:space="preserve"> práce výrobků</w:t>
      </w:r>
      <w:r w:rsidR="005E67DC">
        <w:t xml:space="preserve"> </w:t>
      </w:r>
      <w:r>
        <w:t xml:space="preserve">a další obdobné práce spojené s touto výrobou. </w:t>
      </w:r>
      <w:r w:rsidR="009D0E43">
        <w:t>Výroba</w:t>
      </w:r>
      <w:r>
        <w:t xml:space="preserve"> bude prováděn</w:t>
      </w:r>
      <w:r w:rsidR="009D0E43">
        <w:t>a</w:t>
      </w:r>
      <w:r>
        <w:t xml:space="preserve"> podle dodané technické dokumentace a pokynů objednatele. </w:t>
      </w:r>
    </w:p>
    <w:p w:rsidR="00166152" w:rsidRDefault="00166152">
      <w:pPr>
        <w:ind w:left="720"/>
        <w:jc w:val="both"/>
      </w:pPr>
      <w:r>
        <w:t xml:space="preserve">Sjednávání jednotlivých zakázek bude probíhat e-mailovou objednávkou objednatele, potvrzenou e-mailem ze strany zhotovitele. Současně bude příslušná objednávka-dodací list zaslána nebo předána v písemné podobě objednatelem kontaktní osobě zhotovitele na pracovišti zhotovitele a zhotovitel potvrdí i tuto písemnou objednávku-dodací list a předá nebo zašle zpět objednateli. </w:t>
      </w:r>
    </w:p>
    <w:p w:rsidR="00166152" w:rsidRDefault="00166152">
      <w:pPr>
        <w:numPr>
          <w:ilvl w:val="0"/>
          <w:numId w:val="10"/>
        </w:numPr>
        <w:jc w:val="both"/>
      </w:pPr>
      <w:r>
        <w:rPr>
          <w:color w:val="000000"/>
        </w:rPr>
        <w:t xml:space="preserve">Objednatel se zavazuje za zhotovené dílo uhradit sjednanou cenu </w:t>
      </w:r>
      <w:r>
        <w:t xml:space="preserve">dle článku </w:t>
      </w:r>
      <w:r>
        <w:br/>
        <w:t>III</w:t>
      </w:r>
      <w:r>
        <w:rPr>
          <w:color w:val="FF0000"/>
        </w:rPr>
        <w:t xml:space="preserve">. </w:t>
      </w:r>
      <w:r>
        <w:t>této smlouvy.</w:t>
      </w:r>
    </w:p>
    <w:p w:rsidR="00166152" w:rsidRDefault="00166152">
      <w:pPr>
        <w:jc w:val="both"/>
      </w:pPr>
    </w:p>
    <w:p w:rsidR="00166152" w:rsidRDefault="00166152">
      <w:pPr>
        <w:numPr>
          <w:ilvl w:val="0"/>
          <w:numId w:val="1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66152" w:rsidRDefault="001661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Místo a způsob plnění</w:t>
      </w:r>
    </w:p>
    <w:p w:rsidR="00166152" w:rsidRDefault="00166152"/>
    <w:p w:rsidR="00166152" w:rsidRDefault="00166152">
      <w:pPr>
        <w:numPr>
          <w:ilvl w:val="0"/>
          <w:numId w:val="2"/>
        </w:numPr>
        <w:jc w:val="both"/>
      </w:pPr>
      <w:r>
        <w:rPr>
          <w:color w:val="000000"/>
        </w:rPr>
        <w:t xml:space="preserve">Zhotovitel </w:t>
      </w:r>
      <w:r>
        <w:t xml:space="preserve">provede dílo popsané v článku I. odst. 1 prostřednictvím odsouzených </w:t>
      </w:r>
      <w:r>
        <w:lastRenderedPageBreak/>
        <w:t xml:space="preserve">umístěných ve Věznici Valdice (dále jen „věznice“). Práce na díle budou prováděny </w:t>
      </w:r>
      <w:r w:rsidR="005E67DC">
        <w:t xml:space="preserve">v jednosměnném </w:t>
      </w:r>
      <w:r>
        <w:t>provozu</w:t>
      </w:r>
      <w:r w:rsidR="00C41FB7">
        <w:t xml:space="preserve"> při použití nejméně </w:t>
      </w:r>
      <w:r w:rsidR="001E7963">
        <w:t>2</w:t>
      </w:r>
      <w:r w:rsidR="00C41FB7">
        <w:t xml:space="preserve"> odsouzených na jednu směnu</w:t>
      </w:r>
      <w:r>
        <w:t>.</w:t>
      </w:r>
      <w:r w:rsidR="00FE621E">
        <w:t xml:space="preserve"> Minimální objem výroby za měsíc: </w:t>
      </w:r>
      <w:r w:rsidR="001E7963">
        <w:t xml:space="preserve">2 </w:t>
      </w:r>
      <w:r w:rsidR="00BA711B">
        <w:t xml:space="preserve">000 ks </w:t>
      </w:r>
      <w:r w:rsidR="00604E90">
        <w:t>výroby</w:t>
      </w:r>
    </w:p>
    <w:p w:rsidR="00166152" w:rsidRDefault="00166152">
      <w:pPr>
        <w:numPr>
          <w:ilvl w:val="0"/>
          <w:numId w:val="2"/>
        </w:numPr>
        <w:jc w:val="both"/>
      </w:pPr>
      <w:r>
        <w:rPr>
          <w:color w:val="000000"/>
        </w:rPr>
        <w:t xml:space="preserve">Místem plnění je pracoviště Vězeňské služby ČR, Věznice Valdice, umístěné v areálu věznice. </w:t>
      </w:r>
      <w:r>
        <w:t>Objednatel se zavazuje tuto skutečnost a skutečnost, že práce na díle vykonávají odsouzení respektovat</w:t>
      </w:r>
      <w:r w:rsidR="00D2564C">
        <w:t>,</w:t>
      </w:r>
      <w:r>
        <w:t xml:space="preserve"> a podrobit se všem omezením, se kterými byl zhotovitelem seznámen.</w:t>
      </w:r>
    </w:p>
    <w:p w:rsidR="00166152" w:rsidRDefault="00166152">
      <w:pPr>
        <w:jc w:val="both"/>
        <w:rPr>
          <w:color w:val="000000"/>
        </w:rPr>
      </w:pPr>
    </w:p>
    <w:p w:rsidR="00166152" w:rsidRDefault="00166152">
      <w:pPr>
        <w:numPr>
          <w:ilvl w:val="0"/>
          <w:numId w:val="1"/>
        </w:numPr>
        <w:jc w:val="center"/>
        <w:rPr>
          <w:b/>
          <w:bCs/>
          <w:color w:val="000000"/>
        </w:rPr>
      </w:pPr>
    </w:p>
    <w:p w:rsidR="00166152" w:rsidRDefault="001661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Cena plnění a platební podmínky</w:t>
      </w:r>
    </w:p>
    <w:p w:rsidR="00166152" w:rsidRDefault="00166152"/>
    <w:p w:rsidR="00166152" w:rsidRPr="00C102D6" w:rsidRDefault="00C102D6" w:rsidP="00C102D6">
      <w:pPr>
        <w:numPr>
          <w:ilvl w:val="0"/>
          <w:numId w:val="13"/>
        </w:numPr>
        <w:jc w:val="both"/>
        <w:rPr>
          <w:color w:val="000000"/>
        </w:rPr>
      </w:pPr>
      <w:r w:rsidRPr="00C102D6">
        <w:rPr>
          <w:color w:val="000000"/>
        </w:rPr>
        <w:t xml:space="preserve">Ceny jsou dohodnuty dle ceníku, který je uveden v příloze č. 1, která je nedílnou součástí této smlouvy. </w:t>
      </w:r>
      <w:r w:rsidR="00166152" w:rsidRPr="00C102D6">
        <w:rPr>
          <w:color w:val="000000"/>
        </w:rPr>
        <w:t xml:space="preserve">Tato cena zahrnuje veškeré náklady zhotovitele na provedení díla, není-li ve smlouvě stanoveno jinak. K této ceně bude připočtena DPH ve výši platné ke dni uskutečněného plnění </w:t>
      </w:r>
      <w:r w:rsidR="00D2564C">
        <w:rPr>
          <w:color w:val="000000"/>
        </w:rPr>
        <w:t>dle zákona č. 235/2004 Sb. o dani z přidané hodnoty</w:t>
      </w:r>
      <w:r w:rsidR="00166152" w:rsidRPr="00C102D6">
        <w:rPr>
          <w:color w:val="000000"/>
        </w:rPr>
        <w:t xml:space="preserve"> </w:t>
      </w:r>
      <w:r w:rsidR="00D2564C">
        <w:rPr>
          <w:color w:val="000000"/>
        </w:rPr>
        <w:t>ve znění pozdějších předpisů</w:t>
      </w:r>
      <w:r w:rsidR="00166152" w:rsidRPr="00C102D6">
        <w:rPr>
          <w:color w:val="000000"/>
        </w:rPr>
        <w:t>.</w:t>
      </w:r>
    </w:p>
    <w:p w:rsidR="00166152" w:rsidRPr="00C102D6" w:rsidRDefault="00166152" w:rsidP="00C102D6">
      <w:pPr>
        <w:numPr>
          <w:ilvl w:val="0"/>
          <w:numId w:val="13"/>
        </w:numPr>
        <w:jc w:val="both"/>
        <w:rPr>
          <w:color w:val="000000"/>
        </w:rPr>
      </w:pPr>
      <w:r>
        <w:t>Cena za dílo bude hrazena takto:</w:t>
      </w:r>
    </w:p>
    <w:p w:rsidR="001E7963" w:rsidRPr="00447647" w:rsidRDefault="00166152" w:rsidP="001E7963">
      <w:pPr>
        <w:tabs>
          <w:tab w:val="left" w:pos="765"/>
        </w:tabs>
        <w:ind w:left="690" w:hanging="330"/>
        <w:jc w:val="both"/>
      </w:pPr>
      <w:r>
        <w:rPr>
          <w:color w:val="000000"/>
        </w:rPr>
        <w:t xml:space="preserve">    </w:t>
      </w:r>
      <w:r w:rsidR="00565265">
        <w:rPr>
          <w:color w:val="000000"/>
        </w:rPr>
        <w:t xml:space="preserve"> </w:t>
      </w:r>
      <w:r w:rsidR="001E7963" w:rsidRPr="00E16663">
        <w:rPr>
          <w:color w:val="000000"/>
        </w:rPr>
        <w:t xml:space="preserve">zálohově do 25. dne kalendářního měsíce, ve kterém byly práce prováděny, </w:t>
      </w:r>
      <w:r w:rsidR="001E7963" w:rsidRPr="00E16663">
        <w:t>a to na základě zálohov</w:t>
      </w:r>
      <w:r w:rsidR="001E7963">
        <w:t>é</w:t>
      </w:r>
      <w:r w:rsidR="001E7963" w:rsidRPr="00E16663">
        <w:t xml:space="preserve"> faktury, vystavené nejpozději do 5. dne téhož kalendářního měsíce.</w:t>
      </w:r>
    </w:p>
    <w:p w:rsidR="001E7963" w:rsidRDefault="001E7963" w:rsidP="001E7963">
      <w:pPr>
        <w:tabs>
          <w:tab w:val="left" w:pos="765"/>
        </w:tabs>
        <w:ind w:left="690" w:hanging="330"/>
        <w:jc w:val="both"/>
        <w:rPr>
          <w:color w:val="000000"/>
        </w:rPr>
      </w:pPr>
      <w:r>
        <w:rPr>
          <w:color w:val="000000"/>
        </w:rPr>
        <w:t xml:space="preserve">     Zbývající část ceny za dílo podle skutečně provedených prací</w:t>
      </w:r>
      <w:r w:rsidR="0097636E">
        <w:rPr>
          <w:color w:val="000000"/>
        </w:rPr>
        <w:t>, které budou vzájemně odsouhlaseny,</w:t>
      </w:r>
      <w:r>
        <w:rPr>
          <w:color w:val="000000"/>
        </w:rPr>
        <w:t xml:space="preserve"> na základě faktury vystavené zhotovitelem se splatností do 14. dne od vystavení faktury. Faktura bude vystavena nejpozději do</w:t>
      </w:r>
      <w:r w:rsidR="0097636E">
        <w:rPr>
          <w:color w:val="000000"/>
        </w:rPr>
        <w:t xml:space="preserve"> pěti pracovních dnů od začátku </w:t>
      </w:r>
      <w:r>
        <w:rPr>
          <w:color w:val="000000"/>
        </w:rPr>
        <w:t>měsíce,</w:t>
      </w:r>
      <w:r w:rsidR="0097636E">
        <w:rPr>
          <w:color w:val="000000"/>
        </w:rPr>
        <w:t xml:space="preserve"> který následuje po měsíci, </w:t>
      </w:r>
      <w:r>
        <w:rPr>
          <w:color w:val="000000"/>
        </w:rPr>
        <w:t>ve kterém byly práce provedeny.</w:t>
      </w:r>
    </w:p>
    <w:p w:rsidR="001E7963" w:rsidRPr="00447647" w:rsidRDefault="001E7963" w:rsidP="0097636E">
      <w:pPr>
        <w:ind w:left="690" w:firstLine="15"/>
        <w:jc w:val="both"/>
      </w:pPr>
      <w:r w:rsidRPr="00447647">
        <w:t>Všechny vystavené faktury bude zhotovitel zasílat objednateli elektronicky</w:t>
      </w:r>
      <w:r w:rsidR="0097636E">
        <w:t xml:space="preserve"> na e-mailovou adresu objednatele: </w:t>
      </w:r>
      <w:proofErr w:type="spellStart"/>
      <w:r w:rsidR="00A9562A" w:rsidRPr="00A9562A">
        <w:rPr>
          <w:highlight w:val="black"/>
        </w:rPr>
        <w:t>xxxxxxxxxxxxxxxxxxxxx</w:t>
      </w:r>
      <w:proofErr w:type="spellEnd"/>
    </w:p>
    <w:p w:rsidR="00C102D6" w:rsidRDefault="00B55F2D" w:rsidP="00C102D6">
      <w:pPr>
        <w:numPr>
          <w:ilvl w:val="0"/>
          <w:numId w:val="13"/>
        </w:numPr>
        <w:jc w:val="both"/>
        <w:rPr>
          <w:color w:val="000000"/>
        </w:rPr>
      </w:pPr>
      <w:r w:rsidRPr="00B55F2D">
        <w:rPr>
          <w:color w:val="000000"/>
        </w:rPr>
        <w:t>V případě, že objednatel bude v prodlení se zaplacením faktury, zavazuje se uhradit zhotoviteli úrok z prodlení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  <w:r>
        <w:rPr>
          <w:color w:val="000000"/>
        </w:rPr>
        <w:t xml:space="preserve">   </w:t>
      </w:r>
    </w:p>
    <w:p w:rsidR="00166152" w:rsidRDefault="00166152" w:rsidP="00C102D6">
      <w:pPr>
        <w:numPr>
          <w:ilvl w:val="0"/>
          <w:numId w:val="13"/>
        </w:numPr>
        <w:jc w:val="both"/>
        <w:rPr>
          <w:color w:val="000000"/>
        </w:rPr>
      </w:pPr>
      <w:r w:rsidRPr="00D81D9B">
        <w:rPr>
          <w:color w:val="000000"/>
        </w:rPr>
        <w:t>V případě, že objednatel během trvání této smlouvy neobjed</w:t>
      </w:r>
      <w:r w:rsidR="007A45FD" w:rsidRPr="00D81D9B">
        <w:rPr>
          <w:color w:val="000000"/>
        </w:rPr>
        <w:t>n</w:t>
      </w:r>
      <w:r w:rsidR="00C102D6" w:rsidRPr="00D81D9B">
        <w:rPr>
          <w:color w:val="000000"/>
        </w:rPr>
        <w:t xml:space="preserve">á pro některý kalendářní měsíc </w:t>
      </w:r>
      <w:r w:rsidRPr="00D81D9B">
        <w:rPr>
          <w:color w:val="000000"/>
        </w:rPr>
        <w:t>u zhotovitele žádné práce, uhradí objednatel zhotoviteli za t</w:t>
      </w:r>
      <w:r w:rsidR="007A45FD" w:rsidRPr="00D81D9B">
        <w:rPr>
          <w:color w:val="000000"/>
        </w:rPr>
        <w:t>a</w:t>
      </w:r>
      <w:r w:rsidR="00C102D6" w:rsidRPr="00D81D9B">
        <w:rPr>
          <w:color w:val="000000"/>
        </w:rPr>
        <w:t xml:space="preserve">kový kalendářní měsíc paušální </w:t>
      </w:r>
      <w:r w:rsidRPr="00D81D9B">
        <w:rPr>
          <w:color w:val="000000"/>
        </w:rPr>
        <w:t>náklady na provoz pracoviště zhotovitele, zřízeného p</w:t>
      </w:r>
      <w:r w:rsidR="00C102D6" w:rsidRPr="00D81D9B">
        <w:rPr>
          <w:color w:val="000000"/>
        </w:rPr>
        <w:t xml:space="preserve">ro účely této smlouvy, ve výši </w:t>
      </w:r>
      <w:r w:rsidRPr="00D81D9B">
        <w:rPr>
          <w:color w:val="000000"/>
        </w:rPr>
        <w:t>20.000,-- Kč bez DPH, a to na základě faktury zhotovitele, vystavené v</w:t>
      </w:r>
      <w:r w:rsidR="00C102D6" w:rsidRPr="00D81D9B">
        <w:rPr>
          <w:color w:val="000000"/>
        </w:rPr>
        <w:t> </w:t>
      </w:r>
      <w:r w:rsidRPr="00D81D9B">
        <w:rPr>
          <w:color w:val="000000"/>
        </w:rPr>
        <w:t>násled</w:t>
      </w:r>
      <w:r w:rsidR="007A45FD" w:rsidRPr="00D81D9B">
        <w:rPr>
          <w:color w:val="000000"/>
        </w:rPr>
        <w:t>ujícím</w:t>
      </w:r>
      <w:r w:rsidR="00C102D6" w:rsidRPr="00D81D9B">
        <w:rPr>
          <w:color w:val="000000"/>
        </w:rPr>
        <w:t xml:space="preserve"> </w:t>
      </w:r>
      <w:r w:rsidRPr="00D81D9B">
        <w:rPr>
          <w:color w:val="000000"/>
        </w:rPr>
        <w:t>kalendářním měsíci se splatností do 14. dne od vystavení faktury.</w:t>
      </w:r>
    </w:p>
    <w:p w:rsidR="00166152" w:rsidRPr="00D2564C" w:rsidRDefault="00166152" w:rsidP="00D2564C">
      <w:pPr>
        <w:jc w:val="both"/>
        <w:rPr>
          <w:iCs/>
          <w:color w:val="FF0000"/>
        </w:rPr>
      </w:pPr>
    </w:p>
    <w:p w:rsidR="00166152" w:rsidRDefault="00166152">
      <w:pPr>
        <w:numPr>
          <w:ilvl w:val="0"/>
          <w:numId w:val="1"/>
        </w:numPr>
        <w:ind w:left="675" w:hanging="318"/>
        <w:jc w:val="center"/>
        <w:rPr>
          <w:b/>
          <w:bCs/>
          <w:color w:val="000000"/>
        </w:rPr>
      </w:pPr>
    </w:p>
    <w:p w:rsidR="00166152" w:rsidRDefault="001661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Povinnosti objednatele</w:t>
      </w:r>
    </w:p>
    <w:p w:rsidR="00166152" w:rsidRDefault="00166152">
      <w:pPr>
        <w:tabs>
          <w:tab w:val="left" w:pos="240"/>
        </w:tabs>
        <w:jc w:val="center"/>
        <w:rPr>
          <w:b/>
          <w:bCs/>
          <w:color w:val="000000"/>
        </w:rPr>
      </w:pPr>
    </w:p>
    <w:p w:rsidR="00166152" w:rsidRPr="00D81D9B" w:rsidRDefault="00166152">
      <w:pPr>
        <w:numPr>
          <w:ilvl w:val="0"/>
          <w:numId w:val="5"/>
        </w:numPr>
        <w:tabs>
          <w:tab w:val="left" w:pos="765"/>
        </w:tabs>
        <w:jc w:val="both"/>
        <w:rPr>
          <w:color w:val="000000"/>
        </w:rPr>
      </w:pPr>
      <w:r w:rsidRPr="00D81D9B">
        <w:rPr>
          <w:color w:val="000000"/>
        </w:rPr>
        <w:t xml:space="preserve">Objednatel zajistí na své náklady zapracování mistra pracoviště k </w:t>
      </w:r>
      <w:r w:rsidRPr="00D81D9B">
        <w:t>provedení</w:t>
      </w:r>
      <w:r w:rsidRPr="00D81D9B">
        <w:rPr>
          <w:color w:val="000000"/>
        </w:rPr>
        <w:t xml:space="preserve"> určené práce v rozsahu nejméně jednoho týdne. </w:t>
      </w:r>
    </w:p>
    <w:p w:rsidR="00166152" w:rsidRPr="00D81D9B" w:rsidRDefault="00166152">
      <w:pPr>
        <w:numPr>
          <w:ilvl w:val="0"/>
          <w:numId w:val="5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>Objednatel vybaví pracoviště zhotovitele formou zápůjčky ze svého majetku technologickým zařízen</w:t>
      </w:r>
      <w:r w:rsidR="007A45FD">
        <w:rPr>
          <w:color w:val="000000"/>
        </w:rPr>
        <w:t>ím - stroji a pracovním nářadím</w:t>
      </w:r>
      <w:r>
        <w:rPr>
          <w:color w:val="000000"/>
        </w:rPr>
        <w:t xml:space="preserve">, potřebným k provádění díla a bude vykonávat průběžně kontrolu společně s věznicí, aby nedošlo ke zneužití takto zapůjčeného majetku, případně jeho poškození či odcizení. O předání zapůjčeného majetku bude sepsána smlouva o výpůjčce s předávacím protokolem s tím, že zhotovitel může zapůjčený majetek užívat výlučně pro účely plnění této smlouvy o dílo a v případě skončení smlouvy o dílo </w:t>
      </w:r>
      <w:r w:rsidRPr="00D81D9B">
        <w:rPr>
          <w:color w:val="000000"/>
        </w:rPr>
        <w:t>bude tento majetek vrácen objednateli.</w:t>
      </w:r>
    </w:p>
    <w:p w:rsidR="00166152" w:rsidRDefault="00166152">
      <w:pPr>
        <w:numPr>
          <w:ilvl w:val="0"/>
          <w:numId w:val="5"/>
        </w:numPr>
        <w:tabs>
          <w:tab w:val="left" w:pos="765"/>
        </w:tabs>
        <w:jc w:val="both"/>
        <w:rPr>
          <w:color w:val="000000"/>
        </w:rPr>
      </w:pPr>
      <w:r w:rsidRPr="00D81D9B">
        <w:rPr>
          <w:color w:val="000000"/>
        </w:rPr>
        <w:t>Seřízení a běžnou údržbu zapůjčeného majetku zajišťuje na své náklady zhotovitel.</w:t>
      </w:r>
      <w:r>
        <w:rPr>
          <w:color w:val="000000"/>
        </w:rPr>
        <w:t xml:space="preserve"> Objednatel se zavazuje veškeré zapůjčené stroje a pracovní nářadí potřebné k provád</w:t>
      </w:r>
      <w:r w:rsidR="007A45FD">
        <w:rPr>
          <w:color w:val="000000"/>
        </w:rPr>
        <w:t>ě</w:t>
      </w:r>
      <w:r>
        <w:rPr>
          <w:color w:val="000000"/>
        </w:rPr>
        <w:t xml:space="preserve">ní díla udržovat v provozuschopném stavu nad rámec běžné údržby, zajišťovat jeho opravy včetně revizních zpráv k jejich bezpečnému provozu a hradit ze svého náklady na opravy a udržení </w:t>
      </w:r>
      <w:r>
        <w:rPr>
          <w:color w:val="000000"/>
        </w:rPr>
        <w:lastRenderedPageBreak/>
        <w:t>provozuschopnosti nad rámec běžné údržby, vést provozně bezpečnostní předpis, vč. pracovních rizik strojů a kopie těchto dokladů předat zhotoviteli. Opotřebené pracovní nářadí vymění objednatel na své náklady.</w:t>
      </w:r>
    </w:p>
    <w:p w:rsidR="00166152" w:rsidRDefault="00166152">
      <w:pPr>
        <w:numPr>
          <w:ilvl w:val="0"/>
          <w:numId w:val="5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>Objednatel je povinen předat potřebné věci ke zhotovení díla, potřebné požadavky týkající se provedení díla.</w:t>
      </w:r>
    </w:p>
    <w:p w:rsidR="00166152" w:rsidRDefault="00166152">
      <w:pPr>
        <w:numPr>
          <w:ilvl w:val="0"/>
          <w:numId w:val="5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 xml:space="preserve">Objednatel se zavazuje provedené dílo převzít a to na základě dodacích listů, provést prohlídku převzatého díla a v případě zjištění vady díla, požadovat jejich odstranění v náhradní lhůtě </w:t>
      </w:r>
      <w:r>
        <w:t>bez nároku na zaplacení dodatečných nákladů na opravu.</w:t>
      </w:r>
      <w:r>
        <w:rPr>
          <w:color w:val="000000"/>
        </w:rPr>
        <w:t xml:space="preserve"> Tím není dotčeno právo objednatele na náhradu škody v případě neodst</w:t>
      </w:r>
      <w:r w:rsidR="00C420B3">
        <w:rPr>
          <w:color w:val="000000"/>
        </w:rPr>
        <w:t>ranitelných vad</w:t>
      </w:r>
      <w:r>
        <w:rPr>
          <w:color w:val="000000"/>
        </w:rPr>
        <w:t>.</w:t>
      </w:r>
    </w:p>
    <w:p w:rsidR="00166152" w:rsidRPr="00D81D9B" w:rsidRDefault="00166152">
      <w:pPr>
        <w:numPr>
          <w:ilvl w:val="0"/>
          <w:numId w:val="5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>Dovoz a odvoz materiálu, jakož i převzetí díla (včetně dodacích listů) zajišťuje svými prostředky objednatel v časovém rozvrhu ujednaném na základě písemného přípisu e-</w:t>
      </w:r>
      <w:r w:rsidRPr="00D81D9B">
        <w:rPr>
          <w:color w:val="000000"/>
        </w:rPr>
        <w:t>mailem s kontaktními osobami uvedenými v čl. IX, odst. 1</w:t>
      </w:r>
      <w:r w:rsidR="0097636E">
        <w:rPr>
          <w:color w:val="000000"/>
        </w:rPr>
        <w:t>3</w:t>
      </w:r>
      <w:r w:rsidRPr="00D81D9B">
        <w:rPr>
          <w:color w:val="000000"/>
        </w:rPr>
        <w:t xml:space="preserve"> této smlouvy.</w:t>
      </w:r>
    </w:p>
    <w:p w:rsidR="00166152" w:rsidRPr="00D81D9B" w:rsidRDefault="00166152">
      <w:pPr>
        <w:numPr>
          <w:ilvl w:val="0"/>
          <w:numId w:val="5"/>
        </w:numPr>
        <w:tabs>
          <w:tab w:val="left" w:pos="765"/>
        </w:tabs>
        <w:jc w:val="both"/>
        <w:rPr>
          <w:color w:val="000000"/>
        </w:rPr>
      </w:pPr>
      <w:r w:rsidRPr="00D81D9B">
        <w:rPr>
          <w:color w:val="000000"/>
        </w:rPr>
        <w:t xml:space="preserve">Likvidaci odpadu vzniklého při provádění díla </w:t>
      </w:r>
      <w:r w:rsidR="00781DC8">
        <w:rPr>
          <w:color w:val="000000"/>
        </w:rPr>
        <w:t xml:space="preserve">(zbytky použitých materiálů či jejich obalové materiály apod.) </w:t>
      </w:r>
      <w:r w:rsidRPr="00D81D9B">
        <w:rPr>
          <w:color w:val="000000"/>
        </w:rPr>
        <w:t xml:space="preserve">zajišťuje na své náklady </w:t>
      </w:r>
      <w:r w:rsidR="00D81D9B">
        <w:rPr>
          <w:color w:val="000000"/>
        </w:rPr>
        <w:t>objednatel</w:t>
      </w:r>
      <w:r w:rsidRPr="00D81D9B">
        <w:rPr>
          <w:color w:val="000000"/>
        </w:rPr>
        <w:t xml:space="preserve">. </w:t>
      </w:r>
      <w:r w:rsidR="00D81D9B">
        <w:rPr>
          <w:color w:val="000000"/>
        </w:rPr>
        <w:t>Odpadem dle tohoto ustanovení není myšlen odpad přímo nesouvisející s</w:t>
      </w:r>
      <w:r w:rsidR="00781DC8">
        <w:rPr>
          <w:color w:val="000000"/>
        </w:rPr>
        <w:t> </w:t>
      </w:r>
      <w:r w:rsidR="00D81D9B">
        <w:rPr>
          <w:color w:val="000000"/>
        </w:rPr>
        <w:t>výrobou</w:t>
      </w:r>
      <w:r w:rsidR="00781DC8">
        <w:rPr>
          <w:color w:val="000000"/>
        </w:rPr>
        <w:t xml:space="preserve"> (tedy např. ochrann</w:t>
      </w:r>
      <w:r w:rsidR="00604E90">
        <w:rPr>
          <w:color w:val="000000"/>
        </w:rPr>
        <w:t>é</w:t>
      </w:r>
      <w:r w:rsidR="00781DC8">
        <w:rPr>
          <w:color w:val="000000"/>
        </w:rPr>
        <w:t xml:space="preserve"> pomůcky apod.).</w:t>
      </w:r>
    </w:p>
    <w:p w:rsidR="00166152" w:rsidRDefault="00166152" w:rsidP="00D2564C">
      <w:pPr>
        <w:tabs>
          <w:tab w:val="left" w:pos="765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166152" w:rsidRDefault="00166152">
      <w:pPr>
        <w:numPr>
          <w:ilvl w:val="0"/>
          <w:numId w:val="1"/>
        </w:numPr>
        <w:ind w:left="675" w:hanging="318"/>
        <w:jc w:val="center"/>
        <w:rPr>
          <w:color w:val="000000"/>
        </w:rPr>
      </w:pPr>
    </w:p>
    <w:p w:rsidR="00166152" w:rsidRDefault="00166152">
      <w:pPr>
        <w:jc w:val="center"/>
        <w:rPr>
          <w:b/>
          <w:color w:val="000000"/>
        </w:rPr>
      </w:pPr>
      <w:r>
        <w:rPr>
          <w:b/>
          <w:color w:val="000000"/>
        </w:rPr>
        <w:t>Povinnosti zhotovitele</w:t>
      </w:r>
    </w:p>
    <w:p w:rsidR="00166152" w:rsidRDefault="00166152">
      <w:pPr>
        <w:tabs>
          <w:tab w:val="left" w:pos="240"/>
        </w:tabs>
        <w:jc w:val="center"/>
        <w:rPr>
          <w:color w:val="000000"/>
        </w:rPr>
      </w:pPr>
    </w:p>
    <w:p w:rsidR="00166152" w:rsidRDefault="00166152">
      <w:pPr>
        <w:numPr>
          <w:ilvl w:val="0"/>
          <w:numId w:val="7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>Zhotovitel je povinen pečovat o odbornou pracovní kvalifikaci odsouzených a vytvářet předpoklady pro řádné plnění pracovních úkolů v souladu se zájmem na jejich nápravě, přičemž je zakázáno provádět školení odsouzených v zacházení s jedy a výbušninami, když jakákoliv manipulace s těmito látkami je v rámci pracovní činnosti zakázána.</w:t>
      </w:r>
    </w:p>
    <w:p w:rsidR="00166152" w:rsidRDefault="00166152">
      <w:pPr>
        <w:numPr>
          <w:ilvl w:val="0"/>
          <w:numId w:val="7"/>
        </w:numPr>
        <w:tabs>
          <w:tab w:val="left" w:pos="765"/>
        </w:tabs>
        <w:jc w:val="both"/>
      </w:pPr>
      <w:r>
        <w:rPr>
          <w:color w:val="000000"/>
        </w:rPr>
        <w:t xml:space="preserve">Zhotovitel se zavazuje provést dílo řádně ve vzájemně dohodnuté kvalitě odpovídající předané technické dokumentaci a včas. </w:t>
      </w:r>
      <w:r>
        <w:t xml:space="preserve">Zhotovitel nenese odpovědnost za vady, které nebyly nahlášeny do deseti pracovních dnů po převzetí díla objednatelem. </w:t>
      </w:r>
    </w:p>
    <w:p w:rsidR="00166152" w:rsidRDefault="00166152">
      <w:pPr>
        <w:numPr>
          <w:ilvl w:val="0"/>
          <w:numId w:val="7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 xml:space="preserve">Zhotovitel se zavazuje převzít věci potřebné k provedení díla předané objednatelem. </w:t>
      </w:r>
    </w:p>
    <w:p w:rsidR="00166152" w:rsidRDefault="00166152">
      <w:pPr>
        <w:numPr>
          <w:ilvl w:val="0"/>
          <w:numId w:val="7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 xml:space="preserve">Zhotovitel se zavazuje upozornit objednatele na nesprávnost pokynů, resp. nevhodnost předaných věcí a upozornit objednatele na překážky znemožňující provedení díla.  </w:t>
      </w:r>
    </w:p>
    <w:p w:rsidR="00166152" w:rsidRDefault="00166152">
      <w:pPr>
        <w:numPr>
          <w:ilvl w:val="0"/>
          <w:numId w:val="7"/>
        </w:numPr>
        <w:tabs>
          <w:tab w:val="left" w:pos="765"/>
        </w:tabs>
        <w:jc w:val="both"/>
      </w:pPr>
      <w:r>
        <w:rPr>
          <w:color w:val="000000"/>
        </w:rPr>
        <w:t>Zhotovitel</w:t>
      </w:r>
      <w:r>
        <w:rPr>
          <w:color w:val="FF0000"/>
        </w:rPr>
        <w:t xml:space="preserve"> </w:t>
      </w:r>
      <w:r>
        <w:t>se zavazuje vybavit vězněné osoby odpovídajícími ochrannými pracovními prostředky, včetně čisticích a dezinfekčních prostředků.</w:t>
      </w:r>
    </w:p>
    <w:p w:rsidR="00B55F2D" w:rsidRDefault="00B55F2D" w:rsidP="00B55F2D">
      <w:pPr>
        <w:numPr>
          <w:ilvl w:val="0"/>
          <w:numId w:val="7"/>
        </w:numPr>
        <w:tabs>
          <w:tab w:val="left" w:pos="765"/>
        </w:tabs>
        <w:jc w:val="both"/>
      </w:pPr>
      <w:r>
        <w:t xml:space="preserve">Zhotovitel zajistí stravování odsouzených na své náklady. </w:t>
      </w:r>
    </w:p>
    <w:p w:rsidR="00B55F2D" w:rsidRDefault="00B55F2D" w:rsidP="00B55F2D">
      <w:pPr>
        <w:numPr>
          <w:ilvl w:val="0"/>
          <w:numId w:val="7"/>
        </w:numPr>
        <w:tabs>
          <w:tab w:val="left" w:pos="765"/>
        </w:tabs>
        <w:jc w:val="both"/>
      </w:pPr>
      <w:r>
        <w:t>Zhotovitel se zavazuje vybavit vězněné osoby běžným pracovním oděvem a běžnou pracovní obuví.</w:t>
      </w:r>
    </w:p>
    <w:p w:rsidR="00B55F2D" w:rsidRDefault="00B55F2D" w:rsidP="00B55F2D">
      <w:pPr>
        <w:tabs>
          <w:tab w:val="left" w:pos="765"/>
        </w:tabs>
        <w:ind w:left="720"/>
        <w:jc w:val="both"/>
      </w:pPr>
    </w:p>
    <w:p w:rsidR="00166152" w:rsidRDefault="00166152">
      <w:pPr>
        <w:numPr>
          <w:ilvl w:val="0"/>
          <w:numId w:val="1"/>
        </w:numPr>
        <w:jc w:val="center"/>
        <w:rPr>
          <w:b/>
          <w:bCs/>
        </w:rPr>
      </w:pPr>
    </w:p>
    <w:p w:rsidR="00166152" w:rsidRDefault="00166152">
      <w:pPr>
        <w:jc w:val="center"/>
        <w:rPr>
          <w:b/>
          <w:color w:val="000000"/>
        </w:rPr>
      </w:pPr>
      <w:r>
        <w:rPr>
          <w:b/>
          <w:bCs/>
        </w:rPr>
        <w:t xml:space="preserve"> </w:t>
      </w:r>
      <w:r>
        <w:rPr>
          <w:b/>
          <w:color w:val="000000"/>
        </w:rPr>
        <w:t>Podmínky provádění díla</w:t>
      </w:r>
    </w:p>
    <w:p w:rsidR="00166152" w:rsidRDefault="00166152">
      <w:pPr>
        <w:tabs>
          <w:tab w:val="left" w:pos="240"/>
        </w:tabs>
        <w:ind w:left="360"/>
        <w:jc w:val="both"/>
        <w:rPr>
          <w:b/>
          <w:bCs/>
          <w:color w:val="000000"/>
        </w:rPr>
      </w:pPr>
    </w:p>
    <w:p w:rsidR="00166152" w:rsidRDefault="00166152">
      <w:pPr>
        <w:numPr>
          <w:ilvl w:val="0"/>
          <w:numId w:val="8"/>
        </w:num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Po dobu zařazení odsouzených do práce bude pracovní činnost řídit a příkazy k výkonu přidělené práce vydávat zhotovitel prostřednictvím svých určených zaměstnanců.</w:t>
      </w:r>
    </w:p>
    <w:p w:rsidR="00166152" w:rsidRDefault="00166152">
      <w:pPr>
        <w:numPr>
          <w:ilvl w:val="0"/>
          <w:numId w:val="8"/>
        </w:num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Nedílnou součástí smlouvy je poučení pro zaměstnance objednatele, kteří v rámci svého pracovního zařazení přicházejí do st</w:t>
      </w:r>
      <w:r w:rsidR="00C102D6">
        <w:rPr>
          <w:color w:val="000000"/>
        </w:rPr>
        <w:t>yku s odsouzenými, (příloha č. 2</w:t>
      </w:r>
      <w:r>
        <w:rPr>
          <w:color w:val="000000"/>
        </w:rPr>
        <w:t>). Objednatel je povinen prokazatelným způsobem poučit všechny pracovníky o jejich povinnostech při styku s odsouzenými, zejména o tom, že styk je přípustný jen za okolností souvisejících s plněním pracovních úkolů a řízení prací. Objednatel je povinen poučení na požádání předložit pověřené osobě zhotovitele ke kontrole. Vzorový text poučení poskytl zhotovitel objednateli při podpisu této smlouvy.</w:t>
      </w:r>
    </w:p>
    <w:p w:rsidR="00166152" w:rsidRDefault="00166152" w:rsidP="00726210">
      <w:pPr>
        <w:numPr>
          <w:ilvl w:val="0"/>
          <w:numId w:val="8"/>
        </w:numPr>
        <w:tabs>
          <w:tab w:val="left" w:pos="240"/>
        </w:tabs>
        <w:jc w:val="both"/>
        <w:rPr>
          <w:color w:val="000000"/>
        </w:rPr>
      </w:pPr>
      <w:r w:rsidRPr="007A45FD">
        <w:rPr>
          <w:color w:val="000000"/>
        </w:rPr>
        <w:t>Povin</w:t>
      </w:r>
      <w:r w:rsidR="007A45FD" w:rsidRPr="007A45FD">
        <w:rPr>
          <w:color w:val="000000"/>
        </w:rPr>
        <w:t xml:space="preserve">ností </w:t>
      </w:r>
      <w:r w:rsidRPr="007A45FD">
        <w:rPr>
          <w:color w:val="000000"/>
        </w:rPr>
        <w:t>objednatele je činit opatření podle zákoníku práce vůči pracovníkům, kteří</w:t>
      </w:r>
      <w:r w:rsidR="007A45FD" w:rsidRPr="007A45FD">
        <w:rPr>
          <w:color w:val="000000"/>
        </w:rPr>
        <w:t xml:space="preserve"> </w:t>
      </w:r>
      <w:r w:rsidRPr="007A45FD">
        <w:rPr>
          <w:color w:val="000000"/>
        </w:rPr>
        <w:t>porušili vydané zákaz</w:t>
      </w:r>
      <w:r w:rsidR="00C87602">
        <w:rPr>
          <w:color w:val="000000"/>
        </w:rPr>
        <w:t xml:space="preserve">y uvedené v poučení </w:t>
      </w:r>
      <w:r w:rsidRPr="007A45FD">
        <w:rPr>
          <w:color w:val="000000"/>
        </w:rPr>
        <w:t xml:space="preserve">odst. </w:t>
      </w:r>
      <w:r w:rsidR="00D76E4F" w:rsidRPr="007A45FD">
        <w:rPr>
          <w:color w:val="000000"/>
        </w:rPr>
        <w:t>2</w:t>
      </w:r>
      <w:r w:rsidRPr="007A45FD">
        <w:rPr>
          <w:color w:val="000000"/>
        </w:rPr>
        <w:t xml:space="preserve">. </w:t>
      </w:r>
      <w:r w:rsidR="00C87602">
        <w:rPr>
          <w:color w:val="000000"/>
        </w:rPr>
        <w:t xml:space="preserve">tohoto článku smlouvy o dílo. </w:t>
      </w:r>
      <w:r w:rsidRPr="007A45FD">
        <w:rPr>
          <w:color w:val="000000"/>
        </w:rPr>
        <w:t>V pří</w:t>
      </w:r>
      <w:r w:rsidR="00726210">
        <w:rPr>
          <w:color w:val="000000"/>
        </w:rPr>
        <w:t xml:space="preserve">padě, </w:t>
      </w:r>
      <w:r w:rsidRPr="00726210">
        <w:rPr>
          <w:color w:val="000000"/>
        </w:rPr>
        <w:t>že tyto zákazy</w:t>
      </w:r>
      <w:r w:rsidR="00D76E4F" w:rsidRPr="00726210">
        <w:rPr>
          <w:color w:val="000000"/>
        </w:rPr>
        <w:t xml:space="preserve"> jsou </w:t>
      </w:r>
      <w:r w:rsidRPr="00726210">
        <w:rPr>
          <w:color w:val="000000"/>
        </w:rPr>
        <w:t>zaměstnanci objednatele porušovány, vypoví zhotovitel objednateli smlouvu o dílo.</w:t>
      </w:r>
    </w:p>
    <w:p w:rsidR="0017386E" w:rsidRPr="00726210" w:rsidRDefault="0017386E" w:rsidP="0017386E">
      <w:pPr>
        <w:tabs>
          <w:tab w:val="left" w:pos="240"/>
        </w:tabs>
        <w:ind w:left="720"/>
        <w:jc w:val="both"/>
        <w:rPr>
          <w:color w:val="000000"/>
        </w:rPr>
      </w:pPr>
    </w:p>
    <w:p w:rsidR="00166152" w:rsidRDefault="00166152">
      <w:pPr>
        <w:numPr>
          <w:ilvl w:val="0"/>
          <w:numId w:val="1"/>
        </w:numPr>
        <w:jc w:val="center"/>
        <w:rPr>
          <w:b/>
          <w:bCs/>
          <w:color w:val="000000"/>
        </w:rPr>
      </w:pPr>
    </w:p>
    <w:p w:rsidR="00166152" w:rsidRDefault="001661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Odpovědnost za škodu </w:t>
      </w:r>
    </w:p>
    <w:p w:rsidR="00166152" w:rsidRDefault="00166152">
      <w:pPr>
        <w:tabs>
          <w:tab w:val="left" w:pos="240"/>
        </w:tabs>
        <w:rPr>
          <w:b/>
          <w:bCs/>
          <w:color w:val="000000"/>
        </w:rPr>
      </w:pPr>
    </w:p>
    <w:p w:rsidR="00166152" w:rsidRDefault="00166152">
      <w:pPr>
        <w:numPr>
          <w:ilvl w:val="0"/>
          <w:numId w:val="3"/>
        </w:num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Smluvní strana odpovídá druhé smluvní straně za škodu, kterou jí způsobila zaviněným porušením smluvních povinností nebo povinností, které vyplývají z obecně závazných právních předpisů.</w:t>
      </w:r>
    </w:p>
    <w:p w:rsidR="00B55F2D" w:rsidRPr="00781DC8" w:rsidRDefault="00B55F2D" w:rsidP="00B55F2D">
      <w:pPr>
        <w:numPr>
          <w:ilvl w:val="0"/>
          <w:numId w:val="3"/>
        </w:numPr>
        <w:tabs>
          <w:tab w:val="left" w:pos="240"/>
        </w:tabs>
        <w:jc w:val="both"/>
        <w:rPr>
          <w:color w:val="000000"/>
        </w:rPr>
      </w:pPr>
      <w:r w:rsidRPr="00B55F2D">
        <w:rPr>
          <w:color w:val="000000"/>
        </w:rPr>
        <w:t xml:space="preserve">Při posuzování odpovědnosti za škodu, kterou objednateli způsobí odsouzený zaviněným porušením povinnosti při plnění </w:t>
      </w:r>
      <w:r w:rsidRPr="00781DC8">
        <w:rPr>
          <w:color w:val="000000"/>
        </w:rPr>
        <w:t xml:space="preserve">pracovních úkolů nebo v přímé souvislosti s ní a při řízení </w:t>
      </w:r>
    </w:p>
    <w:p w:rsidR="00B55F2D" w:rsidRPr="00B55F2D" w:rsidRDefault="00B55F2D" w:rsidP="00B55F2D">
      <w:pPr>
        <w:tabs>
          <w:tab w:val="left" w:pos="240"/>
        </w:tabs>
        <w:ind w:left="765"/>
        <w:jc w:val="both"/>
        <w:rPr>
          <w:color w:val="000000"/>
        </w:rPr>
      </w:pPr>
      <w:r w:rsidRPr="00781DC8">
        <w:rPr>
          <w:color w:val="000000"/>
        </w:rPr>
        <w:t xml:space="preserve">o náhradě takovéto škody se posuzuje podle </w:t>
      </w:r>
      <w:r w:rsidR="00726210" w:rsidRPr="00781DC8">
        <w:rPr>
          <w:color w:val="000000"/>
        </w:rPr>
        <w:t>§ 38 zákona č. 169/1999 Sb. o výkonu trestu odnětí svobody a o změně některých souvisejících zákonů, v platném znění (dále jen „zákon o výkonu trestu odnětí svobody“) ve spojitosti s § 250 a násl. zákoníku práce.</w:t>
      </w:r>
      <w:r w:rsidRPr="00781DC8">
        <w:rPr>
          <w:color w:val="000000"/>
        </w:rPr>
        <w:t xml:space="preserve"> Výši požadované škody způsobené odsouzeným projedná objednatel vždy předem s pověřenou osobou věznice.</w:t>
      </w:r>
      <w:r w:rsidRPr="00B55F2D">
        <w:rPr>
          <w:color w:val="000000"/>
        </w:rPr>
        <w:t xml:space="preserve"> </w:t>
      </w:r>
    </w:p>
    <w:p w:rsidR="00166152" w:rsidRDefault="00166152">
      <w:pPr>
        <w:tabs>
          <w:tab w:val="left" w:pos="240"/>
        </w:tabs>
        <w:jc w:val="center"/>
        <w:rPr>
          <w:b/>
          <w:color w:val="0000FF"/>
        </w:rPr>
      </w:pPr>
    </w:p>
    <w:p w:rsidR="00166152" w:rsidRDefault="00166152">
      <w:pPr>
        <w:numPr>
          <w:ilvl w:val="0"/>
          <w:numId w:val="1"/>
        </w:numPr>
        <w:jc w:val="center"/>
        <w:rPr>
          <w:b/>
        </w:rPr>
      </w:pPr>
    </w:p>
    <w:p w:rsidR="00166152" w:rsidRDefault="001661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Bezpečnost a ochrana zdraví při práci</w:t>
      </w:r>
    </w:p>
    <w:p w:rsidR="00166152" w:rsidRDefault="00166152">
      <w:pPr>
        <w:tabs>
          <w:tab w:val="left" w:pos="240"/>
        </w:tabs>
        <w:jc w:val="both"/>
        <w:rPr>
          <w:color w:val="000000"/>
        </w:rPr>
      </w:pPr>
    </w:p>
    <w:p w:rsidR="00166152" w:rsidRDefault="00166152">
      <w:pPr>
        <w:numPr>
          <w:ilvl w:val="0"/>
          <w:numId w:val="9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 xml:space="preserve">Zhotovitel je povinen dbát na bezpečnost a ochranu zdraví při práci odsouzených. </w:t>
      </w:r>
      <w:r>
        <w:rPr>
          <w:color w:val="000000"/>
        </w:rPr>
        <w:br/>
        <w:t>Za tím účelem proškolí odsouzené příslušnými předpisy a seznámí je s nařízenými opatřeními z hlediska bezpečnosti a ochrany zdraví při práci a při provozu zařízení objednatele.</w:t>
      </w:r>
    </w:p>
    <w:p w:rsidR="00166152" w:rsidRDefault="00166152">
      <w:pPr>
        <w:numPr>
          <w:ilvl w:val="0"/>
          <w:numId w:val="9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>Zhotovitel podpisem této smlouvy potvrzuje, že od objednatele před podpisem smlouvy obdržel fotokopii provozně-bezpečnostního předpisu ke strojům zapůjčeným objednatelem, včetně pracovních rizik.</w:t>
      </w:r>
    </w:p>
    <w:p w:rsidR="00781DC8" w:rsidRDefault="0097636E">
      <w:pPr>
        <w:numPr>
          <w:ilvl w:val="0"/>
          <w:numId w:val="9"/>
        </w:numPr>
        <w:tabs>
          <w:tab w:val="left" w:pos="765"/>
        </w:tabs>
        <w:jc w:val="both"/>
        <w:rPr>
          <w:color w:val="000000"/>
        </w:rPr>
      </w:pPr>
      <w:r>
        <w:rPr>
          <w:color w:val="000000"/>
        </w:rPr>
        <w:t xml:space="preserve">Objednatel informuje zhotovitele </w:t>
      </w:r>
      <w:r w:rsidR="00781DC8">
        <w:rPr>
          <w:color w:val="000000"/>
        </w:rPr>
        <w:t xml:space="preserve">o </w:t>
      </w:r>
      <w:r>
        <w:rPr>
          <w:color w:val="000000"/>
        </w:rPr>
        <w:t>zařazení pracovních pozic formou předání kopie</w:t>
      </w:r>
      <w:r w:rsidR="00781DC8">
        <w:rPr>
          <w:color w:val="000000"/>
        </w:rPr>
        <w:t xml:space="preserve"> rozhodnutí Krajské hygienické stanice o zařazení konkrétních prací do </w:t>
      </w:r>
      <w:r>
        <w:rPr>
          <w:color w:val="000000"/>
        </w:rPr>
        <w:t xml:space="preserve">příslušné </w:t>
      </w:r>
      <w:r w:rsidR="00781DC8">
        <w:rPr>
          <w:color w:val="000000"/>
        </w:rPr>
        <w:t>kategorie</w:t>
      </w:r>
      <w:r>
        <w:rPr>
          <w:color w:val="000000"/>
        </w:rPr>
        <w:t>. Tato kopie</w:t>
      </w:r>
      <w:r w:rsidR="00781DC8">
        <w:rPr>
          <w:color w:val="000000"/>
        </w:rPr>
        <w:t xml:space="preserve"> je přílohou této smlouvy.</w:t>
      </w:r>
    </w:p>
    <w:p w:rsidR="00166152" w:rsidRDefault="00166152">
      <w:pPr>
        <w:tabs>
          <w:tab w:val="left" w:pos="240"/>
        </w:tabs>
        <w:jc w:val="both"/>
        <w:rPr>
          <w:color w:val="000000"/>
        </w:rPr>
      </w:pPr>
    </w:p>
    <w:p w:rsidR="00166152" w:rsidRDefault="00166152">
      <w:pPr>
        <w:numPr>
          <w:ilvl w:val="0"/>
          <w:numId w:val="1"/>
        </w:numPr>
        <w:jc w:val="center"/>
        <w:rPr>
          <w:b/>
          <w:bCs/>
          <w:color w:val="000000"/>
        </w:rPr>
      </w:pPr>
    </w:p>
    <w:p w:rsidR="00166152" w:rsidRDefault="001661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:rsidR="00166152" w:rsidRDefault="00166152">
      <w:pPr>
        <w:jc w:val="center"/>
        <w:rPr>
          <w:b/>
          <w:bCs/>
          <w:color w:val="000000"/>
        </w:rPr>
      </w:pPr>
    </w:p>
    <w:p w:rsidR="00166152" w:rsidRPr="00FF3D2B" w:rsidRDefault="00166152">
      <w:pPr>
        <w:numPr>
          <w:ilvl w:val="0"/>
          <w:numId w:val="4"/>
        </w:num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 xml:space="preserve">Tato smlouva se uzavírá na dobu neurčitou. Plnění započne dne: </w:t>
      </w:r>
      <w:proofErr w:type="gramStart"/>
      <w:r w:rsidR="00D2564C">
        <w:rPr>
          <w:color w:val="000000"/>
        </w:rPr>
        <w:t>11.9.2019</w:t>
      </w:r>
      <w:proofErr w:type="gramEnd"/>
    </w:p>
    <w:p w:rsidR="00B55F2D" w:rsidRPr="00781DC8" w:rsidRDefault="00C420B3" w:rsidP="00B55F2D">
      <w:pPr>
        <w:numPr>
          <w:ilvl w:val="0"/>
          <w:numId w:val="4"/>
        </w:numPr>
        <w:tabs>
          <w:tab w:val="left" w:pos="240"/>
          <w:tab w:val="left" w:pos="851"/>
        </w:tabs>
        <w:jc w:val="both"/>
        <w:rPr>
          <w:color w:val="000000"/>
        </w:rPr>
      </w:pPr>
      <w:r w:rsidRPr="00C420B3">
        <w:rPr>
          <w:color w:val="000000"/>
        </w:rPr>
        <w:t xml:space="preserve">Nebude-li tato smlouva, která nabývá účinnosti nejdříve dnem uveřejnění, uveřejněna prostřednictvím registru smluv ani do tří měsíců ode dne, kdy byla uzavřena, platí v souladu </w:t>
      </w:r>
      <w:r w:rsidRPr="00781DC8">
        <w:rPr>
          <w:color w:val="000000"/>
        </w:rPr>
        <w:t>s ustanovením § 7 odst. 1 zákona o registru smluv, že je zrušena od počátku.</w:t>
      </w:r>
    </w:p>
    <w:p w:rsidR="00166152" w:rsidRPr="00781DC8" w:rsidRDefault="00166152" w:rsidP="00B55F2D">
      <w:pPr>
        <w:numPr>
          <w:ilvl w:val="0"/>
          <w:numId w:val="4"/>
        </w:numPr>
        <w:tabs>
          <w:tab w:val="left" w:pos="240"/>
          <w:tab w:val="left" w:pos="851"/>
        </w:tabs>
        <w:jc w:val="both"/>
        <w:rPr>
          <w:color w:val="000000"/>
        </w:rPr>
      </w:pPr>
      <w:r w:rsidRPr="00781DC8">
        <w:rPr>
          <w:color w:val="000000"/>
        </w:rPr>
        <w:t xml:space="preserve">Tuto smlouvu lze ukončit písemnou dohodou smluvních stran ke dni, na kterém se písemně dohodnou nebo jednostrannou výpovědí. V případě jednostranné výpovědi činí výpovědní lhůta </w:t>
      </w:r>
      <w:r w:rsidR="00781DC8">
        <w:rPr>
          <w:color w:val="000000"/>
        </w:rPr>
        <w:t>jeden</w:t>
      </w:r>
      <w:r w:rsidR="00781DC8" w:rsidRPr="00781DC8">
        <w:rPr>
          <w:color w:val="000000"/>
        </w:rPr>
        <w:t xml:space="preserve"> </w:t>
      </w:r>
      <w:r w:rsidRPr="00781DC8">
        <w:rPr>
          <w:color w:val="000000"/>
        </w:rPr>
        <w:t xml:space="preserve">měsíc a počíná běžet první den měsíce následujícího po měsíci, ve kterém byla výpověď druhé straně doručena. </w:t>
      </w:r>
    </w:p>
    <w:p w:rsidR="00166152" w:rsidRDefault="00166152" w:rsidP="00B55F2D">
      <w:pPr>
        <w:numPr>
          <w:ilvl w:val="0"/>
          <w:numId w:val="4"/>
        </w:numPr>
        <w:tabs>
          <w:tab w:val="left" w:pos="240"/>
          <w:tab w:val="left" w:pos="851"/>
        </w:tabs>
        <w:jc w:val="both"/>
        <w:rPr>
          <w:color w:val="000000"/>
        </w:rPr>
      </w:pPr>
      <w:r>
        <w:rPr>
          <w:color w:val="000000"/>
        </w:rPr>
        <w:t>Zhotovitel může vypovědět smlouvu s okamžitou platností:</w:t>
      </w:r>
    </w:p>
    <w:p w:rsidR="00166152" w:rsidRDefault="00166152">
      <w:pPr>
        <w:numPr>
          <w:ilvl w:val="1"/>
          <w:numId w:val="4"/>
        </w:num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 xml:space="preserve">pokud objednatel hrubě porušil své povinnosti vyplývající ze způsobu jednání s odsouzenými, </w:t>
      </w:r>
    </w:p>
    <w:p w:rsidR="00166152" w:rsidRDefault="00166152">
      <w:pPr>
        <w:numPr>
          <w:ilvl w:val="1"/>
          <w:numId w:val="4"/>
        </w:numPr>
        <w:tabs>
          <w:tab w:val="left" w:pos="240"/>
        </w:tabs>
        <w:jc w:val="both"/>
      </w:pPr>
      <w:r>
        <w:t xml:space="preserve">pokud je </w:t>
      </w:r>
      <w:r w:rsidR="00D76E4F" w:rsidRPr="007A45FD">
        <w:t>objednatel</w:t>
      </w:r>
      <w:r w:rsidR="00D76E4F">
        <w:t xml:space="preserve"> </w:t>
      </w:r>
      <w:r>
        <w:t>i po písemném upozornění v prodlení s úhradou faktury zhotovitele déle než 60 dní nebo pokud soustavně nedodržuje lhůtu splatnosti faktury zhotovitele</w:t>
      </w:r>
    </w:p>
    <w:p w:rsidR="00B55F2D" w:rsidRPr="00B55F2D" w:rsidRDefault="00166152" w:rsidP="00B55F2D">
      <w:pPr>
        <w:numPr>
          <w:ilvl w:val="0"/>
          <w:numId w:val="4"/>
        </w:numPr>
        <w:tabs>
          <w:tab w:val="left" w:pos="240"/>
        </w:tabs>
        <w:jc w:val="both"/>
        <w:rPr>
          <w:color w:val="000000"/>
        </w:rPr>
      </w:pPr>
      <w:r>
        <w:t xml:space="preserve">  </w:t>
      </w:r>
      <w:r w:rsidRPr="00B55F2D">
        <w:rPr>
          <w:color w:val="000000"/>
        </w:rPr>
        <w:t>V případě ukončení smlouvy má objednatel 30 dní na vyklizení prostor odvozem technologického zařízení a pracovního nářadí zapůjčeného zhotoviteli na základě smlouvy</w:t>
      </w:r>
      <w:r w:rsidR="00B55F2D">
        <w:rPr>
          <w:color w:val="000000"/>
        </w:rPr>
        <w:t xml:space="preserve"> </w:t>
      </w:r>
      <w:r w:rsidRPr="00B55F2D">
        <w:rPr>
          <w:color w:val="000000"/>
        </w:rPr>
        <w:t>o zápůjčc</w:t>
      </w:r>
      <w:r w:rsidR="00B55F2D" w:rsidRPr="00B55F2D">
        <w:rPr>
          <w:color w:val="000000"/>
        </w:rPr>
        <w:t xml:space="preserve">e a spojené s prováděním díla. </w:t>
      </w:r>
    </w:p>
    <w:p w:rsidR="00166152" w:rsidRPr="00B55F2D" w:rsidRDefault="00166152" w:rsidP="00B55F2D">
      <w:pPr>
        <w:numPr>
          <w:ilvl w:val="0"/>
          <w:numId w:val="4"/>
        </w:numPr>
        <w:tabs>
          <w:tab w:val="left" w:pos="240"/>
        </w:tabs>
        <w:jc w:val="both"/>
      </w:pPr>
      <w:r>
        <w:rPr>
          <w:color w:val="000000"/>
        </w:rPr>
        <w:t>Smluvní strany se zavazují bezprostředně a prokazatelně se informovat o skutečnostech, které nastanou a které by mohly mít za následek omezení či zastavení dohodnutého plnění.</w:t>
      </w:r>
    </w:p>
    <w:p w:rsidR="00B55F2D" w:rsidRPr="00B55F2D" w:rsidRDefault="00B55F2D" w:rsidP="00B55F2D">
      <w:pPr>
        <w:numPr>
          <w:ilvl w:val="0"/>
          <w:numId w:val="4"/>
        </w:numPr>
        <w:tabs>
          <w:tab w:val="left" w:pos="240"/>
        </w:tabs>
        <w:jc w:val="both"/>
        <w:rPr>
          <w:color w:val="000000"/>
        </w:rPr>
      </w:pPr>
      <w:r w:rsidRPr="00B55F2D">
        <w:rPr>
          <w:color w:val="000000"/>
        </w:rPr>
        <w:t>Pokud není některý právní vztah ve smlouvě upraven, platí ustanovení právního řádu České republiky</w:t>
      </w:r>
      <w:r w:rsidR="00726210">
        <w:rPr>
          <w:color w:val="000000"/>
        </w:rPr>
        <w:t xml:space="preserve">, zejména </w:t>
      </w:r>
      <w:r w:rsidRPr="00B55F2D">
        <w:rPr>
          <w:color w:val="000000"/>
        </w:rPr>
        <w:t>občanský zákoník</w:t>
      </w:r>
      <w:r w:rsidR="00726210">
        <w:rPr>
          <w:color w:val="000000"/>
        </w:rPr>
        <w:t xml:space="preserve"> a zákon o výkonu trestu odnětí svobody</w:t>
      </w:r>
      <w:r w:rsidRPr="00B55F2D">
        <w:rPr>
          <w:color w:val="000000"/>
        </w:rPr>
        <w:t>.</w:t>
      </w:r>
    </w:p>
    <w:p w:rsidR="004A1D57" w:rsidRPr="004A1D57" w:rsidRDefault="00726210" w:rsidP="004A1D57">
      <w:pPr>
        <w:numPr>
          <w:ilvl w:val="0"/>
          <w:numId w:val="4"/>
        </w:num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lastRenderedPageBreak/>
        <w:t>Zhotovitel</w:t>
      </w:r>
      <w:r w:rsidR="004A1D57" w:rsidRPr="004A1D57">
        <w:rPr>
          <w:color w:val="000000"/>
        </w:rPr>
        <w:t xml:space="preserve"> se zavazuje po podpisu smlouvy oběma smluvními stranami zveřejnit tuto smlouvu v souladu s podmínkami stanovenými zákonem č. 340/2015 Sb., o zvláštních podmínkách účinnosti některých smluv, uveřejňování těchto smluv a o registru smluv (zákon o registru smluv).</w:t>
      </w:r>
    </w:p>
    <w:p w:rsidR="004A1D57" w:rsidRDefault="004A1D57" w:rsidP="004A1D57">
      <w:pPr>
        <w:numPr>
          <w:ilvl w:val="0"/>
          <w:numId w:val="4"/>
        </w:numPr>
        <w:tabs>
          <w:tab w:val="left" w:pos="240"/>
        </w:tabs>
        <w:jc w:val="both"/>
        <w:rPr>
          <w:color w:val="000000"/>
        </w:rPr>
      </w:pPr>
      <w:r w:rsidRPr="004A1D57">
        <w:rPr>
          <w:color w:val="000000"/>
        </w:rPr>
        <w:t>Tato smlouva vstupuje v platnost dnem jejího podpisu oběma smluvními stranami a účinnosti nabývá okamžikem uveřejnění v registru smluv.</w:t>
      </w:r>
      <w:r>
        <w:rPr>
          <w:color w:val="000000"/>
        </w:rPr>
        <w:t xml:space="preserve"> </w:t>
      </w:r>
    </w:p>
    <w:p w:rsidR="00B55F2D" w:rsidRPr="004A1D57" w:rsidRDefault="00B55F2D" w:rsidP="004A1D57">
      <w:pPr>
        <w:numPr>
          <w:ilvl w:val="0"/>
          <w:numId w:val="4"/>
        </w:num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 w:rsidRPr="004A1D57">
        <w:rPr>
          <w:color w:val="000000"/>
        </w:rPr>
        <w:t>Veškeré údaje obsažené v informacích, dokladech a dokumentaci poskytnutých zhotovitelem k plnění díla nebo skutečnosti, se kterými objednatel při plnění smlouvy přišel do styku, jsou považovány smluvními stranami za důvěrné ve smyslu ustanovení § 1730 občanského zákoníku. Objednatel je povinen o těchto údajích zachovávat mlčenlivost, a to i po splnění všech závazků z této smlouvy.</w:t>
      </w:r>
    </w:p>
    <w:p w:rsidR="00166152" w:rsidRPr="00B55F2D" w:rsidRDefault="00166152" w:rsidP="004A1D57">
      <w:pPr>
        <w:numPr>
          <w:ilvl w:val="0"/>
          <w:numId w:val="4"/>
        </w:num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 w:rsidRPr="00B55F2D">
        <w:rPr>
          <w:color w:val="000000"/>
        </w:rPr>
        <w:t xml:space="preserve">Součástí této smlouvy může být písemná dohoda nebo dodatek, upravující podle potřeby některé podrobnosti, zejména vzájemné vztahy věznice a společnosti v otázkách organizačních apod. </w:t>
      </w:r>
    </w:p>
    <w:p w:rsidR="00166152" w:rsidRDefault="00166152">
      <w:pPr>
        <w:numPr>
          <w:ilvl w:val="0"/>
          <w:numId w:val="4"/>
        </w:num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>Smlouvu lze měnit a doplňovat jen oboustranně odsouhlasenými písemnými dodatky, které může navrhnout každá ze smluvních stran.</w:t>
      </w:r>
    </w:p>
    <w:p w:rsidR="00166152" w:rsidRDefault="00166152">
      <w:pPr>
        <w:numPr>
          <w:ilvl w:val="0"/>
          <w:numId w:val="4"/>
        </w:num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 xml:space="preserve">Tato smlouva byla vyhotovena ve třech stejnopisech, z nichž zhotovitel obdrží dvě vyhotovení a objednatel jedno. </w:t>
      </w:r>
    </w:p>
    <w:p w:rsidR="00166152" w:rsidRDefault="00166152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ab/>
        <w:t>Pověřené osoby k jednání mezi zhotovitelem a objednatelem:</w:t>
      </w:r>
    </w:p>
    <w:p w:rsidR="00166152" w:rsidRPr="00D76E4F" w:rsidRDefault="00166152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ab/>
        <w:t>Zhotovitel:</w:t>
      </w:r>
      <w:r w:rsidR="00A9562A">
        <w:rPr>
          <w:color w:val="000000"/>
        </w:rPr>
        <w:t xml:space="preserve"> </w:t>
      </w:r>
      <w:proofErr w:type="spellStart"/>
      <w:r w:rsidR="00A9562A" w:rsidRPr="00A9562A">
        <w:rPr>
          <w:color w:val="000000"/>
          <w:highlight w:val="black"/>
        </w:rPr>
        <w:t>xxxxxxxxxxxxxxxxxxxxxxxxxxxxxxxxxxxx</w:t>
      </w:r>
      <w:proofErr w:type="spellEnd"/>
    </w:p>
    <w:p w:rsidR="00B55F2D" w:rsidRDefault="00166152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 xml:space="preserve">                           </w:t>
      </w:r>
      <w:proofErr w:type="spellStart"/>
      <w:r w:rsidR="00A9562A" w:rsidRPr="00A9562A">
        <w:rPr>
          <w:color w:val="000000"/>
          <w:highlight w:val="black"/>
        </w:rPr>
        <w:t>xxxxxxxxxxxxxxxxxxxxxxxxxxxxxxxxxxxx</w:t>
      </w:r>
      <w:proofErr w:type="spellEnd"/>
    </w:p>
    <w:p w:rsidR="00166152" w:rsidRDefault="00B55F2D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proofErr w:type="spellStart"/>
      <w:r w:rsidR="00A9562A" w:rsidRPr="00A9562A">
        <w:rPr>
          <w:color w:val="000000"/>
          <w:highlight w:val="black"/>
        </w:rPr>
        <w:t>xxxxxxxxxxxxxxxxxxxxxxxxxxxxxx</w:t>
      </w:r>
      <w:proofErr w:type="spellEnd"/>
    </w:p>
    <w:p w:rsidR="00166152" w:rsidRDefault="00D76E4F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B55F2D">
        <w:rPr>
          <w:color w:val="000000"/>
        </w:rPr>
        <w:t xml:space="preserve">               </w:t>
      </w:r>
      <w:proofErr w:type="spellStart"/>
      <w:r w:rsidR="00A9562A" w:rsidRPr="00A9562A">
        <w:rPr>
          <w:color w:val="000000"/>
          <w:highlight w:val="black"/>
        </w:rPr>
        <w:t>xxxxxxxxxxxxxx</w:t>
      </w:r>
      <w:proofErr w:type="spellEnd"/>
    </w:p>
    <w:p w:rsidR="00213943" w:rsidRDefault="00166152" w:rsidP="00213943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ab/>
      </w:r>
      <w:r w:rsidRPr="00D2564C">
        <w:rPr>
          <w:color w:val="000000"/>
          <w:highlight w:val="yellow"/>
        </w:rPr>
        <w:t>Objednatel:</w:t>
      </w:r>
      <w:r>
        <w:rPr>
          <w:color w:val="000000"/>
        </w:rPr>
        <w:t xml:space="preserve"> </w:t>
      </w:r>
    </w:p>
    <w:p w:rsidR="00213943" w:rsidRDefault="00213943" w:rsidP="00213943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</w:p>
    <w:p w:rsidR="00166152" w:rsidRDefault="00166152" w:rsidP="00213943">
      <w:pPr>
        <w:numPr>
          <w:ilvl w:val="0"/>
          <w:numId w:val="4"/>
        </w:num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>Smluvní strany prohlašují, že se s touto smlouvou před jejím podpisem důkladně seznámily, že je uzavřena podle jejich pravé a svobodné vůle nikoliv v tísni a za nápadně nevýhodných podmínek. Na důkaz toho ke smlouvě připojují své podpisy.</w:t>
      </w:r>
    </w:p>
    <w:p w:rsidR="00166152" w:rsidRDefault="00166152">
      <w:pPr>
        <w:tabs>
          <w:tab w:val="left" w:pos="240"/>
          <w:tab w:val="left" w:pos="851"/>
        </w:tabs>
        <w:ind w:left="851" w:hanging="491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C55D70" w:rsidRDefault="00C55D70" w:rsidP="00C55D70">
      <w:pPr>
        <w:tabs>
          <w:tab w:val="left" w:pos="240"/>
          <w:tab w:val="left" w:pos="851"/>
        </w:tabs>
        <w:ind w:left="851" w:hanging="491"/>
        <w:jc w:val="both"/>
        <w:rPr>
          <w:i/>
          <w:color w:val="000000"/>
        </w:rPr>
      </w:pPr>
      <w:r>
        <w:rPr>
          <w:i/>
          <w:color w:val="000000"/>
        </w:rPr>
        <w:t xml:space="preserve">Přílohy: </w:t>
      </w:r>
      <w:r>
        <w:rPr>
          <w:i/>
          <w:color w:val="000000"/>
        </w:rPr>
        <w:tab/>
        <w:t xml:space="preserve">1 – Cenové ujednání </w:t>
      </w:r>
    </w:p>
    <w:p w:rsidR="00C55D70" w:rsidRDefault="00C55D70" w:rsidP="00C55D70">
      <w:pPr>
        <w:tabs>
          <w:tab w:val="left" w:pos="240"/>
          <w:tab w:val="left" w:pos="851"/>
        </w:tabs>
        <w:ind w:left="851" w:hanging="491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>2 – Vzor - Poučení zaměstnanců objednatele</w:t>
      </w:r>
    </w:p>
    <w:p w:rsidR="00B024A4" w:rsidRDefault="00C55D70" w:rsidP="00B024A4">
      <w:pPr>
        <w:tabs>
          <w:tab w:val="left" w:pos="240"/>
          <w:tab w:val="left" w:pos="851"/>
        </w:tabs>
        <w:ind w:left="851" w:hanging="491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3 – Kopie rozhodnutí Krajské hygienické stanice o zařazení prací </w:t>
      </w:r>
    </w:p>
    <w:p w:rsidR="00C55D70" w:rsidRPr="00BA711B" w:rsidRDefault="00B024A4" w:rsidP="00B024A4">
      <w:pPr>
        <w:tabs>
          <w:tab w:val="left" w:pos="240"/>
          <w:tab w:val="left" w:pos="851"/>
        </w:tabs>
        <w:ind w:left="851" w:hanging="491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213943">
        <w:rPr>
          <w:i/>
          <w:color w:val="000000"/>
        </w:rPr>
        <w:t>do příslušné</w:t>
      </w:r>
      <w:r w:rsidR="00C55D70">
        <w:rPr>
          <w:i/>
          <w:color w:val="000000"/>
        </w:rPr>
        <w:t xml:space="preserve"> kategorie </w:t>
      </w:r>
    </w:p>
    <w:p w:rsidR="00166152" w:rsidRDefault="00166152">
      <w:pPr>
        <w:tabs>
          <w:tab w:val="left" w:pos="240"/>
        </w:tabs>
        <w:ind w:left="720"/>
        <w:jc w:val="both"/>
        <w:rPr>
          <w:color w:val="000000"/>
        </w:rPr>
      </w:pPr>
    </w:p>
    <w:p w:rsidR="00166152" w:rsidRDefault="00166152">
      <w:pPr>
        <w:tabs>
          <w:tab w:val="left" w:pos="240"/>
        </w:tabs>
        <w:jc w:val="both"/>
      </w:pPr>
    </w:p>
    <w:p w:rsidR="00166152" w:rsidRDefault="00166152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Ve Valdicích, dne:</w:t>
      </w:r>
      <w:r w:rsidR="00CA158E">
        <w:rPr>
          <w:color w:val="000000"/>
        </w:rPr>
        <w:tab/>
      </w:r>
      <w:r w:rsidR="00CA158E">
        <w:rPr>
          <w:color w:val="000000"/>
        </w:rPr>
        <w:tab/>
      </w:r>
      <w:r w:rsidR="00CA158E">
        <w:rPr>
          <w:color w:val="000000"/>
        </w:rPr>
        <w:tab/>
      </w:r>
      <w:r w:rsidR="00CA158E">
        <w:rPr>
          <w:color w:val="000000"/>
        </w:rPr>
        <w:tab/>
      </w:r>
      <w:r w:rsidR="00CA158E">
        <w:rPr>
          <w:color w:val="000000"/>
        </w:rPr>
        <w:tab/>
      </w:r>
      <w:r w:rsidR="00CA158E">
        <w:rPr>
          <w:color w:val="000000"/>
        </w:rPr>
        <w:tab/>
      </w:r>
      <w:r w:rsidR="00CA158E">
        <w:rPr>
          <w:color w:val="000000"/>
        </w:rPr>
        <w:tab/>
        <w:t>V Praze dne:</w:t>
      </w:r>
    </w:p>
    <w:p w:rsidR="00166152" w:rsidRDefault="00166152">
      <w:pPr>
        <w:tabs>
          <w:tab w:val="left" w:pos="240"/>
        </w:tabs>
        <w:jc w:val="both"/>
        <w:rPr>
          <w:color w:val="000000"/>
        </w:rPr>
      </w:pPr>
    </w:p>
    <w:p w:rsidR="00166152" w:rsidRDefault="00166152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Za zhotovitele: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Za objednatele: </w:t>
      </w:r>
    </w:p>
    <w:p w:rsidR="00166152" w:rsidRDefault="00166152">
      <w:pPr>
        <w:tabs>
          <w:tab w:val="left" w:pos="240"/>
        </w:tabs>
        <w:jc w:val="both"/>
        <w:rPr>
          <w:color w:val="000000"/>
        </w:rPr>
      </w:pPr>
    </w:p>
    <w:p w:rsidR="00166152" w:rsidRDefault="00166152">
      <w:pPr>
        <w:tabs>
          <w:tab w:val="left" w:pos="240"/>
        </w:tabs>
        <w:jc w:val="both"/>
        <w:rPr>
          <w:color w:val="000000"/>
        </w:rPr>
      </w:pPr>
    </w:p>
    <w:p w:rsidR="00166152" w:rsidRDefault="00166152">
      <w:pPr>
        <w:tabs>
          <w:tab w:val="left" w:pos="240"/>
        </w:tabs>
        <w:jc w:val="both"/>
        <w:rPr>
          <w:color w:val="000000"/>
        </w:rPr>
      </w:pPr>
    </w:p>
    <w:p w:rsidR="00166152" w:rsidRDefault="00166152">
      <w:pPr>
        <w:tabs>
          <w:tab w:val="left" w:pos="240"/>
        </w:tabs>
        <w:jc w:val="both"/>
        <w:rPr>
          <w:color w:val="000000"/>
        </w:rPr>
      </w:pPr>
    </w:p>
    <w:p w:rsidR="00166152" w:rsidRDefault="00166152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…………………………………..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……………………………..…………</w:t>
      </w:r>
    </w:p>
    <w:p w:rsidR="00BA711B" w:rsidRDefault="00166152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BA711B">
        <w:rPr>
          <w:color w:val="000000"/>
        </w:rPr>
        <w:t xml:space="preserve"> </w:t>
      </w:r>
      <w:r>
        <w:rPr>
          <w:color w:val="000000"/>
        </w:rPr>
        <w:t xml:space="preserve">   Vrchní rada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2564C">
        <w:rPr>
          <w:color w:val="000000"/>
        </w:rPr>
        <w:t xml:space="preserve">      </w:t>
      </w:r>
      <w:r w:rsidR="00C55D70">
        <w:rPr>
          <w:color w:val="000000"/>
        </w:rPr>
        <w:t xml:space="preserve"> </w:t>
      </w:r>
      <w:proofErr w:type="spellStart"/>
      <w:r w:rsidR="00CA158E">
        <w:rPr>
          <w:color w:val="000000"/>
        </w:rPr>
        <w:t>Abrex</w:t>
      </w:r>
      <w:proofErr w:type="spellEnd"/>
      <w:r w:rsidR="00CA158E">
        <w:rPr>
          <w:color w:val="000000"/>
        </w:rPr>
        <w:t xml:space="preserve"> s.r.o.</w:t>
      </w:r>
    </w:p>
    <w:p w:rsidR="00BA711B" w:rsidRDefault="00BA711B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 xml:space="preserve">           plk. Mgr. Jiří Mach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D2564C">
        <w:rPr>
          <w:color w:val="000000"/>
        </w:rPr>
        <w:t xml:space="preserve">      </w:t>
      </w:r>
      <w:r w:rsidR="00CA158E">
        <w:rPr>
          <w:color w:val="000000"/>
        </w:rPr>
        <w:t>Radek Bukovský</w:t>
      </w:r>
    </w:p>
    <w:p w:rsidR="00166152" w:rsidRDefault="00BA711B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 xml:space="preserve">      ředitel Věznice Valdice</w:t>
      </w:r>
      <w:r w:rsidR="00166152">
        <w:rPr>
          <w:color w:val="000000"/>
        </w:rPr>
        <w:tab/>
      </w:r>
      <w:r w:rsidR="00166152">
        <w:rPr>
          <w:color w:val="000000"/>
        </w:rPr>
        <w:tab/>
      </w:r>
      <w:r w:rsidR="00166152">
        <w:rPr>
          <w:color w:val="000000"/>
        </w:rPr>
        <w:tab/>
      </w:r>
      <w:r w:rsidR="00166152">
        <w:rPr>
          <w:color w:val="000000"/>
        </w:rPr>
        <w:tab/>
      </w:r>
      <w:r w:rsidR="00166152">
        <w:rPr>
          <w:color w:val="000000"/>
        </w:rPr>
        <w:tab/>
        <w:t xml:space="preserve">     </w:t>
      </w:r>
      <w:r>
        <w:rPr>
          <w:color w:val="000000"/>
        </w:rPr>
        <w:tab/>
      </w:r>
      <w:r w:rsidR="00D2564C">
        <w:rPr>
          <w:color w:val="000000"/>
        </w:rPr>
        <w:t xml:space="preserve">        </w:t>
      </w:r>
      <w:r w:rsidR="00CA158E">
        <w:rPr>
          <w:color w:val="000000"/>
        </w:rPr>
        <w:t>jednatel</w:t>
      </w:r>
      <w:r w:rsidR="007A45FD"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sectPr w:rsidR="001661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680" w:hanging="3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D023D7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</w:rPr>
    </w:lvl>
    <w:lvl w:ilvl="2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2AA63FF"/>
    <w:multiLevelType w:val="hybridMultilevel"/>
    <w:tmpl w:val="CE02ACF4"/>
    <w:lvl w:ilvl="0" w:tplc="7ECCF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25C97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4F"/>
    <w:rsid w:val="001275B3"/>
    <w:rsid w:val="00166152"/>
    <w:rsid w:val="0017386E"/>
    <w:rsid w:val="00177BAD"/>
    <w:rsid w:val="001E7963"/>
    <w:rsid w:val="00213943"/>
    <w:rsid w:val="004A1D57"/>
    <w:rsid w:val="00565265"/>
    <w:rsid w:val="005E67DC"/>
    <w:rsid w:val="005F1C32"/>
    <w:rsid w:val="00604E90"/>
    <w:rsid w:val="00652FC0"/>
    <w:rsid w:val="00653E7D"/>
    <w:rsid w:val="0067226E"/>
    <w:rsid w:val="006D50B4"/>
    <w:rsid w:val="00726210"/>
    <w:rsid w:val="00781DC8"/>
    <w:rsid w:val="007A45FD"/>
    <w:rsid w:val="00945871"/>
    <w:rsid w:val="00963DC4"/>
    <w:rsid w:val="0097636E"/>
    <w:rsid w:val="00976C88"/>
    <w:rsid w:val="009D0E43"/>
    <w:rsid w:val="00A9562A"/>
    <w:rsid w:val="00AE04DF"/>
    <w:rsid w:val="00B024A4"/>
    <w:rsid w:val="00B55F2D"/>
    <w:rsid w:val="00B65350"/>
    <w:rsid w:val="00BA711B"/>
    <w:rsid w:val="00C102D6"/>
    <w:rsid w:val="00C41FB7"/>
    <w:rsid w:val="00C420B3"/>
    <w:rsid w:val="00C55D70"/>
    <w:rsid w:val="00C87602"/>
    <w:rsid w:val="00CA158E"/>
    <w:rsid w:val="00D2564C"/>
    <w:rsid w:val="00D76E4F"/>
    <w:rsid w:val="00D81D9B"/>
    <w:rsid w:val="00EA2EB3"/>
    <w:rsid w:val="00F157D5"/>
    <w:rsid w:val="00FE621E"/>
    <w:rsid w:val="00FF3D2B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strike w:val="0"/>
      <w:dstrike w:val="0"/>
      <w:color w:val="auto"/>
    </w:rPr>
  </w:style>
  <w:style w:type="character" w:customStyle="1" w:styleId="WW8Num6z2">
    <w:name w:val="WW8Num6z2"/>
    <w:rPr>
      <w:strike w:val="0"/>
      <w:dstrike w:val="0"/>
      <w:color w:val="auto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color w:val="auto"/>
    </w:rPr>
  </w:style>
  <w:style w:type="character" w:customStyle="1" w:styleId="WW8Num9z0">
    <w:name w:val="WW8Num9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strike w:val="0"/>
      <w:dstrike w:val="0"/>
      <w:color w:val="auto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Symbol" w:eastAsia="Arial Unicode MS" w:hAnsi="Symbol" w:cs="Times New Roman"/>
    </w:rPr>
  </w:style>
  <w:style w:type="character" w:customStyle="1" w:styleId="WW8Num23z2">
    <w:name w:val="WW8Num23z2"/>
    <w:rPr>
      <w:strike w:val="0"/>
      <w:dstrike w:val="0"/>
      <w:color w:val="auto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rFonts w:ascii="Times New Roman" w:eastAsia="Arial Unicode MS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color w:val="auto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TextbublinyChar">
    <w:name w:val="Text bubliny Char"/>
    <w:rPr>
      <w:rFonts w:ascii="Tahoma" w:eastAsia="Arial Unicode MS" w:hAnsi="Tahoma" w:cs="Tahoma"/>
      <w:kern w:val="1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Arial Unicode MS"/>
      <w:kern w:val="1"/>
    </w:rPr>
  </w:style>
  <w:style w:type="character" w:customStyle="1" w:styleId="PedmtkomenteChar">
    <w:name w:val="Předmět komentáře Char"/>
    <w:rPr>
      <w:rFonts w:eastAsia="Arial Unicode MS"/>
      <w:b/>
      <w:bCs/>
      <w:kern w:val="1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Bezmezer">
    <w:name w:val="No Spacing"/>
    <w:uiPriority w:val="1"/>
    <w:qFormat/>
    <w:rsid w:val="009D0E4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55D7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55D7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C55D70"/>
    <w:rPr>
      <w:rFonts w:eastAsia="Arial Unicode MS"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A158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15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strike w:val="0"/>
      <w:dstrike w:val="0"/>
      <w:color w:val="auto"/>
    </w:rPr>
  </w:style>
  <w:style w:type="character" w:customStyle="1" w:styleId="WW8Num6z2">
    <w:name w:val="WW8Num6z2"/>
    <w:rPr>
      <w:strike w:val="0"/>
      <w:dstrike w:val="0"/>
      <w:color w:val="auto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color w:val="auto"/>
    </w:rPr>
  </w:style>
  <w:style w:type="character" w:customStyle="1" w:styleId="WW8Num9z0">
    <w:name w:val="WW8Num9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strike w:val="0"/>
      <w:dstrike w:val="0"/>
      <w:color w:val="auto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Symbol" w:eastAsia="Arial Unicode MS" w:hAnsi="Symbol" w:cs="Times New Roman"/>
    </w:rPr>
  </w:style>
  <w:style w:type="character" w:customStyle="1" w:styleId="WW8Num23z2">
    <w:name w:val="WW8Num23z2"/>
    <w:rPr>
      <w:strike w:val="0"/>
      <w:dstrike w:val="0"/>
      <w:color w:val="auto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rFonts w:ascii="Times New Roman" w:eastAsia="Arial Unicode MS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color w:val="auto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TextbublinyChar">
    <w:name w:val="Text bubliny Char"/>
    <w:rPr>
      <w:rFonts w:ascii="Tahoma" w:eastAsia="Arial Unicode MS" w:hAnsi="Tahoma" w:cs="Tahoma"/>
      <w:kern w:val="1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Arial Unicode MS"/>
      <w:kern w:val="1"/>
    </w:rPr>
  </w:style>
  <w:style w:type="character" w:customStyle="1" w:styleId="PedmtkomenteChar">
    <w:name w:val="Předmět komentáře Char"/>
    <w:rPr>
      <w:rFonts w:eastAsia="Arial Unicode MS"/>
      <w:b/>
      <w:bCs/>
      <w:kern w:val="1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Bezmezer">
    <w:name w:val="No Spacing"/>
    <w:uiPriority w:val="1"/>
    <w:qFormat/>
    <w:rsid w:val="009D0E43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55D7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55D7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C55D70"/>
    <w:rPr>
      <w:rFonts w:eastAsia="Arial Unicode MS"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A158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CB2B-5B3F-4650-8F30-F2EEA0A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2017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VS ČR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10lnemcova</dc:creator>
  <cp:lastModifiedBy>Petrovický Vladimír Mgr.</cp:lastModifiedBy>
  <cp:revision>4</cp:revision>
  <cp:lastPrinted>2019-08-02T08:35:00Z</cp:lastPrinted>
  <dcterms:created xsi:type="dcterms:W3CDTF">2019-09-10T08:03:00Z</dcterms:created>
  <dcterms:modified xsi:type="dcterms:W3CDTF">2019-09-10T08:21:00Z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AQXSKZU3YM5T-81-2</vt:lpwstr>
  </property>
  <property fmtid="{D5CDD505-2E9C-101B-9397-08002B2CF9AE}" pid="3" name="_dlc_DocIdItemGuid">
    <vt:lpwstr>1bbbadb2-ab82-41fb-9e26-387591f16a30</vt:lpwstr>
  </property>
  <property fmtid="{D5CDD505-2E9C-101B-9397-08002B2CF9AE}" pid="4" name="_dlc_DocIdUrl">
    <vt:lpwstr>http://webportal/vs/ekonomika/odbor1/zam/_layouts/DocIdRedir.aspx?ID=AQXSKZU3YM5T-81-2, AQXSKZU3YM5T-81-2</vt:lpwstr>
  </property>
</Properties>
</file>