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Příloha č.3 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SMLOUVA </w:t>
      </w:r>
      <w:r>
        <w:rPr>
          <w:rFonts w:ascii="Calibri" w:eastAsia="Calibri" w:hAnsi="Calibri" w:cs="Calibri"/>
          <w:b/>
          <w:sz w:val="32"/>
          <w:szCs w:val="32"/>
        </w:rPr>
        <w:t>O POSKYTOVÁNÍ SLUŽEB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dle ustanovení § 1746 odst. 2 zákona č. 89/2012 Sb., občanského zákoníku (dále jen Smlouva)</w:t>
      </w: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mezi</w:t>
      </w: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společností </w:t>
      </w:r>
      <w:r w:rsidR="00B73C39">
        <w:rPr>
          <w:rFonts w:ascii="Calibri" w:eastAsia="Calibri" w:hAnsi="Calibri" w:cs="Calibri"/>
          <w:color w:val="000000"/>
          <w:sz w:val="22"/>
          <w:szCs w:val="22"/>
        </w:rPr>
        <w:t>MAGIC SCHOOL s.r.o.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r w:rsidR="00B73C39">
        <w:rPr>
          <w:rFonts w:ascii="Calibri" w:eastAsia="Calibri" w:hAnsi="Calibri" w:cs="Calibri"/>
          <w:color w:val="000000"/>
          <w:sz w:val="22"/>
          <w:szCs w:val="22"/>
        </w:rPr>
        <w:t>28243013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8D5174" w:rsidRDefault="00B73C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sídlo Biskupský dvůr 1147, Praha 1 – Nové Město, 110 00</w:t>
      </w:r>
      <w:r w:rsidR="00095A9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zapsanou v obchodním rejstříku, vedeném </w:t>
      </w:r>
      <w:r w:rsidR="00B73C39">
        <w:rPr>
          <w:rFonts w:ascii="Calibri" w:eastAsia="Calibri" w:hAnsi="Calibri" w:cs="Calibri"/>
          <w:color w:val="000000"/>
          <w:sz w:val="22"/>
          <w:szCs w:val="22"/>
        </w:rPr>
        <w:t>u Městského soudu v Praze, oddíl C, vložka 134856, 15.2.2008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="00B73C39">
        <w:rPr>
          <w:rFonts w:ascii="Calibri" w:eastAsia="Calibri" w:hAnsi="Calibri" w:cs="Calibri"/>
          <w:color w:val="000000"/>
          <w:sz w:val="22"/>
          <w:szCs w:val="22"/>
        </w:rPr>
        <w:t>43-1600380267/0100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jednající prostřednictvím </w:t>
      </w:r>
      <w:r w:rsidR="00B73C39">
        <w:rPr>
          <w:rFonts w:ascii="Calibri" w:eastAsia="Calibri" w:hAnsi="Calibri" w:cs="Calibri"/>
          <w:color w:val="000000"/>
          <w:sz w:val="22"/>
          <w:szCs w:val="22"/>
        </w:rPr>
        <w:t>Lucie Kačerové</w:t>
      </w: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straně jedné jakožto </w:t>
      </w:r>
      <w:r>
        <w:rPr>
          <w:rFonts w:ascii="Calibri" w:eastAsia="Calibri" w:hAnsi="Calibri" w:cs="Calibri"/>
          <w:b/>
          <w:sz w:val="22"/>
          <w:szCs w:val="22"/>
        </w:rPr>
        <w:t xml:space="preserve">Poskytovatel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D5174" w:rsidRDefault="00D459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98E">
        <w:rPr>
          <w:rFonts w:ascii="Calibri" w:eastAsia="Calibri" w:hAnsi="Calibri" w:cs="Calibri"/>
          <w:color w:val="000000"/>
          <w:sz w:val="22"/>
          <w:szCs w:val="22"/>
        </w:rPr>
        <w:t xml:space="preserve">Střední průmyslová škola stavební a Obchodní akademie arch. Jana </w:t>
      </w:r>
      <w:proofErr w:type="spellStart"/>
      <w:r w:rsidRPr="00D4598E">
        <w:rPr>
          <w:rFonts w:ascii="Calibri" w:eastAsia="Calibri" w:hAnsi="Calibri" w:cs="Calibri"/>
          <w:color w:val="000000"/>
          <w:sz w:val="22"/>
          <w:szCs w:val="22"/>
        </w:rPr>
        <w:t>Letzela</w:t>
      </w:r>
      <w:proofErr w:type="spellEnd"/>
      <w:r w:rsidRPr="00D4598E">
        <w:rPr>
          <w:rFonts w:ascii="Calibri" w:eastAsia="Calibri" w:hAnsi="Calibri" w:cs="Calibri"/>
          <w:color w:val="000000"/>
          <w:sz w:val="22"/>
          <w:szCs w:val="22"/>
        </w:rPr>
        <w:t>, Náchod, příspěvková organizace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r w:rsidR="00D4598E" w:rsidRPr="00D4598E">
        <w:rPr>
          <w:rFonts w:ascii="Calibri" w:eastAsia="Calibri" w:hAnsi="Calibri" w:cs="Calibri"/>
          <w:color w:val="000000"/>
          <w:sz w:val="22"/>
          <w:szCs w:val="22"/>
        </w:rPr>
        <w:t>06668275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Sídlo: </w:t>
      </w:r>
      <w:r w:rsidR="00D4598E" w:rsidRPr="00D4598E">
        <w:rPr>
          <w:rFonts w:ascii="Calibri" w:eastAsia="Calibri" w:hAnsi="Calibri" w:cs="Calibri"/>
          <w:color w:val="000000"/>
          <w:sz w:val="22"/>
          <w:szCs w:val="22"/>
        </w:rPr>
        <w:t>Pražská 931, 547 01 Náchod</w:t>
      </w:r>
      <w:r w:rsidR="00D4598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jednající prostřednictvím </w:t>
      </w:r>
      <w:r w:rsidR="00D4598E">
        <w:rPr>
          <w:rFonts w:ascii="Calibri" w:eastAsia="Calibri" w:hAnsi="Calibri" w:cs="Calibri"/>
          <w:color w:val="000000"/>
          <w:sz w:val="22"/>
          <w:szCs w:val="22"/>
        </w:rPr>
        <w:t>RNDr. Věry Svatošové,</w:t>
      </w:r>
      <w:r w:rsidR="00D4598E" w:rsidRPr="00D459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ředitelky školy</w:t>
      </w: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D5174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straně druhé jakožto </w:t>
      </w:r>
      <w:r>
        <w:rPr>
          <w:rFonts w:ascii="Calibri" w:eastAsia="Calibri" w:hAnsi="Calibri" w:cs="Calibri"/>
          <w:b/>
          <w:sz w:val="22"/>
          <w:szCs w:val="22"/>
        </w:rPr>
        <w:t>Objednatel</w:t>
      </w:r>
    </w:p>
    <w:p w:rsidR="008D5174" w:rsidRDefault="00095A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Předmět smlouvy</w:t>
      </w:r>
    </w:p>
    <w:p w:rsidR="008D5174" w:rsidRDefault="00095A9B" w:rsidP="00323C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je uzavřena </w:t>
      </w:r>
      <w:r w:rsidRPr="0055390F">
        <w:rPr>
          <w:rFonts w:ascii="Calibri" w:eastAsia="Calibri" w:hAnsi="Calibri" w:cs="Calibri"/>
          <w:sz w:val="22"/>
          <w:szCs w:val="22"/>
        </w:rPr>
        <w:t>na základě výsledků veřejné zakázky s názvem “</w:t>
      </w:r>
      <w:r w:rsidR="00323C45" w:rsidRPr="0055390F">
        <w:rPr>
          <w:rFonts w:ascii="Calibri" w:eastAsia="Calibri" w:hAnsi="Calibri" w:cs="Calibri"/>
          <w:sz w:val="22"/>
          <w:szCs w:val="22"/>
        </w:rPr>
        <w:t>Jazykové kurzy pro pedagogy školy</w:t>
      </w:r>
      <w:r w:rsidRPr="0055390F">
        <w:rPr>
          <w:rFonts w:ascii="Calibri" w:eastAsia="Calibri" w:hAnsi="Calibri" w:cs="Calibri"/>
          <w:sz w:val="22"/>
          <w:szCs w:val="22"/>
        </w:rPr>
        <w:t>” vyhlášené dne</w:t>
      </w:r>
      <w:r w:rsidR="00323C45" w:rsidRPr="0055390F">
        <w:rPr>
          <w:rFonts w:ascii="Calibri" w:eastAsia="Calibri" w:hAnsi="Calibri" w:cs="Calibri"/>
          <w:sz w:val="22"/>
          <w:szCs w:val="22"/>
        </w:rPr>
        <w:t xml:space="preserve"> </w:t>
      </w:r>
      <w:r w:rsidR="0055390F" w:rsidRPr="0055390F">
        <w:rPr>
          <w:rFonts w:ascii="Calibri" w:eastAsia="Calibri" w:hAnsi="Calibri" w:cs="Calibri"/>
          <w:sz w:val="22"/>
          <w:szCs w:val="22"/>
        </w:rPr>
        <w:t>2. 8</w:t>
      </w:r>
      <w:r w:rsidR="00323C45" w:rsidRPr="0055390F">
        <w:rPr>
          <w:rFonts w:ascii="Calibri" w:eastAsia="Calibri" w:hAnsi="Calibri" w:cs="Calibri"/>
          <w:sz w:val="22"/>
          <w:szCs w:val="22"/>
        </w:rPr>
        <w:t>. 2019</w:t>
      </w:r>
      <w:r w:rsidRPr="0055390F">
        <w:rPr>
          <w:rFonts w:ascii="Calibri" w:eastAsia="Calibri" w:hAnsi="Calibri" w:cs="Calibri"/>
          <w:sz w:val="22"/>
          <w:szCs w:val="22"/>
        </w:rPr>
        <w:t xml:space="preserve"> Objednatelem a na základě nabídky Poskytovatele podané do uvedeného řízení. Veřejná zakázka je realizována</w:t>
      </w:r>
      <w:r>
        <w:rPr>
          <w:rFonts w:ascii="Calibri" w:eastAsia="Calibri" w:hAnsi="Calibri" w:cs="Calibri"/>
          <w:sz w:val="22"/>
          <w:szCs w:val="22"/>
        </w:rPr>
        <w:t xml:space="preserve"> na základě pravidel </w:t>
      </w:r>
      <w:r w:rsidR="00323C45">
        <w:rPr>
          <w:rFonts w:ascii="Calibri" w:eastAsia="Calibri" w:hAnsi="Calibri" w:cs="Calibri"/>
          <w:sz w:val="22"/>
          <w:szCs w:val="22"/>
        </w:rPr>
        <w:t xml:space="preserve">dle Směrnice </w:t>
      </w:r>
      <w:r w:rsidR="00E175C0">
        <w:rPr>
          <w:rFonts w:ascii="Calibri" w:eastAsia="Calibri" w:hAnsi="Calibri" w:cs="Calibri"/>
          <w:sz w:val="22"/>
          <w:szCs w:val="22"/>
        </w:rPr>
        <w:t xml:space="preserve">č. 3 </w:t>
      </w:r>
      <w:r w:rsidR="00323C45">
        <w:rPr>
          <w:rFonts w:ascii="Calibri" w:eastAsia="Calibri" w:hAnsi="Calibri" w:cs="Calibri"/>
          <w:sz w:val="22"/>
          <w:szCs w:val="22"/>
        </w:rPr>
        <w:t>o veřejných zakázkách Rady Královéhradeckého kraje platné od 1.1.2018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D5174" w:rsidRDefault="00095A9B" w:rsidP="004638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dodání </w:t>
      </w:r>
      <w:r>
        <w:rPr>
          <w:rFonts w:ascii="Calibri" w:eastAsia="Calibri" w:hAnsi="Calibri" w:cs="Calibri"/>
          <w:sz w:val="22"/>
          <w:szCs w:val="22"/>
        </w:rPr>
        <w:t>služby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389C">
        <w:rPr>
          <w:rFonts w:ascii="Calibri" w:eastAsia="Calibri" w:hAnsi="Calibri" w:cs="Calibri"/>
          <w:sz w:val="22"/>
          <w:szCs w:val="22"/>
        </w:rPr>
        <w:t xml:space="preserve">jazykových </w:t>
      </w:r>
      <w:r>
        <w:rPr>
          <w:rFonts w:ascii="Calibri" w:eastAsia="Calibri" w:hAnsi="Calibri" w:cs="Calibri"/>
          <w:color w:val="000000"/>
          <w:sz w:val="22"/>
          <w:szCs w:val="22"/>
        </w:rPr>
        <w:t>kurzů pedagog</w:t>
      </w:r>
      <w:r>
        <w:rPr>
          <w:rFonts w:ascii="Calibri" w:eastAsia="Calibri" w:hAnsi="Calibri" w:cs="Calibri"/>
          <w:sz w:val="22"/>
          <w:szCs w:val="22"/>
        </w:rPr>
        <w:t>ům</w:t>
      </w:r>
      <w:r w:rsidR="0046389C">
        <w:rPr>
          <w:rFonts w:ascii="Calibri" w:eastAsia="Calibri" w:hAnsi="Calibri" w:cs="Calibri"/>
          <w:color w:val="000000"/>
          <w:sz w:val="22"/>
          <w:szCs w:val="22"/>
        </w:rPr>
        <w:t xml:space="preserve"> střední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</w:t>
      </w:r>
      <w:r w:rsidR="0046389C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 projekt </w:t>
      </w:r>
      <w:r w:rsidR="0046389C" w:rsidRPr="0046389C">
        <w:rPr>
          <w:rFonts w:ascii="Calibri" w:eastAsia="Calibri" w:hAnsi="Calibri" w:cs="Calibri"/>
          <w:color w:val="000000"/>
          <w:sz w:val="22"/>
          <w:szCs w:val="22"/>
        </w:rPr>
        <w:t xml:space="preserve">Šablony </w:t>
      </w:r>
      <w:proofErr w:type="gramStart"/>
      <w:r w:rsidR="0046389C" w:rsidRPr="0046389C">
        <w:rPr>
          <w:rFonts w:ascii="Calibri" w:eastAsia="Calibri" w:hAnsi="Calibri" w:cs="Calibri"/>
          <w:color w:val="000000"/>
          <w:sz w:val="22"/>
          <w:szCs w:val="22"/>
        </w:rPr>
        <w:t>II - Zlepšení</w:t>
      </w:r>
      <w:proofErr w:type="gramEnd"/>
      <w:r w:rsidR="0046389C" w:rsidRPr="0046389C">
        <w:rPr>
          <w:rFonts w:ascii="Calibri" w:eastAsia="Calibri" w:hAnsi="Calibri" w:cs="Calibri"/>
          <w:color w:val="000000"/>
          <w:sz w:val="22"/>
          <w:szCs w:val="22"/>
        </w:rPr>
        <w:t xml:space="preserve"> kvality vzdělávání na SPŠ a OA arch. Jana </w:t>
      </w:r>
      <w:proofErr w:type="spellStart"/>
      <w:r w:rsidR="0046389C" w:rsidRPr="0046389C">
        <w:rPr>
          <w:rFonts w:ascii="Calibri" w:eastAsia="Calibri" w:hAnsi="Calibri" w:cs="Calibri"/>
          <w:color w:val="000000"/>
          <w:sz w:val="22"/>
          <w:szCs w:val="22"/>
        </w:rPr>
        <w:t>Letzela</w:t>
      </w:r>
      <w:proofErr w:type="spellEnd"/>
      <w:r w:rsidR="0046389C" w:rsidRPr="0046389C">
        <w:rPr>
          <w:rFonts w:ascii="Calibri" w:eastAsia="Calibri" w:hAnsi="Calibri" w:cs="Calibri"/>
          <w:color w:val="000000"/>
          <w:sz w:val="22"/>
          <w:szCs w:val="22"/>
        </w:rPr>
        <w:t xml:space="preserve">, Náchod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reg.č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r w:rsidR="0046389C" w:rsidRPr="0046389C">
        <w:rPr>
          <w:rFonts w:ascii="Calibri" w:eastAsia="Calibri" w:hAnsi="Calibri" w:cs="Calibri"/>
          <w:color w:val="000000"/>
          <w:sz w:val="22"/>
          <w:szCs w:val="22"/>
        </w:rPr>
        <w:t>CZ.02.3.X/0.0/0.0/18_065/0013862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financovaného ze zdrojů OPVVV </w:t>
      </w:r>
      <w:r>
        <w:rPr>
          <w:rFonts w:ascii="Calibri" w:eastAsia="Calibri" w:hAnsi="Calibri" w:cs="Calibri"/>
          <w:sz w:val="22"/>
          <w:szCs w:val="22"/>
        </w:rPr>
        <w:t>ze strany Poskytovatele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>
        <w:rPr>
          <w:rFonts w:ascii="Calibri" w:eastAsia="Calibri" w:hAnsi="Calibri" w:cs="Calibri"/>
          <w:sz w:val="22"/>
          <w:szCs w:val="22"/>
        </w:rPr>
        <w:t>kurz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“). 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smlouvy je realizace </w:t>
      </w:r>
      <w:r w:rsidR="0024407F"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 xml:space="preserve"> kurzů, přičemž všechny kurzy budou identické co do rozsahu</w:t>
      </w:r>
      <w:r w:rsidR="0046389C">
        <w:rPr>
          <w:rFonts w:ascii="Calibri" w:eastAsia="Calibri" w:hAnsi="Calibri" w:cs="Calibri"/>
          <w:sz w:val="22"/>
          <w:szCs w:val="22"/>
        </w:rPr>
        <w:t xml:space="preserve"> hodin (80). Počet účastníků kurzů je 18. Zaměření kurzů je individuální a skupinová výuka AJ a NJ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E20CE" w:rsidRPr="0055390F" w:rsidRDefault="004638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5390F">
        <w:rPr>
          <w:rFonts w:ascii="Calibri" w:eastAsia="Calibri" w:hAnsi="Calibri" w:cs="Calibri"/>
          <w:sz w:val="22"/>
          <w:szCs w:val="22"/>
        </w:rPr>
        <w:t>Každý kurz bude mít rozsah 80</w:t>
      </w:r>
      <w:r w:rsidR="008674EA" w:rsidRPr="0055390F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8674EA" w:rsidRPr="0055390F">
        <w:rPr>
          <w:rFonts w:ascii="Calibri" w:eastAsia="Calibri" w:hAnsi="Calibri" w:cs="Calibri"/>
          <w:sz w:val="22"/>
          <w:szCs w:val="22"/>
        </w:rPr>
        <w:t>hodin</w:t>
      </w:r>
      <w:r w:rsidR="00095A9B" w:rsidRPr="0055390F">
        <w:rPr>
          <w:rFonts w:ascii="Calibri" w:eastAsia="Calibri" w:hAnsi="Calibri" w:cs="Calibri"/>
          <w:sz w:val="22"/>
          <w:szCs w:val="22"/>
        </w:rPr>
        <w:t xml:space="preserve"> </w:t>
      </w:r>
      <w:r w:rsidR="008674EA" w:rsidRPr="0055390F">
        <w:rPr>
          <w:rFonts w:ascii="Calibri" w:eastAsia="Calibri" w:hAnsi="Calibri" w:cs="Calibri"/>
          <w:sz w:val="22"/>
          <w:szCs w:val="22"/>
        </w:rPr>
        <w:t xml:space="preserve"> (</w:t>
      </w:r>
      <w:proofErr w:type="gramEnd"/>
      <w:r w:rsidR="008674EA" w:rsidRPr="0055390F">
        <w:rPr>
          <w:rFonts w:ascii="Calibri" w:eastAsia="Calibri" w:hAnsi="Calibri" w:cs="Calibri"/>
          <w:sz w:val="22"/>
          <w:szCs w:val="22"/>
        </w:rPr>
        <w:t xml:space="preserve">45 minutových) </w:t>
      </w:r>
      <w:r w:rsidR="00095A9B" w:rsidRPr="0055390F">
        <w:rPr>
          <w:rFonts w:ascii="Calibri" w:eastAsia="Calibri" w:hAnsi="Calibri" w:cs="Calibri"/>
          <w:sz w:val="22"/>
          <w:szCs w:val="22"/>
        </w:rPr>
        <w:t>a bude realizován v</w:t>
      </w:r>
      <w:r w:rsidRPr="0055390F">
        <w:rPr>
          <w:rFonts w:ascii="Calibri" w:eastAsia="Calibri" w:hAnsi="Calibri" w:cs="Calibri"/>
          <w:sz w:val="22"/>
          <w:szCs w:val="22"/>
        </w:rPr>
        <w:t> průběhu školního roku 2019/2020</w:t>
      </w:r>
      <w:r w:rsidR="0055390F" w:rsidRPr="0055390F">
        <w:rPr>
          <w:rFonts w:ascii="Calibri" w:eastAsia="Calibri" w:hAnsi="Calibri" w:cs="Calibri"/>
          <w:sz w:val="22"/>
          <w:szCs w:val="22"/>
        </w:rPr>
        <w:t xml:space="preserve"> a školního roku 2020/2021</w:t>
      </w:r>
      <w:r w:rsidRPr="0055390F">
        <w:rPr>
          <w:rFonts w:ascii="Calibri" w:eastAsia="Calibri" w:hAnsi="Calibri" w:cs="Calibri"/>
          <w:sz w:val="22"/>
          <w:szCs w:val="22"/>
        </w:rPr>
        <w:t>. Kurzu se bude účastnit 18 pedagogů ze střední školy</w:t>
      </w:r>
      <w:r w:rsidR="00095A9B" w:rsidRPr="0055390F">
        <w:rPr>
          <w:rFonts w:ascii="Calibri" w:eastAsia="Calibri" w:hAnsi="Calibri" w:cs="Calibri"/>
          <w:sz w:val="22"/>
          <w:szCs w:val="22"/>
        </w:rPr>
        <w:t>.</w:t>
      </w:r>
    </w:p>
    <w:p w:rsidR="0037458F" w:rsidRPr="0055390F" w:rsidRDefault="0037458F" w:rsidP="0037458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55390F">
        <w:rPr>
          <w:rFonts w:ascii="Calibri" w:eastAsia="Calibri" w:hAnsi="Calibri" w:cs="Calibri"/>
          <w:sz w:val="24"/>
          <w:szCs w:val="24"/>
        </w:rPr>
        <w:t>9x kurz individuálního výuky AJ</w:t>
      </w:r>
    </w:p>
    <w:p w:rsidR="0037458F" w:rsidRPr="0055390F" w:rsidRDefault="0037458F" w:rsidP="0037458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55390F">
        <w:rPr>
          <w:rFonts w:ascii="Calibri" w:eastAsia="Calibri" w:hAnsi="Calibri" w:cs="Calibri"/>
          <w:sz w:val="24"/>
          <w:szCs w:val="24"/>
        </w:rPr>
        <w:t>1x kurz individuálního výuky NJ</w:t>
      </w:r>
    </w:p>
    <w:p w:rsidR="0037458F" w:rsidRPr="0055390F" w:rsidRDefault="0037458F" w:rsidP="0037458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55390F">
        <w:rPr>
          <w:rFonts w:ascii="Calibri" w:eastAsia="Calibri" w:hAnsi="Calibri" w:cs="Calibri"/>
          <w:sz w:val="24"/>
          <w:szCs w:val="24"/>
        </w:rPr>
        <w:t>8x kurz skupinové výuky AJ (3 - 4 lidé ve skupině) s českým lektorem</w:t>
      </w:r>
    </w:p>
    <w:p w:rsidR="0037458F" w:rsidRPr="0055390F" w:rsidRDefault="0037458F" w:rsidP="0037458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D5174" w:rsidRPr="0055390F" w:rsidRDefault="008D517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5188A" w:rsidRPr="0055390F" w:rsidRDefault="00C5188A" w:rsidP="00C5188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5390F">
        <w:rPr>
          <w:rFonts w:ascii="Calibri" w:eastAsia="Calibri" w:hAnsi="Calibri" w:cs="Calibri"/>
          <w:color w:val="000000"/>
          <w:sz w:val="22"/>
          <w:szCs w:val="22"/>
        </w:rPr>
        <w:t>Výuka bude probíhat formou individuálních nebo skupinových kurzů. Lektor přizpůsobí obsah, cíle a metodiku výuky požadavkům vzdělávacích programů DVPP.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V souladu s akreditací kurzů budou jednotlivé kurzy odpovídat jednotnému jazykovému rámci (A1, A</w:t>
      </w:r>
      <w:proofErr w:type="gramStart"/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>2, ….</w:t>
      </w:r>
      <w:proofErr w:type="gramEnd"/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>B1, ….C1,…).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Účastníci budou rozděleni do výuky dle 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své 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>aktuální jazykové úrovně. Průběžné testování znalostí studentů bude prováděno lektorem.</w:t>
      </w:r>
    </w:p>
    <w:p w:rsidR="00C5188A" w:rsidRPr="0055390F" w:rsidRDefault="00C5188A" w:rsidP="00C5188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5390F">
        <w:rPr>
          <w:rFonts w:ascii="Calibri" w:eastAsia="Calibri" w:hAnsi="Calibri" w:cs="Calibri"/>
          <w:color w:val="000000"/>
          <w:sz w:val="22"/>
          <w:szCs w:val="22"/>
        </w:rPr>
        <w:t>1.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ab/>
        <w:t>Výuku obecného jazyka individuální formou (80 hodin) – AJ a NJ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– 10 účastníků</w:t>
      </w:r>
    </w:p>
    <w:p w:rsidR="00C5188A" w:rsidRPr="00C5188A" w:rsidRDefault="00C5188A" w:rsidP="00C5188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5390F">
        <w:rPr>
          <w:rFonts w:ascii="Calibri" w:eastAsia="Calibri" w:hAnsi="Calibri" w:cs="Calibri"/>
          <w:color w:val="000000"/>
          <w:sz w:val="22"/>
          <w:szCs w:val="22"/>
        </w:rPr>
        <w:t>2.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ab/>
        <w:t>Výuka ve skupině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(3-4 účastníci)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s českým lektorem (80 </w:t>
      </w:r>
      <w:proofErr w:type="gramStart"/>
      <w:r w:rsidRPr="0055390F">
        <w:rPr>
          <w:rFonts w:ascii="Calibri" w:eastAsia="Calibri" w:hAnsi="Calibri" w:cs="Calibri"/>
          <w:color w:val="000000"/>
          <w:sz w:val="22"/>
          <w:szCs w:val="22"/>
        </w:rPr>
        <w:t>hodin)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>–</w:t>
      </w:r>
      <w:proofErr w:type="gramEnd"/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AJ</w:t>
      </w:r>
      <w:r w:rsidR="0024407F"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– 8 účastníků</w:t>
      </w:r>
      <w:r w:rsidR="0024407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Součástí služby je dále</w:t>
      </w:r>
    </w:p>
    <w:p w:rsidR="00FD7490" w:rsidRPr="0055390F" w:rsidRDefault="00FD7490" w:rsidP="00FD7490">
      <w:pPr>
        <w:pStyle w:val="Odstavecseseznamem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 w:rsidRPr="00FD7490">
        <w:rPr>
          <w:rFonts w:ascii="Calibri" w:eastAsia="Calibri" w:hAnsi="Calibri" w:cs="Calibri"/>
          <w:sz w:val="22"/>
          <w:szCs w:val="22"/>
        </w:rPr>
        <w:t xml:space="preserve">školící místnost/školící </w:t>
      </w:r>
      <w:r w:rsidRPr="0055390F">
        <w:rPr>
          <w:rFonts w:ascii="Calibri" w:eastAsia="Calibri" w:hAnsi="Calibri" w:cs="Calibri"/>
          <w:sz w:val="22"/>
          <w:szCs w:val="22"/>
        </w:rPr>
        <w:t>prostor v místě konání kurzu včetně potřebné techniky a vybavení</w:t>
      </w:r>
    </w:p>
    <w:p w:rsidR="008D5174" w:rsidRPr="0055390F" w:rsidRDefault="00095A9B" w:rsidP="00FD7490">
      <w:pPr>
        <w:pStyle w:val="Odstavecseseznamem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 w:rsidRPr="0055390F">
        <w:rPr>
          <w:rFonts w:ascii="Calibri" w:eastAsia="Calibri" w:hAnsi="Calibri" w:cs="Calibri"/>
          <w:sz w:val="22"/>
          <w:szCs w:val="22"/>
        </w:rPr>
        <w:t>prezentace a další materiály ve fyzické podobě (pokud budou potřeba)</w:t>
      </w:r>
    </w:p>
    <w:p w:rsidR="008D5174" w:rsidRPr="0055390F" w:rsidRDefault="00FD749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5390F">
        <w:rPr>
          <w:rFonts w:ascii="Calibri" w:eastAsia="Calibri" w:hAnsi="Calibri" w:cs="Calibri"/>
          <w:sz w:val="22"/>
          <w:szCs w:val="22"/>
        </w:rPr>
        <w:t>K</w:t>
      </w:r>
      <w:r w:rsidR="00095A9B" w:rsidRPr="0055390F">
        <w:rPr>
          <w:rFonts w:ascii="Calibri" w:eastAsia="Calibri" w:hAnsi="Calibri" w:cs="Calibri"/>
          <w:sz w:val="22"/>
          <w:szCs w:val="22"/>
        </w:rPr>
        <w:t>urz</w:t>
      </w:r>
      <w:r w:rsidRPr="0055390F">
        <w:rPr>
          <w:rFonts w:ascii="Calibri" w:eastAsia="Calibri" w:hAnsi="Calibri" w:cs="Calibri"/>
          <w:sz w:val="22"/>
          <w:szCs w:val="22"/>
        </w:rPr>
        <w:t>y budou</w:t>
      </w:r>
      <w:r w:rsidR="00095A9B" w:rsidRPr="0055390F">
        <w:rPr>
          <w:rFonts w:ascii="Calibri" w:eastAsia="Calibri" w:hAnsi="Calibri" w:cs="Calibri"/>
          <w:sz w:val="22"/>
          <w:szCs w:val="22"/>
        </w:rPr>
        <w:t xml:space="preserve"> realizován</w:t>
      </w:r>
      <w:r w:rsidRPr="0055390F">
        <w:rPr>
          <w:rFonts w:ascii="Calibri" w:eastAsia="Calibri" w:hAnsi="Calibri" w:cs="Calibri"/>
          <w:sz w:val="22"/>
          <w:szCs w:val="22"/>
        </w:rPr>
        <w:t>y během školního roku 2019/2020</w:t>
      </w:r>
      <w:r w:rsidR="0055390F" w:rsidRPr="0055390F">
        <w:rPr>
          <w:rFonts w:ascii="Calibri" w:eastAsia="Calibri" w:hAnsi="Calibri" w:cs="Calibri"/>
          <w:sz w:val="22"/>
          <w:szCs w:val="22"/>
        </w:rPr>
        <w:t xml:space="preserve"> a školního roku 2020/2021</w:t>
      </w:r>
      <w:r w:rsidR="00095A9B" w:rsidRPr="0055390F">
        <w:rPr>
          <w:rFonts w:ascii="Calibri" w:eastAsia="Calibri" w:hAnsi="Calibri" w:cs="Calibri"/>
          <w:sz w:val="22"/>
          <w:szCs w:val="22"/>
        </w:rPr>
        <w:t>.</w:t>
      </w:r>
    </w:p>
    <w:p w:rsidR="008D5174" w:rsidRPr="0055390F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 w:rsidRPr="0055390F">
        <w:rPr>
          <w:rFonts w:ascii="Calibri" w:eastAsia="Calibri" w:hAnsi="Calibri" w:cs="Calibri"/>
          <w:sz w:val="22"/>
          <w:szCs w:val="22"/>
        </w:rPr>
        <w:t xml:space="preserve">Kurzy budou realizovány v </w:t>
      </w:r>
      <w:r w:rsidR="0024407F" w:rsidRPr="0055390F">
        <w:rPr>
          <w:rFonts w:ascii="Calibri" w:eastAsia="Calibri" w:hAnsi="Calibri" w:cs="Calibri"/>
          <w:sz w:val="22"/>
          <w:szCs w:val="22"/>
        </w:rPr>
        <w:t>Náchodě</w:t>
      </w:r>
      <w:r w:rsidR="008F0B54" w:rsidRPr="0055390F">
        <w:rPr>
          <w:rFonts w:ascii="Calibri" w:eastAsia="Calibri" w:hAnsi="Calibri" w:cs="Calibri"/>
          <w:sz w:val="22"/>
          <w:szCs w:val="22"/>
        </w:rPr>
        <w:t>.</w:t>
      </w:r>
      <w:r w:rsidRPr="0055390F">
        <w:rPr>
          <w:rFonts w:ascii="Calibri" w:eastAsia="Calibri" w:hAnsi="Calibri" w:cs="Calibri"/>
          <w:sz w:val="22"/>
          <w:szCs w:val="22"/>
        </w:rPr>
        <w:t xml:space="preserve"> 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Poskytovatel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souhlasně prohlašují, že je </w:t>
      </w:r>
      <w:r>
        <w:rPr>
          <w:rFonts w:ascii="Calibri" w:eastAsia="Calibri" w:hAnsi="Calibri" w:cs="Calibri"/>
          <w:sz w:val="22"/>
          <w:szCs w:val="22"/>
        </w:rPr>
        <w:t xml:space="preserve">služba </w:t>
      </w:r>
      <w:r>
        <w:rPr>
          <w:rFonts w:ascii="Calibri" w:eastAsia="Calibri" w:hAnsi="Calibri" w:cs="Calibri"/>
          <w:color w:val="000000"/>
          <w:sz w:val="22"/>
          <w:szCs w:val="22"/>
        </w:rPr>
        <w:t>na základě shora uvedené specifikace dostatečně určitě a srozumitelně určen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zejména co do </w:t>
      </w:r>
      <w:r>
        <w:rPr>
          <w:rFonts w:ascii="Calibri" w:eastAsia="Calibri" w:hAnsi="Calibri" w:cs="Calibri"/>
          <w:sz w:val="22"/>
          <w:szCs w:val="22"/>
        </w:rPr>
        <w:t>rozsahu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kvality.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se touto smlouvou zavazuje za poskytování služeb </w:t>
      </w:r>
      <w:r w:rsidR="0024407F">
        <w:rPr>
          <w:rFonts w:ascii="Calibri" w:eastAsia="Calibri" w:hAnsi="Calibri" w:cs="Calibri"/>
          <w:sz w:val="22"/>
          <w:szCs w:val="22"/>
        </w:rPr>
        <w:t>vy</w:t>
      </w:r>
      <w:r>
        <w:rPr>
          <w:rFonts w:ascii="Calibri" w:eastAsia="Calibri" w:hAnsi="Calibri" w:cs="Calibri"/>
          <w:sz w:val="22"/>
          <w:szCs w:val="22"/>
        </w:rPr>
        <w:t>platit Poskytovateli odměnu stanovenou v souladu s č. II této smlouvy.</w:t>
      </w:r>
      <w:r w:rsidR="0024407F">
        <w:rPr>
          <w:rFonts w:ascii="Calibri" w:eastAsia="Calibri" w:hAnsi="Calibri" w:cs="Calibri"/>
          <w:sz w:val="22"/>
          <w:szCs w:val="22"/>
        </w:rPr>
        <w:t xml:space="preserve"> Stanovená odměna bude proplacena ve dvou splátkách. Jedna splátka bude v lednu 2020 a druhá po ukončení všech kurzů a vystavení certifikátů odpovídajících požadavkům na certifikát</w:t>
      </w:r>
      <w:r w:rsidR="008674EA">
        <w:rPr>
          <w:rFonts w:ascii="Calibri" w:eastAsia="Calibri" w:hAnsi="Calibri" w:cs="Calibri"/>
          <w:sz w:val="22"/>
          <w:szCs w:val="22"/>
        </w:rPr>
        <w:t xml:space="preserve"> dle Výzvy č. 02_18_065 Šablony pro SŠ a VOŠ II – MRR v prioritní ose 3 OP.</w:t>
      </w:r>
    </w:p>
    <w:p w:rsidR="008D5174" w:rsidRDefault="00095A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Poskytování služeb, odměna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a platební podmínky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se zavazuje </w:t>
      </w:r>
      <w:r w:rsidR="008674EA">
        <w:rPr>
          <w:rFonts w:ascii="Calibri" w:eastAsia="Calibri" w:hAnsi="Calibri" w:cs="Calibri"/>
          <w:sz w:val="22"/>
          <w:szCs w:val="22"/>
        </w:rPr>
        <w:t>vy</w:t>
      </w:r>
      <w:r>
        <w:rPr>
          <w:rFonts w:ascii="Calibri" w:eastAsia="Calibri" w:hAnsi="Calibri" w:cs="Calibri"/>
          <w:sz w:val="22"/>
          <w:szCs w:val="22"/>
        </w:rPr>
        <w:t>platit Poskytovat</w:t>
      </w:r>
      <w:r w:rsidR="00B73C39">
        <w:rPr>
          <w:rFonts w:ascii="Calibri" w:eastAsia="Calibri" w:hAnsi="Calibri" w:cs="Calibri"/>
          <w:sz w:val="22"/>
          <w:szCs w:val="22"/>
        </w:rPr>
        <w:t>eli odměnu ve výši 4</w:t>
      </w:r>
      <w:r w:rsidR="00944BB1">
        <w:rPr>
          <w:rFonts w:ascii="Calibri" w:eastAsia="Calibri" w:hAnsi="Calibri" w:cs="Calibri"/>
          <w:sz w:val="22"/>
          <w:szCs w:val="22"/>
        </w:rPr>
        <w:t>1</w:t>
      </w:r>
      <w:r w:rsidR="00B73C39">
        <w:rPr>
          <w:rFonts w:ascii="Calibri" w:eastAsia="Calibri" w:hAnsi="Calibri" w:cs="Calibri"/>
          <w:sz w:val="22"/>
          <w:szCs w:val="22"/>
        </w:rPr>
        <w:t>3</w:t>
      </w:r>
      <w:r w:rsidR="00944BB1">
        <w:rPr>
          <w:rFonts w:ascii="Calibri" w:eastAsia="Calibri" w:hAnsi="Calibri" w:cs="Calibri"/>
          <w:sz w:val="22"/>
          <w:szCs w:val="22"/>
        </w:rPr>
        <w:t>0</w:t>
      </w:r>
      <w:r w:rsidR="00B73C39">
        <w:rPr>
          <w:rFonts w:ascii="Calibri" w:eastAsia="Calibri" w:hAnsi="Calibri" w:cs="Calibri"/>
          <w:sz w:val="22"/>
          <w:szCs w:val="22"/>
        </w:rPr>
        <w:t>00,- Kč (slovy: čtyři sta tři</w:t>
      </w:r>
      <w:r w:rsidR="00944BB1">
        <w:rPr>
          <w:rFonts w:ascii="Calibri" w:eastAsia="Calibri" w:hAnsi="Calibri" w:cs="Calibri"/>
          <w:sz w:val="22"/>
          <w:szCs w:val="22"/>
        </w:rPr>
        <w:t>náct</w:t>
      </w:r>
      <w:r w:rsidR="00B73C39">
        <w:rPr>
          <w:rFonts w:ascii="Calibri" w:eastAsia="Calibri" w:hAnsi="Calibri" w:cs="Calibri"/>
          <w:sz w:val="22"/>
          <w:szCs w:val="22"/>
        </w:rPr>
        <w:t xml:space="preserve"> tisíc</w:t>
      </w:r>
      <w:r>
        <w:rPr>
          <w:rFonts w:ascii="Calibri" w:eastAsia="Calibri" w:hAnsi="Calibri" w:cs="Calibri"/>
          <w:sz w:val="22"/>
          <w:szCs w:val="22"/>
        </w:rPr>
        <w:t xml:space="preserve"> korun českých</w:t>
      </w:r>
      <w:r w:rsidRPr="0055390F">
        <w:rPr>
          <w:rFonts w:ascii="Calibri" w:eastAsia="Calibri" w:hAnsi="Calibri" w:cs="Calibri"/>
          <w:sz w:val="22"/>
          <w:szCs w:val="22"/>
        </w:rPr>
        <w:t>)</w:t>
      </w:r>
      <w:r w:rsidR="008674EA" w:rsidRPr="0055390F">
        <w:rPr>
          <w:rFonts w:ascii="Calibri" w:eastAsia="Calibri" w:hAnsi="Calibri" w:cs="Calibri"/>
          <w:sz w:val="22"/>
          <w:szCs w:val="22"/>
        </w:rPr>
        <w:t xml:space="preserve"> ve dvou splátkách</w:t>
      </w:r>
      <w:r w:rsidRPr="0055390F">
        <w:rPr>
          <w:rFonts w:ascii="Calibri" w:eastAsia="Calibri" w:hAnsi="Calibri" w:cs="Calibri"/>
          <w:sz w:val="22"/>
          <w:szCs w:val="22"/>
        </w:rPr>
        <w:t>, uvedená cena zahrnuje i daň z přidané hodnoty (DPH) pokud je Poskytovatel plátcem DPH. Pokud Poskyt</w:t>
      </w:r>
      <w:r>
        <w:rPr>
          <w:rFonts w:ascii="Calibri" w:eastAsia="Calibri" w:hAnsi="Calibri" w:cs="Calibri"/>
          <w:sz w:val="22"/>
          <w:szCs w:val="22"/>
        </w:rPr>
        <w:t>ovatel není plátcem DPH, pak je uvedená cena konečná.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Sjednaná </w:t>
      </w:r>
      <w:r>
        <w:rPr>
          <w:rFonts w:ascii="Calibri" w:eastAsia="Calibri" w:hAnsi="Calibri" w:cs="Calibri"/>
          <w:sz w:val="22"/>
          <w:szCs w:val="22"/>
        </w:rPr>
        <w:t xml:space="preserve">odměna </w:t>
      </w:r>
      <w:r>
        <w:rPr>
          <w:rFonts w:ascii="Calibri" w:eastAsia="Calibri" w:hAnsi="Calibri" w:cs="Calibri"/>
          <w:color w:val="000000"/>
          <w:sz w:val="22"/>
          <w:szCs w:val="22"/>
        </w:rPr>
        <w:t>je cenou nejvýše přípustnou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zahrnuje veškeré nutné náklady spojené s </w:t>
      </w:r>
      <w:r>
        <w:rPr>
          <w:rFonts w:ascii="Calibri" w:eastAsia="Calibri" w:hAnsi="Calibri" w:cs="Calibri"/>
          <w:sz w:val="22"/>
          <w:szCs w:val="22"/>
        </w:rPr>
        <w:t xml:space="preserve">realizací služeb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dle této Smlouvy. </w:t>
      </w:r>
      <w:r>
        <w:rPr>
          <w:rFonts w:ascii="Calibri" w:eastAsia="Calibri" w:hAnsi="Calibri" w:cs="Calibri"/>
          <w:sz w:val="22"/>
          <w:szCs w:val="22"/>
        </w:rPr>
        <w:t>Případné změny sazby DPH v průběhu trvání smlouvy nebudou mít vliv na uvedenou celkovou cenu.</w:t>
      </w:r>
    </w:p>
    <w:p w:rsidR="008D5174" w:rsidRPr="0055390F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 w:rsidRPr="0055390F">
        <w:rPr>
          <w:rFonts w:ascii="Calibri" w:eastAsia="Calibri" w:hAnsi="Calibri" w:cs="Calibri"/>
          <w:sz w:val="22"/>
          <w:szCs w:val="22"/>
        </w:rPr>
        <w:t xml:space="preserve">Odměna nebo část odměny je splatná, vždy po poskytnutí služby nebo její části. Poskytovatel si může nárokovat zaplacení odpovídající části odměny vždy po ukončení daného kurzu. 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Odměnu (nebo její část) zaplatí Objednatel Poskytovateli bankovním převodem na bankovní účet uvedený v záhlaví této Smlouvy na základě daňového dokladu. Splatnost každého daňového dokladu je 30 dnů ode dne jeho doručení objednateli.</w:t>
      </w:r>
    </w:p>
    <w:p w:rsidR="008D5174" w:rsidRDefault="00095A9B" w:rsidP="00535DD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Daňový doklad musí být označen názvem veřejné zakázky, na základě které je tato smlouva uzavřena: „</w:t>
      </w:r>
      <w:r w:rsidR="00535DD7" w:rsidRPr="00535DD7">
        <w:rPr>
          <w:rFonts w:ascii="Calibri" w:eastAsia="Calibri" w:hAnsi="Calibri" w:cs="Calibri"/>
          <w:sz w:val="22"/>
          <w:szCs w:val="22"/>
        </w:rPr>
        <w:t>Jazykové kurzy pro pedagogy školy</w:t>
      </w:r>
      <w:r>
        <w:rPr>
          <w:rFonts w:ascii="Calibri" w:eastAsia="Calibri" w:hAnsi="Calibri" w:cs="Calibri"/>
          <w:sz w:val="22"/>
          <w:szCs w:val="22"/>
        </w:rPr>
        <w:t>“. Daňový doklad bude obsahovat náležitosti daňového a účetního dokladu podle zákona č. 563/1991 Sb., o účetnictví, ve znění pozdějších předpisů, zákona č. 235/2004 Sb., o dani z přidané hodnoty, ve znění pozdějších předpisů. V případě, že daňový doklad takové náležitosti nebude splňovat, bude faktura objednatelem vrácena prodávajícímu do dne splatnosti daňového dokladu k opravení bez jeho proplacení. V takovém případě lhůta splatnosti počíná běžet znovu ode dne doručení opraveného či nově vyhotoveného daňového dokladu.</w:t>
      </w:r>
    </w:p>
    <w:p w:rsidR="008D5174" w:rsidRDefault="00095A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Práva z vadného plnění a smluvní pokuta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Způsobí-li Poskytovatel při poskytování služeb objednateli újmu, odpovídá Objednateli za tuto újmu v souladu s obecně závaznými právními předpisy.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Způsobí-li Poskytovatel při poskytování služeb újmu třetím osobám, odpovídá třetím osobám za tuto újmu Poskytovatel a je povinen ji třetím osobám nebo Objednateli nahradit.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újmu se pro účely této smlouvy považuje též škoda, která poškozené straně vznikla tím, že musela vynaložit náklady v důsledku porušení povinnosti druhé strany. Škoda se nahrazuje v penězích; jestliže však o to oprávněná strana požádá a je-li to možné a obvyklé, nahrazuje se škoda uvedením v předešlý stav.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Strany této smlouvy si sjednávají pro případ prodlení </w:t>
      </w:r>
      <w:r>
        <w:rPr>
          <w:rFonts w:ascii="Calibri" w:eastAsia="Calibri" w:hAnsi="Calibri" w:cs="Calibri"/>
          <w:sz w:val="22"/>
          <w:szCs w:val="22"/>
        </w:rPr>
        <w:t xml:space="preserve">Objednatele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úhradou některé částky, k jejíž 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>úhradě je</w:t>
      </w:r>
      <w:r w:rsidRPr="0055390F">
        <w:rPr>
          <w:rFonts w:ascii="Calibri" w:eastAsia="Calibri" w:hAnsi="Calibri" w:cs="Calibri"/>
          <w:sz w:val="22"/>
          <w:szCs w:val="22"/>
        </w:rPr>
        <w:t xml:space="preserve"> podle této smlouvy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povinen, povinnost </w:t>
      </w:r>
      <w:r w:rsidRPr="0055390F">
        <w:rPr>
          <w:rFonts w:ascii="Calibri" w:eastAsia="Calibri" w:hAnsi="Calibri" w:cs="Calibri"/>
          <w:sz w:val="22"/>
          <w:szCs w:val="22"/>
        </w:rPr>
        <w:t xml:space="preserve">Objednatele 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zaplatit </w:t>
      </w:r>
      <w:r w:rsidRPr="0055390F">
        <w:rPr>
          <w:rFonts w:ascii="Calibri" w:eastAsia="Calibri" w:hAnsi="Calibri" w:cs="Calibri"/>
          <w:sz w:val="22"/>
          <w:szCs w:val="22"/>
        </w:rPr>
        <w:t xml:space="preserve">Poskytovateli </w:t>
      </w:r>
      <w:r w:rsidR="0037458F" w:rsidRPr="0055390F">
        <w:rPr>
          <w:rFonts w:ascii="Calibri" w:eastAsia="Calibri" w:hAnsi="Calibri" w:cs="Calibri"/>
          <w:color w:val="000000"/>
          <w:sz w:val="22"/>
          <w:szCs w:val="22"/>
        </w:rPr>
        <w:t>smluvní pokutu ve výši 0,05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 xml:space="preserve"> % 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dlužné částky za každý den prodlení.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Objednatel je dále oprávněn od této Smlouvy odstoupit, pokud se kdykoli po uzavření smlouvy zjistí, že Poskytovatel uvedl ve své nabídce nepravdivé nebo neúplné údaje</w:t>
      </w:r>
    </w:p>
    <w:p w:rsidR="008D5174" w:rsidRDefault="00095A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Závěrečná ujednání</w:t>
      </w:r>
    </w:p>
    <w:p w:rsidR="008D5174" w:rsidRPr="0055390F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Platnost této smlouvy je od doby podpisu této smlouvy oběma smluvními stranami 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>do 30.</w:t>
      </w:r>
      <w:r w:rsidR="00535DD7" w:rsidRPr="0055390F">
        <w:rPr>
          <w:rFonts w:ascii="Calibri" w:eastAsia="Calibri" w:hAnsi="Calibri" w:cs="Calibri"/>
          <w:sz w:val="22"/>
          <w:szCs w:val="22"/>
        </w:rPr>
        <w:t>6</w:t>
      </w:r>
      <w:r w:rsidR="0055390F" w:rsidRPr="0055390F">
        <w:rPr>
          <w:rFonts w:ascii="Calibri" w:eastAsia="Calibri" w:hAnsi="Calibri" w:cs="Calibri"/>
          <w:color w:val="000000"/>
          <w:sz w:val="22"/>
          <w:szCs w:val="22"/>
        </w:rPr>
        <w:t>.2021</w:t>
      </w:r>
      <w:r w:rsidRPr="0055390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 w:rsidRPr="0055390F">
        <w:rPr>
          <w:rFonts w:ascii="Calibri" w:eastAsia="Calibri" w:hAnsi="Calibri" w:cs="Calibri"/>
          <w:sz w:val="22"/>
          <w:szCs w:val="22"/>
        </w:rPr>
        <w:t>Poskytovatel</w:t>
      </w:r>
      <w:r>
        <w:rPr>
          <w:rFonts w:ascii="Calibri" w:eastAsia="Calibri" w:hAnsi="Calibri" w:cs="Calibri"/>
          <w:sz w:val="22"/>
          <w:szCs w:val="22"/>
        </w:rPr>
        <w:t xml:space="preserve"> bere na vědomí, že je osobou povinnou spolupůsobit při výkonu finanční kontroly dle § 2 písm. e) zákona č. 320/2001 Sb., o finanční kontrole ve veřejné správ</w:t>
      </w:r>
      <w:r w:rsidR="003F4662">
        <w:rPr>
          <w:rFonts w:ascii="Calibri" w:eastAsia="Calibri" w:hAnsi="Calibri" w:cs="Calibri"/>
          <w:sz w:val="22"/>
          <w:szCs w:val="22"/>
        </w:rPr>
        <w:t>ě, v platném znění.  Poskytovatel</w:t>
      </w:r>
      <w:r>
        <w:rPr>
          <w:rFonts w:ascii="Calibri" w:eastAsia="Calibri" w:hAnsi="Calibri" w:cs="Calibri"/>
          <w:sz w:val="22"/>
          <w:szCs w:val="22"/>
        </w:rPr>
        <w:t xml:space="preserve">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Poskytovatel se zavazuje povinností uchovávat doklady související s plněním této zakázky nejméně do konce roku 2034.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tato Smlouva nestanoví jinak, řídí se práva a povinnosti smluvních stran příslušnými ustanoveními zákona č. 89/2012 Sb., občanský zákoník.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účely vztahu z této smlouvy se vylučuje použití jakýchkoliv obchodních podmínek smluvních stran.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Tuto smlouvu lze měnit či doplňovat pouze písemnými dodatky, podepsanými oběma stranami. </w:t>
      </w:r>
    </w:p>
    <w:p w:rsidR="008D5174" w:rsidRDefault="00095A9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8D5174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8D5174">
        <w:tc>
          <w:tcPr>
            <w:tcW w:w="4605" w:type="dxa"/>
          </w:tcPr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 ..................... dne...................................</w:t>
            </w: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........................................... </w:t>
            </w: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Objednatel</w:t>
            </w: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 </w:t>
            </w:r>
            <w:r w:rsidR="00F91E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Náchodě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dne</w:t>
            </w:r>
            <w:bookmarkStart w:id="0" w:name="_GoBack"/>
            <w:bookmarkEnd w:id="0"/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................................................ </w:t>
            </w: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Poskytovatel</w:t>
            </w: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D5174" w:rsidRDefault="008D51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8D5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9E" w:rsidRDefault="00EB7A9E">
      <w:r>
        <w:separator/>
      </w:r>
    </w:p>
  </w:endnote>
  <w:endnote w:type="continuationSeparator" w:id="0">
    <w:p w:rsidR="00EB7A9E" w:rsidRDefault="00E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A8" w:rsidRDefault="00401A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A8" w:rsidRDefault="00401A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A8" w:rsidRDefault="00401A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9E" w:rsidRDefault="00EB7A9E">
      <w:r>
        <w:separator/>
      </w:r>
    </w:p>
  </w:footnote>
  <w:footnote w:type="continuationSeparator" w:id="0">
    <w:p w:rsidR="00EB7A9E" w:rsidRDefault="00EB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A8" w:rsidRDefault="00401A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74" w:rsidRDefault="008D5174"/>
  <w:p w:rsidR="008D5174" w:rsidRDefault="00095A9B">
    <w:pPr>
      <w:spacing w:line="276" w:lineRule="auto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5762625" cy="838200"/>
          <wp:effectExtent l="0" t="0" r="0" b="0"/>
          <wp:docPr id="1" name="image1.jpg" descr="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link_OP_VVV_hor_cb_cz.jpg"/>
                  <pic:cNvPicPr preferRelativeResize="0"/>
                </pic:nvPicPr>
                <pic:blipFill>
                  <a:blip r:embed="rId1"/>
                  <a:srcRect t="17777" b="17037"/>
                  <a:stretch>
                    <a:fillRect/>
                  </a:stretch>
                </pic:blipFill>
                <pic:spPr>
                  <a:xfrm>
                    <a:off x="0" y="0"/>
                    <a:ext cx="576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A8" w:rsidRDefault="00401A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784C"/>
    <w:multiLevelType w:val="multilevel"/>
    <w:tmpl w:val="9A3C5F86"/>
    <w:lvl w:ilvl="0">
      <w:start w:val="1"/>
      <w:numFmt w:val="upperRoman"/>
      <w:lvlText w:val="Článek 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1" w15:restartNumberingAfterBreak="0">
    <w:nsid w:val="4FBE6238"/>
    <w:multiLevelType w:val="hybridMultilevel"/>
    <w:tmpl w:val="9DEC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74"/>
    <w:rsid w:val="000571D2"/>
    <w:rsid w:val="00095A9B"/>
    <w:rsid w:val="0024407F"/>
    <w:rsid w:val="00281307"/>
    <w:rsid w:val="00323C45"/>
    <w:rsid w:val="0037458F"/>
    <w:rsid w:val="003B4D3F"/>
    <w:rsid w:val="003F4662"/>
    <w:rsid w:val="00401AA8"/>
    <w:rsid w:val="0046389C"/>
    <w:rsid w:val="004F3CB5"/>
    <w:rsid w:val="00535DD7"/>
    <w:rsid w:val="0055390F"/>
    <w:rsid w:val="005D75E8"/>
    <w:rsid w:val="008159C7"/>
    <w:rsid w:val="008674EA"/>
    <w:rsid w:val="008D5174"/>
    <w:rsid w:val="008F0B54"/>
    <w:rsid w:val="00944BB1"/>
    <w:rsid w:val="00B73C39"/>
    <w:rsid w:val="00C5188A"/>
    <w:rsid w:val="00CE20CE"/>
    <w:rsid w:val="00D4598E"/>
    <w:rsid w:val="00E175C0"/>
    <w:rsid w:val="00EB7A9E"/>
    <w:rsid w:val="00F10E51"/>
    <w:rsid w:val="00F91E01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9118"/>
  <w15:docId w15:val="{1A6C3CB4-1B35-490B-8EE6-4F589A5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4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1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AA8"/>
  </w:style>
  <w:style w:type="paragraph" w:styleId="Zpat">
    <w:name w:val="footer"/>
    <w:basedOn w:val="Normln"/>
    <w:link w:val="ZpatChar"/>
    <w:uiPriority w:val="99"/>
    <w:unhideWhenUsed/>
    <w:rsid w:val="00401A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Svatosova Vera</dc:creator>
  <cp:lastModifiedBy>Petra Stolínová</cp:lastModifiedBy>
  <cp:revision>8</cp:revision>
  <dcterms:created xsi:type="dcterms:W3CDTF">2019-07-29T09:44:00Z</dcterms:created>
  <dcterms:modified xsi:type="dcterms:W3CDTF">2019-09-05T10:57:00Z</dcterms:modified>
</cp:coreProperties>
</file>