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07" w:rsidRDefault="00F16A07" w:rsidP="0043280A"/>
    <w:p w:rsidR="00454196" w:rsidRDefault="0043280A" w:rsidP="0043280A">
      <w:pPr>
        <w:ind w:left="4956" w:firstLine="708"/>
        <w:rPr>
          <w:b/>
        </w:rPr>
      </w:pPr>
      <w:r>
        <w:rPr>
          <w:noProof/>
        </w:rPr>
        <w:drawing>
          <wp:inline distT="0" distB="0" distL="0" distR="0">
            <wp:extent cx="2343150" cy="4095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0A" w:rsidRDefault="0043280A" w:rsidP="0043280A">
      <w:pPr>
        <w:rPr>
          <w:b/>
          <w:sz w:val="32"/>
        </w:rPr>
      </w:pPr>
    </w:p>
    <w:p w:rsidR="0043280A" w:rsidRDefault="0043280A" w:rsidP="0043280A">
      <w:pPr>
        <w:ind w:left="6480" w:firstLine="720"/>
        <w:jc w:val="center"/>
      </w:pPr>
      <w:r>
        <w:t>Stejnopis č.</w:t>
      </w:r>
    </w:p>
    <w:p w:rsidR="0043280A" w:rsidRDefault="0043280A" w:rsidP="0043280A">
      <w:pPr>
        <w:rPr>
          <w:b/>
          <w:sz w:val="32"/>
        </w:rPr>
      </w:pPr>
    </w:p>
    <w:p w:rsidR="0043280A" w:rsidRDefault="0043280A" w:rsidP="0043280A">
      <w:pPr>
        <w:rPr>
          <w:b/>
          <w:sz w:val="32"/>
        </w:rPr>
      </w:pPr>
    </w:p>
    <w:p w:rsidR="00454196" w:rsidRPr="001F7E93" w:rsidRDefault="00454196" w:rsidP="00454196">
      <w:pPr>
        <w:jc w:val="center"/>
        <w:rPr>
          <w:b/>
          <w:sz w:val="32"/>
        </w:rPr>
      </w:pPr>
      <w:r>
        <w:rPr>
          <w:b/>
          <w:sz w:val="32"/>
        </w:rPr>
        <w:t xml:space="preserve">Dodatek č. </w:t>
      </w:r>
      <w:r w:rsidRPr="001F7E93">
        <w:rPr>
          <w:b/>
          <w:sz w:val="32"/>
        </w:rPr>
        <w:t>2</w:t>
      </w:r>
      <w:r w:rsidR="0060327E">
        <w:rPr>
          <w:b/>
          <w:sz w:val="32"/>
        </w:rPr>
        <w:t>6</w:t>
      </w:r>
    </w:p>
    <w:p w:rsidR="00454196" w:rsidRDefault="00454196" w:rsidP="00454196">
      <w:pPr>
        <w:jc w:val="center"/>
        <w:rPr>
          <w:noProof/>
        </w:rPr>
      </w:pPr>
      <w:r>
        <w:t xml:space="preserve">k nájemní smlouvě č. </w:t>
      </w:r>
      <w:r>
        <w:rPr>
          <w:noProof/>
        </w:rPr>
        <w:t>NAO/55/01/001165/2002</w:t>
      </w:r>
    </w:p>
    <w:p w:rsidR="00454196" w:rsidRDefault="00454196" w:rsidP="00454196">
      <w:pPr>
        <w:jc w:val="center"/>
      </w:pPr>
      <w:r>
        <w:rPr>
          <w:noProof/>
        </w:rPr>
        <w:t>uzavřené dne 2. 9. 2002</w:t>
      </w:r>
    </w:p>
    <w:p w:rsidR="00454196" w:rsidRPr="00414FE0" w:rsidRDefault="00454196" w:rsidP="00454196">
      <w:pPr>
        <w:jc w:val="center"/>
      </w:pPr>
      <w:r>
        <w:rPr>
          <w:b/>
          <w:sz w:val="32"/>
        </w:rPr>
        <w:t> </w:t>
      </w:r>
    </w:p>
    <w:p w:rsidR="00454196" w:rsidRDefault="00454196" w:rsidP="00454196">
      <w:pPr>
        <w:jc w:val="center"/>
        <w:rPr>
          <w:b/>
        </w:rPr>
      </w:pPr>
      <w:r>
        <w:rPr>
          <w:b/>
        </w:rPr>
        <w:t>I.</w:t>
      </w:r>
    </w:p>
    <w:p w:rsidR="00454196" w:rsidRDefault="00454196" w:rsidP="00454196">
      <w:pPr>
        <w:jc w:val="center"/>
      </w:pPr>
      <w:r>
        <w:rPr>
          <w:b/>
        </w:rPr>
        <w:t>Smluvní strany</w:t>
      </w:r>
    </w:p>
    <w:p w:rsidR="00454196" w:rsidRDefault="00454196" w:rsidP="00454196"/>
    <w:p w:rsidR="00454196" w:rsidRDefault="00454196" w:rsidP="00454196">
      <w:pPr>
        <w:pStyle w:val="Nadpis1"/>
      </w:pPr>
      <w:r>
        <w:t>Hlavní město Praha</w:t>
      </w:r>
    </w:p>
    <w:p w:rsidR="00454196" w:rsidRDefault="0085773C" w:rsidP="00454196">
      <w:r>
        <w:t>Z</w:t>
      </w:r>
      <w:r w:rsidR="00454196">
        <w:t>ástupce:</w:t>
      </w:r>
      <w:r w:rsidR="00454196">
        <w:tab/>
        <w:t>Ing. Radek Svoboda, ředitel odboru evidence, správy a využití majetku MHMP</w:t>
      </w:r>
    </w:p>
    <w:p w:rsidR="00454196" w:rsidRDefault="00454196" w:rsidP="00454196">
      <w:r>
        <w:t>se sídlem:</w:t>
      </w:r>
      <w:r>
        <w:tab/>
      </w:r>
      <w:r w:rsidR="00694210">
        <w:t xml:space="preserve">Mariánské náměstí č. 2, 110 00 </w:t>
      </w:r>
      <w:r>
        <w:t>Praha 1</w:t>
      </w:r>
    </w:p>
    <w:p w:rsidR="00454196" w:rsidRDefault="00454196" w:rsidP="00454196">
      <w:r>
        <w:t>IČ</w:t>
      </w:r>
      <w:r w:rsidR="0060327E">
        <w:t>O</w:t>
      </w:r>
      <w:r>
        <w:t>:</w:t>
      </w:r>
      <w:r>
        <w:tab/>
      </w:r>
      <w:r>
        <w:tab/>
        <w:t>00064581</w:t>
      </w:r>
    </w:p>
    <w:p w:rsidR="00454196" w:rsidRDefault="00454196" w:rsidP="00454196">
      <w:r>
        <w:t>DIČ:</w:t>
      </w:r>
      <w:r>
        <w:tab/>
      </w:r>
      <w:r>
        <w:tab/>
        <w:t>CZ00064581</w:t>
      </w:r>
    </w:p>
    <w:p w:rsidR="00454196" w:rsidRDefault="00454196" w:rsidP="00454196"/>
    <w:p w:rsidR="00454196" w:rsidRDefault="00454196" w:rsidP="00454196">
      <w:r>
        <w:t>dále jen „pronajímatel“</w:t>
      </w:r>
    </w:p>
    <w:p w:rsidR="00454196" w:rsidRDefault="00454196" w:rsidP="00454196"/>
    <w:p w:rsidR="00454196" w:rsidRDefault="00454196" w:rsidP="00454196">
      <w:r>
        <w:t>a</w:t>
      </w:r>
    </w:p>
    <w:p w:rsidR="0085773C" w:rsidRDefault="0085773C" w:rsidP="00454196"/>
    <w:p w:rsidR="00454196" w:rsidRPr="0085773C" w:rsidRDefault="00454196" w:rsidP="00454196">
      <w:pPr>
        <w:rPr>
          <w:b/>
        </w:rPr>
      </w:pPr>
      <w:r w:rsidRPr="0085773C">
        <w:rPr>
          <w:b/>
        </w:rPr>
        <w:t>Kolektory Praha, a.s.</w:t>
      </w:r>
    </w:p>
    <w:p w:rsidR="00DB5795" w:rsidRDefault="0085773C" w:rsidP="00454196">
      <w:r>
        <w:t>Zástupce:</w:t>
      </w:r>
      <w:r w:rsidR="00454196">
        <w:tab/>
      </w:r>
      <w:r w:rsidR="00DB5795">
        <w:t>Ing. Petr Švec, předseda představenstva</w:t>
      </w:r>
    </w:p>
    <w:p w:rsidR="00454196" w:rsidRDefault="0060327E" w:rsidP="00DB5795">
      <w:pPr>
        <w:ind w:left="708" w:firstLine="708"/>
      </w:pPr>
      <w:r>
        <w:t>a</w:t>
      </w:r>
      <w:r w:rsidR="00DB5795">
        <w:t xml:space="preserve"> </w:t>
      </w:r>
      <w:r w:rsidR="00454196">
        <w:t xml:space="preserve">Ing. </w:t>
      </w:r>
      <w:r w:rsidR="00A12D48">
        <w:t>Vítězslav Gloser</w:t>
      </w:r>
      <w:r w:rsidR="00454196">
        <w:t xml:space="preserve">, </w:t>
      </w:r>
      <w:r w:rsidR="00A12D48">
        <w:t>místo</w:t>
      </w:r>
      <w:r w:rsidR="00454196">
        <w:t>předseda představenstva</w:t>
      </w:r>
    </w:p>
    <w:p w:rsidR="00454196" w:rsidRDefault="00454196" w:rsidP="00454196">
      <w:r>
        <w:t>se sídlem:</w:t>
      </w:r>
      <w:r>
        <w:tab/>
        <w:t>Pešlova 341/3, 190</w:t>
      </w:r>
      <w:r w:rsidR="00694210">
        <w:t xml:space="preserve"> 00 </w:t>
      </w:r>
      <w:r>
        <w:t>Praha 9</w:t>
      </w:r>
    </w:p>
    <w:p w:rsidR="00454196" w:rsidRDefault="00454196" w:rsidP="00454196">
      <w:r>
        <w:t>IČ</w:t>
      </w:r>
      <w:r w:rsidR="0060327E">
        <w:t>O</w:t>
      </w:r>
      <w:r>
        <w:t>:</w:t>
      </w:r>
      <w:r>
        <w:tab/>
      </w:r>
      <w:r>
        <w:tab/>
        <w:t>26714124</w:t>
      </w:r>
    </w:p>
    <w:p w:rsidR="00454196" w:rsidRDefault="00454196" w:rsidP="00454196">
      <w:r>
        <w:t>DIČ:</w:t>
      </w:r>
      <w:r>
        <w:tab/>
      </w:r>
      <w:r>
        <w:tab/>
        <w:t>CZ26714124</w:t>
      </w:r>
    </w:p>
    <w:p w:rsidR="00454196" w:rsidRDefault="00454196" w:rsidP="00454196">
      <w:pPr>
        <w:rPr>
          <w:noProof/>
        </w:rPr>
      </w:pPr>
      <w:r>
        <w:t>zapsaná:</w:t>
      </w:r>
      <w:r>
        <w:tab/>
        <w:t>v obchodním rejstříku Městského soudu</w:t>
      </w:r>
      <w:r>
        <w:rPr>
          <w:noProof/>
        </w:rPr>
        <w:t xml:space="preserve"> v Praze</w:t>
      </w:r>
      <w:r>
        <w:t xml:space="preserve">, oddíl </w:t>
      </w:r>
      <w:r>
        <w:rPr>
          <w:noProof/>
        </w:rPr>
        <w:t>B</w:t>
      </w:r>
      <w:r>
        <w:t xml:space="preserve">, vložka </w:t>
      </w:r>
      <w:r>
        <w:rPr>
          <w:noProof/>
        </w:rPr>
        <w:t>7813</w:t>
      </w:r>
    </w:p>
    <w:p w:rsidR="00454196" w:rsidRDefault="00454196" w:rsidP="00454196">
      <w:pPr>
        <w:rPr>
          <w:noProof/>
        </w:rPr>
      </w:pPr>
    </w:p>
    <w:p w:rsidR="0085773C" w:rsidRDefault="00454196" w:rsidP="0085773C">
      <w:r>
        <w:rPr>
          <w:noProof/>
        </w:rPr>
        <w:t>dále jen</w:t>
      </w:r>
      <w:r w:rsidR="00AC3066">
        <w:rPr>
          <w:noProof/>
        </w:rPr>
        <w:t xml:space="preserve"> </w:t>
      </w:r>
      <w:r>
        <w:rPr>
          <w:noProof/>
        </w:rPr>
        <w:t>“nájemce“</w:t>
      </w:r>
    </w:p>
    <w:p w:rsidR="00AD7617" w:rsidRDefault="00AD7617" w:rsidP="00AD7617"/>
    <w:p w:rsidR="00AD7617" w:rsidRPr="008F5999" w:rsidRDefault="00AD7617" w:rsidP="00AD7617">
      <w:pPr>
        <w:jc w:val="both"/>
      </w:pPr>
      <w:bookmarkStart w:id="0" w:name="_GoBack"/>
      <w:r w:rsidRPr="008F5999">
        <w:t xml:space="preserve">Nájemce má na základě nájemní smlouvy NAO/55/01/001165/2002 uzavřené dne 2. 9. 2002 (dále </w:t>
      </w:r>
      <w:bookmarkEnd w:id="0"/>
      <w:r w:rsidRPr="008F5999">
        <w:t>jen „nájemní smlouva“) svěřenu do správy kolektorovou sí</w:t>
      </w:r>
      <w:r w:rsidR="00905505">
        <w:t>ť pronajímatele. Dodatkem č. 26 k </w:t>
      </w:r>
      <w:r w:rsidRPr="008F5999">
        <w:t>nájemní smlouvě, se upravuje výše nájemného a způsob jeho placení v souladu s očekávaným plněním aktuálního finančního plánu za rok 2016 a s výhledem do roku 2017</w:t>
      </w:r>
      <w:r w:rsidR="008F5999" w:rsidRPr="008F5999">
        <w:t>.</w:t>
      </w:r>
      <w:r w:rsidRPr="008F5999">
        <w:t xml:space="preserve"> </w:t>
      </w:r>
    </w:p>
    <w:p w:rsidR="00AD7617" w:rsidRPr="008F5999" w:rsidRDefault="00AD7617" w:rsidP="00AD7617">
      <w:pPr>
        <w:jc w:val="both"/>
      </w:pPr>
    </w:p>
    <w:p w:rsidR="00454196" w:rsidRPr="008F5999" w:rsidRDefault="00454196" w:rsidP="0085773C">
      <w:pPr>
        <w:spacing w:after="240"/>
        <w:jc w:val="both"/>
        <w:rPr>
          <w:b/>
          <w:bCs/>
        </w:rPr>
      </w:pPr>
      <w:r w:rsidRPr="008F5999">
        <w:t>Text</w:t>
      </w:r>
      <w:r w:rsidRPr="008F5999">
        <w:rPr>
          <w:b/>
          <w:bCs/>
        </w:rPr>
        <w:t xml:space="preserve"> čl. VI – Nájemné, jeho splatnost a způsob placení </w:t>
      </w:r>
      <w:r w:rsidRPr="008F5999">
        <w:t>se v bodu 4 upravuje následovně</w:t>
      </w:r>
      <w:r w:rsidRPr="008F5999">
        <w:rPr>
          <w:b/>
          <w:bCs/>
        </w:rPr>
        <w:t>:</w:t>
      </w:r>
    </w:p>
    <w:p w:rsidR="00923C0E" w:rsidRPr="008F5999" w:rsidRDefault="00923C0E" w:rsidP="004A27E4">
      <w:pPr>
        <w:ind w:left="284" w:hanging="284"/>
        <w:jc w:val="both"/>
      </w:pPr>
      <w:r w:rsidRPr="008F5999">
        <w:t>4.</w:t>
      </w:r>
      <w:r w:rsidRPr="008F5999">
        <w:tab/>
        <w:t>Splátka nájemného za měsíc prosinec 201</w:t>
      </w:r>
      <w:r w:rsidR="0060327E" w:rsidRPr="008F5999">
        <w:t>6</w:t>
      </w:r>
      <w:r w:rsidRPr="008F5999">
        <w:t xml:space="preserve"> se stanovuje v částce </w:t>
      </w:r>
      <w:r w:rsidR="0060327E" w:rsidRPr="008F5999">
        <w:rPr>
          <w:b/>
        </w:rPr>
        <w:t>18 741 400</w:t>
      </w:r>
      <w:r w:rsidRPr="008F5999">
        <w:rPr>
          <w:b/>
        </w:rPr>
        <w:t>,00 Kč</w:t>
      </w:r>
      <w:r w:rsidRPr="008F5999">
        <w:t>.</w:t>
      </w:r>
      <w:r w:rsidR="004A27E4" w:rsidRPr="008F5999">
        <w:t xml:space="preserve"> </w:t>
      </w:r>
      <w:r w:rsidRPr="008F5999">
        <w:t xml:space="preserve">Od </w:t>
      </w:r>
      <w:r w:rsidRPr="008F5999">
        <w:rPr>
          <w:b/>
        </w:rPr>
        <w:t>1. 1. 201</w:t>
      </w:r>
      <w:r w:rsidR="00F45EC9" w:rsidRPr="008F5999">
        <w:rPr>
          <w:b/>
        </w:rPr>
        <w:t>7</w:t>
      </w:r>
      <w:r w:rsidRPr="008F5999">
        <w:t xml:space="preserve"> bude nájemné hrazeno v měsíčních splátkách ve výši </w:t>
      </w:r>
      <w:r w:rsidRPr="008F5999">
        <w:rPr>
          <w:b/>
        </w:rPr>
        <w:t>17 </w:t>
      </w:r>
      <w:r w:rsidR="0060327E" w:rsidRPr="008F5999">
        <w:rPr>
          <w:b/>
        </w:rPr>
        <w:t>768</w:t>
      </w:r>
      <w:r w:rsidRPr="008F5999">
        <w:rPr>
          <w:b/>
        </w:rPr>
        <w:t>.</w:t>
      </w:r>
      <w:r w:rsidR="0060327E" w:rsidRPr="008F5999">
        <w:rPr>
          <w:b/>
        </w:rPr>
        <w:t>450</w:t>
      </w:r>
      <w:r w:rsidRPr="008F5999">
        <w:rPr>
          <w:b/>
        </w:rPr>
        <w:t>,00 Kč</w:t>
      </w:r>
      <w:r w:rsidRPr="008F5999">
        <w:t>.</w:t>
      </w:r>
      <w:r w:rsidR="004A27E4" w:rsidRPr="008F5999">
        <w:t xml:space="preserve"> </w:t>
      </w:r>
      <w:r w:rsidRPr="008F5999">
        <w:t>Hrazená částka nájemného bude daňovým základem, bude zatížena DPH v zákonné výši a bude hrazena na základě faktur vystavených k poslednímu dni daného měsíce se splatností 28 dní od doručení nájemci. Den vystavení bude zároveň dnem uskutečněného zdanitelného plnění.</w:t>
      </w:r>
    </w:p>
    <w:p w:rsidR="00454196" w:rsidRPr="008F5999" w:rsidRDefault="00454196" w:rsidP="0085773C">
      <w:pPr>
        <w:keepNext/>
        <w:spacing w:before="360" w:after="240"/>
        <w:jc w:val="both"/>
        <w:rPr>
          <w:b/>
          <w:bCs/>
        </w:rPr>
      </w:pPr>
      <w:r w:rsidRPr="008F5999">
        <w:rPr>
          <w:b/>
          <w:bCs/>
        </w:rPr>
        <w:lastRenderedPageBreak/>
        <w:t>Ostatní ujednání</w:t>
      </w:r>
    </w:p>
    <w:p w:rsidR="004A27E4" w:rsidRPr="008F5999" w:rsidRDefault="00454196" w:rsidP="004A27E4">
      <w:pPr>
        <w:pStyle w:val="Zkladntext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 w:rsidRPr="008F5999">
        <w:rPr>
          <w:rFonts w:ascii="Times New Roman" w:hAnsi="Times New Roman"/>
          <w:sz w:val="24"/>
        </w:rPr>
        <w:t>Ostatní ustanovení smlouvy tímto Dodatkem č. 2</w:t>
      </w:r>
      <w:r w:rsidR="0060327E" w:rsidRPr="008F5999">
        <w:rPr>
          <w:rFonts w:ascii="Times New Roman" w:hAnsi="Times New Roman"/>
          <w:sz w:val="24"/>
        </w:rPr>
        <w:t>6</w:t>
      </w:r>
      <w:r w:rsidR="004A27E4" w:rsidRPr="008F5999">
        <w:rPr>
          <w:rFonts w:ascii="Times New Roman" w:hAnsi="Times New Roman"/>
          <w:sz w:val="24"/>
        </w:rPr>
        <w:t xml:space="preserve"> nedotčené zůstávají beze změn.</w:t>
      </w:r>
    </w:p>
    <w:p w:rsidR="004A27E4" w:rsidRPr="008F5999" w:rsidRDefault="004A27E4" w:rsidP="004A27E4">
      <w:pPr>
        <w:pStyle w:val="Zkladntext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 w:rsidRPr="008F5999">
        <w:rPr>
          <w:rFonts w:ascii="Times New Roman" w:hAnsi="Times New Roman"/>
          <w:sz w:val="24"/>
        </w:rPr>
        <w:t xml:space="preserve">Pronajímatel a nájemce výslovně souhlasí s tím, aby smlouva </w:t>
      </w:r>
      <w:r w:rsidR="00E36E9C" w:rsidRPr="008F5999">
        <w:rPr>
          <w:rFonts w:ascii="Times New Roman" w:hAnsi="Times New Roman"/>
          <w:sz w:val="24"/>
        </w:rPr>
        <w:t xml:space="preserve">včetně dodatků </w:t>
      </w:r>
      <w:r w:rsidR="00905505">
        <w:rPr>
          <w:rFonts w:ascii="Times New Roman" w:hAnsi="Times New Roman"/>
          <w:sz w:val="24"/>
        </w:rPr>
        <w:t>byla vedena v </w:t>
      </w:r>
      <w:r w:rsidRPr="008F5999">
        <w:rPr>
          <w:rFonts w:ascii="Times New Roman" w:hAnsi="Times New Roman"/>
          <w:sz w:val="24"/>
        </w:rPr>
        <w:t>evidenci CES, tj. v centrální evidenci smluv, která je veřejně přístupná, a která obsahuje údaje o smluvních stranách, číselné označení této smlouvy, datum jejího podpisu a text této smlouvy. Pronajímatel a nájemce prohlašují, že skutečnosti uvedené v této smlouvě</w:t>
      </w:r>
      <w:r w:rsidR="00E36E9C" w:rsidRPr="008F5999">
        <w:rPr>
          <w:rFonts w:ascii="Times New Roman" w:hAnsi="Times New Roman"/>
          <w:sz w:val="24"/>
        </w:rPr>
        <w:t xml:space="preserve"> včetně jejích dodatků, </w:t>
      </w:r>
      <w:r w:rsidRPr="008F5999">
        <w:rPr>
          <w:rFonts w:ascii="Times New Roman" w:hAnsi="Times New Roman"/>
          <w:sz w:val="24"/>
        </w:rPr>
        <w:t>nepovažují za obchodní tajemství a udělují svolení k jejich užití a zveřejnění bez stanovení jakýchkoli dalších podmínek.</w:t>
      </w:r>
    </w:p>
    <w:p w:rsidR="004A27E4" w:rsidRPr="008F5999" w:rsidRDefault="004A27E4" w:rsidP="004A27E4">
      <w:pPr>
        <w:pStyle w:val="Zkladntext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 w:rsidRPr="008F5999">
        <w:rPr>
          <w:rFonts w:ascii="Times New Roman" w:hAnsi="Times New Roman"/>
          <w:sz w:val="24"/>
        </w:rPr>
        <w:t>Smluvní strany výslovně sjedná</w:t>
      </w:r>
      <w:r w:rsidR="00E36E9C" w:rsidRPr="008F5999">
        <w:rPr>
          <w:rFonts w:ascii="Times New Roman" w:hAnsi="Times New Roman"/>
          <w:sz w:val="24"/>
        </w:rPr>
        <w:t>vají, že uveřejnění tohoto dodatku</w:t>
      </w:r>
      <w:r w:rsidRPr="008F5999">
        <w:rPr>
          <w:rFonts w:ascii="Times New Roman" w:hAnsi="Times New Roman"/>
          <w:sz w:val="24"/>
        </w:rPr>
        <w:t xml:space="preserve"> v registru smluv dle zákona č. 340/2015 Sb., o zvláštních podmínkách účinnosti některých smluv, uveřejňování těchto smluv a o registru smluv (zákon o registru smluv) zajistí hl. m. Praha.</w:t>
      </w:r>
    </w:p>
    <w:p w:rsidR="004A27E4" w:rsidRPr="008F5999" w:rsidRDefault="004A27E4" w:rsidP="004A27E4">
      <w:pPr>
        <w:pStyle w:val="Zkladntext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 w:rsidRPr="008F5999">
        <w:rPr>
          <w:rFonts w:ascii="Times New Roman" w:hAnsi="Times New Roman"/>
          <w:sz w:val="24"/>
        </w:rPr>
        <w:t xml:space="preserve">V souladu s ustanovením § 43, odst. 1, zákona č. 131/2000 Sb., o hlavním městě Praze, ve znění pozdějších předpisů, tímto Hlavní město Praha potvrzuje, že uzavření tohoto dodatku schválila Rada hlavního města Prahy usnesením č. </w:t>
      </w:r>
      <w:r w:rsidR="00905505">
        <w:rPr>
          <w:rFonts w:ascii="Times New Roman" w:hAnsi="Times New Roman"/>
          <w:sz w:val="24"/>
        </w:rPr>
        <w:t>3094 ze dne 6. 12. 2016.</w:t>
      </w:r>
    </w:p>
    <w:p w:rsidR="004A27E4" w:rsidRPr="008F5999" w:rsidRDefault="004A27E4" w:rsidP="004A27E4">
      <w:pPr>
        <w:pStyle w:val="Zkladntext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 w:rsidRPr="008F5999">
        <w:rPr>
          <w:rFonts w:ascii="Times New Roman" w:hAnsi="Times New Roman"/>
          <w:sz w:val="24"/>
        </w:rPr>
        <w:t>Smluvní strany výslovně prohlašují, že si Dodatek č. 26 přečetly a že tímto Dodatkem č. 26 projevily svoji vážnou a svobodnou vůli. Dodatek č</w:t>
      </w:r>
      <w:r w:rsidR="00905505">
        <w:rPr>
          <w:rFonts w:ascii="Times New Roman" w:hAnsi="Times New Roman"/>
          <w:sz w:val="24"/>
        </w:rPr>
        <w:t>. 26 se nepříčí dobrým mravům a </w:t>
      </w:r>
      <w:r w:rsidRPr="008F5999">
        <w:rPr>
          <w:rFonts w:ascii="Times New Roman" w:hAnsi="Times New Roman"/>
          <w:sz w:val="24"/>
        </w:rPr>
        <w:t>neodporuje zákonu. Na důkaz toho připojují své podpisy.</w:t>
      </w:r>
    </w:p>
    <w:p w:rsidR="00454196" w:rsidRPr="008F5999" w:rsidRDefault="004A27E4" w:rsidP="004A27E4">
      <w:pPr>
        <w:pStyle w:val="Zkladntext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 w:rsidRPr="008F5999">
        <w:rPr>
          <w:rFonts w:ascii="Times New Roman" w:hAnsi="Times New Roman"/>
          <w:sz w:val="24"/>
        </w:rPr>
        <w:t>T</w:t>
      </w:r>
      <w:r w:rsidR="00454196" w:rsidRPr="008F5999">
        <w:rPr>
          <w:rFonts w:ascii="Times New Roman" w:hAnsi="Times New Roman"/>
          <w:sz w:val="24"/>
        </w:rPr>
        <w:t>ento Dodatek č. 2</w:t>
      </w:r>
      <w:r w:rsidR="0060327E" w:rsidRPr="008F5999">
        <w:rPr>
          <w:rFonts w:ascii="Times New Roman" w:hAnsi="Times New Roman"/>
          <w:sz w:val="24"/>
        </w:rPr>
        <w:t>6</w:t>
      </w:r>
      <w:r w:rsidR="00454196" w:rsidRPr="008F5999">
        <w:rPr>
          <w:rFonts w:ascii="Times New Roman" w:hAnsi="Times New Roman"/>
          <w:sz w:val="24"/>
        </w:rPr>
        <w:t xml:space="preserve"> nabývá platnosti dnem podpisu oběma smluvními stranami.</w:t>
      </w:r>
    </w:p>
    <w:p w:rsidR="00454196" w:rsidRPr="008F5999" w:rsidRDefault="00454196" w:rsidP="004A27E4">
      <w:pPr>
        <w:pStyle w:val="Zkladntext"/>
        <w:numPr>
          <w:ilvl w:val="0"/>
          <w:numId w:val="3"/>
        </w:numPr>
        <w:spacing w:after="120"/>
        <w:rPr>
          <w:rFonts w:ascii="Times New Roman" w:hAnsi="Times New Roman"/>
          <w:sz w:val="24"/>
        </w:rPr>
      </w:pPr>
      <w:r w:rsidRPr="008F5999">
        <w:rPr>
          <w:rFonts w:ascii="Times New Roman" w:hAnsi="Times New Roman"/>
          <w:sz w:val="24"/>
        </w:rPr>
        <w:t>Tento Dodatek č. 2</w:t>
      </w:r>
      <w:r w:rsidR="0060327E" w:rsidRPr="008F5999">
        <w:rPr>
          <w:rFonts w:ascii="Times New Roman" w:hAnsi="Times New Roman"/>
          <w:sz w:val="24"/>
        </w:rPr>
        <w:t>6</w:t>
      </w:r>
      <w:r w:rsidRPr="008F5999">
        <w:rPr>
          <w:rFonts w:ascii="Times New Roman" w:hAnsi="Times New Roman"/>
          <w:sz w:val="24"/>
        </w:rPr>
        <w:t xml:space="preserve"> je vyhotoven v osmi stejnopisech, z nichž pronajímatel obdrží pět stejnopisů a nájemce tři stejnopisy.</w:t>
      </w:r>
    </w:p>
    <w:p w:rsidR="00454196" w:rsidRPr="001F7E93" w:rsidRDefault="00454196" w:rsidP="00F16A07">
      <w:pPr>
        <w:pStyle w:val="Zkladntext"/>
        <w:spacing w:befor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Praze dne: </w:t>
      </w:r>
    </w:p>
    <w:p w:rsidR="00454196" w:rsidRPr="001F7E93" w:rsidRDefault="00454196" w:rsidP="00F16A07">
      <w:pPr>
        <w:pStyle w:val="Zkladntext"/>
        <w:spacing w:after="1200"/>
        <w:rPr>
          <w:rFonts w:ascii="Times New Roman" w:hAnsi="Times New Roman"/>
          <w:sz w:val="24"/>
        </w:rPr>
      </w:pPr>
    </w:p>
    <w:p w:rsidR="00454196" w:rsidRPr="001F7E93" w:rsidRDefault="00A12D48" w:rsidP="0085773C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……….…………………..</w:t>
      </w:r>
    </w:p>
    <w:p w:rsidR="00454196" w:rsidRPr="001F7E93" w:rsidRDefault="00454196" w:rsidP="0085773C">
      <w:pPr>
        <w:pStyle w:val="Zkladntext"/>
        <w:ind w:left="705" w:hanging="705"/>
        <w:rPr>
          <w:rFonts w:ascii="Times New Roman" w:hAnsi="Times New Roman"/>
          <w:sz w:val="24"/>
        </w:rPr>
      </w:pPr>
      <w:r w:rsidRPr="001F7E93">
        <w:rPr>
          <w:rFonts w:ascii="Times New Roman" w:hAnsi="Times New Roman"/>
          <w:sz w:val="24"/>
        </w:rPr>
        <w:t xml:space="preserve">       za pronajímatele</w:t>
      </w:r>
      <w:r w:rsidRPr="001F7E93">
        <w:rPr>
          <w:rFonts w:ascii="Times New Roman" w:hAnsi="Times New Roman"/>
          <w:sz w:val="24"/>
        </w:rPr>
        <w:tab/>
      </w:r>
      <w:r w:rsidRPr="001F7E93">
        <w:rPr>
          <w:rFonts w:ascii="Times New Roman" w:hAnsi="Times New Roman"/>
          <w:sz w:val="24"/>
        </w:rPr>
        <w:tab/>
      </w:r>
      <w:r w:rsidRPr="001F7E93">
        <w:rPr>
          <w:rFonts w:ascii="Times New Roman" w:hAnsi="Times New Roman"/>
          <w:sz w:val="24"/>
        </w:rPr>
        <w:tab/>
      </w:r>
      <w:r w:rsidR="00A12D48">
        <w:rPr>
          <w:rFonts w:ascii="Times New Roman" w:hAnsi="Times New Roman"/>
          <w:sz w:val="24"/>
        </w:rPr>
        <w:tab/>
      </w:r>
      <w:r w:rsidR="00A12D48">
        <w:rPr>
          <w:rFonts w:ascii="Times New Roman" w:hAnsi="Times New Roman"/>
          <w:sz w:val="24"/>
        </w:rPr>
        <w:tab/>
      </w:r>
      <w:r w:rsidR="00A12D48">
        <w:rPr>
          <w:rFonts w:ascii="Times New Roman" w:hAnsi="Times New Roman"/>
          <w:sz w:val="24"/>
        </w:rPr>
        <w:tab/>
      </w:r>
      <w:r w:rsidRPr="001F7E93">
        <w:rPr>
          <w:rFonts w:ascii="Times New Roman" w:hAnsi="Times New Roman"/>
          <w:sz w:val="24"/>
        </w:rPr>
        <w:t xml:space="preserve">      </w:t>
      </w:r>
      <w:r w:rsidR="004E45DB">
        <w:rPr>
          <w:rFonts w:ascii="Times New Roman" w:hAnsi="Times New Roman"/>
          <w:sz w:val="24"/>
        </w:rPr>
        <w:t xml:space="preserve">      </w:t>
      </w:r>
      <w:r w:rsidRPr="001F7E93">
        <w:rPr>
          <w:rFonts w:ascii="Times New Roman" w:hAnsi="Times New Roman"/>
          <w:sz w:val="24"/>
        </w:rPr>
        <w:t xml:space="preserve"> za nájemce</w:t>
      </w:r>
    </w:p>
    <w:p w:rsidR="00454196" w:rsidRDefault="004E45DB" w:rsidP="0085773C">
      <w:pPr>
        <w:jc w:val="both"/>
      </w:pPr>
      <w:r>
        <w:t xml:space="preserve">   </w:t>
      </w:r>
      <w:r w:rsidR="00454196">
        <w:t>Ing. Radek Svoboda</w:t>
      </w:r>
      <w:r w:rsidR="00454196">
        <w:tab/>
      </w:r>
      <w:r w:rsidR="00454196">
        <w:tab/>
      </w:r>
      <w:r w:rsidR="00454196">
        <w:tab/>
      </w:r>
      <w:r>
        <w:tab/>
        <w:t xml:space="preserve">                      </w:t>
      </w:r>
      <w:r w:rsidR="00454196">
        <w:t>Ing.</w:t>
      </w:r>
      <w:r w:rsidR="00A12D48">
        <w:t xml:space="preserve"> </w:t>
      </w:r>
      <w:r w:rsidR="00923C0E">
        <w:t>Petr Švec</w:t>
      </w:r>
    </w:p>
    <w:p w:rsidR="00454196" w:rsidRPr="001F7E93" w:rsidRDefault="004E45DB" w:rsidP="0085773C">
      <w:pPr>
        <w:jc w:val="both"/>
      </w:pPr>
      <w:r>
        <w:t xml:space="preserve">        </w:t>
      </w:r>
      <w:r w:rsidR="00454196">
        <w:t>ředitel odboru</w:t>
      </w:r>
      <w:r w:rsidR="00454196">
        <w:tab/>
      </w:r>
      <w:r w:rsidR="00454196">
        <w:tab/>
      </w:r>
      <w:r w:rsidR="00454196">
        <w:tab/>
      </w:r>
      <w:r w:rsidR="00454196">
        <w:tab/>
      </w:r>
      <w:r>
        <w:tab/>
        <w:t xml:space="preserve">              </w:t>
      </w:r>
      <w:r w:rsidR="00A12D48">
        <w:t>předseda představenstva</w:t>
      </w:r>
    </w:p>
    <w:p w:rsidR="00454196" w:rsidRPr="001F7E93" w:rsidRDefault="00454196" w:rsidP="0085773C">
      <w:pPr>
        <w:jc w:val="both"/>
      </w:pPr>
    </w:p>
    <w:p w:rsidR="00454196" w:rsidRDefault="00454196" w:rsidP="0085773C">
      <w:pPr>
        <w:jc w:val="both"/>
      </w:pPr>
    </w:p>
    <w:p w:rsidR="00454196" w:rsidRDefault="00454196" w:rsidP="0085773C">
      <w:pPr>
        <w:jc w:val="both"/>
        <w:rPr>
          <w:b/>
        </w:rPr>
      </w:pPr>
    </w:p>
    <w:p w:rsidR="00A12D48" w:rsidRDefault="00A12D48" w:rsidP="0085773C">
      <w:pPr>
        <w:jc w:val="both"/>
        <w:rPr>
          <w:b/>
        </w:rPr>
      </w:pPr>
    </w:p>
    <w:p w:rsidR="00AB0007" w:rsidRDefault="00AB0007" w:rsidP="0085773C">
      <w:pPr>
        <w:jc w:val="both"/>
        <w:rPr>
          <w:b/>
        </w:rPr>
      </w:pPr>
    </w:p>
    <w:p w:rsidR="00A12D48" w:rsidRPr="001F7E93" w:rsidRDefault="00A12D48" w:rsidP="00A12D48">
      <w:pPr>
        <w:pStyle w:val="Zklad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……….…………………..</w:t>
      </w:r>
    </w:p>
    <w:p w:rsidR="00A12D48" w:rsidRPr="001F7E93" w:rsidRDefault="00A12D48" w:rsidP="00A12D48">
      <w:pPr>
        <w:pStyle w:val="Zkladntext"/>
        <w:ind w:left="705" w:hanging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F7E93">
        <w:rPr>
          <w:rFonts w:ascii="Times New Roman" w:hAnsi="Times New Roman"/>
          <w:sz w:val="24"/>
        </w:rPr>
        <w:tab/>
      </w:r>
      <w:r w:rsidRPr="001F7E93">
        <w:rPr>
          <w:rFonts w:ascii="Times New Roman" w:hAnsi="Times New Roman"/>
          <w:sz w:val="24"/>
        </w:rPr>
        <w:tab/>
      </w:r>
      <w:r w:rsidRPr="001F7E9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F7E93">
        <w:rPr>
          <w:rFonts w:ascii="Times New Roman" w:hAnsi="Times New Roman"/>
          <w:sz w:val="24"/>
        </w:rPr>
        <w:t xml:space="preserve">       za nájemce</w:t>
      </w:r>
    </w:p>
    <w:p w:rsidR="00A12D48" w:rsidRDefault="00A12D48" w:rsidP="00A12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923C0E">
        <w:t>Vítězslav Gloser</w:t>
      </w:r>
    </w:p>
    <w:p w:rsidR="00A12D48" w:rsidRPr="001F7E93" w:rsidRDefault="00A12D48" w:rsidP="00A12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3C0E">
        <w:t>místopředseda</w:t>
      </w:r>
      <w:r>
        <w:t xml:space="preserve"> představenstva</w:t>
      </w:r>
    </w:p>
    <w:p w:rsidR="00A12D48" w:rsidRDefault="00A12D48" w:rsidP="0085773C">
      <w:pPr>
        <w:jc w:val="both"/>
        <w:rPr>
          <w:b/>
        </w:rPr>
      </w:pPr>
    </w:p>
    <w:sectPr w:rsidR="00A12D48" w:rsidSect="0043280A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3093E"/>
    <w:multiLevelType w:val="hybridMultilevel"/>
    <w:tmpl w:val="A77A687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4DB4EAA"/>
    <w:multiLevelType w:val="hybridMultilevel"/>
    <w:tmpl w:val="1054C3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44"/>
    <w:rsid w:val="00184497"/>
    <w:rsid w:val="001A3220"/>
    <w:rsid w:val="001F7E93"/>
    <w:rsid w:val="00240EC6"/>
    <w:rsid w:val="00280761"/>
    <w:rsid w:val="0034025A"/>
    <w:rsid w:val="00414FE0"/>
    <w:rsid w:val="0043280A"/>
    <w:rsid w:val="0044256E"/>
    <w:rsid w:val="00454196"/>
    <w:rsid w:val="004A27E4"/>
    <w:rsid w:val="004E45DB"/>
    <w:rsid w:val="0060327E"/>
    <w:rsid w:val="00694210"/>
    <w:rsid w:val="0085773C"/>
    <w:rsid w:val="00895CC2"/>
    <w:rsid w:val="008F5999"/>
    <w:rsid w:val="00905505"/>
    <w:rsid w:val="00923C0E"/>
    <w:rsid w:val="00930E78"/>
    <w:rsid w:val="00973FF5"/>
    <w:rsid w:val="00982DAA"/>
    <w:rsid w:val="00A06D9D"/>
    <w:rsid w:val="00A12D48"/>
    <w:rsid w:val="00A145DD"/>
    <w:rsid w:val="00A54922"/>
    <w:rsid w:val="00A67508"/>
    <w:rsid w:val="00A87F50"/>
    <w:rsid w:val="00AB0007"/>
    <w:rsid w:val="00AC3066"/>
    <w:rsid w:val="00AD0E5F"/>
    <w:rsid w:val="00AD7617"/>
    <w:rsid w:val="00B305F5"/>
    <w:rsid w:val="00D30317"/>
    <w:rsid w:val="00DB11A7"/>
    <w:rsid w:val="00DB5795"/>
    <w:rsid w:val="00E36E9C"/>
    <w:rsid w:val="00E67B28"/>
    <w:rsid w:val="00E96F44"/>
    <w:rsid w:val="00EF798B"/>
    <w:rsid w:val="00F16A07"/>
    <w:rsid w:val="00F45EC9"/>
    <w:rsid w:val="00F8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B74993-778A-4E29-BB2E-693A9EAB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uiPriority w:val="99"/>
    <w:rPr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454196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4196"/>
    <w:rPr>
      <w:rFonts w:ascii="Arial" w:hAnsi="Arial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A27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6E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Olga Hlavacova</cp:lastModifiedBy>
  <cp:revision>2</cp:revision>
  <cp:lastPrinted>2016-11-23T09:01:00Z</cp:lastPrinted>
  <dcterms:created xsi:type="dcterms:W3CDTF">2016-12-22T14:05:00Z</dcterms:created>
  <dcterms:modified xsi:type="dcterms:W3CDTF">2016-12-22T14:05:00Z</dcterms:modified>
</cp:coreProperties>
</file>