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CE" w:rsidRDefault="009A6CCE">
      <w:pPr>
        <w:spacing w:line="14" w:lineRule="exact"/>
      </w:pPr>
    </w:p>
    <w:p w:rsidR="009A6CCE" w:rsidRDefault="00254C4D">
      <w:pPr>
        <w:pStyle w:val="Nadpis10"/>
        <w:framePr w:w="9158" w:h="378" w:hRule="exact" w:wrap="none" w:vAnchor="page" w:hAnchor="page" w:x="1421" w:y="1528"/>
        <w:shd w:val="clear" w:color="auto" w:fill="auto"/>
        <w:spacing w:after="0"/>
      </w:pPr>
      <w:bookmarkStart w:id="0" w:name="bookmark0"/>
      <w:r>
        <w:t>Dohoda o poskytování služeb elektronických komunikací v mobilních sítích</w:t>
      </w:r>
      <w:bookmarkEnd w:id="0"/>
    </w:p>
    <w:p w:rsidR="009A6CCE" w:rsidRDefault="00254C4D">
      <w:pPr>
        <w:pStyle w:val="Nadpis20"/>
        <w:framePr w:w="9158" w:h="317" w:hRule="exact" w:wrap="none" w:vAnchor="page" w:hAnchor="page" w:x="1421" w:y="2417"/>
        <w:shd w:val="clear" w:color="auto" w:fill="auto"/>
        <w:spacing w:after="0"/>
        <w:jc w:val="center"/>
      </w:pPr>
      <w:bookmarkStart w:id="1" w:name="bookmark1"/>
      <w:r>
        <w:t xml:space="preserve">uzavřená </w:t>
      </w:r>
      <w:proofErr w:type="gramStart"/>
      <w:r>
        <w:t>mezi</w:t>
      </w:r>
      <w:bookmarkEnd w:id="1"/>
      <w:proofErr w:type="gramEnd"/>
    </w:p>
    <w:p w:rsidR="009A6CCE" w:rsidRDefault="00254C4D">
      <w:pPr>
        <w:pStyle w:val="Nadpis20"/>
        <w:framePr w:w="9158" w:h="2545" w:hRule="exact" w:wrap="none" w:vAnchor="page" w:hAnchor="page" w:x="1421" w:y="3526"/>
        <w:shd w:val="clear" w:color="auto" w:fill="auto"/>
      </w:pPr>
      <w:bookmarkStart w:id="2" w:name="bookmark2"/>
      <w:r>
        <w:t>Poskytovatelem:</w:t>
      </w:r>
      <w:bookmarkEnd w:id="2"/>
    </w:p>
    <w:p w:rsidR="009A6CCE" w:rsidRDefault="00254C4D">
      <w:pPr>
        <w:pStyle w:val="Zkladntext1"/>
        <w:framePr w:w="9158" w:h="2545" w:hRule="exact" w:wrap="none" w:vAnchor="page" w:hAnchor="page" w:x="1421" w:y="3526"/>
        <w:shd w:val="clear" w:color="auto" w:fill="auto"/>
        <w:spacing w:after="0"/>
      </w:pPr>
      <w:r>
        <w:t>ČD-Telematika a.s.</w:t>
      </w:r>
    </w:p>
    <w:p w:rsidR="009A6CCE" w:rsidRDefault="00254C4D">
      <w:pPr>
        <w:pStyle w:val="Zkladntext1"/>
        <w:framePr w:w="9158" w:h="2545" w:hRule="exact" w:wrap="none" w:vAnchor="page" w:hAnchor="page" w:x="1421" w:y="3526"/>
        <w:shd w:val="clear" w:color="auto" w:fill="auto"/>
        <w:spacing w:after="0"/>
      </w:pPr>
      <w:r>
        <w:t>Se sídlem Praha 3, Pernerova 2819/2s, PSČ 130 00</w:t>
      </w:r>
    </w:p>
    <w:p w:rsidR="009A6CCE" w:rsidRDefault="00254C4D">
      <w:pPr>
        <w:pStyle w:val="Zkladntext1"/>
        <w:framePr w:w="9158" w:h="2545" w:hRule="exact" w:wrap="none" w:vAnchor="page" w:hAnchor="page" w:x="1421" w:y="3526"/>
        <w:shd w:val="clear" w:color="auto" w:fill="auto"/>
        <w:spacing w:after="0"/>
      </w:pPr>
      <w:r>
        <w:t>IČ: 61459445</w:t>
      </w:r>
    </w:p>
    <w:p w:rsidR="009A6CCE" w:rsidRDefault="00254C4D">
      <w:pPr>
        <w:pStyle w:val="Zkladntext1"/>
        <w:framePr w:w="9158" w:h="2545" w:hRule="exact" w:wrap="none" w:vAnchor="page" w:hAnchor="page" w:x="1421" w:y="3526"/>
        <w:shd w:val="clear" w:color="auto" w:fill="auto"/>
        <w:spacing w:after="0"/>
      </w:pPr>
      <w:r>
        <w:t>DIČ: CZ61459445</w:t>
      </w:r>
    </w:p>
    <w:p w:rsidR="009A6CCE" w:rsidRDefault="00254C4D">
      <w:pPr>
        <w:pStyle w:val="Zkladntext1"/>
        <w:framePr w:w="9158" w:h="2545" w:hRule="exact" w:wrap="none" w:vAnchor="page" w:hAnchor="page" w:x="1421" w:y="3526"/>
        <w:shd w:val="clear" w:color="auto" w:fill="auto"/>
        <w:spacing w:after="0"/>
      </w:pPr>
      <w:r>
        <w:t>Jednající: Ing. Stanislav Beneš, předseda představenstva</w:t>
      </w:r>
    </w:p>
    <w:p w:rsidR="009A6CCE" w:rsidRDefault="00254C4D">
      <w:pPr>
        <w:pStyle w:val="Zkladntext1"/>
        <w:framePr w:w="9158" w:h="2545" w:hRule="exact" w:wrap="none" w:vAnchor="page" w:hAnchor="page" w:x="1421" w:y="3526"/>
        <w:shd w:val="clear" w:color="auto" w:fill="auto"/>
        <w:spacing w:after="0"/>
        <w:ind w:left="1000"/>
        <w:jc w:val="left"/>
      </w:pPr>
      <w:r>
        <w:t>Ing. Miroslav Sídlo, místopředseda představenstva</w:t>
      </w:r>
    </w:p>
    <w:p w:rsidR="009A6CCE" w:rsidRDefault="00254C4D">
      <w:pPr>
        <w:pStyle w:val="Zkladntext1"/>
        <w:framePr w:w="9158" w:h="2545" w:hRule="exact" w:wrap="none" w:vAnchor="page" w:hAnchor="page" w:x="1421" w:y="3526"/>
        <w:shd w:val="clear" w:color="auto" w:fill="auto"/>
        <w:spacing w:after="0"/>
      </w:pPr>
      <w:r>
        <w:t xml:space="preserve">Společnost je zapsaná v </w:t>
      </w:r>
      <w:r>
        <w:rPr>
          <w:lang w:val="en-US" w:eastAsia="en-US" w:bidi="en-US"/>
        </w:rPr>
        <w:t xml:space="preserve">OR </w:t>
      </w:r>
      <w:r>
        <w:t>vedeném Městským soudem v Praze, oddíl B, vložka 8938</w:t>
      </w:r>
    </w:p>
    <w:p w:rsidR="009A6CCE" w:rsidRDefault="00254C4D">
      <w:pPr>
        <w:pStyle w:val="Jin0"/>
        <w:framePr w:wrap="none" w:vAnchor="page" w:hAnchor="page" w:x="1464" w:y="6294"/>
        <w:shd w:val="clear" w:color="auto" w:fill="auto"/>
        <w:spacing w:after="0"/>
      </w:pPr>
      <w:r>
        <w:t>a</w:t>
      </w:r>
    </w:p>
    <w:p w:rsidR="009A6CCE" w:rsidRDefault="00254C4D">
      <w:pPr>
        <w:pStyle w:val="Nadpis20"/>
        <w:framePr w:w="9158" w:h="2804" w:hRule="exact" w:wrap="none" w:vAnchor="page" w:hAnchor="page" w:x="1421" w:y="6848"/>
        <w:shd w:val="clear" w:color="auto" w:fill="auto"/>
      </w:pPr>
      <w:bookmarkStart w:id="3" w:name="bookmark3"/>
      <w:r>
        <w:t>Prodávajícím</w:t>
      </w:r>
      <w:bookmarkEnd w:id="3"/>
    </w:p>
    <w:p w:rsidR="009A6CCE" w:rsidRDefault="00254C4D">
      <w:pPr>
        <w:pStyle w:val="Zkladntext1"/>
        <w:framePr w:w="9158" w:h="2804" w:hRule="exact" w:wrap="none" w:vAnchor="page" w:hAnchor="page" w:x="1421" w:y="6848"/>
        <w:shd w:val="clear" w:color="auto" w:fill="auto"/>
        <w:spacing w:after="0"/>
      </w:pPr>
      <w:r>
        <w:t>České dráhy, a.s.</w:t>
      </w:r>
    </w:p>
    <w:p w:rsidR="009A6CCE" w:rsidRDefault="00254C4D">
      <w:pPr>
        <w:pStyle w:val="Zkladntext1"/>
        <w:framePr w:w="9158" w:h="2804" w:hRule="exact" w:wrap="none" w:vAnchor="page" w:hAnchor="page" w:x="1421" w:y="6848"/>
        <w:shd w:val="clear" w:color="auto" w:fill="auto"/>
        <w:spacing w:after="0"/>
      </w:pPr>
      <w:r>
        <w:t>Se sídlem Nábřeží L. Svobody 1222, Praha 1, PSČ 110 15</w:t>
      </w:r>
    </w:p>
    <w:p w:rsidR="009A6CCE" w:rsidRDefault="00254C4D">
      <w:pPr>
        <w:pStyle w:val="Zkladntext1"/>
        <w:framePr w:w="9158" w:h="2804" w:hRule="exact" w:wrap="none" w:vAnchor="page" w:hAnchor="page" w:x="1421" w:y="6848"/>
        <w:shd w:val="clear" w:color="auto" w:fill="auto"/>
        <w:spacing w:after="0"/>
      </w:pPr>
      <w:r>
        <w:t>IČ: 70994226</w:t>
      </w:r>
    </w:p>
    <w:p w:rsidR="009A6CCE" w:rsidRDefault="00254C4D">
      <w:pPr>
        <w:pStyle w:val="Zkladntext1"/>
        <w:framePr w:w="9158" w:h="2804" w:hRule="exact" w:wrap="none" w:vAnchor="page" w:hAnchor="page" w:x="1421" w:y="6848"/>
        <w:shd w:val="clear" w:color="auto" w:fill="auto"/>
        <w:spacing w:after="0"/>
      </w:pPr>
      <w:r>
        <w:t>DIČ: CZ70994226</w:t>
      </w:r>
    </w:p>
    <w:p w:rsidR="00A006F9" w:rsidRDefault="00254C4D" w:rsidP="00A006F9">
      <w:pPr>
        <w:pStyle w:val="Zkladntext1"/>
        <w:framePr w:w="9158" w:h="2804" w:hRule="exact" w:wrap="none" w:vAnchor="page" w:hAnchor="page" w:x="1421" w:y="6848"/>
        <w:shd w:val="clear" w:color="auto" w:fill="auto"/>
        <w:spacing w:after="0"/>
        <w:ind w:right="1361"/>
        <w:jc w:val="left"/>
      </w:pPr>
      <w:r>
        <w:t xml:space="preserve">zastoupené: Ing. Jiří Suchánek, ředitel Technické ústředny Českých drah </w:t>
      </w:r>
    </w:p>
    <w:p w:rsidR="009A6CCE" w:rsidRDefault="00254C4D" w:rsidP="00A006F9">
      <w:pPr>
        <w:pStyle w:val="Zkladntext1"/>
        <w:framePr w:w="9158" w:h="2804" w:hRule="exact" w:wrap="none" w:vAnchor="page" w:hAnchor="page" w:x="1421" w:y="6848"/>
        <w:shd w:val="clear" w:color="auto" w:fill="auto"/>
        <w:spacing w:after="0"/>
        <w:ind w:right="1361"/>
        <w:jc w:val="left"/>
      </w:pPr>
      <w:r>
        <w:t xml:space="preserve">Společnost je zapsaná v </w:t>
      </w:r>
      <w:r>
        <w:rPr>
          <w:lang w:val="en-US" w:eastAsia="en-US" w:bidi="en-US"/>
        </w:rPr>
        <w:t xml:space="preserve">OR </w:t>
      </w:r>
      <w:r>
        <w:t>vedeném Městským soudem v Praze, oddíl B, vložka 8039</w:t>
      </w:r>
    </w:p>
    <w:p w:rsidR="009A6CCE" w:rsidRDefault="00254C4D">
      <w:pPr>
        <w:pStyle w:val="Zkladntext1"/>
        <w:framePr w:w="9158" w:h="2804" w:hRule="exact" w:wrap="none" w:vAnchor="page" w:hAnchor="page" w:x="1421" w:y="6848"/>
        <w:shd w:val="clear" w:color="auto" w:fill="auto"/>
        <w:spacing w:after="0"/>
      </w:pPr>
      <w:r>
        <w:t>a</w:t>
      </w:r>
    </w:p>
    <w:p w:rsidR="009A6CCE" w:rsidRDefault="00254C4D" w:rsidP="00A006F9">
      <w:pPr>
        <w:pStyle w:val="Nadpis20"/>
        <w:framePr w:w="9303" w:h="2822" w:hRule="exact" w:wrap="none" w:vAnchor="page" w:hAnchor="page" w:x="1416" w:y="9903"/>
        <w:shd w:val="clear" w:color="auto" w:fill="auto"/>
        <w:spacing w:after="0" w:line="480" w:lineRule="auto"/>
      </w:pPr>
      <w:bookmarkStart w:id="4" w:name="bookmark4"/>
      <w:r>
        <w:t>Kupujícím:</w:t>
      </w:r>
      <w:bookmarkEnd w:id="4"/>
    </w:p>
    <w:p w:rsidR="009A6CCE" w:rsidRDefault="00254C4D" w:rsidP="00A006F9">
      <w:pPr>
        <w:pStyle w:val="Zkladntext1"/>
        <w:framePr w:w="9303" w:h="2822" w:hRule="exact" w:wrap="none" w:vAnchor="page" w:hAnchor="page" w:x="1416" w:y="9903"/>
        <w:shd w:val="clear" w:color="auto" w:fill="auto"/>
        <w:spacing w:after="0"/>
      </w:pPr>
      <w:r>
        <w:t>Správa železniční dopravní cesty, státní organizace</w:t>
      </w:r>
    </w:p>
    <w:p w:rsidR="009A6CCE" w:rsidRDefault="00254C4D" w:rsidP="00A006F9">
      <w:pPr>
        <w:pStyle w:val="Zkladntext1"/>
        <w:framePr w:w="9303" w:h="2822" w:hRule="exact" w:wrap="none" w:vAnchor="page" w:hAnchor="page" w:x="1416" w:y="9903"/>
        <w:shd w:val="clear" w:color="auto" w:fill="auto"/>
        <w:spacing w:after="0"/>
      </w:pPr>
      <w:r>
        <w:t>Se sídlem Dlážděná 1003/7, Praha 1, PSČ 110 00</w:t>
      </w:r>
    </w:p>
    <w:p w:rsidR="009A6CCE" w:rsidRDefault="00254C4D" w:rsidP="00A006F9">
      <w:pPr>
        <w:pStyle w:val="Zkladntext1"/>
        <w:framePr w:w="9303" w:h="2822" w:hRule="exact" w:wrap="none" w:vAnchor="page" w:hAnchor="page" w:x="1416" w:y="9903"/>
        <w:shd w:val="clear" w:color="auto" w:fill="auto"/>
        <w:spacing w:after="0"/>
      </w:pPr>
      <w:r>
        <w:t>IČ: 70994234</w:t>
      </w:r>
      <w:bookmarkStart w:id="5" w:name="_GoBack"/>
      <w:bookmarkEnd w:id="5"/>
    </w:p>
    <w:p w:rsidR="009A6CCE" w:rsidRDefault="00254C4D" w:rsidP="00A006F9">
      <w:pPr>
        <w:pStyle w:val="Zkladntext1"/>
        <w:framePr w:w="9303" w:h="2822" w:hRule="exact" w:wrap="none" w:vAnchor="page" w:hAnchor="page" w:x="1416" w:y="9903"/>
        <w:shd w:val="clear" w:color="auto" w:fill="auto"/>
        <w:spacing w:after="0"/>
      </w:pPr>
      <w:r>
        <w:t>DIČ: CZ70994234</w:t>
      </w:r>
    </w:p>
    <w:p w:rsidR="00A006F9" w:rsidRDefault="00254C4D" w:rsidP="00A006F9">
      <w:pPr>
        <w:pStyle w:val="Zkladntext1"/>
        <w:framePr w:w="9303" w:h="2822" w:hRule="exact" w:wrap="none" w:vAnchor="page" w:hAnchor="page" w:x="1416" w:y="9903"/>
        <w:shd w:val="clear" w:color="auto" w:fill="auto"/>
        <w:spacing w:after="0"/>
        <w:ind w:right="1298"/>
        <w:jc w:val="left"/>
      </w:pPr>
      <w:r>
        <w:t xml:space="preserve">zastoupená: </w:t>
      </w:r>
      <w:proofErr w:type="spellStart"/>
      <w:r w:rsidR="00A006F9">
        <w:t>xx</w:t>
      </w:r>
      <w:proofErr w:type="spellEnd"/>
    </w:p>
    <w:p w:rsidR="009A6CCE" w:rsidRDefault="00254C4D" w:rsidP="00A006F9">
      <w:pPr>
        <w:pStyle w:val="Zkladntext1"/>
        <w:framePr w:w="9303" w:h="2822" w:hRule="exact" w:wrap="none" w:vAnchor="page" w:hAnchor="page" w:x="1416" w:y="9903"/>
        <w:shd w:val="clear" w:color="auto" w:fill="auto"/>
        <w:spacing w:after="0"/>
        <w:ind w:right="1298"/>
        <w:jc w:val="left"/>
      </w:pPr>
      <w:r>
        <w:t xml:space="preserve"> Společnost je zapsaná v </w:t>
      </w:r>
      <w:r>
        <w:rPr>
          <w:lang w:val="en-US" w:eastAsia="en-US" w:bidi="en-US"/>
        </w:rPr>
        <w:t xml:space="preserve">OR </w:t>
      </w:r>
      <w:r>
        <w:t>vedeným Městským soudem v Praze, oddíl A, vložka 48384</w:t>
      </w:r>
    </w:p>
    <w:p w:rsidR="009A6CCE" w:rsidRDefault="00254C4D">
      <w:pPr>
        <w:pStyle w:val="Zkladntext1"/>
        <w:framePr w:w="9158" w:h="2002" w:hRule="exact" w:wrap="none" w:vAnchor="page" w:hAnchor="page" w:x="1421" w:y="13235"/>
        <w:shd w:val="clear" w:color="auto" w:fill="auto"/>
        <w:spacing w:after="0"/>
      </w:pPr>
      <w:r>
        <w:t>Na základě „Smlouvy o prodeji části podniku", mezi Českými dráhami, a.s. jako prodávajícím a Správou železniční dopravní cesty, státní organizací (dále jen SZDC) jako kupujícím, přejde ke dni účinnosti „Smlouvy o prodeji části podniku " „Smlouva o zajištění poskytování služeb elektronických komunikací v mobilních sítích“ ze dne 24. 5. 2007 ve smyslu příslušných ustanovení Obchodního zákoníku v nezměněném znění na kupujícího předmětné části podniku, následkem čehož ode dne účinnosti „Smlouvy o prodeji části podniku" na straně odběratele namísto Českých drah, a.s. bude vystupovat Správa železniční dopravní cesty, státní organizace, Dlážděná 1003/1, Praha 1.</w:t>
      </w:r>
    </w:p>
    <w:p w:rsidR="009A6CCE" w:rsidRDefault="00254C4D">
      <w:pPr>
        <w:spacing w:line="14" w:lineRule="exact"/>
        <w:sectPr w:rsidR="009A6C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5494655</wp:posOffset>
            </wp:positionH>
            <wp:positionV relativeFrom="page">
              <wp:posOffset>370205</wp:posOffset>
            </wp:positionV>
            <wp:extent cx="1127760" cy="4203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277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CCE" w:rsidRDefault="009A6CCE">
      <w:pPr>
        <w:spacing w:line="14" w:lineRule="exact"/>
      </w:pPr>
    </w:p>
    <w:p w:rsidR="009A6CCE" w:rsidRDefault="00254C4D">
      <w:pPr>
        <w:pStyle w:val="Zkladntext1"/>
        <w:framePr w:w="9108" w:h="601" w:hRule="exact" w:wrap="none" w:vAnchor="page" w:hAnchor="page" w:x="1446" w:y="1492"/>
        <w:shd w:val="clear" w:color="auto" w:fill="auto"/>
        <w:spacing w:after="0"/>
      </w:pPr>
      <w:r>
        <w:t>Dohoda nabývá platnosti dnem uzavření a účinnosti dnem, ke kterému nabude účinnosti „Smlouva o prodeji části podniku“.</w:t>
      </w:r>
    </w:p>
    <w:p w:rsidR="009A6CCE" w:rsidRDefault="00254C4D">
      <w:pPr>
        <w:pStyle w:val="Zkladntext1"/>
        <w:framePr w:w="9108" w:h="1170" w:hRule="exact" w:wrap="none" w:vAnchor="page" w:hAnchor="page" w:x="1446" w:y="2593"/>
        <w:shd w:val="clear" w:color="auto" w:fill="auto"/>
        <w:spacing w:after="0"/>
      </w:pPr>
      <w:r>
        <w:t xml:space="preserve">ČD - Telematika, a.s. dle výše uvedených skutečností bude pro část podniku odkoupenou Správou železniční dopravní cesty, státní organizací nadále zajišťovat veškeré služby dle stávající „Smlouvy o zajištění poskytování služeb elektronických komunikací v mobilních sítích“ uzavřené mezi Českými dráhami, a.s. a ČD-Telematika, a.s. ze dne </w:t>
      </w:r>
      <w:proofErr w:type="gramStart"/>
      <w:r>
        <w:t>24.5. 2007</w:t>
      </w:r>
      <w:proofErr w:type="gramEnd"/>
      <w:r>
        <w:t xml:space="preserve"> za stejných podmínek a v nezměněné podobě.</w:t>
      </w:r>
    </w:p>
    <w:p w:rsidR="009A6CCE" w:rsidRDefault="00254C4D">
      <w:pPr>
        <w:pStyle w:val="Zkladntext1"/>
        <w:framePr w:w="9108" w:h="1159" w:hRule="exact" w:wrap="none" w:vAnchor="page" w:hAnchor="page" w:x="1446" w:y="4264"/>
        <w:shd w:val="clear" w:color="auto" w:fill="auto"/>
        <w:spacing w:after="0"/>
      </w:pPr>
      <w:r>
        <w:t>Přílohy:</w:t>
      </w:r>
    </w:p>
    <w:p w:rsidR="009A6CCE" w:rsidRDefault="00254C4D">
      <w:pPr>
        <w:pStyle w:val="Zkladntext1"/>
        <w:framePr w:w="9108" w:h="1159" w:hRule="exact" w:wrap="none" w:vAnchor="page" w:hAnchor="page" w:x="1446" w:y="4264"/>
        <w:numPr>
          <w:ilvl w:val="0"/>
          <w:numId w:val="1"/>
        </w:numPr>
        <w:shd w:val="clear" w:color="auto" w:fill="auto"/>
        <w:tabs>
          <w:tab w:val="left" w:pos="250"/>
        </w:tabs>
        <w:spacing w:after="0"/>
      </w:pPr>
      <w:r>
        <w:t>- seznam SIM s účastnickými čísly k 1. 7. 2008</w:t>
      </w:r>
    </w:p>
    <w:p w:rsidR="009A6CCE" w:rsidRDefault="00254C4D">
      <w:pPr>
        <w:pStyle w:val="Zkladntext1"/>
        <w:framePr w:w="9108" w:h="1159" w:hRule="exact" w:wrap="none" w:vAnchor="page" w:hAnchor="page" w:x="1446" w:y="4264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</w:pPr>
      <w:r>
        <w:t>- seznam fakturačních adres</w:t>
      </w:r>
    </w:p>
    <w:p w:rsidR="009A6CCE" w:rsidRDefault="00254C4D">
      <w:pPr>
        <w:pStyle w:val="Zkladntext1"/>
        <w:framePr w:w="9108" w:h="1159" w:hRule="exact" w:wrap="none" w:vAnchor="page" w:hAnchor="page" w:x="1446" w:y="4264"/>
        <w:shd w:val="clear" w:color="auto" w:fill="auto"/>
        <w:spacing w:after="0"/>
      </w:pPr>
      <w:r>
        <w:t>3  -   obchodní podmínky</w:t>
      </w:r>
    </w:p>
    <w:p w:rsidR="009A6CCE" w:rsidRDefault="00254C4D">
      <w:pPr>
        <w:pStyle w:val="Titulekobrzku0"/>
        <w:framePr w:wrap="none" w:vAnchor="page" w:hAnchor="page" w:x="1749" w:y="11446"/>
        <w:shd w:val="clear" w:color="auto" w:fill="auto"/>
      </w:pPr>
      <w:r>
        <w:t>ČD-Telematika, a.s.</w:t>
      </w:r>
    </w:p>
    <w:p w:rsidR="009A6CCE" w:rsidRDefault="00254C4D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4460240</wp:posOffset>
            </wp:positionV>
            <wp:extent cx="1816735" cy="4083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167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6C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8C" w:rsidRDefault="00254C4D">
      <w:r>
        <w:separator/>
      </w:r>
    </w:p>
  </w:endnote>
  <w:endnote w:type="continuationSeparator" w:id="0">
    <w:p w:rsidR="0075768C" w:rsidRDefault="0025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CE" w:rsidRDefault="009A6CCE"/>
  </w:footnote>
  <w:footnote w:type="continuationSeparator" w:id="0">
    <w:p w:rsidR="009A6CCE" w:rsidRDefault="009A6C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6DAB"/>
    <w:multiLevelType w:val="multilevel"/>
    <w:tmpl w:val="0D921468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A6CCE"/>
    <w:rsid w:val="00254C4D"/>
    <w:rsid w:val="0075768C"/>
    <w:rsid w:val="009A6CCE"/>
    <w:rsid w:val="00A0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both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  <w:jc w:val="both"/>
    </w:pPr>
    <w:rPr>
      <w:rFonts w:ascii="Arial Narrow" w:eastAsia="Arial Narrow" w:hAnsi="Arial Narrow" w:cs="Arial Narrow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  <w:jc w:val="both"/>
    </w:pPr>
    <w:rPr>
      <w:rFonts w:ascii="Arial Narrow" w:eastAsia="Arial Narrow" w:hAnsi="Arial Narrow" w:cs="Arial Narrow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both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  <w:jc w:val="both"/>
    </w:pPr>
    <w:rPr>
      <w:rFonts w:ascii="Arial Narrow" w:eastAsia="Arial Narrow" w:hAnsi="Arial Narrow" w:cs="Arial Narrow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  <w:jc w:val="both"/>
    </w:pPr>
    <w:rPr>
      <w:rFonts w:ascii="Arial Narrow" w:eastAsia="Arial Narrow" w:hAnsi="Arial Narrow" w:cs="Arial Narrow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3</cp:revision>
  <dcterms:created xsi:type="dcterms:W3CDTF">2019-09-06T09:29:00Z</dcterms:created>
  <dcterms:modified xsi:type="dcterms:W3CDTF">2019-09-06T10:27:00Z</dcterms:modified>
</cp:coreProperties>
</file>