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8AA" w:rsidRDefault="000B78AA" w:rsidP="003C533A">
      <w:pPr>
        <w:pStyle w:val="Bezmezer"/>
        <w:rPr>
          <w:lang w:val="cs-CZ"/>
        </w:rPr>
      </w:pPr>
    </w:p>
    <w:p w:rsidR="00515350" w:rsidRPr="00515350" w:rsidRDefault="00515350" w:rsidP="00515350">
      <w:pPr>
        <w:pStyle w:val="Nadpis2"/>
        <w:framePr w:wrap="notBeside"/>
      </w:pPr>
      <w:r w:rsidRPr="00515350">
        <w:t>smlouva o nájmu světelné vánoční výzdoby</w:t>
      </w:r>
    </w:p>
    <w:p w:rsidR="00515350" w:rsidRDefault="00515350" w:rsidP="00DD5EB6">
      <w:pPr>
        <w:tabs>
          <w:tab w:val="left" w:pos="2835"/>
        </w:tabs>
        <w:spacing w:after="120" w:line="276" w:lineRule="auto"/>
        <w:jc w:val="left"/>
        <w:rPr>
          <w:rFonts w:cs="Arial"/>
          <w:szCs w:val="16"/>
          <w:lang w:val="cs-CZ"/>
        </w:rPr>
      </w:pPr>
      <w:r w:rsidRPr="00477D83">
        <w:rPr>
          <w:rFonts w:cs="Arial"/>
          <w:szCs w:val="16"/>
          <w:lang w:val="cs-CZ"/>
        </w:rPr>
        <w:t>uzavřená ve smyslu §</w:t>
      </w:r>
      <w:r>
        <w:rPr>
          <w:rFonts w:cs="Arial"/>
          <w:szCs w:val="16"/>
          <w:lang w:val="cs-CZ"/>
        </w:rPr>
        <w:t>2201 a násl. zákona č. 89/2012 Sb., občanského zákoníku</w:t>
      </w:r>
      <w:r w:rsidRPr="00477D83">
        <w:rPr>
          <w:rFonts w:cs="Arial"/>
          <w:szCs w:val="16"/>
          <w:lang w:val="cs-CZ"/>
        </w:rPr>
        <w:t xml:space="preserve"> níže uvedeného dne, měsíce a roku mezi sml</w:t>
      </w:r>
      <w:r w:rsidR="00DD5EB6">
        <w:rPr>
          <w:rFonts w:cs="Arial"/>
          <w:szCs w:val="16"/>
          <w:lang w:val="cs-CZ"/>
        </w:rPr>
        <w:t xml:space="preserve">uvními stranami, kterými jsou: </w:t>
      </w:r>
    </w:p>
    <w:p w:rsidR="00F25A1F" w:rsidRPr="00A34CA1" w:rsidRDefault="00F25A1F" w:rsidP="00F25A1F">
      <w:pPr>
        <w:widowControl w:val="0"/>
        <w:autoSpaceDE w:val="0"/>
        <w:autoSpaceDN w:val="0"/>
        <w:adjustRightInd w:val="0"/>
        <w:spacing w:before="0" w:after="0" w:line="240" w:lineRule="auto"/>
        <w:ind w:right="90"/>
        <w:rPr>
          <w:i/>
          <w:color w:val="FF0000"/>
          <w:lang w:val="cs-CZ"/>
        </w:rPr>
      </w:pPr>
      <w:r w:rsidRPr="00A34CA1">
        <w:rPr>
          <w:i/>
          <w:color w:val="FF0000"/>
          <w:lang w:val="cs-CZ"/>
        </w:rPr>
        <w:t xml:space="preserve">Dle nařízení (EU) 2016/679 </w:t>
      </w:r>
      <w:r>
        <w:rPr>
          <w:i/>
          <w:color w:val="FF0000"/>
          <w:lang w:val="cs-CZ"/>
        </w:rPr>
        <w:t xml:space="preserve">o ochraně osobních údajů GDPR </w:t>
      </w:r>
      <w:r w:rsidRPr="00A34CA1">
        <w:rPr>
          <w:i/>
          <w:color w:val="FF0000"/>
          <w:lang w:val="cs-CZ"/>
        </w:rPr>
        <w:t xml:space="preserve">Vás informujeme, že podpisem této smlouvy dáváte souhlas, že Vaše údaje budou v naší firmě zpracovány v souladu se zákonem.   </w:t>
      </w:r>
    </w:p>
    <w:p w:rsidR="00F25A1F" w:rsidRPr="00C25455" w:rsidRDefault="00F25A1F" w:rsidP="00515350">
      <w:pPr>
        <w:pStyle w:val="Nadpis4"/>
        <w:rPr>
          <w:b/>
          <w:lang w:val="cs-CZ"/>
        </w:rPr>
      </w:pPr>
    </w:p>
    <w:p w:rsidR="00515350" w:rsidRPr="00DD5EB6" w:rsidRDefault="00515350" w:rsidP="00515350">
      <w:pPr>
        <w:pStyle w:val="Nadpis4"/>
      </w:pPr>
      <w:r w:rsidRPr="009E5420">
        <w:rPr>
          <w:b/>
        </w:rPr>
        <w:t>SMLUVNÍ STRANY</w:t>
      </w:r>
    </w:p>
    <w:p w:rsidR="00515350" w:rsidRPr="009E5420" w:rsidRDefault="00515350" w:rsidP="00515350">
      <w:pPr>
        <w:spacing w:after="0"/>
        <w:rPr>
          <w:b/>
          <w:shd w:val="clear" w:color="auto" w:fill="FCF9E8"/>
          <w:lang w:val="cs-CZ"/>
        </w:rPr>
      </w:pPr>
      <w:r w:rsidRPr="009E5420">
        <w:rPr>
          <w:b/>
          <w:lang w:val="cs-CZ"/>
        </w:rPr>
        <w:t xml:space="preserve">MK - </w:t>
      </w:r>
      <w:proofErr w:type="spellStart"/>
      <w:r w:rsidRPr="009E5420">
        <w:rPr>
          <w:b/>
          <w:lang w:val="cs-CZ"/>
        </w:rPr>
        <w:t>mont</w:t>
      </w:r>
      <w:proofErr w:type="spellEnd"/>
      <w:r w:rsidRPr="009E5420">
        <w:rPr>
          <w:b/>
          <w:lang w:val="cs-CZ"/>
        </w:rPr>
        <w:t xml:space="preserve"> </w:t>
      </w:r>
      <w:proofErr w:type="spellStart"/>
      <w:r w:rsidRPr="009E5420">
        <w:rPr>
          <w:b/>
          <w:lang w:val="cs-CZ"/>
        </w:rPr>
        <w:t>illuminations</w:t>
      </w:r>
      <w:proofErr w:type="spellEnd"/>
      <w:r w:rsidRPr="009E5420">
        <w:rPr>
          <w:b/>
          <w:lang w:val="cs-CZ"/>
        </w:rPr>
        <w:t xml:space="preserve"> s.r.o.</w:t>
      </w:r>
    </w:p>
    <w:p w:rsidR="00515350" w:rsidRDefault="00515350" w:rsidP="00515350">
      <w:pPr>
        <w:spacing w:before="0" w:after="0"/>
        <w:rPr>
          <w:lang w:val="cs-CZ"/>
        </w:rPr>
      </w:pPr>
      <w:r w:rsidRPr="009E5420">
        <w:rPr>
          <w:lang w:val="cs-CZ"/>
        </w:rPr>
        <w:t>se sídlem Průmyslová 6,</w:t>
      </w:r>
    </w:p>
    <w:p w:rsidR="00515350" w:rsidRPr="009E5420" w:rsidRDefault="00515350" w:rsidP="00515350">
      <w:pPr>
        <w:spacing w:before="0" w:after="0"/>
        <w:rPr>
          <w:lang w:val="cs-CZ"/>
        </w:rPr>
      </w:pPr>
      <w:r w:rsidRPr="009E5420">
        <w:rPr>
          <w:lang w:val="cs-CZ"/>
        </w:rPr>
        <w:t>431 51 Klášterec nad Ohří</w:t>
      </w:r>
    </w:p>
    <w:p w:rsidR="00515350" w:rsidRPr="009E5420" w:rsidRDefault="00515350" w:rsidP="00515350">
      <w:pPr>
        <w:spacing w:before="0" w:after="0"/>
        <w:rPr>
          <w:lang w:val="cs-CZ"/>
        </w:rPr>
      </w:pPr>
      <w:r w:rsidRPr="009E5420">
        <w:rPr>
          <w:lang w:val="cs-CZ"/>
        </w:rPr>
        <w:t>zastoupená Miroslavem Kalinou</w:t>
      </w:r>
      <w:smartTag w:uri="urn:schemas-microsoft-com:office:smarttags" w:element="PersonName">
        <w:r w:rsidRPr="009E5420">
          <w:rPr>
            <w:lang w:val="cs-CZ"/>
          </w:rPr>
          <w:t>,</w:t>
        </w:r>
      </w:smartTag>
      <w:r w:rsidRPr="009E5420">
        <w:rPr>
          <w:lang w:val="cs-CZ"/>
        </w:rPr>
        <w:t xml:space="preserve"> jednatelem společnosti</w:t>
      </w:r>
    </w:p>
    <w:p w:rsidR="00515350" w:rsidRPr="009E5420" w:rsidRDefault="00515350" w:rsidP="00515350">
      <w:pPr>
        <w:spacing w:before="0" w:after="0"/>
        <w:rPr>
          <w:lang w:val="cs-CZ"/>
        </w:rPr>
      </w:pPr>
      <w:r w:rsidRPr="009E5420">
        <w:rPr>
          <w:lang w:val="cs-CZ"/>
        </w:rPr>
        <w:t>IČ 25424769</w:t>
      </w:r>
    </w:p>
    <w:p w:rsidR="00515350" w:rsidRPr="009E5420" w:rsidRDefault="00515350" w:rsidP="00515350">
      <w:pPr>
        <w:spacing w:before="0" w:after="0"/>
        <w:rPr>
          <w:lang w:val="cs-CZ"/>
        </w:rPr>
      </w:pPr>
      <w:r w:rsidRPr="009E5420">
        <w:rPr>
          <w:lang w:val="cs-CZ"/>
        </w:rPr>
        <w:t>DIČ CZ25424769</w:t>
      </w:r>
      <w:bookmarkStart w:id="0" w:name="_GoBack"/>
      <w:bookmarkEnd w:id="0"/>
    </w:p>
    <w:p w:rsidR="00515350" w:rsidRPr="009E5420" w:rsidRDefault="00515350" w:rsidP="00F25A1F">
      <w:pPr>
        <w:spacing w:before="0" w:after="0" w:line="240" w:lineRule="auto"/>
        <w:rPr>
          <w:lang w:val="cs-CZ"/>
        </w:rPr>
      </w:pPr>
      <w:r w:rsidRPr="009E5420">
        <w:rPr>
          <w:lang w:val="cs-CZ"/>
        </w:rPr>
        <w:t xml:space="preserve">bankovní spojení, č. </w:t>
      </w:r>
      <w:proofErr w:type="spellStart"/>
      <w:r w:rsidRPr="009E5420">
        <w:rPr>
          <w:lang w:val="cs-CZ"/>
        </w:rPr>
        <w:t>ú.</w:t>
      </w:r>
      <w:proofErr w:type="spellEnd"/>
      <w:r w:rsidRPr="009E5420">
        <w:rPr>
          <w:lang w:val="cs-CZ"/>
        </w:rPr>
        <w:t xml:space="preserve"> </w:t>
      </w:r>
    </w:p>
    <w:p w:rsidR="00515350" w:rsidRPr="009E5420" w:rsidRDefault="00515350" w:rsidP="00F25A1F">
      <w:pPr>
        <w:spacing w:before="240" w:line="240" w:lineRule="auto"/>
        <w:rPr>
          <w:lang w:val="cs-CZ"/>
        </w:rPr>
      </w:pPr>
      <w:r w:rsidRPr="009E5420">
        <w:rPr>
          <w:lang w:val="cs-CZ"/>
        </w:rPr>
        <w:t xml:space="preserve">(dále jen </w:t>
      </w:r>
      <w:r>
        <w:rPr>
          <w:lang w:val="cs-CZ"/>
        </w:rPr>
        <w:t>pronajímatel</w:t>
      </w:r>
      <w:r w:rsidRPr="009E5420">
        <w:rPr>
          <w:lang w:val="cs-CZ"/>
        </w:rPr>
        <w:t>)</w:t>
      </w:r>
    </w:p>
    <w:p w:rsidR="00515350" w:rsidRPr="009E5420" w:rsidRDefault="00515350" w:rsidP="007D74AE">
      <w:pPr>
        <w:spacing w:before="360" w:after="360" w:line="240" w:lineRule="auto"/>
        <w:rPr>
          <w:lang w:val="cs-CZ"/>
        </w:rPr>
      </w:pPr>
      <w:r w:rsidRPr="009E5420">
        <w:rPr>
          <w:lang w:val="cs-CZ"/>
        </w:rPr>
        <w:t>a</w:t>
      </w:r>
    </w:p>
    <w:p w:rsidR="00515350" w:rsidRPr="007D74AE" w:rsidRDefault="005D458E" w:rsidP="00515350">
      <w:pPr>
        <w:spacing w:before="0" w:after="0"/>
        <w:rPr>
          <w:b/>
          <w:lang w:val="cs-CZ"/>
        </w:rPr>
      </w:pPr>
      <w:r>
        <w:rPr>
          <w:b/>
          <w:lang w:val="cs-CZ"/>
        </w:rPr>
        <w:t xml:space="preserve">Městská </w:t>
      </w:r>
      <w:proofErr w:type="gramStart"/>
      <w:r>
        <w:rPr>
          <w:b/>
          <w:lang w:val="cs-CZ"/>
        </w:rPr>
        <w:t>část  Praha</w:t>
      </w:r>
      <w:proofErr w:type="gramEnd"/>
      <w:r>
        <w:rPr>
          <w:b/>
          <w:lang w:val="cs-CZ"/>
        </w:rPr>
        <w:t xml:space="preserve"> – Satalice </w:t>
      </w:r>
    </w:p>
    <w:p w:rsidR="003C533A" w:rsidRDefault="005D458E" w:rsidP="00515350">
      <w:pPr>
        <w:spacing w:before="0" w:after="0"/>
        <w:rPr>
          <w:lang w:val="cs-CZ"/>
        </w:rPr>
      </w:pPr>
      <w:r>
        <w:rPr>
          <w:lang w:val="cs-CZ"/>
        </w:rPr>
        <w:t>K </w:t>
      </w:r>
      <w:proofErr w:type="spellStart"/>
      <w:r>
        <w:rPr>
          <w:lang w:val="cs-CZ"/>
        </w:rPr>
        <w:t>Radonicům</w:t>
      </w:r>
      <w:proofErr w:type="spellEnd"/>
      <w:r>
        <w:rPr>
          <w:lang w:val="cs-CZ"/>
        </w:rPr>
        <w:t xml:space="preserve"> 81/3</w:t>
      </w:r>
    </w:p>
    <w:p w:rsidR="003C533A" w:rsidRDefault="005D458E" w:rsidP="00515350">
      <w:pPr>
        <w:spacing w:before="0" w:after="0"/>
        <w:rPr>
          <w:lang w:val="cs-CZ"/>
        </w:rPr>
      </w:pPr>
      <w:r>
        <w:rPr>
          <w:lang w:val="cs-CZ"/>
        </w:rPr>
        <w:t xml:space="preserve">190 15 Praha 915 Satalice </w:t>
      </w:r>
    </w:p>
    <w:p w:rsidR="00515350" w:rsidRPr="009E5420" w:rsidRDefault="00515350" w:rsidP="00515350">
      <w:pPr>
        <w:spacing w:before="0" w:after="0"/>
        <w:rPr>
          <w:lang w:val="cs-CZ"/>
        </w:rPr>
      </w:pPr>
      <w:r w:rsidRPr="009E5420">
        <w:rPr>
          <w:lang w:val="cs-CZ"/>
        </w:rPr>
        <w:t xml:space="preserve">zastoupená </w:t>
      </w:r>
      <w:r w:rsidR="005D458E">
        <w:rPr>
          <w:lang w:val="cs-CZ"/>
        </w:rPr>
        <w:t xml:space="preserve">Mgr. Miladou Voborskou, starostkou </w:t>
      </w:r>
    </w:p>
    <w:p w:rsidR="003C533A" w:rsidRDefault="00515350" w:rsidP="00515350">
      <w:pPr>
        <w:spacing w:before="0" w:after="0"/>
        <w:rPr>
          <w:lang w:val="cs-CZ"/>
        </w:rPr>
      </w:pPr>
      <w:r>
        <w:rPr>
          <w:lang w:val="cs-CZ"/>
        </w:rPr>
        <w:t xml:space="preserve">IČ </w:t>
      </w:r>
      <w:r w:rsidR="005D458E">
        <w:rPr>
          <w:lang w:val="cs-CZ"/>
        </w:rPr>
        <w:t>00240711</w:t>
      </w:r>
    </w:p>
    <w:p w:rsidR="003C533A" w:rsidRDefault="00515350" w:rsidP="00515350">
      <w:pPr>
        <w:spacing w:before="0" w:after="0"/>
        <w:rPr>
          <w:lang w:val="cs-CZ"/>
        </w:rPr>
      </w:pPr>
      <w:r>
        <w:rPr>
          <w:lang w:val="cs-CZ"/>
        </w:rPr>
        <w:t xml:space="preserve">DIČ </w:t>
      </w:r>
      <w:r w:rsidR="005D458E">
        <w:rPr>
          <w:lang w:val="cs-CZ"/>
        </w:rPr>
        <w:t>CZ00240711</w:t>
      </w:r>
    </w:p>
    <w:p w:rsidR="00515350" w:rsidRDefault="00515350" w:rsidP="00F25A1F">
      <w:pPr>
        <w:spacing w:before="0" w:after="0" w:line="240" w:lineRule="auto"/>
        <w:rPr>
          <w:lang w:val="cs-CZ"/>
        </w:rPr>
      </w:pPr>
      <w:r w:rsidRPr="009E5420">
        <w:rPr>
          <w:lang w:val="cs-CZ"/>
        </w:rPr>
        <w:t>bankovní spojení</w:t>
      </w:r>
      <w:r>
        <w:rPr>
          <w:lang w:val="cs-CZ"/>
        </w:rPr>
        <w:t xml:space="preserve">, č. </w:t>
      </w:r>
      <w:proofErr w:type="spellStart"/>
      <w:r>
        <w:rPr>
          <w:lang w:val="cs-CZ"/>
        </w:rPr>
        <w:t>ú.</w:t>
      </w:r>
      <w:proofErr w:type="spellEnd"/>
      <w:r>
        <w:rPr>
          <w:lang w:val="cs-CZ"/>
        </w:rPr>
        <w:t xml:space="preserve">:                                           , </w:t>
      </w:r>
      <w:proofErr w:type="spellStart"/>
      <w:proofErr w:type="gramStart"/>
      <w:r>
        <w:rPr>
          <w:lang w:val="cs-CZ"/>
        </w:rPr>
        <w:t>č.ú</w:t>
      </w:r>
      <w:proofErr w:type="spellEnd"/>
      <w:r>
        <w:rPr>
          <w:lang w:val="cs-CZ"/>
        </w:rPr>
        <w:t>.:</w:t>
      </w:r>
      <w:proofErr w:type="gramEnd"/>
      <w:r>
        <w:rPr>
          <w:lang w:val="cs-CZ"/>
        </w:rPr>
        <w:t xml:space="preserve"> </w:t>
      </w:r>
    </w:p>
    <w:p w:rsidR="00515350" w:rsidRDefault="00515350" w:rsidP="00F25A1F">
      <w:pPr>
        <w:spacing w:before="0" w:after="0" w:line="240" w:lineRule="auto"/>
        <w:rPr>
          <w:lang w:val="cs-CZ"/>
        </w:rPr>
      </w:pPr>
    </w:p>
    <w:p w:rsidR="00515350" w:rsidRDefault="00515350" w:rsidP="00F25A1F">
      <w:pPr>
        <w:spacing w:before="0" w:after="0" w:line="240" w:lineRule="auto"/>
        <w:rPr>
          <w:lang w:val="cs-CZ"/>
        </w:rPr>
      </w:pPr>
      <w:r w:rsidRPr="009E5420">
        <w:rPr>
          <w:lang w:val="cs-CZ"/>
        </w:rPr>
        <w:t xml:space="preserve">(dále jen </w:t>
      </w:r>
      <w:r>
        <w:rPr>
          <w:lang w:val="cs-CZ"/>
        </w:rPr>
        <w:t>nájemce</w:t>
      </w:r>
      <w:r w:rsidRPr="009E5420">
        <w:rPr>
          <w:lang w:val="cs-CZ"/>
        </w:rPr>
        <w:t>)</w:t>
      </w:r>
    </w:p>
    <w:p w:rsidR="00515350" w:rsidRDefault="00515350" w:rsidP="00515350">
      <w:pPr>
        <w:pStyle w:val="Nadpis4"/>
        <w:rPr>
          <w:b/>
          <w:lang w:val="cs-CZ"/>
        </w:rPr>
      </w:pPr>
      <w:r w:rsidRPr="009E5420">
        <w:rPr>
          <w:b/>
          <w:lang w:val="cs-CZ"/>
        </w:rPr>
        <w:t>OBSAH SMLOUVY</w:t>
      </w:r>
    </w:p>
    <w:p w:rsidR="00515350" w:rsidRPr="003B3BE2" w:rsidRDefault="00515350" w:rsidP="00515350">
      <w:pPr>
        <w:spacing w:after="0"/>
        <w:rPr>
          <w:lang w:val="cs-CZ"/>
        </w:rPr>
      </w:pPr>
    </w:p>
    <w:p w:rsidR="00515350" w:rsidRPr="009E5420" w:rsidRDefault="00515350" w:rsidP="00515350">
      <w:pPr>
        <w:pStyle w:val="Nadpis2"/>
        <w:framePr w:wrap="notBeside"/>
        <w:rPr>
          <w:shd w:val="clear" w:color="auto" w:fill="FCF9E8"/>
        </w:rPr>
      </w:pPr>
      <w:r w:rsidRPr="009E5420">
        <w:rPr>
          <w:shd w:val="clear" w:color="auto" w:fill="FCF9E8"/>
        </w:rPr>
        <w:t xml:space="preserve">i. </w:t>
      </w:r>
      <w:r>
        <w:rPr>
          <w:shd w:val="clear" w:color="auto" w:fill="FCF9E8"/>
        </w:rPr>
        <w:t>předmět smlouvy</w:t>
      </w:r>
    </w:p>
    <w:p w:rsidR="00515350" w:rsidRPr="009E5420" w:rsidRDefault="00515350" w:rsidP="00774383">
      <w:pPr>
        <w:spacing w:before="0" w:after="0"/>
        <w:ind w:left="567" w:hanging="567"/>
        <w:rPr>
          <w:rFonts w:cs="Arial"/>
          <w:lang w:val="cs-CZ"/>
        </w:rPr>
      </w:pPr>
      <w:r>
        <w:rPr>
          <w:rFonts w:cs="Arial"/>
          <w:lang w:val="cs-CZ"/>
        </w:rPr>
        <w:t>1</w:t>
      </w:r>
      <w:r w:rsidRPr="009E5420">
        <w:rPr>
          <w:rFonts w:cs="Arial"/>
          <w:lang w:val="cs-CZ"/>
        </w:rPr>
        <w:t>.1</w:t>
      </w:r>
      <w:r w:rsidRPr="009E5420">
        <w:rPr>
          <w:rFonts w:cs="Arial"/>
          <w:lang w:val="cs-CZ"/>
        </w:rPr>
        <w:tab/>
      </w:r>
      <w:r>
        <w:rPr>
          <w:rFonts w:cs="Arial"/>
          <w:lang w:val="cs-CZ"/>
        </w:rPr>
        <w:t>Pronajímatel</w:t>
      </w:r>
      <w:r w:rsidRPr="009E5420">
        <w:rPr>
          <w:rFonts w:cs="Arial"/>
          <w:lang w:val="cs-CZ"/>
        </w:rPr>
        <w:t xml:space="preserve"> se zavazuje na základě této smlouvy pronaj</w:t>
      </w:r>
      <w:r>
        <w:rPr>
          <w:rFonts w:cs="Arial"/>
          <w:lang w:val="cs-CZ"/>
        </w:rPr>
        <w:t>mout venk</w:t>
      </w:r>
      <w:r w:rsidRPr="009E5420">
        <w:rPr>
          <w:rFonts w:cs="Arial"/>
          <w:lang w:val="cs-CZ"/>
        </w:rPr>
        <w:t xml:space="preserve">ovní světelnou vánoční výzdobu </w:t>
      </w:r>
      <w:r w:rsidR="000B13B5">
        <w:rPr>
          <w:rFonts w:cs="Arial"/>
          <w:lang w:val="cs-CZ"/>
        </w:rPr>
        <w:t xml:space="preserve">vánočního </w:t>
      </w:r>
      <w:proofErr w:type="gramStart"/>
      <w:r w:rsidR="000B13B5">
        <w:rPr>
          <w:rFonts w:cs="Arial"/>
          <w:lang w:val="cs-CZ"/>
        </w:rPr>
        <w:t xml:space="preserve">stromu </w:t>
      </w:r>
      <w:r w:rsidR="00C25455">
        <w:rPr>
          <w:rFonts w:cs="Arial"/>
          <w:lang w:val="cs-CZ"/>
        </w:rPr>
        <w:t xml:space="preserve"> </w:t>
      </w:r>
      <w:r>
        <w:rPr>
          <w:rFonts w:cs="Arial"/>
          <w:lang w:val="cs-CZ"/>
        </w:rPr>
        <w:t>(dále</w:t>
      </w:r>
      <w:proofErr w:type="gramEnd"/>
      <w:r>
        <w:rPr>
          <w:rFonts w:cs="Arial"/>
          <w:lang w:val="cs-CZ"/>
        </w:rPr>
        <w:t xml:space="preserve"> jen výzdoba) v s</w:t>
      </w:r>
      <w:r w:rsidR="007D74AE">
        <w:rPr>
          <w:rFonts w:cs="Arial"/>
          <w:lang w:val="cs-CZ"/>
        </w:rPr>
        <w:t>ouladu s požadavky objednatele</w:t>
      </w:r>
      <w:r w:rsidR="00723CBC">
        <w:rPr>
          <w:rFonts w:cs="Arial"/>
          <w:lang w:val="cs-CZ"/>
        </w:rPr>
        <w:t xml:space="preserve">. Dále je předmětem této smlouvy </w:t>
      </w:r>
      <w:r w:rsidR="00011161">
        <w:rPr>
          <w:rFonts w:cs="Arial"/>
          <w:lang w:val="cs-CZ"/>
        </w:rPr>
        <w:t xml:space="preserve">dovoz, odvoz, </w:t>
      </w:r>
      <w:r w:rsidR="00723CBC" w:rsidRPr="000B3A59">
        <w:rPr>
          <w:rFonts w:cs="Arial"/>
          <w:lang w:val="cs-CZ"/>
        </w:rPr>
        <w:t>uskladnění a případný servis výzdoby</w:t>
      </w:r>
      <w:r w:rsidR="00E31B16">
        <w:rPr>
          <w:rFonts w:cs="Arial"/>
          <w:lang w:val="cs-CZ"/>
        </w:rPr>
        <w:t>.</w:t>
      </w:r>
      <w:r w:rsidR="000B13B5">
        <w:rPr>
          <w:rFonts w:cs="Arial"/>
          <w:lang w:val="cs-CZ"/>
        </w:rPr>
        <w:t xml:space="preserve"> </w:t>
      </w:r>
      <w:r w:rsidRPr="009E5420">
        <w:rPr>
          <w:rFonts w:cs="Arial"/>
          <w:lang w:val="cs-CZ"/>
        </w:rPr>
        <w:t>Obsahem jsou následující činnosti:</w:t>
      </w:r>
    </w:p>
    <w:p w:rsidR="0035158C" w:rsidRPr="00917498" w:rsidRDefault="0035158C" w:rsidP="00774383">
      <w:pPr>
        <w:pStyle w:val="Bezmezer"/>
        <w:spacing w:line="276" w:lineRule="auto"/>
        <w:ind w:firstLine="567"/>
        <w:rPr>
          <w:b/>
          <w:lang w:val="cs-CZ"/>
        </w:rPr>
      </w:pPr>
      <w:r w:rsidRPr="00917498">
        <w:rPr>
          <w:b/>
          <w:lang w:val="cs-CZ"/>
        </w:rPr>
        <w:t xml:space="preserve">Strom: </w:t>
      </w:r>
    </w:p>
    <w:p w:rsidR="0035158C" w:rsidRDefault="0035158C" w:rsidP="00774383">
      <w:pPr>
        <w:pStyle w:val="Bezmezer"/>
        <w:spacing w:line="276" w:lineRule="auto"/>
        <w:ind w:firstLine="567"/>
        <w:rPr>
          <w:lang w:val="cs-CZ"/>
        </w:rPr>
      </w:pPr>
      <w:r>
        <w:rPr>
          <w:lang w:val="cs-CZ"/>
        </w:rPr>
        <w:t xml:space="preserve">- nájem 1ks světelné špičky dekor LED 6262 vč. úchytu (bez montáže a demontáže) </w:t>
      </w:r>
    </w:p>
    <w:p w:rsidR="0035158C" w:rsidRDefault="0035158C" w:rsidP="00774383">
      <w:pPr>
        <w:pStyle w:val="Bezmezer"/>
        <w:spacing w:line="276" w:lineRule="auto"/>
        <w:ind w:firstLine="567"/>
        <w:rPr>
          <w:lang w:val="cs-CZ"/>
        </w:rPr>
      </w:pPr>
      <w:r>
        <w:rPr>
          <w:lang w:val="cs-CZ"/>
        </w:rPr>
        <w:t xml:space="preserve">- nájem </w:t>
      </w:r>
      <w:r w:rsidR="005D458E">
        <w:rPr>
          <w:lang w:val="cs-CZ"/>
        </w:rPr>
        <w:t>30</w:t>
      </w:r>
      <w:r>
        <w:rPr>
          <w:lang w:val="cs-CZ"/>
        </w:rPr>
        <w:t>ks venkovních LED řetězů LED</w:t>
      </w:r>
      <w:r w:rsidR="005D458E">
        <w:rPr>
          <w:lang w:val="cs-CZ"/>
        </w:rPr>
        <w:t>-PLR</w:t>
      </w:r>
      <w:r>
        <w:rPr>
          <w:lang w:val="cs-CZ"/>
        </w:rPr>
        <w:t>-2</w:t>
      </w:r>
      <w:r w:rsidR="005D458E">
        <w:rPr>
          <w:lang w:val="cs-CZ"/>
        </w:rPr>
        <w:t>40</w:t>
      </w:r>
      <w:r>
        <w:rPr>
          <w:lang w:val="cs-CZ"/>
        </w:rPr>
        <w:t xml:space="preserve"> teplá bílá</w:t>
      </w:r>
      <w:r w:rsidR="005D458E">
        <w:rPr>
          <w:lang w:val="cs-CZ"/>
        </w:rPr>
        <w:t xml:space="preserve"> </w:t>
      </w:r>
      <w:r>
        <w:rPr>
          <w:lang w:val="cs-CZ"/>
        </w:rPr>
        <w:t>/</w:t>
      </w:r>
      <w:proofErr w:type="spellStart"/>
      <w:r>
        <w:rPr>
          <w:lang w:val="cs-CZ"/>
        </w:rPr>
        <w:t>čk</w:t>
      </w:r>
      <w:proofErr w:type="spellEnd"/>
      <w:r>
        <w:rPr>
          <w:lang w:val="cs-CZ"/>
        </w:rPr>
        <w:t xml:space="preserve"> (bez montáže a demo</w:t>
      </w:r>
      <w:r w:rsidR="00917498">
        <w:rPr>
          <w:lang w:val="cs-CZ"/>
        </w:rPr>
        <w:t>nt</w:t>
      </w:r>
      <w:r>
        <w:rPr>
          <w:lang w:val="cs-CZ"/>
        </w:rPr>
        <w:t>á</w:t>
      </w:r>
      <w:r w:rsidR="00917498">
        <w:rPr>
          <w:lang w:val="cs-CZ"/>
        </w:rPr>
        <w:t>že)</w:t>
      </w:r>
    </w:p>
    <w:p w:rsidR="00917498" w:rsidRDefault="00917498" w:rsidP="00774383">
      <w:pPr>
        <w:pStyle w:val="Bezmezer"/>
        <w:spacing w:line="276" w:lineRule="auto"/>
        <w:ind w:firstLine="567"/>
        <w:rPr>
          <w:lang w:val="cs-CZ"/>
        </w:rPr>
      </w:pPr>
      <w:r>
        <w:rPr>
          <w:lang w:val="cs-CZ"/>
        </w:rPr>
        <w:t xml:space="preserve">- </w:t>
      </w:r>
      <w:r w:rsidR="005D458E">
        <w:rPr>
          <w:lang w:val="cs-CZ"/>
        </w:rPr>
        <w:t xml:space="preserve">nájem 100 ks PVC koule </w:t>
      </w:r>
      <w:r w:rsidR="005D458E">
        <w:rPr>
          <w:rFonts w:ascii="Calibri" w:hAnsi="Calibri" w:cs="Calibri"/>
          <w:lang w:val="cs-CZ"/>
        </w:rPr>
        <w:t>Ø</w:t>
      </w:r>
      <w:r w:rsidR="005D458E">
        <w:rPr>
          <w:lang w:val="cs-CZ"/>
        </w:rPr>
        <w:t>15cm barva zlatá lesklá</w:t>
      </w:r>
      <w:r w:rsidR="00E053A6">
        <w:rPr>
          <w:lang w:val="cs-CZ"/>
        </w:rPr>
        <w:t xml:space="preserve"> (bez montáže a demontáže)</w:t>
      </w:r>
    </w:p>
    <w:p w:rsidR="0035158C" w:rsidRDefault="005D458E" w:rsidP="00774383">
      <w:pPr>
        <w:pStyle w:val="Bezmezer"/>
        <w:spacing w:line="276" w:lineRule="auto"/>
        <w:ind w:firstLine="567"/>
        <w:rPr>
          <w:lang w:val="cs-CZ"/>
        </w:rPr>
      </w:pPr>
      <w:r>
        <w:rPr>
          <w:lang w:val="cs-CZ"/>
        </w:rPr>
        <w:t>- nájem 5ks zástrčka 96.032.4053.1 6-10mm- černá</w:t>
      </w:r>
      <w:r w:rsidR="00E053A6">
        <w:rPr>
          <w:lang w:val="cs-CZ"/>
        </w:rPr>
        <w:t xml:space="preserve"> (bez montáže a demontáže)</w:t>
      </w:r>
    </w:p>
    <w:p w:rsidR="00D812BA" w:rsidRDefault="00D812BA" w:rsidP="00774383">
      <w:pPr>
        <w:pStyle w:val="Bezmezer"/>
        <w:spacing w:line="276" w:lineRule="auto"/>
        <w:ind w:firstLine="567"/>
        <w:rPr>
          <w:lang w:val="cs-CZ"/>
        </w:rPr>
      </w:pPr>
      <w:r>
        <w:rPr>
          <w:lang w:val="cs-CZ"/>
        </w:rPr>
        <w:t xml:space="preserve">- </w:t>
      </w:r>
      <w:r w:rsidR="005D458E">
        <w:rPr>
          <w:lang w:val="cs-CZ"/>
        </w:rPr>
        <w:t>nájem 2 ks prodlužovací kabel 6m 96.232.6030.1 – guma, č</w:t>
      </w:r>
      <w:r w:rsidR="00E053A6">
        <w:rPr>
          <w:lang w:val="cs-CZ"/>
        </w:rPr>
        <w:t>e</w:t>
      </w:r>
      <w:r w:rsidR="005D458E">
        <w:rPr>
          <w:lang w:val="cs-CZ"/>
        </w:rPr>
        <w:t xml:space="preserve">rný </w:t>
      </w:r>
      <w:r w:rsidR="00E053A6">
        <w:rPr>
          <w:lang w:val="cs-CZ"/>
        </w:rPr>
        <w:t>(bez montáže a demontáže)</w:t>
      </w:r>
    </w:p>
    <w:p w:rsidR="00E053A6" w:rsidRDefault="00E053A6" w:rsidP="00774383">
      <w:pPr>
        <w:pStyle w:val="Bezmezer"/>
        <w:spacing w:line="276" w:lineRule="auto"/>
        <w:ind w:firstLine="567"/>
        <w:rPr>
          <w:lang w:val="cs-CZ"/>
        </w:rPr>
      </w:pPr>
      <w:r>
        <w:rPr>
          <w:lang w:val="cs-CZ"/>
        </w:rPr>
        <w:t xml:space="preserve">- nájem 2 ks </w:t>
      </w:r>
      <w:proofErr w:type="spellStart"/>
      <w:r>
        <w:rPr>
          <w:lang w:val="cs-CZ"/>
        </w:rPr>
        <w:t>rozbočný</w:t>
      </w:r>
      <w:proofErr w:type="spellEnd"/>
      <w:r>
        <w:rPr>
          <w:lang w:val="cs-CZ"/>
        </w:rPr>
        <w:t xml:space="preserve"> člen 1/3 – 96.030.0153.1 černý (bez montáže a demontáže)</w:t>
      </w:r>
    </w:p>
    <w:p w:rsidR="00E053A6" w:rsidRDefault="00E053A6" w:rsidP="00774383">
      <w:pPr>
        <w:pStyle w:val="Bezmezer"/>
        <w:spacing w:line="276" w:lineRule="auto"/>
        <w:ind w:firstLine="567"/>
        <w:rPr>
          <w:lang w:val="cs-CZ"/>
        </w:rPr>
      </w:pPr>
      <w:r>
        <w:rPr>
          <w:lang w:val="cs-CZ"/>
        </w:rPr>
        <w:t xml:space="preserve">- nájem </w:t>
      </w:r>
      <w:proofErr w:type="spellStart"/>
      <w:r>
        <w:rPr>
          <w:lang w:val="cs-CZ"/>
        </w:rPr>
        <w:t>Gesis</w:t>
      </w:r>
      <w:proofErr w:type="spellEnd"/>
      <w:r>
        <w:rPr>
          <w:lang w:val="cs-CZ"/>
        </w:rPr>
        <w:t xml:space="preserve"> – vidlice 1,5m 99.712.00007- guma černá (bez montáže a demontáže)</w:t>
      </w:r>
    </w:p>
    <w:p w:rsidR="00774383" w:rsidRDefault="00774383" w:rsidP="00774383">
      <w:pPr>
        <w:spacing w:before="0" w:after="160" w:line="259" w:lineRule="auto"/>
        <w:rPr>
          <w:lang w:val="cs-CZ"/>
        </w:rPr>
      </w:pPr>
      <w:r>
        <w:rPr>
          <w:lang w:val="cs-CZ"/>
        </w:rPr>
        <w:br w:type="page"/>
      </w:r>
    </w:p>
    <w:p w:rsidR="00D812BA" w:rsidRPr="00D812BA" w:rsidRDefault="00D812BA" w:rsidP="00774383">
      <w:pPr>
        <w:pStyle w:val="Bezmezer"/>
        <w:spacing w:line="276" w:lineRule="auto"/>
        <w:ind w:firstLine="567"/>
        <w:rPr>
          <w:lang w:val="cs-CZ"/>
        </w:rPr>
      </w:pPr>
    </w:p>
    <w:p w:rsidR="000B3A59" w:rsidRDefault="000B3A59" w:rsidP="00774383">
      <w:pPr>
        <w:pStyle w:val="Bezmezer"/>
        <w:spacing w:line="276" w:lineRule="auto"/>
        <w:ind w:firstLine="567"/>
        <w:rPr>
          <w:lang w:val="cs-CZ"/>
        </w:rPr>
      </w:pPr>
    </w:p>
    <w:p w:rsidR="00774383" w:rsidRPr="000B3A59" w:rsidRDefault="00774383" w:rsidP="00774383">
      <w:pPr>
        <w:pStyle w:val="Bezmezer"/>
        <w:spacing w:line="276" w:lineRule="auto"/>
        <w:rPr>
          <w:lang w:val="cs-CZ"/>
        </w:rPr>
      </w:pPr>
    </w:p>
    <w:p w:rsidR="000B3A59" w:rsidRDefault="000B3A59" w:rsidP="00774383">
      <w:pPr>
        <w:pStyle w:val="Smlouva-slo"/>
        <w:tabs>
          <w:tab w:val="left" w:pos="709"/>
        </w:tabs>
        <w:spacing w:before="0" w:line="360" w:lineRule="auto"/>
        <w:rPr>
          <w:rFonts w:ascii="Arial" w:hAnsi="Arial" w:cs="Arial"/>
          <w:sz w:val="16"/>
          <w:szCs w:val="16"/>
        </w:rPr>
      </w:pPr>
    </w:p>
    <w:p w:rsidR="00515350" w:rsidRDefault="00515350" w:rsidP="00774383">
      <w:pPr>
        <w:pStyle w:val="Smlouva-slo"/>
        <w:tabs>
          <w:tab w:val="left" w:pos="709"/>
        </w:tabs>
        <w:spacing w:before="0" w:line="360" w:lineRule="auto"/>
        <w:ind w:left="567" w:hanging="567"/>
        <w:rPr>
          <w:rFonts w:ascii="Arial" w:hAnsi="Arial" w:cs="Arial"/>
          <w:sz w:val="16"/>
          <w:szCs w:val="16"/>
        </w:rPr>
      </w:pPr>
      <w:r>
        <w:rPr>
          <w:rFonts w:ascii="Arial" w:hAnsi="Arial" w:cs="Arial"/>
          <w:sz w:val="16"/>
          <w:szCs w:val="16"/>
        </w:rPr>
        <w:t>1</w:t>
      </w:r>
      <w:r w:rsidRPr="00B372F9">
        <w:rPr>
          <w:rFonts w:ascii="Arial" w:hAnsi="Arial" w:cs="Arial"/>
          <w:sz w:val="16"/>
          <w:szCs w:val="16"/>
        </w:rPr>
        <w:t>.2</w:t>
      </w:r>
      <w:r w:rsidRPr="00B372F9">
        <w:rPr>
          <w:rFonts w:ascii="Arial" w:hAnsi="Arial" w:cs="Arial"/>
          <w:sz w:val="16"/>
          <w:szCs w:val="16"/>
        </w:rPr>
        <w:tab/>
      </w:r>
      <w:r>
        <w:rPr>
          <w:rFonts w:ascii="Arial" w:hAnsi="Arial" w:cs="Arial"/>
          <w:sz w:val="16"/>
          <w:szCs w:val="16"/>
        </w:rPr>
        <w:t xml:space="preserve">Pronajímatel je vlastníkem vánoční dekorace uvedené v Příloze č. 1  </w:t>
      </w:r>
      <w:r w:rsidR="00667D2E">
        <w:rPr>
          <w:rFonts w:ascii="Arial" w:hAnsi="Arial" w:cs="Arial"/>
          <w:sz w:val="16"/>
          <w:szCs w:val="16"/>
        </w:rPr>
        <w:t>(</w:t>
      </w:r>
      <w:r>
        <w:rPr>
          <w:rFonts w:ascii="Arial" w:hAnsi="Arial" w:cs="Arial"/>
          <w:sz w:val="16"/>
          <w:szCs w:val="16"/>
        </w:rPr>
        <w:t xml:space="preserve">cenová kalkulace </w:t>
      </w:r>
      <w:r w:rsidRPr="008464A7">
        <w:rPr>
          <w:rFonts w:ascii="Arial" w:hAnsi="Arial" w:cs="Arial"/>
          <w:sz w:val="16"/>
          <w:szCs w:val="16"/>
        </w:rPr>
        <w:t>z</w:t>
      </w:r>
      <w:r w:rsidR="00E053A6">
        <w:rPr>
          <w:rFonts w:ascii="Arial" w:hAnsi="Arial" w:cs="Arial"/>
          <w:sz w:val="16"/>
          <w:szCs w:val="16"/>
        </w:rPr>
        <w:t> </w:t>
      </w:r>
      <w:proofErr w:type="gramStart"/>
      <w:r w:rsidR="00E053A6">
        <w:rPr>
          <w:rFonts w:ascii="Arial" w:hAnsi="Arial" w:cs="Arial"/>
          <w:sz w:val="16"/>
          <w:szCs w:val="16"/>
        </w:rPr>
        <w:t>19.8.</w:t>
      </w:r>
      <w:r w:rsidR="00774383">
        <w:rPr>
          <w:rFonts w:ascii="Arial" w:hAnsi="Arial" w:cs="Arial"/>
          <w:sz w:val="16"/>
          <w:szCs w:val="16"/>
        </w:rPr>
        <w:t>2019</w:t>
      </w:r>
      <w:proofErr w:type="gramEnd"/>
      <w:r w:rsidR="002E7F8B">
        <w:rPr>
          <w:rFonts w:ascii="Arial" w:hAnsi="Arial" w:cs="Arial"/>
          <w:sz w:val="16"/>
          <w:szCs w:val="16"/>
        </w:rPr>
        <w:t>)</w:t>
      </w:r>
      <w:r>
        <w:rPr>
          <w:rFonts w:ascii="Arial" w:hAnsi="Arial" w:cs="Arial"/>
          <w:sz w:val="16"/>
          <w:szCs w:val="16"/>
        </w:rPr>
        <w:t>, která je nedílnou součástí této smlouvy (dále jen „výzdoba“)</w:t>
      </w:r>
    </w:p>
    <w:p w:rsidR="0056030D" w:rsidRPr="00B372F9" w:rsidRDefault="00515350" w:rsidP="00774383">
      <w:pPr>
        <w:pStyle w:val="Smlouva-slo"/>
        <w:tabs>
          <w:tab w:val="left" w:pos="709"/>
        </w:tabs>
        <w:spacing w:line="360" w:lineRule="auto"/>
        <w:ind w:left="567" w:hanging="567"/>
        <w:rPr>
          <w:rFonts w:ascii="Arial" w:hAnsi="Arial" w:cs="Arial"/>
          <w:sz w:val="16"/>
          <w:szCs w:val="16"/>
        </w:rPr>
      </w:pPr>
      <w:r>
        <w:rPr>
          <w:rFonts w:ascii="Arial" w:hAnsi="Arial" w:cs="Arial"/>
          <w:sz w:val="16"/>
          <w:szCs w:val="16"/>
        </w:rPr>
        <w:t>1.3</w:t>
      </w:r>
      <w:r>
        <w:rPr>
          <w:rFonts w:ascii="Arial" w:hAnsi="Arial" w:cs="Arial"/>
          <w:sz w:val="16"/>
          <w:szCs w:val="16"/>
        </w:rPr>
        <w:tab/>
        <w:t>Pronajímatel se zavazuje provést předmět smlouvy řádně a včas v souladu s touto smlouvou.</w:t>
      </w:r>
    </w:p>
    <w:p w:rsidR="00515350" w:rsidRPr="009E5420" w:rsidRDefault="00515350" w:rsidP="00774383">
      <w:pPr>
        <w:pStyle w:val="Nadpis2"/>
        <w:framePr w:wrap="notBeside"/>
        <w:jc w:val="both"/>
        <w:rPr>
          <w:shd w:val="clear" w:color="auto" w:fill="FCF9E8"/>
        </w:rPr>
      </w:pPr>
      <w:r w:rsidRPr="009E5420">
        <w:rPr>
          <w:shd w:val="clear" w:color="auto" w:fill="FCF9E8"/>
        </w:rPr>
        <w:t>i</w:t>
      </w:r>
      <w:r>
        <w:rPr>
          <w:shd w:val="clear" w:color="auto" w:fill="FCF9E8"/>
        </w:rPr>
        <w:t>i</w:t>
      </w:r>
      <w:r w:rsidRPr="009E5420">
        <w:rPr>
          <w:shd w:val="clear" w:color="auto" w:fill="FCF9E8"/>
        </w:rPr>
        <w:t xml:space="preserve">. </w:t>
      </w:r>
      <w:r>
        <w:rPr>
          <w:shd w:val="clear" w:color="auto" w:fill="FCF9E8"/>
        </w:rPr>
        <w:t>místo plnění</w:t>
      </w:r>
    </w:p>
    <w:p w:rsidR="00601415" w:rsidRPr="00B372F9" w:rsidRDefault="00515350" w:rsidP="00774383">
      <w:pPr>
        <w:pStyle w:val="Smlouva-slo"/>
        <w:tabs>
          <w:tab w:val="left" w:pos="709"/>
        </w:tabs>
        <w:spacing w:line="360" w:lineRule="auto"/>
        <w:ind w:left="567" w:hanging="567"/>
        <w:rPr>
          <w:rFonts w:ascii="Arial" w:hAnsi="Arial" w:cs="Arial"/>
          <w:sz w:val="16"/>
          <w:szCs w:val="16"/>
        </w:rPr>
      </w:pPr>
      <w:r>
        <w:rPr>
          <w:rFonts w:ascii="Arial" w:hAnsi="Arial" w:cs="Arial"/>
          <w:sz w:val="16"/>
          <w:szCs w:val="16"/>
        </w:rPr>
        <w:t>2.1</w:t>
      </w:r>
      <w:r>
        <w:rPr>
          <w:rFonts w:ascii="Arial" w:hAnsi="Arial" w:cs="Arial"/>
          <w:sz w:val="16"/>
          <w:szCs w:val="16"/>
        </w:rPr>
        <w:tab/>
        <w:t xml:space="preserve">Místem plnění je </w:t>
      </w:r>
      <w:r w:rsidR="00B409E5">
        <w:rPr>
          <w:rFonts w:ascii="Arial" w:hAnsi="Arial" w:cs="Arial"/>
          <w:sz w:val="16"/>
          <w:szCs w:val="16"/>
        </w:rPr>
        <w:t xml:space="preserve">MČ Praha – Satalice. </w:t>
      </w:r>
    </w:p>
    <w:p w:rsidR="00515350" w:rsidRPr="009E5420" w:rsidRDefault="00515350" w:rsidP="00774383">
      <w:pPr>
        <w:pStyle w:val="Nadpis2"/>
        <w:framePr w:wrap="notBeside"/>
        <w:jc w:val="both"/>
        <w:rPr>
          <w:shd w:val="clear" w:color="auto" w:fill="FCF9E8"/>
        </w:rPr>
      </w:pPr>
      <w:r w:rsidRPr="009E5420">
        <w:rPr>
          <w:shd w:val="clear" w:color="auto" w:fill="FCF9E8"/>
        </w:rPr>
        <w:t>i</w:t>
      </w:r>
      <w:r>
        <w:rPr>
          <w:shd w:val="clear" w:color="auto" w:fill="FCF9E8"/>
        </w:rPr>
        <w:t>ii</w:t>
      </w:r>
      <w:r w:rsidRPr="009E5420">
        <w:rPr>
          <w:shd w:val="clear" w:color="auto" w:fill="FCF9E8"/>
        </w:rPr>
        <w:t xml:space="preserve">. </w:t>
      </w:r>
      <w:r>
        <w:rPr>
          <w:shd w:val="clear" w:color="auto" w:fill="FCF9E8"/>
        </w:rPr>
        <w:t>termín plnění</w:t>
      </w:r>
    </w:p>
    <w:p w:rsidR="002C4F0D" w:rsidRDefault="00515350" w:rsidP="00774383">
      <w:pPr>
        <w:pStyle w:val="Smlouva-slo"/>
        <w:tabs>
          <w:tab w:val="left" w:pos="709"/>
        </w:tabs>
        <w:spacing w:line="360" w:lineRule="auto"/>
        <w:ind w:left="567" w:hanging="567"/>
        <w:rPr>
          <w:rFonts w:ascii="Arial" w:hAnsi="Arial" w:cs="Arial"/>
          <w:sz w:val="16"/>
          <w:szCs w:val="16"/>
        </w:rPr>
      </w:pPr>
      <w:r>
        <w:rPr>
          <w:rFonts w:ascii="Arial" w:hAnsi="Arial" w:cs="Arial"/>
          <w:sz w:val="16"/>
          <w:szCs w:val="16"/>
        </w:rPr>
        <w:t>3</w:t>
      </w:r>
      <w:r w:rsidRPr="00B372F9">
        <w:rPr>
          <w:rFonts w:ascii="Arial" w:hAnsi="Arial" w:cs="Arial"/>
          <w:sz w:val="16"/>
          <w:szCs w:val="16"/>
        </w:rPr>
        <w:t>.1</w:t>
      </w:r>
      <w:r w:rsidRPr="00B372F9">
        <w:rPr>
          <w:rFonts w:ascii="Arial" w:hAnsi="Arial" w:cs="Arial"/>
          <w:sz w:val="16"/>
          <w:szCs w:val="16"/>
        </w:rPr>
        <w:tab/>
      </w:r>
      <w:r>
        <w:rPr>
          <w:rFonts w:ascii="Arial" w:hAnsi="Arial" w:cs="Arial"/>
          <w:sz w:val="16"/>
          <w:szCs w:val="16"/>
        </w:rPr>
        <w:t>Pronajímatel</w:t>
      </w:r>
      <w:r w:rsidRPr="00B372F9">
        <w:rPr>
          <w:rFonts w:ascii="Arial" w:hAnsi="Arial" w:cs="Arial"/>
          <w:sz w:val="16"/>
          <w:szCs w:val="16"/>
        </w:rPr>
        <w:t xml:space="preserve"> se zavazuje pronajmout</w:t>
      </w:r>
      <w:r w:rsidR="00AA2031">
        <w:rPr>
          <w:rFonts w:ascii="Arial" w:hAnsi="Arial" w:cs="Arial"/>
          <w:sz w:val="16"/>
          <w:szCs w:val="16"/>
        </w:rPr>
        <w:t xml:space="preserve"> </w:t>
      </w:r>
      <w:r w:rsidRPr="00B372F9">
        <w:rPr>
          <w:rFonts w:ascii="Arial" w:hAnsi="Arial" w:cs="Arial"/>
          <w:sz w:val="16"/>
          <w:szCs w:val="16"/>
        </w:rPr>
        <w:t xml:space="preserve">světelnou vánoční dekoraci uvedenou v čl. I. této smlouvy </w:t>
      </w:r>
      <w:r>
        <w:rPr>
          <w:rFonts w:ascii="Arial" w:hAnsi="Arial" w:cs="Arial"/>
          <w:sz w:val="16"/>
          <w:szCs w:val="16"/>
        </w:rPr>
        <w:t xml:space="preserve"> od data uzavření smlouvy do </w:t>
      </w:r>
      <w:proofErr w:type="gramStart"/>
      <w:r w:rsidRPr="00D941B8">
        <w:rPr>
          <w:rFonts w:ascii="Arial" w:hAnsi="Arial" w:cs="Arial"/>
          <w:b/>
          <w:sz w:val="16"/>
          <w:szCs w:val="16"/>
        </w:rPr>
        <w:t>31.ledna</w:t>
      </w:r>
      <w:proofErr w:type="gramEnd"/>
      <w:r w:rsidR="000B3A59">
        <w:rPr>
          <w:rFonts w:ascii="Arial" w:hAnsi="Arial" w:cs="Arial"/>
          <w:b/>
          <w:sz w:val="16"/>
          <w:szCs w:val="16"/>
        </w:rPr>
        <w:t xml:space="preserve"> 20</w:t>
      </w:r>
      <w:r w:rsidR="002E7F8B">
        <w:rPr>
          <w:rFonts w:ascii="Arial" w:hAnsi="Arial" w:cs="Arial"/>
          <w:b/>
          <w:sz w:val="16"/>
          <w:szCs w:val="16"/>
        </w:rPr>
        <w:t>2</w:t>
      </w:r>
      <w:r w:rsidR="00B409E5">
        <w:rPr>
          <w:rFonts w:ascii="Arial" w:hAnsi="Arial" w:cs="Arial"/>
          <w:b/>
          <w:sz w:val="16"/>
          <w:szCs w:val="16"/>
        </w:rPr>
        <w:t>2</w:t>
      </w:r>
      <w:r>
        <w:rPr>
          <w:rFonts w:ascii="Arial" w:hAnsi="Arial" w:cs="Arial"/>
          <w:sz w:val="16"/>
          <w:szCs w:val="16"/>
        </w:rPr>
        <w:t>.</w:t>
      </w:r>
      <w:r w:rsidRPr="00B372F9">
        <w:rPr>
          <w:rFonts w:ascii="Arial" w:hAnsi="Arial" w:cs="Arial"/>
          <w:sz w:val="16"/>
          <w:szCs w:val="16"/>
        </w:rPr>
        <w:t xml:space="preserve"> </w:t>
      </w:r>
      <w:r>
        <w:rPr>
          <w:rFonts w:ascii="Arial" w:hAnsi="Arial" w:cs="Arial"/>
          <w:sz w:val="16"/>
          <w:szCs w:val="16"/>
        </w:rPr>
        <w:t xml:space="preserve">Nejpozději ke dni 31. ledna </w:t>
      </w:r>
      <w:r w:rsidR="00B409E5">
        <w:rPr>
          <w:rFonts w:ascii="Arial" w:hAnsi="Arial" w:cs="Arial"/>
          <w:sz w:val="16"/>
          <w:szCs w:val="16"/>
        </w:rPr>
        <w:t>2020, 2021, 2022</w:t>
      </w:r>
      <w:r>
        <w:rPr>
          <w:rFonts w:ascii="Arial" w:hAnsi="Arial" w:cs="Arial"/>
          <w:sz w:val="16"/>
          <w:szCs w:val="16"/>
        </w:rPr>
        <w:t xml:space="preserve"> je nájemce povinen vrátit předmět nájmu bez vlivu této skutečnosti na výši nájemného</w:t>
      </w:r>
      <w:r w:rsidR="00B409E5">
        <w:rPr>
          <w:rFonts w:ascii="Arial" w:hAnsi="Arial" w:cs="Arial"/>
          <w:sz w:val="16"/>
          <w:szCs w:val="16"/>
        </w:rPr>
        <w:t xml:space="preserve">. </w:t>
      </w:r>
      <w:r w:rsidR="002C4F0D" w:rsidRPr="002C4F0D">
        <w:rPr>
          <w:rFonts w:ascii="Arial" w:hAnsi="Arial" w:cs="Arial"/>
          <w:sz w:val="16"/>
          <w:szCs w:val="16"/>
        </w:rPr>
        <w:t xml:space="preserve"> </w:t>
      </w:r>
      <w:r w:rsidR="002C4F0D">
        <w:rPr>
          <w:rFonts w:ascii="Arial" w:hAnsi="Arial" w:cs="Arial"/>
          <w:sz w:val="16"/>
          <w:szCs w:val="16"/>
        </w:rPr>
        <w:t xml:space="preserve">Pronajímatel po skončení nájmu, předmět nájmu odveze – tím je splněna povinnost nájemce předmět nájmu vrátit. </w:t>
      </w:r>
      <w:r w:rsidR="00AA2031">
        <w:rPr>
          <w:rFonts w:ascii="Arial" w:hAnsi="Arial" w:cs="Arial"/>
          <w:sz w:val="16"/>
          <w:szCs w:val="16"/>
        </w:rPr>
        <w:t xml:space="preserve">Pronajímatel světelnou výzdobu přiveze a odveze dle domluveného harmonogramu. </w:t>
      </w:r>
    </w:p>
    <w:p w:rsidR="002C4F0D" w:rsidRDefault="00601415" w:rsidP="00774383">
      <w:pPr>
        <w:pStyle w:val="Smlouva-slo"/>
        <w:tabs>
          <w:tab w:val="left" w:pos="709"/>
        </w:tabs>
        <w:spacing w:before="0" w:line="360" w:lineRule="auto"/>
        <w:ind w:left="567" w:hanging="567"/>
        <w:rPr>
          <w:rFonts w:ascii="Arial" w:hAnsi="Arial" w:cs="Arial"/>
          <w:sz w:val="16"/>
          <w:szCs w:val="16"/>
        </w:rPr>
      </w:pPr>
      <w:r>
        <w:rPr>
          <w:rFonts w:ascii="Arial" w:hAnsi="Arial" w:cs="Arial"/>
          <w:sz w:val="16"/>
          <w:szCs w:val="16"/>
        </w:rPr>
        <w:t>3.2</w:t>
      </w:r>
      <w:r>
        <w:rPr>
          <w:rFonts w:ascii="Arial" w:hAnsi="Arial" w:cs="Arial"/>
          <w:sz w:val="16"/>
          <w:szCs w:val="16"/>
        </w:rPr>
        <w:tab/>
      </w:r>
      <w:r w:rsidR="00B409E5">
        <w:rPr>
          <w:rFonts w:ascii="Arial" w:hAnsi="Arial" w:cs="Arial"/>
          <w:sz w:val="16"/>
          <w:szCs w:val="16"/>
        </w:rPr>
        <w:t xml:space="preserve">Dovoz výzdoby </w:t>
      </w:r>
      <w:r w:rsidR="002C4F0D">
        <w:rPr>
          <w:rFonts w:ascii="Arial" w:hAnsi="Arial" w:cs="Arial"/>
          <w:sz w:val="16"/>
          <w:szCs w:val="16"/>
        </w:rPr>
        <w:t>bude k</w:t>
      </w:r>
      <w:r w:rsidR="00B409E5">
        <w:rPr>
          <w:rFonts w:ascii="Arial" w:hAnsi="Arial" w:cs="Arial"/>
          <w:sz w:val="16"/>
          <w:szCs w:val="16"/>
        </w:rPr>
        <w:t>aždoročně proveden</w:t>
      </w:r>
      <w:r w:rsidR="002C4F0D">
        <w:rPr>
          <w:rFonts w:ascii="Arial" w:hAnsi="Arial" w:cs="Arial"/>
          <w:sz w:val="16"/>
          <w:szCs w:val="16"/>
        </w:rPr>
        <w:t xml:space="preserve"> v termínu dle dohody mezi pronajímatelem a nájemcem do </w:t>
      </w:r>
      <w:proofErr w:type="gramStart"/>
      <w:r w:rsidR="00AA2031">
        <w:rPr>
          <w:rFonts w:ascii="Arial" w:hAnsi="Arial" w:cs="Arial"/>
          <w:sz w:val="16"/>
          <w:szCs w:val="16"/>
        </w:rPr>
        <w:t>15.11.</w:t>
      </w:r>
      <w:r w:rsidR="00E31B16">
        <w:rPr>
          <w:rFonts w:ascii="Arial" w:hAnsi="Arial" w:cs="Arial"/>
          <w:sz w:val="16"/>
          <w:szCs w:val="16"/>
        </w:rPr>
        <w:t>.</w:t>
      </w:r>
      <w:proofErr w:type="gramEnd"/>
    </w:p>
    <w:p w:rsidR="00601415" w:rsidRDefault="002C4F0D" w:rsidP="00774383">
      <w:pPr>
        <w:pStyle w:val="Smlouva-slo"/>
        <w:tabs>
          <w:tab w:val="left" w:pos="709"/>
        </w:tabs>
        <w:spacing w:before="0" w:line="360" w:lineRule="auto"/>
        <w:ind w:left="567" w:hanging="567"/>
        <w:rPr>
          <w:rFonts w:ascii="Arial" w:hAnsi="Arial" w:cs="Arial"/>
          <w:sz w:val="16"/>
          <w:szCs w:val="16"/>
        </w:rPr>
      </w:pPr>
      <w:r>
        <w:rPr>
          <w:rFonts w:ascii="Arial" w:hAnsi="Arial" w:cs="Arial"/>
          <w:sz w:val="16"/>
          <w:szCs w:val="16"/>
        </w:rPr>
        <w:t xml:space="preserve">           </w:t>
      </w:r>
    </w:p>
    <w:p w:rsidR="00515350" w:rsidRPr="009E5420" w:rsidRDefault="00515350" w:rsidP="00774383">
      <w:pPr>
        <w:pStyle w:val="Nadpis2"/>
        <w:framePr w:wrap="notBeside"/>
        <w:jc w:val="both"/>
        <w:rPr>
          <w:shd w:val="clear" w:color="auto" w:fill="FCF9E8"/>
        </w:rPr>
      </w:pPr>
      <w:r>
        <w:rPr>
          <w:shd w:val="clear" w:color="auto" w:fill="FCF9E8"/>
        </w:rPr>
        <w:t>iv</w:t>
      </w:r>
      <w:r w:rsidRPr="009E5420">
        <w:rPr>
          <w:shd w:val="clear" w:color="auto" w:fill="FCF9E8"/>
        </w:rPr>
        <w:t xml:space="preserve">. </w:t>
      </w:r>
      <w:r>
        <w:rPr>
          <w:shd w:val="clear" w:color="auto" w:fill="FCF9E8"/>
        </w:rPr>
        <w:t>cena plnění</w:t>
      </w:r>
    </w:p>
    <w:p w:rsidR="001B41D0" w:rsidRPr="008D111A" w:rsidRDefault="00515350" w:rsidP="00774383">
      <w:pPr>
        <w:pStyle w:val="Smlouva-slo"/>
        <w:tabs>
          <w:tab w:val="left" w:pos="709"/>
        </w:tabs>
        <w:spacing w:after="120" w:line="276" w:lineRule="auto"/>
        <w:ind w:left="567" w:hanging="567"/>
        <w:rPr>
          <w:rFonts w:ascii="Arial" w:hAnsi="Arial" w:cs="Arial"/>
          <w:b/>
          <w:sz w:val="16"/>
          <w:szCs w:val="16"/>
        </w:rPr>
      </w:pPr>
      <w:r>
        <w:rPr>
          <w:rFonts w:ascii="Arial" w:hAnsi="Arial" w:cs="Arial"/>
          <w:sz w:val="16"/>
          <w:szCs w:val="16"/>
        </w:rPr>
        <w:t>4</w:t>
      </w:r>
      <w:r w:rsidRPr="00B372F9">
        <w:rPr>
          <w:rFonts w:ascii="Arial" w:hAnsi="Arial" w:cs="Arial"/>
          <w:sz w:val="16"/>
          <w:szCs w:val="16"/>
        </w:rPr>
        <w:t>.1</w:t>
      </w:r>
      <w:r w:rsidRPr="00B372F9">
        <w:rPr>
          <w:rFonts w:ascii="Arial" w:hAnsi="Arial" w:cs="Arial"/>
          <w:sz w:val="16"/>
          <w:szCs w:val="16"/>
        </w:rPr>
        <w:tab/>
        <w:t xml:space="preserve">Cena za předmět této smlouvy je stanovena dohodou smluvních stran a činí </w:t>
      </w:r>
      <w:r>
        <w:rPr>
          <w:rFonts w:ascii="Arial" w:hAnsi="Arial" w:cs="Arial"/>
          <w:sz w:val="16"/>
          <w:szCs w:val="16"/>
        </w:rPr>
        <w:t xml:space="preserve">ročně </w:t>
      </w:r>
      <w:r w:rsidR="00B409E5">
        <w:rPr>
          <w:rFonts w:ascii="Arial" w:hAnsi="Arial" w:cs="Arial"/>
          <w:b/>
          <w:sz w:val="16"/>
          <w:szCs w:val="16"/>
        </w:rPr>
        <w:t>28.742</w:t>
      </w:r>
      <w:r w:rsidRPr="000E1199">
        <w:rPr>
          <w:rFonts w:ascii="Arial" w:hAnsi="Arial" w:cs="Arial"/>
          <w:b/>
          <w:sz w:val="16"/>
          <w:szCs w:val="16"/>
        </w:rPr>
        <w:t>,- Kč bez DPH</w:t>
      </w:r>
      <w:r>
        <w:rPr>
          <w:rFonts w:ascii="Arial" w:hAnsi="Arial" w:cs="Arial"/>
          <w:sz w:val="16"/>
          <w:szCs w:val="16"/>
        </w:rPr>
        <w:t xml:space="preserve"> (</w:t>
      </w:r>
      <w:proofErr w:type="spellStart"/>
      <w:r w:rsidR="00B409E5">
        <w:rPr>
          <w:rFonts w:ascii="Arial" w:hAnsi="Arial" w:cs="Arial"/>
          <w:sz w:val="16"/>
          <w:szCs w:val="16"/>
        </w:rPr>
        <w:t>Dvacetosmtisícsedmsetčtyřicetdvě</w:t>
      </w:r>
      <w:proofErr w:type="spellEnd"/>
      <w:r w:rsidR="00774383">
        <w:rPr>
          <w:rFonts w:ascii="Arial" w:hAnsi="Arial" w:cs="Arial"/>
          <w:sz w:val="16"/>
          <w:szCs w:val="16"/>
        </w:rPr>
        <w:t xml:space="preserve"> </w:t>
      </w:r>
      <w:r w:rsidR="00B409E5">
        <w:rPr>
          <w:rFonts w:ascii="Arial" w:hAnsi="Arial" w:cs="Arial"/>
          <w:sz w:val="16"/>
          <w:szCs w:val="16"/>
        </w:rPr>
        <w:t>Kč</w:t>
      </w:r>
      <w:r w:rsidR="006F5B9B">
        <w:rPr>
          <w:rFonts w:ascii="Arial" w:hAnsi="Arial" w:cs="Arial"/>
          <w:sz w:val="16"/>
          <w:szCs w:val="16"/>
        </w:rPr>
        <w:t xml:space="preserve">). Tedy celkem </w:t>
      </w:r>
      <w:r w:rsidR="00B409E5">
        <w:rPr>
          <w:rFonts w:ascii="Arial" w:hAnsi="Arial" w:cs="Arial"/>
          <w:b/>
          <w:sz w:val="16"/>
          <w:szCs w:val="16"/>
        </w:rPr>
        <w:t>86.226</w:t>
      </w:r>
      <w:r w:rsidR="006F5B9B" w:rsidRPr="006F5B9B">
        <w:rPr>
          <w:rFonts w:ascii="Arial" w:hAnsi="Arial" w:cs="Arial"/>
          <w:b/>
          <w:sz w:val="16"/>
          <w:szCs w:val="16"/>
        </w:rPr>
        <w:t>,- Kč</w:t>
      </w:r>
      <w:r w:rsidR="006F5B9B">
        <w:rPr>
          <w:rFonts w:ascii="Arial" w:hAnsi="Arial" w:cs="Arial"/>
          <w:sz w:val="16"/>
          <w:szCs w:val="16"/>
        </w:rPr>
        <w:t xml:space="preserve"> (</w:t>
      </w:r>
      <w:proofErr w:type="spellStart"/>
      <w:r w:rsidR="00B409E5">
        <w:rPr>
          <w:rFonts w:ascii="Arial" w:hAnsi="Arial" w:cs="Arial"/>
          <w:sz w:val="16"/>
          <w:szCs w:val="16"/>
        </w:rPr>
        <w:t>osmdesátšesttisícdvěstědvacetšest</w:t>
      </w:r>
      <w:proofErr w:type="spellEnd"/>
      <w:r w:rsidR="006F5B9B">
        <w:rPr>
          <w:rFonts w:ascii="Arial" w:hAnsi="Arial" w:cs="Arial"/>
          <w:sz w:val="16"/>
          <w:szCs w:val="16"/>
        </w:rPr>
        <w:t xml:space="preserve"> Kč) za celé období pronájmu </w:t>
      </w:r>
      <w:r w:rsidR="00B409E5">
        <w:rPr>
          <w:rFonts w:ascii="Arial" w:hAnsi="Arial" w:cs="Arial"/>
          <w:sz w:val="16"/>
          <w:szCs w:val="16"/>
        </w:rPr>
        <w:t>3</w:t>
      </w:r>
      <w:r w:rsidR="006F5B9B">
        <w:rPr>
          <w:rFonts w:ascii="Arial" w:hAnsi="Arial" w:cs="Arial"/>
          <w:sz w:val="16"/>
          <w:szCs w:val="16"/>
        </w:rPr>
        <w:t xml:space="preserve"> let. </w:t>
      </w:r>
    </w:p>
    <w:p w:rsidR="00515350" w:rsidRPr="00B372F9" w:rsidRDefault="00515350" w:rsidP="00774383">
      <w:pPr>
        <w:pStyle w:val="Smlouva-slo"/>
        <w:tabs>
          <w:tab w:val="left" w:pos="709"/>
        </w:tabs>
        <w:spacing w:after="120" w:line="360" w:lineRule="auto"/>
        <w:ind w:left="567" w:hanging="567"/>
        <w:rPr>
          <w:rFonts w:ascii="Arial" w:hAnsi="Arial" w:cs="Arial"/>
          <w:sz w:val="16"/>
          <w:szCs w:val="16"/>
        </w:rPr>
      </w:pPr>
      <w:r>
        <w:rPr>
          <w:rFonts w:ascii="Arial" w:hAnsi="Arial" w:cs="Arial"/>
          <w:sz w:val="16"/>
          <w:szCs w:val="16"/>
        </w:rPr>
        <w:t>4</w:t>
      </w:r>
      <w:r w:rsidRPr="00B372F9">
        <w:rPr>
          <w:rFonts w:ascii="Arial" w:hAnsi="Arial" w:cs="Arial"/>
          <w:sz w:val="16"/>
          <w:szCs w:val="16"/>
        </w:rPr>
        <w:t>.2</w:t>
      </w:r>
      <w:r w:rsidRPr="00B372F9">
        <w:rPr>
          <w:rFonts w:ascii="Arial" w:hAnsi="Arial" w:cs="Arial"/>
          <w:sz w:val="16"/>
          <w:szCs w:val="16"/>
        </w:rPr>
        <w:tab/>
        <w:t xml:space="preserve">Cena bez DPH je dohodnuta jako cena nejvýše přípustná. </w:t>
      </w:r>
    </w:p>
    <w:p w:rsidR="00515350" w:rsidRPr="00B372F9" w:rsidRDefault="00515350" w:rsidP="00601415">
      <w:pPr>
        <w:pStyle w:val="Smlouva-slo"/>
        <w:tabs>
          <w:tab w:val="left" w:pos="709"/>
        </w:tabs>
        <w:spacing w:line="276" w:lineRule="auto"/>
        <w:ind w:left="567" w:hanging="567"/>
        <w:rPr>
          <w:rFonts w:ascii="Arial" w:hAnsi="Arial" w:cs="Arial"/>
          <w:sz w:val="16"/>
          <w:szCs w:val="16"/>
        </w:rPr>
      </w:pPr>
      <w:r>
        <w:rPr>
          <w:rFonts w:ascii="Arial" w:hAnsi="Arial" w:cs="Arial"/>
          <w:sz w:val="16"/>
          <w:szCs w:val="16"/>
        </w:rPr>
        <w:t>4</w:t>
      </w:r>
      <w:r w:rsidRPr="00B372F9">
        <w:rPr>
          <w:rFonts w:ascii="Arial" w:hAnsi="Arial" w:cs="Arial"/>
          <w:sz w:val="16"/>
          <w:szCs w:val="16"/>
        </w:rPr>
        <w:t>.3</w:t>
      </w:r>
      <w:r w:rsidRPr="00B372F9">
        <w:rPr>
          <w:rFonts w:ascii="Arial" w:hAnsi="Arial" w:cs="Arial"/>
          <w:sz w:val="16"/>
          <w:szCs w:val="16"/>
        </w:rPr>
        <w:tab/>
        <w:t xml:space="preserve">Součástí této smlouvy je </w:t>
      </w:r>
      <w:r>
        <w:rPr>
          <w:rFonts w:ascii="Arial" w:hAnsi="Arial" w:cs="Arial"/>
          <w:sz w:val="16"/>
          <w:szCs w:val="16"/>
        </w:rPr>
        <w:t>cenová kalkulace</w:t>
      </w:r>
      <w:r w:rsidRPr="00B372F9">
        <w:rPr>
          <w:rFonts w:ascii="Arial" w:hAnsi="Arial" w:cs="Arial"/>
          <w:sz w:val="16"/>
          <w:szCs w:val="16"/>
        </w:rPr>
        <w:t>, jež tvoří přílohu č. 1 smlouvy. Pokud cenová kalkulace neobsahuje některou z položek, nemá tato skutečnost vliv na výši celkové ceny za předmět smlouvy.</w:t>
      </w:r>
    </w:p>
    <w:p w:rsidR="00515350" w:rsidRPr="00B372F9" w:rsidRDefault="00515350" w:rsidP="00601415">
      <w:pPr>
        <w:pStyle w:val="Smlouva-slo"/>
        <w:tabs>
          <w:tab w:val="left" w:pos="709"/>
        </w:tabs>
        <w:spacing w:line="276" w:lineRule="auto"/>
        <w:ind w:left="567" w:hanging="567"/>
        <w:rPr>
          <w:rFonts w:ascii="Arial" w:hAnsi="Arial" w:cs="Arial"/>
          <w:sz w:val="16"/>
          <w:szCs w:val="16"/>
        </w:rPr>
      </w:pPr>
      <w:r>
        <w:rPr>
          <w:rFonts w:ascii="Arial" w:hAnsi="Arial" w:cs="Arial"/>
          <w:sz w:val="16"/>
          <w:szCs w:val="16"/>
        </w:rPr>
        <w:t>4</w:t>
      </w:r>
      <w:r w:rsidRPr="00B372F9">
        <w:rPr>
          <w:rFonts w:ascii="Arial" w:hAnsi="Arial" w:cs="Arial"/>
          <w:sz w:val="16"/>
          <w:szCs w:val="16"/>
        </w:rPr>
        <w:t>.4</w:t>
      </w:r>
      <w:r w:rsidRPr="00B372F9">
        <w:rPr>
          <w:rFonts w:ascii="Arial" w:hAnsi="Arial" w:cs="Arial"/>
          <w:sz w:val="16"/>
          <w:szCs w:val="16"/>
        </w:rPr>
        <w:tab/>
        <w:t xml:space="preserve">V ceně jsou zahrnuty náklady </w:t>
      </w:r>
      <w:r w:rsidR="0056030D">
        <w:rPr>
          <w:rFonts w:ascii="Arial" w:hAnsi="Arial" w:cs="Arial"/>
          <w:sz w:val="16"/>
          <w:szCs w:val="16"/>
        </w:rPr>
        <w:t>pronajíma</w:t>
      </w:r>
      <w:r w:rsidRPr="00B372F9">
        <w:rPr>
          <w:rFonts w:ascii="Arial" w:hAnsi="Arial" w:cs="Arial"/>
          <w:sz w:val="16"/>
          <w:szCs w:val="16"/>
        </w:rPr>
        <w:t xml:space="preserve">tele nutné pro </w:t>
      </w:r>
      <w:r w:rsidR="00B409E5">
        <w:rPr>
          <w:rFonts w:ascii="Arial" w:hAnsi="Arial" w:cs="Arial"/>
          <w:sz w:val="16"/>
          <w:szCs w:val="16"/>
        </w:rPr>
        <w:t>pronájem</w:t>
      </w:r>
      <w:r w:rsidRPr="00B372F9">
        <w:rPr>
          <w:rFonts w:ascii="Arial" w:hAnsi="Arial" w:cs="Arial"/>
          <w:sz w:val="16"/>
          <w:szCs w:val="16"/>
        </w:rPr>
        <w:t xml:space="preserve"> světelné vánoční dekorace uvedené v čl. II. této smlouvy, odměna </w:t>
      </w:r>
      <w:r>
        <w:rPr>
          <w:rFonts w:ascii="Arial" w:hAnsi="Arial" w:cs="Arial"/>
          <w:sz w:val="16"/>
          <w:szCs w:val="16"/>
        </w:rPr>
        <w:t>pronajímateli</w:t>
      </w:r>
      <w:r w:rsidRPr="00B372F9">
        <w:rPr>
          <w:rFonts w:ascii="Arial" w:hAnsi="Arial" w:cs="Arial"/>
          <w:sz w:val="16"/>
          <w:szCs w:val="16"/>
        </w:rPr>
        <w:t>, doprava a další náklady nezbytné pro řádné a úplné plnění předmětu smlouvy.</w:t>
      </w:r>
    </w:p>
    <w:p w:rsidR="00515350" w:rsidRPr="00B372F9" w:rsidRDefault="00515350" w:rsidP="00515350">
      <w:pPr>
        <w:pStyle w:val="Smlouva-slo"/>
        <w:tabs>
          <w:tab w:val="left" w:pos="709"/>
        </w:tabs>
        <w:spacing w:line="360" w:lineRule="auto"/>
        <w:ind w:left="567" w:hanging="567"/>
        <w:rPr>
          <w:rFonts w:ascii="Arial" w:hAnsi="Arial" w:cs="Arial"/>
          <w:sz w:val="16"/>
          <w:szCs w:val="16"/>
        </w:rPr>
      </w:pPr>
      <w:r>
        <w:rPr>
          <w:rFonts w:ascii="Arial" w:hAnsi="Arial" w:cs="Arial"/>
          <w:sz w:val="16"/>
          <w:szCs w:val="16"/>
        </w:rPr>
        <w:t>4</w:t>
      </w:r>
      <w:r w:rsidRPr="00B372F9">
        <w:rPr>
          <w:rFonts w:ascii="Arial" w:hAnsi="Arial" w:cs="Arial"/>
          <w:sz w:val="16"/>
          <w:szCs w:val="16"/>
        </w:rPr>
        <w:t>.5</w:t>
      </w:r>
      <w:r w:rsidRPr="00B372F9">
        <w:rPr>
          <w:rFonts w:ascii="Arial" w:hAnsi="Arial" w:cs="Arial"/>
          <w:sz w:val="16"/>
          <w:szCs w:val="16"/>
        </w:rPr>
        <w:tab/>
        <w:t>Cena obsahuje i případně zvýšené náklady spojené s vývojem cen vstupních nákladů a to po celou dobu trvání této smlouvy.</w:t>
      </w:r>
    </w:p>
    <w:p w:rsidR="00515350" w:rsidRDefault="00515350" w:rsidP="00515350">
      <w:pPr>
        <w:pStyle w:val="Smlouva-slo"/>
        <w:tabs>
          <w:tab w:val="left" w:pos="709"/>
        </w:tabs>
        <w:spacing w:line="360" w:lineRule="auto"/>
        <w:ind w:left="567" w:hanging="567"/>
        <w:rPr>
          <w:rFonts w:ascii="Arial" w:hAnsi="Arial" w:cs="Arial"/>
          <w:sz w:val="16"/>
          <w:szCs w:val="16"/>
        </w:rPr>
      </w:pPr>
      <w:r>
        <w:rPr>
          <w:rFonts w:ascii="Arial" w:hAnsi="Arial" w:cs="Arial"/>
          <w:sz w:val="16"/>
          <w:szCs w:val="16"/>
        </w:rPr>
        <w:t>4</w:t>
      </w:r>
      <w:r w:rsidRPr="00B372F9">
        <w:rPr>
          <w:rFonts w:ascii="Arial" w:hAnsi="Arial" w:cs="Arial"/>
          <w:sz w:val="16"/>
          <w:szCs w:val="16"/>
        </w:rPr>
        <w:t>.6</w:t>
      </w:r>
      <w:r w:rsidRPr="00B372F9">
        <w:rPr>
          <w:rFonts w:ascii="Arial" w:hAnsi="Arial" w:cs="Arial"/>
          <w:sz w:val="16"/>
          <w:szCs w:val="16"/>
        </w:rPr>
        <w:tab/>
      </w:r>
      <w:r>
        <w:rPr>
          <w:rFonts w:ascii="Arial" w:hAnsi="Arial" w:cs="Arial"/>
          <w:sz w:val="16"/>
          <w:szCs w:val="16"/>
        </w:rPr>
        <w:t>Pronajímatel</w:t>
      </w:r>
      <w:r w:rsidRPr="00B372F9">
        <w:rPr>
          <w:rFonts w:ascii="Arial" w:hAnsi="Arial" w:cs="Arial"/>
          <w:sz w:val="16"/>
          <w:szCs w:val="16"/>
        </w:rPr>
        <w:t xml:space="preserve"> odpovídá za to, že sazba daně z přidané hodnoty bude stanovena v souladu s platnými právními předpisy. </w:t>
      </w:r>
    </w:p>
    <w:p w:rsidR="00515350" w:rsidRPr="009E5420" w:rsidRDefault="00515350" w:rsidP="00515350">
      <w:pPr>
        <w:pStyle w:val="Nadpis2"/>
        <w:framePr w:wrap="notBeside"/>
        <w:rPr>
          <w:shd w:val="clear" w:color="auto" w:fill="FCF9E8"/>
        </w:rPr>
      </w:pPr>
      <w:r>
        <w:rPr>
          <w:shd w:val="clear" w:color="auto" w:fill="FCF9E8"/>
        </w:rPr>
        <w:t>v</w:t>
      </w:r>
      <w:r w:rsidRPr="009E5420">
        <w:rPr>
          <w:shd w:val="clear" w:color="auto" w:fill="FCF9E8"/>
        </w:rPr>
        <w:t xml:space="preserve">. </w:t>
      </w:r>
      <w:r>
        <w:rPr>
          <w:shd w:val="clear" w:color="auto" w:fill="FCF9E8"/>
        </w:rPr>
        <w:t>platební podmínky</w:t>
      </w:r>
    </w:p>
    <w:p w:rsidR="002C4F0D" w:rsidRPr="00B372F9" w:rsidRDefault="00515350" w:rsidP="002C4F0D">
      <w:pPr>
        <w:pStyle w:val="Smlouva-slo"/>
        <w:tabs>
          <w:tab w:val="left" w:pos="709"/>
        </w:tabs>
        <w:spacing w:line="360" w:lineRule="auto"/>
        <w:ind w:left="567" w:hanging="567"/>
        <w:rPr>
          <w:rFonts w:ascii="Arial" w:hAnsi="Arial" w:cs="Arial"/>
          <w:sz w:val="16"/>
          <w:szCs w:val="16"/>
        </w:rPr>
      </w:pPr>
      <w:r>
        <w:rPr>
          <w:rFonts w:ascii="Arial" w:hAnsi="Arial" w:cs="Arial"/>
          <w:sz w:val="16"/>
          <w:szCs w:val="16"/>
        </w:rPr>
        <w:t>5</w:t>
      </w:r>
      <w:r w:rsidRPr="00B372F9">
        <w:rPr>
          <w:rFonts w:ascii="Arial" w:hAnsi="Arial" w:cs="Arial"/>
          <w:sz w:val="16"/>
          <w:szCs w:val="16"/>
        </w:rPr>
        <w:t>.1</w:t>
      </w:r>
      <w:r w:rsidRPr="00B372F9">
        <w:rPr>
          <w:rFonts w:ascii="Arial" w:hAnsi="Arial" w:cs="Arial"/>
          <w:sz w:val="16"/>
          <w:szCs w:val="16"/>
        </w:rPr>
        <w:tab/>
      </w:r>
      <w:r w:rsidR="002C4F0D">
        <w:rPr>
          <w:rFonts w:ascii="Arial" w:hAnsi="Arial" w:cs="Arial"/>
          <w:sz w:val="16"/>
          <w:szCs w:val="16"/>
        </w:rPr>
        <w:t>Roční cena plnění bude hrazena nájemcem na základě faktury vystave</w:t>
      </w:r>
      <w:r w:rsidR="006F5B9B">
        <w:rPr>
          <w:rFonts w:ascii="Arial" w:hAnsi="Arial" w:cs="Arial"/>
          <w:sz w:val="16"/>
          <w:szCs w:val="16"/>
        </w:rPr>
        <w:t xml:space="preserve">né pronajímatelem </w:t>
      </w:r>
      <w:r w:rsidR="00126843">
        <w:rPr>
          <w:rFonts w:ascii="Arial" w:hAnsi="Arial" w:cs="Arial"/>
          <w:sz w:val="16"/>
          <w:szCs w:val="16"/>
        </w:rPr>
        <w:t>k</w:t>
      </w:r>
      <w:r w:rsidR="00D96D29">
        <w:rPr>
          <w:rFonts w:ascii="Arial" w:hAnsi="Arial" w:cs="Arial"/>
          <w:sz w:val="16"/>
          <w:szCs w:val="16"/>
        </w:rPr>
        <w:t xml:space="preserve">e </w:t>
      </w:r>
      <w:r w:rsidR="00126843">
        <w:rPr>
          <w:rFonts w:ascii="Arial" w:hAnsi="Arial" w:cs="Arial"/>
          <w:sz w:val="16"/>
          <w:szCs w:val="16"/>
        </w:rPr>
        <w:t> </w:t>
      </w:r>
      <w:r w:rsidR="00D96D29">
        <w:rPr>
          <w:rFonts w:ascii="Arial" w:hAnsi="Arial" w:cs="Arial"/>
          <w:sz w:val="16"/>
          <w:szCs w:val="16"/>
        </w:rPr>
        <w:t xml:space="preserve">dni odvozu výzdoby. </w:t>
      </w:r>
    </w:p>
    <w:p w:rsidR="00515350" w:rsidRPr="00B372F9" w:rsidRDefault="00515350" w:rsidP="00515350">
      <w:pPr>
        <w:pStyle w:val="Smlouva-slo"/>
        <w:tabs>
          <w:tab w:val="left" w:pos="709"/>
        </w:tabs>
        <w:spacing w:line="360" w:lineRule="auto"/>
        <w:ind w:left="567" w:hanging="567"/>
        <w:rPr>
          <w:rFonts w:ascii="Arial" w:hAnsi="Arial" w:cs="Arial"/>
          <w:sz w:val="16"/>
          <w:szCs w:val="16"/>
        </w:rPr>
      </w:pPr>
      <w:r>
        <w:rPr>
          <w:rFonts w:ascii="Arial" w:hAnsi="Arial" w:cs="Arial"/>
          <w:sz w:val="16"/>
          <w:szCs w:val="16"/>
        </w:rPr>
        <w:t>5</w:t>
      </w:r>
      <w:r w:rsidRPr="00B372F9">
        <w:rPr>
          <w:rFonts w:ascii="Arial" w:hAnsi="Arial" w:cs="Arial"/>
          <w:sz w:val="16"/>
          <w:szCs w:val="16"/>
        </w:rPr>
        <w:t>.2</w:t>
      </w:r>
      <w:r w:rsidRPr="00B372F9">
        <w:rPr>
          <w:rFonts w:ascii="Arial" w:hAnsi="Arial" w:cs="Arial"/>
          <w:sz w:val="16"/>
          <w:szCs w:val="16"/>
        </w:rPr>
        <w:tab/>
      </w:r>
      <w:r>
        <w:rPr>
          <w:rFonts w:ascii="Arial" w:hAnsi="Arial" w:cs="Arial"/>
          <w:sz w:val="16"/>
          <w:szCs w:val="16"/>
        </w:rPr>
        <w:t>C</w:t>
      </w:r>
      <w:r w:rsidRPr="003B3BE2">
        <w:rPr>
          <w:rFonts w:ascii="Arial" w:hAnsi="Arial" w:cs="Arial"/>
          <w:sz w:val="16"/>
          <w:szCs w:val="16"/>
        </w:rPr>
        <w:t xml:space="preserve">ena plnění bude placena na základě daňového dokladu (faktury), který musí být doručen nájemci vždy nejméně </w:t>
      </w:r>
      <w:r>
        <w:rPr>
          <w:rFonts w:ascii="Arial" w:hAnsi="Arial" w:cs="Arial"/>
          <w:sz w:val="16"/>
          <w:szCs w:val="16"/>
        </w:rPr>
        <w:t>14</w:t>
      </w:r>
      <w:r w:rsidRPr="003B3BE2">
        <w:rPr>
          <w:rFonts w:ascii="Arial" w:hAnsi="Arial" w:cs="Arial"/>
          <w:sz w:val="16"/>
          <w:szCs w:val="16"/>
        </w:rPr>
        <w:t xml:space="preserve"> dní před jeho splatností a musí obsahovat všechny</w:t>
      </w:r>
      <w:r w:rsidRPr="00B372F9">
        <w:rPr>
          <w:rFonts w:ascii="Arial" w:hAnsi="Arial" w:cs="Arial"/>
          <w:sz w:val="16"/>
          <w:szCs w:val="16"/>
        </w:rPr>
        <w:t xml:space="preserve"> náležitosti daňo</w:t>
      </w:r>
      <w:r>
        <w:rPr>
          <w:rFonts w:ascii="Arial" w:hAnsi="Arial" w:cs="Arial"/>
          <w:sz w:val="16"/>
          <w:szCs w:val="16"/>
        </w:rPr>
        <w:t>vého dokladu dle § 28 zákona č. </w:t>
      </w:r>
      <w:r w:rsidRPr="00B372F9">
        <w:rPr>
          <w:rFonts w:ascii="Arial" w:hAnsi="Arial" w:cs="Arial"/>
          <w:sz w:val="16"/>
          <w:szCs w:val="16"/>
        </w:rPr>
        <w:t>235/2004 Sb., o dani z přidané hodnoty, v aktuálním znění.</w:t>
      </w:r>
    </w:p>
    <w:p w:rsidR="00515350" w:rsidRPr="00B372F9" w:rsidRDefault="00515350" w:rsidP="00515350">
      <w:pPr>
        <w:pStyle w:val="Smlouva-slo"/>
        <w:tabs>
          <w:tab w:val="left" w:pos="709"/>
        </w:tabs>
        <w:spacing w:after="120" w:line="360" w:lineRule="auto"/>
        <w:ind w:left="567" w:hanging="567"/>
        <w:rPr>
          <w:rFonts w:ascii="Arial" w:hAnsi="Arial" w:cs="Arial"/>
          <w:sz w:val="16"/>
          <w:szCs w:val="16"/>
        </w:rPr>
      </w:pPr>
      <w:r>
        <w:rPr>
          <w:rFonts w:ascii="Arial" w:hAnsi="Arial" w:cs="Arial"/>
          <w:sz w:val="16"/>
          <w:szCs w:val="16"/>
        </w:rPr>
        <w:t>5</w:t>
      </w:r>
      <w:r w:rsidRPr="00B372F9">
        <w:rPr>
          <w:rFonts w:ascii="Arial" w:hAnsi="Arial" w:cs="Arial"/>
          <w:sz w:val="16"/>
          <w:szCs w:val="16"/>
        </w:rPr>
        <w:t>.3</w:t>
      </w:r>
      <w:r w:rsidRPr="00B372F9">
        <w:rPr>
          <w:rFonts w:ascii="Arial" w:hAnsi="Arial" w:cs="Arial"/>
          <w:sz w:val="16"/>
          <w:szCs w:val="16"/>
        </w:rPr>
        <w:tab/>
      </w:r>
      <w:r w:rsidRPr="003B3BE2">
        <w:rPr>
          <w:rFonts w:ascii="Arial" w:hAnsi="Arial" w:cs="Arial"/>
          <w:sz w:val="16"/>
          <w:szCs w:val="16"/>
        </w:rPr>
        <w:t xml:space="preserve">Nebude-li faktura nájemci doručena včas nebo nebude-li obsahovat faktura požadované náležitosti, prodlužuje se termín splatnosti ceny plnění tak, že bude činit </w:t>
      </w:r>
      <w:r>
        <w:rPr>
          <w:rFonts w:ascii="Arial" w:hAnsi="Arial" w:cs="Arial"/>
          <w:sz w:val="16"/>
          <w:szCs w:val="16"/>
        </w:rPr>
        <w:t>10</w:t>
      </w:r>
      <w:r w:rsidRPr="003B3BE2">
        <w:rPr>
          <w:rFonts w:ascii="Arial" w:hAnsi="Arial" w:cs="Arial"/>
          <w:sz w:val="16"/>
          <w:szCs w:val="16"/>
        </w:rPr>
        <w:t xml:space="preserve"> dní od doručení faktury, obsahující náležitosti v souladu se zákonem a touto smlouvou.</w:t>
      </w:r>
    </w:p>
    <w:p w:rsidR="00515350" w:rsidRPr="00126843" w:rsidRDefault="00515350" w:rsidP="00515350">
      <w:pPr>
        <w:pStyle w:val="Smlouva-slo"/>
        <w:tabs>
          <w:tab w:val="left" w:pos="709"/>
        </w:tabs>
        <w:spacing w:line="360" w:lineRule="auto"/>
        <w:ind w:left="567" w:hanging="567"/>
        <w:rPr>
          <w:rStyle w:val="Hypertextovodkaz"/>
        </w:rPr>
      </w:pPr>
      <w:r>
        <w:rPr>
          <w:rFonts w:ascii="Arial" w:hAnsi="Arial" w:cs="Arial"/>
          <w:sz w:val="16"/>
          <w:szCs w:val="16"/>
        </w:rPr>
        <w:t>5</w:t>
      </w:r>
      <w:r w:rsidRPr="00B372F9">
        <w:rPr>
          <w:rFonts w:ascii="Arial" w:hAnsi="Arial" w:cs="Arial"/>
          <w:sz w:val="16"/>
          <w:szCs w:val="16"/>
        </w:rPr>
        <w:t>.</w:t>
      </w:r>
      <w:r>
        <w:rPr>
          <w:rFonts w:ascii="Arial" w:hAnsi="Arial" w:cs="Arial"/>
          <w:sz w:val="16"/>
          <w:szCs w:val="16"/>
        </w:rPr>
        <w:t>4</w:t>
      </w:r>
      <w:r w:rsidRPr="00B372F9">
        <w:rPr>
          <w:rFonts w:ascii="Arial" w:hAnsi="Arial" w:cs="Arial"/>
          <w:sz w:val="16"/>
          <w:szCs w:val="16"/>
        </w:rPr>
        <w:tab/>
        <w:t xml:space="preserve">Doručení faktury se provede </w:t>
      </w:r>
      <w:r w:rsidR="00126843">
        <w:rPr>
          <w:rFonts w:ascii="Arial" w:hAnsi="Arial" w:cs="Arial"/>
          <w:sz w:val="16"/>
          <w:szCs w:val="16"/>
        </w:rPr>
        <w:t xml:space="preserve">elektronicky na </w:t>
      </w:r>
      <w:hyperlink r:id="rId8" w:history="1">
        <w:r w:rsidR="00226AB6" w:rsidRPr="008600A2">
          <w:rPr>
            <w:rStyle w:val="Hypertextovodkaz"/>
            <w:rFonts w:ascii="Arial" w:hAnsi="Arial" w:cs="Arial"/>
            <w:sz w:val="16"/>
            <w:szCs w:val="16"/>
          </w:rPr>
          <w:t>XXXXXX@satalice.cz</w:t>
        </w:r>
      </w:hyperlink>
      <w:r w:rsidR="00126843">
        <w:rPr>
          <w:rFonts w:ascii="Arial" w:hAnsi="Arial" w:cs="Arial"/>
          <w:sz w:val="16"/>
          <w:szCs w:val="16"/>
        </w:rPr>
        <w:t xml:space="preserve">, kopie na </w:t>
      </w:r>
      <w:hyperlink r:id="rId9" w:history="1">
        <w:r w:rsidR="00126843" w:rsidRPr="0039519D">
          <w:rPr>
            <w:rStyle w:val="Hypertextovodkaz"/>
            <w:rFonts w:ascii="Arial" w:hAnsi="Arial" w:cs="Arial"/>
            <w:sz w:val="16"/>
            <w:szCs w:val="16"/>
          </w:rPr>
          <w:t>urad@satalice.cz</w:t>
        </w:r>
      </w:hyperlink>
      <w:r w:rsidR="00126843" w:rsidRPr="00126843">
        <w:rPr>
          <w:rStyle w:val="Hypertextovodkaz"/>
          <w:color w:val="000000" w:themeColor="text1"/>
          <w:u w:val="none"/>
        </w:rPr>
        <w:t>.</w:t>
      </w:r>
    </w:p>
    <w:p w:rsidR="00601415" w:rsidRDefault="00515350" w:rsidP="00601415">
      <w:pPr>
        <w:pStyle w:val="Smlouva-slo"/>
        <w:tabs>
          <w:tab w:val="left" w:pos="709"/>
        </w:tabs>
        <w:spacing w:line="360" w:lineRule="auto"/>
        <w:ind w:left="567" w:hanging="567"/>
        <w:rPr>
          <w:rFonts w:ascii="Arial" w:hAnsi="Arial" w:cs="Arial"/>
          <w:sz w:val="16"/>
          <w:szCs w:val="16"/>
        </w:rPr>
      </w:pPr>
      <w:r>
        <w:rPr>
          <w:rFonts w:ascii="Arial" w:hAnsi="Arial" w:cs="Arial"/>
          <w:sz w:val="16"/>
          <w:szCs w:val="16"/>
        </w:rPr>
        <w:t>5.5</w:t>
      </w:r>
      <w:r w:rsidRPr="00B372F9">
        <w:rPr>
          <w:rFonts w:ascii="Arial" w:hAnsi="Arial" w:cs="Arial"/>
          <w:sz w:val="16"/>
          <w:szCs w:val="16"/>
        </w:rPr>
        <w:tab/>
        <w:t>Smluvní strany se dohodly, že platba bude provedena na účet uvedený ve faktuře, přičemž plnění bude vždy považováno za plnění předmětu smlouvy v souladu s touto smlouvou.</w:t>
      </w:r>
    </w:p>
    <w:p w:rsidR="00B409E5" w:rsidRDefault="00B409E5" w:rsidP="00601415">
      <w:pPr>
        <w:pStyle w:val="Smlouva-slo"/>
        <w:tabs>
          <w:tab w:val="left" w:pos="709"/>
        </w:tabs>
        <w:spacing w:line="360" w:lineRule="auto"/>
        <w:ind w:left="567" w:hanging="567"/>
        <w:rPr>
          <w:rFonts w:ascii="Arial" w:hAnsi="Arial" w:cs="Arial"/>
          <w:sz w:val="16"/>
          <w:szCs w:val="16"/>
        </w:rPr>
      </w:pPr>
    </w:p>
    <w:p w:rsidR="00B409E5" w:rsidRDefault="00B409E5" w:rsidP="00601415">
      <w:pPr>
        <w:pStyle w:val="Smlouva-slo"/>
        <w:tabs>
          <w:tab w:val="left" w:pos="709"/>
        </w:tabs>
        <w:spacing w:line="360" w:lineRule="auto"/>
        <w:ind w:left="567" w:hanging="567"/>
        <w:rPr>
          <w:rFonts w:ascii="Arial" w:hAnsi="Arial" w:cs="Arial"/>
          <w:sz w:val="16"/>
          <w:szCs w:val="16"/>
        </w:rPr>
      </w:pPr>
    </w:p>
    <w:p w:rsidR="00B409E5" w:rsidRDefault="00B409E5" w:rsidP="00515350">
      <w:pPr>
        <w:pStyle w:val="Nadpis2"/>
        <w:framePr w:wrap="notBeside"/>
        <w:rPr>
          <w:shd w:val="clear" w:color="auto" w:fill="FCF9E8"/>
        </w:rPr>
      </w:pPr>
    </w:p>
    <w:p w:rsidR="00515350" w:rsidRPr="009E5420" w:rsidRDefault="00515350" w:rsidP="00515350">
      <w:pPr>
        <w:pStyle w:val="Nadpis2"/>
        <w:framePr w:wrap="notBeside"/>
        <w:rPr>
          <w:shd w:val="clear" w:color="auto" w:fill="FCF9E8"/>
        </w:rPr>
      </w:pPr>
      <w:r>
        <w:rPr>
          <w:shd w:val="clear" w:color="auto" w:fill="FCF9E8"/>
        </w:rPr>
        <w:t>v</w:t>
      </w:r>
      <w:r w:rsidRPr="009E5420">
        <w:rPr>
          <w:shd w:val="clear" w:color="auto" w:fill="FCF9E8"/>
        </w:rPr>
        <w:t xml:space="preserve">i. </w:t>
      </w:r>
      <w:r>
        <w:rPr>
          <w:shd w:val="clear" w:color="auto" w:fill="FCF9E8"/>
        </w:rPr>
        <w:t>povinnosti pronajímatele a nájemce</w:t>
      </w:r>
    </w:p>
    <w:p w:rsidR="00B409E5" w:rsidRDefault="00B409E5" w:rsidP="00DD5EB6">
      <w:pPr>
        <w:pStyle w:val="Smlouva-slo"/>
        <w:tabs>
          <w:tab w:val="left" w:pos="709"/>
        </w:tabs>
        <w:spacing w:line="360" w:lineRule="auto"/>
        <w:ind w:left="567" w:hanging="567"/>
        <w:rPr>
          <w:rFonts w:ascii="Arial" w:hAnsi="Arial" w:cs="Arial"/>
          <w:sz w:val="16"/>
          <w:szCs w:val="16"/>
        </w:rPr>
      </w:pPr>
    </w:p>
    <w:p w:rsidR="00515350" w:rsidRDefault="00515350" w:rsidP="00DD5EB6">
      <w:pPr>
        <w:pStyle w:val="Smlouva-slo"/>
        <w:tabs>
          <w:tab w:val="left" w:pos="709"/>
        </w:tabs>
        <w:spacing w:line="360" w:lineRule="auto"/>
        <w:ind w:left="567" w:hanging="567"/>
        <w:rPr>
          <w:rFonts w:ascii="Arial" w:hAnsi="Arial" w:cs="Arial"/>
          <w:sz w:val="16"/>
          <w:szCs w:val="16"/>
        </w:rPr>
      </w:pPr>
      <w:r>
        <w:rPr>
          <w:rFonts w:ascii="Arial" w:hAnsi="Arial" w:cs="Arial"/>
          <w:sz w:val="16"/>
          <w:szCs w:val="16"/>
        </w:rPr>
        <w:t>6.1</w:t>
      </w:r>
      <w:r>
        <w:rPr>
          <w:rFonts w:ascii="Arial" w:hAnsi="Arial" w:cs="Arial"/>
          <w:sz w:val="16"/>
          <w:szCs w:val="16"/>
        </w:rPr>
        <w:tab/>
        <w:t>Pronajímatel je oprávněn požadovat umožnění prohlídky předmětu nájmu za účelem kontroly jeho stavu a to vždy za přítomnosti oprávněného zástupce nájemce.</w:t>
      </w:r>
    </w:p>
    <w:p w:rsidR="00601415" w:rsidRDefault="00515350" w:rsidP="00667D2E">
      <w:pPr>
        <w:pStyle w:val="Smlouva-slo"/>
        <w:tabs>
          <w:tab w:val="left" w:pos="709"/>
        </w:tabs>
        <w:spacing w:line="360" w:lineRule="auto"/>
        <w:ind w:left="567" w:hanging="567"/>
        <w:rPr>
          <w:rFonts w:ascii="Arial" w:hAnsi="Arial" w:cs="Arial"/>
          <w:sz w:val="16"/>
          <w:szCs w:val="16"/>
        </w:rPr>
      </w:pPr>
      <w:r>
        <w:rPr>
          <w:rFonts w:ascii="Arial" w:hAnsi="Arial" w:cs="Arial"/>
          <w:sz w:val="16"/>
          <w:szCs w:val="16"/>
        </w:rPr>
        <w:t>6</w:t>
      </w:r>
      <w:r w:rsidRPr="009E5420">
        <w:rPr>
          <w:rFonts w:ascii="Arial" w:hAnsi="Arial" w:cs="Arial"/>
          <w:sz w:val="16"/>
          <w:szCs w:val="16"/>
        </w:rPr>
        <w:t>.</w:t>
      </w:r>
      <w:r>
        <w:rPr>
          <w:rFonts w:ascii="Arial" w:hAnsi="Arial" w:cs="Arial"/>
          <w:sz w:val="16"/>
          <w:szCs w:val="16"/>
        </w:rPr>
        <w:t>2</w:t>
      </w:r>
      <w:r w:rsidRPr="009E5420">
        <w:rPr>
          <w:rFonts w:ascii="Arial" w:hAnsi="Arial" w:cs="Arial"/>
          <w:sz w:val="16"/>
          <w:szCs w:val="16"/>
        </w:rPr>
        <w:tab/>
      </w:r>
      <w:r>
        <w:rPr>
          <w:rFonts w:ascii="Arial" w:hAnsi="Arial" w:cs="Arial"/>
          <w:sz w:val="16"/>
          <w:szCs w:val="16"/>
        </w:rPr>
        <w:t>Pronajímatel</w:t>
      </w:r>
      <w:r w:rsidRPr="009E5420">
        <w:rPr>
          <w:rFonts w:ascii="Arial" w:hAnsi="Arial" w:cs="Arial"/>
          <w:sz w:val="16"/>
          <w:szCs w:val="16"/>
        </w:rPr>
        <w:t xml:space="preserve"> se zavazuje, že po celou </w:t>
      </w:r>
      <w:proofErr w:type="gramStart"/>
      <w:r w:rsidRPr="009E5420">
        <w:rPr>
          <w:rFonts w:ascii="Arial" w:hAnsi="Arial" w:cs="Arial"/>
          <w:sz w:val="16"/>
          <w:szCs w:val="16"/>
        </w:rPr>
        <w:t xml:space="preserve">dobu </w:t>
      </w:r>
      <w:r w:rsidR="001C3804">
        <w:rPr>
          <w:rFonts w:ascii="Arial" w:hAnsi="Arial" w:cs="Arial"/>
          <w:sz w:val="16"/>
          <w:szCs w:val="16"/>
        </w:rPr>
        <w:t xml:space="preserve"> </w:t>
      </w:r>
      <w:r w:rsidRPr="009E5420">
        <w:rPr>
          <w:rFonts w:ascii="Arial" w:hAnsi="Arial" w:cs="Arial"/>
          <w:sz w:val="16"/>
          <w:szCs w:val="16"/>
        </w:rPr>
        <w:t>trvání</w:t>
      </w:r>
      <w:proofErr w:type="gramEnd"/>
      <w:r w:rsidRPr="009E5420">
        <w:rPr>
          <w:rFonts w:ascii="Arial" w:hAnsi="Arial" w:cs="Arial"/>
          <w:sz w:val="16"/>
          <w:szCs w:val="16"/>
        </w:rPr>
        <w:t xml:space="preserve"> závazku bude mít účinnou pojistnou smlouvu pro případ způsobení škody v souvislosti s výkonem předmětné smluvní činnosti ve výši </w:t>
      </w:r>
      <w:r w:rsidR="006A75EB">
        <w:rPr>
          <w:rFonts w:ascii="Arial" w:hAnsi="Arial" w:cs="Arial"/>
          <w:sz w:val="16"/>
          <w:szCs w:val="16"/>
        </w:rPr>
        <w:t>20</w:t>
      </w:r>
      <w:r w:rsidRPr="009E5420">
        <w:rPr>
          <w:rFonts w:ascii="Arial" w:hAnsi="Arial" w:cs="Arial"/>
          <w:sz w:val="16"/>
          <w:szCs w:val="16"/>
        </w:rPr>
        <w:t xml:space="preserve"> mil. Kč, kterou kdykoliv na požádání předloží zástupci </w:t>
      </w:r>
      <w:r w:rsidR="00667D2E">
        <w:rPr>
          <w:rFonts w:ascii="Arial" w:hAnsi="Arial" w:cs="Arial"/>
          <w:sz w:val="16"/>
          <w:szCs w:val="16"/>
        </w:rPr>
        <w:t>nájemce k nahlédnutí.</w:t>
      </w:r>
    </w:p>
    <w:p w:rsidR="00515350" w:rsidRPr="009E5420" w:rsidRDefault="00515350" w:rsidP="00515350">
      <w:pPr>
        <w:pStyle w:val="Smlouva-slo"/>
        <w:tabs>
          <w:tab w:val="left" w:pos="709"/>
        </w:tabs>
        <w:spacing w:line="360" w:lineRule="auto"/>
        <w:ind w:left="567" w:hanging="567"/>
        <w:rPr>
          <w:rFonts w:ascii="Arial" w:hAnsi="Arial" w:cs="Arial"/>
          <w:sz w:val="16"/>
          <w:szCs w:val="16"/>
        </w:rPr>
      </w:pPr>
      <w:r>
        <w:rPr>
          <w:rFonts w:ascii="Arial" w:hAnsi="Arial" w:cs="Arial"/>
          <w:sz w:val="16"/>
          <w:szCs w:val="16"/>
        </w:rPr>
        <w:t>6.3</w:t>
      </w:r>
      <w:r>
        <w:rPr>
          <w:rFonts w:ascii="Arial" w:hAnsi="Arial" w:cs="Arial"/>
          <w:sz w:val="16"/>
          <w:szCs w:val="16"/>
        </w:rPr>
        <w:tab/>
        <w:t xml:space="preserve">Pronajímatel se zavazuje, že dojde-li k jakékoli poruše světelné vánoční výzdoby, odstraní ji. Poruchu světelné vánoční výzdoby je nutné nahlásit na email </w:t>
      </w:r>
      <w:proofErr w:type="spellStart"/>
      <w:proofErr w:type="gramStart"/>
      <w:r w:rsidR="00226AB6">
        <w:rPr>
          <w:rStyle w:val="Hypertextovodkaz"/>
          <w:rFonts w:ascii="Arial" w:hAnsi="Arial" w:cs="Arial"/>
          <w:sz w:val="16"/>
          <w:szCs w:val="16"/>
        </w:rPr>
        <w:t>xxxxxxxxxxxxxxxxxx</w:t>
      </w:r>
      <w:proofErr w:type="spellEnd"/>
      <w:r w:rsidR="006A75EB">
        <w:rPr>
          <w:rFonts w:ascii="Arial" w:hAnsi="Arial" w:cs="Arial"/>
          <w:sz w:val="16"/>
          <w:szCs w:val="16"/>
        </w:rPr>
        <w:t xml:space="preserve"> </w:t>
      </w:r>
      <w:r>
        <w:rPr>
          <w:rFonts w:ascii="Arial" w:hAnsi="Arial" w:cs="Arial"/>
          <w:sz w:val="16"/>
          <w:szCs w:val="16"/>
        </w:rPr>
        <w:t xml:space="preserve"> nebo</w:t>
      </w:r>
      <w:proofErr w:type="gramEnd"/>
      <w:r>
        <w:rPr>
          <w:rFonts w:ascii="Arial" w:hAnsi="Arial" w:cs="Arial"/>
          <w:sz w:val="16"/>
          <w:szCs w:val="16"/>
        </w:rPr>
        <w:t xml:space="preserve"> tel. </w:t>
      </w:r>
      <w:proofErr w:type="spellStart"/>
      <w:r w:rsidR="00226AB6">
        <w:rPr>
          <w:rFonts w:ascii="Arial" w:hAnsi="Arial" w:cs="Arial"/>
          <w:sz w:val="16"/>
          <w:szCs w:val="16"/>
        </w:rPr>
        <w:t>xxxxxxxxxxxxxxxxxx</w:t>
      </w:r>
      <w:proofErr w:type="spellEnd"/>
      <w:r w:rsidR="006A75EB">
        <w:rPr>
          <w:rFonts w:ascii="Arial" w:hAnsi="Arial" w:cs="Arial"/>
          <w:sz w:val="16"/>
          <w:szCs w:val="16"/>
        </w:rPr>
        <w:t xml:space="preserve"> a </w:t>
      </w:r>
      <w:proofErr w:type="spellStart"/>
      <w:r w:rsidR="00226AB6">
        <w:rPr>
          <w:rFonts w:ascii="Arial" w:hAnsi="Arial" w:cs="Arial"/>
          <w:sz w:val="16"/>
          <w:szCs w:val="16"/>
        </w:rPr>
        <w:t>xxxxxxxxxxx</w:t>
      </w:r>
      <w:proofErr w:type="spellEnd"/>
      <w:r>
        <w:rPr>
          <w:rFonts w:ascii="Arial" w:hAnsi="Arial" w:cs="Arial"/>
          <w:sz w:val="16"/>
          <w:szCs w:val="16"/>
        </w:rPr>
        <w:t>.</w:t>
      </w:r>
    </w:p>
    <w:p w:rsidR="00515350" w:rsidRPr="009E5420" w:rsidRDefault="00515350" w:rsidP="00515350">
      <w:pPr>
        <w:pStyle w:val="Smlouva-slo"/>
        <w:tabs>
          <w:tab w:val="left" w:pos="709"/>
        </w:tabs>
        <w:spacing w:line="360" w:lineRule="auto"/>
        <w:ind w:left="567" w:hanging="567"/>
        <w:rPr>
          <w:rFonts w:ascii="Arial" w:hAnsi="Arial" w:cs="Arial"/>
          <w:sz w:val="16"/>
          <w:szCs w:val="16"/>
        </w:rPr>
      </w:pPr>
      <w:r>
        <w:rPr>
          <w:rFonts w:ascii="Arial" w:hAnsi="Arial" w:cs="Arial"/>
          <w:sz w:val="16"/>
          <w:szCs w:val="16"/>
        </w:rPr>
        <w:t>6</w:t>
      </w:r>
      <w:r w:rsidRPr="009E5420">
        <w:rPr>
          <w:rFonts w:ascii="Arial" w:hAnsi="Arial" w:cs="Arial"/>
          <w:sz w:val="16"/>
          <w:szCs w:val="16"/>
        </w:rPr>
        <w:t>.</w:t>
      </w:r>
      <w:r>
        <w:rPr>
          <w:rFonts w:ascii="Arial" w:hAnsi="Arial" w:cs="Arial"/>
          <w:sz w:val="16"/>
          <w:szCs w:val="16"/>
        </w:rPr>
        <w:t>4</w:t>
      </w:r>
      <w:r w:rsidRPr="009E5420">
        <w:rPr>
          <w:rFonts w:ascii="Arial" w:hAnsi="Arial" w:cs="Arial"/>
          <w:sz w:val="16"/>
          <w:szCs w:val="16"/>
        </w:rPr>
        <w:tab/>
        <w:t>Smluvní strany prohlašují, že údaje uvedené v záhlaví této smlouvy a oprávnění k podnikání jsou v</w:t>
      </w:r>
      <w:r>
        <w:rPr>
          <w:rFonts w:ascii="Arial" w:hAnsi="Arial" w:cs="Arial"/>
          <w:sz w:val="16"/>
          <w:szCs w:val="16"/>
        </w:rPr>
        <w:t> souladu s právní skutečností v </w:t>
      </w:r>
      <w:r w:rsidRPr="009E5420">
        <w:rPr>
          <w:rFonts w:ascii="Arial" w:hAnsi="Arial" w:cs="Arial"/>
          <w:sz w:val="16"/>
          <w:szCs w:val="16"/>
        </w:rPr>
        <w:t>době uzavření smlouvy. Smluvní strany se zavazují, že změny dotčených údajů oznámí bez prodlení druhé smluvní straně. Strany prohlašují, že osoby podepisující tuto smlouvu jsou k tomuto úkonu oprávněny.</w:t>
      </w:r>
    </w:p>
    <w:p w:rsidR="00515350" w:rsidRDefault="00515350" w:rsidP="00515350">
      <w:pPr>
        <w:pStyle w:val="Smlouva-slo"/>
        <w:tabs>
          <w:tab w:val="left" w:pos="709"/>
        </w:tabs>
        <w:spacing w:before="240" w:line="240" w:lineRule="auto"/>
        <w:ind w:left="567" w:hanging="567"/>
        <w:rPr>
          <w:rFonts w:ascii="Arial" w:hAnsi="Arial" w:cs="Arial"/>
          <w:sz w:val="16"/>
          <w:szCs w:val="16"/>
        </w:rPr>
      </w:pPr>
      <w:r>
        <w:rPr>
          <w:rFonts w:ascii="Arial" w:hAnsi="Arial" w:cs="Arial"/>
          <w:sz w:val="16"/>
          <w:szCs w:val="16"/>
        </w:rPr>
        <w:t>6</w:t>
      </w:r>
      <w:r w:rsidRPr="009E5420">
        <w:rPr>
          <w:rFonts w:ascii="Arial" w:hAnsi="Arial" w:cs="Arial"/>
          <w:sz w:val="16"/>
          <w:szCs w:val="16"/>
        </w:rPr>
        <w:t>.</w:t>
      </w:r>
      <w:r>
        <w:rPr>
          <w:rFonts w:ascii="Arial" w:hAnsi="Arial" w:cs="Arial"/>
          <w:sz w:val="16"/>
          <w:szCs w:val="16"/>
        </w:rPr>
        <w:t>5</w:t>
      </w:r>
      <w:r w:rsidRPr="009E5420">
        <w:rPr>
          <w:rFonts w:ascii="Arial" w:hAnsi="Arial" w:cs="Arial"/>
          <w:sz w:val="16"/>
          <w:szCs w:val="16"/>
        </w:rPr>
        <w:tab/>
      </w:r>
      <w:r>
        <w:rPr>
          <w:rFonts w:ascii="Arial" w:hAnsi="Arial" w:cs="Arial"/>
          <w:sz w:val="16"/>
          <w:szCs w:val="16"/>
        </w:rPr>
        <w:t>Pronajímatel</w:t>
      </w:r>
      <w:r w:rsidRPr="009E5420">
        <w:rPr>
          <w:rFonts w:ascii="Arial" w:hAnsi="Arial" w:cs="Arial"/>
          <w:sz w:val="16"/>
          <w:szCs w:val="16"/>
        </w:rPr>
        <w:t xml:space="preserve"> prohlašuje, že je odborně způsobilý k zajištění předmětu smlouvy.</w:t>
      </w:r>
    </w:p>
    <w:p w:rsidR="00515350" w:rsidRDefault="00515350" w:rsidP="005D68C9">
      <w:pPr>
        <w:pStyle w:val="Smlouva-slo"/>
        <w:tabs>
          <w:tab w:val="left" w:pos="709"/>
        </w:tabs>
        <w:spacing w:before="240" w:after="240" w:line="240" w:lineRule="auto"/>
        <w:ind w:left="567" w:hanging="567"/>
        <w:rPr>
          <w:rFonts w:ascii="Arial" w:hAnsi="Arial" w:cs="Arial"/>
          <w:sz w:val="16"/>
          <w:szCs w:val="16"/>
        </w:rPr>
      </w:pPr>
      <w:r>
        <w:rPr>
          <w:rFonts w:ascii="Arial" w:hAnsi="Arial" w:cs="Arial"/>
          <w:sz w:val="16"/>
          <w:szCs w:val="16"/>
        </w:rPr>
        <w:t>6.6</w:t>
      </w:r>
      <w:r>
        <w:rPr>
          <w:rFonts w:ascii="Arial" w:hAnsi="Arial" w:cs="Arial"/>
          <w:sz w:val="16"/>
          <w:szCs w:val="16"/>
        </w:rPr>
        <w:tab/>
        <w:t>Nájemce se zavazuje užívat předmět nájmu řádně a v souladu s jeho povahou a určením tak, aby nedošlo k jeho poškození.</w:t>
      </w:r>
    </w:p>
    <w:p w:rsidR="00515350" w:rsidRDefault="00515350" w:rsidP="005D68C9">
      <w:pPr>
        <w:pStyle w:val="Smlouva-slo"/>
        <w:tabs>
          <w:tab w:val="left" w:pos="709"/>
        </w:tabs>
        <w:spacing w:before="0" w:line="360" w:lineRule="auto"/>
        <w:ind w:left="567" w:hanging="567"/>
        <w:rPr>
          <w:rFonts w:ascii="Arial" w:hAnsi="Arial" w:cs="Arial"/>
          <w:sz w:val="16"/>
          <w:szCs w:val="16"/>
        </w:rPr>
      </w:pPr>
      <w:r>
        <w:rPr>
          <w:rFonts w:ascii="Arial" w:hAnsi="Arial" w:cs="Arial"/>
          <w:sz w:val="16"/>
          <w:szCs w:val="16"/>
        </w:rPr>
        <w:t>6.7</w:t>
      </w:r>
      <w:r>
        <w:rPr>
          <w:rFonts w:ascii="Arial" w:hAnsi="Arial" w:cs="Arial"/>
          <w:sz w:val="16"/>
          <w:szCs w:val="16"/>
        </w:rPr>
        <w:tab/>
        <w:t xml:space="preserve">Nájemce se zavazuje po skončení nájemního vztahu předmět nájmu neprodleně předat pronajímateli ve stavu odpovídajícímu </w:t>
      </w:r>
    </w:p>
    <w:p w:rsidR="00515350" w:rsidRDefault="00515350" w:rsidP="005D68C9">
      <w:pPr>
        <w:pStyle w:val="Smlouva-slo"/>
        <w:tabs>
          <w:tab w:val="left" w:pos="709"/>
        </w:tabs>
        <w:spacing w:before="0" w:line="240" w:lineRule="auto"/>
        <w:ind w:left="567" w:hanging="567"/>
        <w:rPr>
          <w:rFonts w:ascii="Arial" w:hAnsi="Arial" w:cs="Arial"/>
          <w:sz w:val="16"/>
          <w:szCs w:val="16"/>
        </w:rPr>
      </w:pPr>
      <w:r>
        <w:rPr>
          <w:rFonts w:ascii="Arial" w:hAnsi="Arial" w:cs="Arial"/>
          <w:sz w:val="16"/>
          <w:szCs w:val="16"/>
        </w:rPr>
        <w:t xml:space="preserve">           </w:t>
      </w:r>
      <w:r w:rsidR="00601415">
        <w:rPr>
          <w:rFonts w:ascii="Arial" w:hAnsi="Arial" w:cs="Arial"/>
          <w:sz w:val="16"/>
          <w:szCs w:val="16"/>
        </w:rPr>
        <w:t xml:space="preserve"> </w:t>
      </w:r>
      <w:r>
        <w:rPr>
          <w:rFonts w:ascii="Arial" w:hAnsi="Arial" w:cs="Arial"/>
          <w:sz w:val="16"/>
          <w:szCs w:val="16"/>
        </w:rPr>
        <w:t>běžnému opotřebení, pokud se s pronajímatelem nedohodne jinak.</w:t>
      </w:r>
    </w:p>
    <w:p w:rsidR="00515350" w:rsidRDefault="00515350" w:rsidP="00515350">
      <w:pPr>
        <w:pStyle w:val="Smlouva-slo"/>
        <w:tabs>
          <w:tab w:val="left" w:pos="709"/>
        </w:tabs>
        <w:spacing w:before="240" w:line="240" w:lineRule="auto"/>
        <w:ind w:left="567" w:hanging="567"/>
        <w:rPr>
          <w:rFonts w:ascii="Arial" w:hAnsi="Arial" w:cs="Arial"/>
          <w:sz w:val="16"/>
          <w:szCs w:val="16"/>
        </w:rPr>
      </w:pPr>
      <w:r>
        <w:rPr>
          <w:rFonts w:ascii="Arial" w:hAnsi="Arial" w:cs="Arial"/>
          <w:sz w:val="16"/>
          <w:szCs w:val="16"/>
        </w:rPr>
        <w:t>6.8</w:t>
      </w:r>
      <w:r>
        <w:rPr>
          <w:rFonts w:ascii="Arial" w:hAnsi="Arial" w:cs="Arial"/>
          <w:sz w:val="16"/>
          <w:szCs w:val="16"/>
        </w:rPr>
        <w:tab/>
        <w:t>Nájemce není oprávněn dále předmět nájmu pronajímat.</w:t>
      </w:r>
    </w:p>
    <w:p w:rsidR="00515350" w:rsidRPr="00B372F9" w:rsidRDefault="00515350" w:rsidP="00601415">
      <w:pPr>
        <w:pStyle w:val="Smlouva-slo"/>
        <w:tabs>
          <w:tab w:val="left" w:pos="709"/>
        </w:tabs>
        <w:spacing w:before="240" w:line="360" w:lineRule="auto"/>
        <w:ind w:left="567" w:hanging="567"/>
        <w:rPr>
          <w:rFonts w:ascii="Arial" w:hAnsi="Arial" w:cs="Arial"/>
          <w:sz w:val="16"/>
          <w:szCs w:val="16"/>
        </w:rPr>
      </w:pPr>
      <w:r>
        <w:rPr>
          <w:rFonts w:ascii="Arial" w:hAnsi="Arial" w:cs="Arial"/>
          <w:sz w:val="16"/>
          <w:szCs w:val="16"/>
        </w:rPr>
        <w:t>6.9</w:t>
      </w:r>
      <w:r>
        <w:rPr>
          <w:rFonts w:ascii="Arial" w:hAnsi="Arial" w:cs="Arial"/>
          <w:sz w:val="16"/>
          <w:szCs w:val="16"/>
        </w:rPr>
        <w:tab/>
        <w:t xml:space="preserve">Nájemce je povinen oznámit pronajímateli bez zbytečného odkladu potřeby oprav, které má provést pronajímatel. Při porušení této povinnosti odpovídá nájemce za škodu tím způsobenou. Nájemce je povinen snášet omezení užívání předmětu nájmu v rozsahu nutném pro provedení oprav předmětu nájmu, které provádí pronajímatel. </w:t>
      </w:r>
    </w:p>
    <w:p w:rsidR="00515350" w:rsidRPr="009E5420" w:rsidRDefault="00515350" w:rsidP="00515350">
      <w:pPr>
        <w:pStyle w:val="Nadpis2"/>
        <w:framePr w:wrap="notBeside"/>
        <w:rPr>
          <w:shd w:val="clear" w:color="auto" w:fill="FCF9E8"/>
        </w:rPr>
      </w:pPr>
      <w:r w:rsidRPr="00EC37F5">
        <w:rPr>
          <w:shd w:val="clear" w:color="auto" w:fill="FCF9E8"/>
        </w:rPr>
        <w:t>vi</w:t>
      </w:r>
      <w:r w:rsidRPr="009E5420">
        <w:rPr>
          <w:shd w:val="clear" w:color="auto" w:fill="FCF9E8"/>
        </w:rPr>
        <w:t xml:space="preserve">i. </w:t>
      </w:r>
      <w:r>
        <w:rPr>
          <w:shd w:val="clear" w:color="auto" w:fill="FCF9E8"/>
        </w:rPr>
        <w:t>sankční ujednání</w:t>
      </w:r>
    </w:p>
    <w:p w:rsidR="00515350" w:rsidRPr="00B372F9" w:rsidRDefault="00515350" w:rsidP="00515350">
      <w:pPr>
        <w:pStyle w:val="Smlouva-slo"/>
        <w:tabs>
          <w:tab w:val="left" w:pos="709"/>
        </w:tabs>
        <w:spacing w:line="360" w:lineRule="auto"/>
        <w:ind w:left="567" w:hanging="567"/>
        <w:rPr>
          <w:rFonts w:ascii="Arial" w:hAnsi="Arial" w:cs="Arial"/>
          <w:sz w:val="16"/>
          <w:szCs w:val="16"/>
        </w:rPr>
      </w:pPr>
      <w:r w:rsidRPr="00B372F9">
        <w:rPr>
          <w:rFonts w:ascii="Arial" w:hAnsi="Arial" w:cs="Arial"/>
          <w:sz w:val="16"/>
          <w:szCs w:val="16"/>
        </w:rPr>
        <w:t>7.1</w:t>
      </w:r>
      <w:r w:rsidRPr="00B372F9">
        <w:rPr>
          <w:rFonts w:ascii="Arial" w:hAnsi="Arial" w:cs="Arial"/>
          <w:sz w:val="16"/>
          <w:szCs w:val="16"/>
        </w:rPr>
        <w:tab/>
        <w:t xml:space="preserve">Nebude-li faktura uhrazena ve lhůtě splatnosti, je </w:t>
      </w:r>
      <w:r>
        <w:rPr>
          <w:rFonts w:ascii="Arial" w:hAnsi="Arial" w:cs="Arial"/>
          <w:sz w:val="16"/>
          <w:szCs w:val="16"/>
        </w:rPr>
        <w:t>nájemce</w:t>
      </w:r>
      <w:r w:rsidRPr="00B372F9">
        <w:rPr>
          <w:rFonts w:ascii="Arial" w:hAnsi="Arial" w:cs="Arial"/>
          <w:sz w:val="16"/>
          <w:szCs w:val="16"/>
        </w:rPr>
        <w:t xml:space="preserve"> povinen zaplatit </w:t>
      </w:r>
      <w:r>
        <w:rPr>
          <w:rFonts w:ascii="Arial" w:hAnsi="Arial" w:cs="Arial"/>
          <w:sz w:val="16"/>
          <w:szCs w:val="16"/>
        </w:rPr>
        <w:t>pronajímateli</w:t>
      </w:r>
      <w:r w:rsidRPr="00B372F9">
        <w:rPr>
          <w:rFonts w:ascii="Arial" w:hAnsi="Arial" w:cs="Arial"/>
          <w:sz w:val="16"/>
          <w:szCs w:val="16"/>
        </w:rPr>
        <w:t xml:space="preserve"> úrok z prodlení ve výši 0,015 % z dlužné částky za každý i započatý den prodlení.</w:t>
      </w:r>
    </w:p>
    <w:p w:rsidR="00515350" w:rsidRPr="00B372F9" w:rsidRDefault="00515350" w:rsidP="00515350">
      <w:pPr>
        <w:pStyle w:val="Smlouva-slo"/>
        <w:tabs>
          <w:tab w:val="left" w:pos="709"/>
        </w:tabs>
        <w:spacing w:line="360" w:lineRule="auto"/>
        <w:ind w:left="567" w:hanging="567"/>
        <w:rPr>
          <w:rFonts w:ascii="Arial" w:hAnsi="Arial" w:cs="Arial"/>
          <w:sz w:val="16"/>
          <w:szCs w:val="16"/>
        </w:rPr>
      </w:pPr>
      <w:r w:rsidRPr="00B372F9">
        <w:rPr>
          <w:rFonts w:ascii="Arial" w:hAnsi="Arial" w:cs="Arial"/>
          <w:sz w:val="16"/>
          <w:szCs w:val="16"/>
        </w:rPr>
        <w:t>7.</w:t>
      </w:r>
      <w:r w:rsidR="00126843">
        <w:rPr>
          <w:rFonts w:ascii="Arial" w:hAnsi="Arial" w:cs="Arial"/>
          <w:sz w:val="16"/>
          <w:szCs w:val="16"/>
        </w:rPr>
        <w:t>2</w:t>
      </w:r>
      <w:r w:rsidRPr="00B372F9">
        <w:rPr>
          <w:rFonts w:ascii="Arial" w:hAnsi="Arial" w:cs="Arial"/>
          <w:sz w:val="16"/>
          <w:szCs w:val="16"/>
        </w:rPr>
        <w:tab/>
        <w:t>Smluvní pokuty sjednané touto smlouvou zaplatí povinná strana nezávisle na zavinění a na tom, zda a v jaké výši vznikne druhé straně škoda, kterou lze vymáhat samostatně. Smluvní pokuty se nezapočítávají na náhradu případně vzniklé škody.</w:t>
      </w:r>
    </w:p>
    <w:p w:rsidR="00515350" w:rsidRPr="00B372F9" w:rsidRDefault="00515350" w:rsidP="006A75EB">
      <w:pPr>
        <w:pStyle w:val="Smlouva-slo"/>
        <w:tabs>
          <w:tab w:val="left" w:pos="709"/>
        </w:tabs>
        <w:spacing w:line="360" w:lineRule="auto"/>
        <w:ind w:left="567" w:hanging="567"/>
        <w:rPr>
          <w:rFonts w:ascii="Arial" w:hAnsi="Arial" w:cs="Arial"/>
          <w:sz w:val="16"/>
          <w:szCs w:val="16"/>
        </w:rPr>
      </w:pPr>
      <w:r w:rsidRPr="00B372F9">
        <w:rPr>
          <w:rFonts w:ascii="Arial" w:hAnsi="Arial" w:cs="Arial"/>
          <w:sz w:val="16"/>
          <w:szCs w:val="16"/>
        </w:rPr>
        <w:t>7.</w:t>
      </w:r>
      <w:r w:rsidR="00126843">
        <w:rPr>
          <w:rFonts w:ascii="Arial" w:hAnsi="Arial" w:cs="Arial"/>
          <w:sz w:val="16"/>
          <w:szCs w:val="16"/>
        </w:rPr>
        <w:t>3</w:t>
      </w:r>
      <w:r w:rsidRPr="00B372F9">
        <w:rPr>
          <w:rFonts w:ascii="Arial" w:hAnsi="Arial" w:cs="Arial"/>
          <w:sz w:val="16"/>
          <w:szCs w:val="16"/>
        </w:rPr>
        <w:tab/>
        <w:t>Smluvní pokuta se nedotýká nároku na náhradu škody.</w:t>
      </w:r>
    </w:p>
    <w:p w:rsidR="00515350" w:rsidRPr="009E5420" w:rsidRDefault="00515350" w:rsidP="00515350">
      <w:pPr>
        <w:pStyle w:val="Nadpis2"/>
        <w:framePr w:wrap="notBeside"/>
        <w:rPr>
          <w:shd w:val="clear" w:color="auto" w:fill="FCF9E8"/>
        </w:rPr>
      </w:pPr>
      <w:r>
        <w:rPr>
          <w:shd w:val="clear" w:color="auto" w:fill="FCF9E8"/>
        </w:rPr>
        <w:t>viii</w:t>
      </w:r>
      <w:r w:rsidRPr="009E5420">
        <w:rPr>
          <w:shd w:val="clear" w:color="auto" w:fill="FCF9E8"/>
        </w:rPr>
        <w:t xml:space="preserve">. </w:t>
      </w:r>
      <w:r>
        <w:rPr>
          <w:shd w:val="clear" w:color="auto" w:fill="FCF9E8"/>
        </w:rPr>
        <w:t>ostatní ujednání</w:t>
      </w:r>
    </w:p>
    <w:p w:rsidR="002C4F0D" w:rsidRPr="00B372F9" w:rsidRDefault="002C4F0D" w:rsidP="002C4F0D">
      <w:pPr>
        <w:pStyle w:val="Smlouva-slo"/>
        <w:tabs>
          <w:tab w:val="left" w:pos="709"/>
        </w:tabs>
        <w:spacing w:line="360" w:lineRule="auto"/>
        <w:ind w:left="567" w:hanging="567"/>
        <w:rPr>
          <w:rFonts w:ascii="Arial" w:hAnsi="Arial" w:cs="Arial"/>
          <w:sz w:val="16"/>
          <w:szCs w:val="16"/>
        </w:rPr>
      </w:pPr>
      <w:r>
        <w:rPr>
          <w:rFonts w:ascii="Arial" w:hAnsi="Arial" w:cs="Arial"/>
          <w:sz w:val="16"/>
          <w:szCs w:val="16"/>
        </w:rPr>
        <w:t>8.</w:t>
      </w:r>
      <w:r w:rsidR="00126843">
        <w:rPr>
          <w:rFonts w:ascii="Arial" w:hAnsi="Arial" w:cs="Arial"/>
          <w:sz w:val="16"/>
          <w:szCs w:val="16"/>
        </w:rPr>
        <w:t>1</w:t>
      </w:r>
      <w:r>
        <w:rPr>
          <w:rFonts w:ascii="Arial" w:hAnsi="Arial" w:cs="Arial"/>
          <w:sz w:val="16"/>
          <w:szCs w:val="16"/>
        </w:rPr>
        <w:tab/>
        <w:t xml:space="preserve">Pronajímatel </w:t>
      </w:r>
      <w:r w:rsidRPr="00B372F9">
        <w:rPr>
          <w:rFonts w:ascii="Arial" w:hAnsi="Arial" w:cs="Arial"/>
          <w:sz w:val="16"/>
          <w:szCs w:val="16"/>
        </w:rPr>
        <w:t>se zavazuje, že na dodávku vánoční dekorace použije výhradně materiály, vyhovující požadavkům kladeným na jakost a mající prohlášení o shodě.</w:t>
      </w:r>
    </w:p>
    <w:p w:rsidR="00515350" w:rsidRPr="009E5420" w:rsidRDefault="00515350" w:rsidP="00515350">
      <w:pPr>
        <w:pStyle w:val="Nadpis2"/>
        <w:framePr w:wrap="notBeside"/>
        <w:rPr>
          <w:shd w:val="clear" w:color="auto" w:fill="FCF9E8"/>
        </w:rPr>
      </w:pPr>
      <w:r w:rsidRPr="009E5420">
        <w:rPr>
          <w:shd w:val="clear" w:color="auto" w:fill="FCF9E8"/>
        </w:rPr>
        <w:t>i</w:t>
      </w:r>
      <w:r>
        <w:rPr>
          <w:shd w:val="clear" w:color="auto" w:fill="FCF9E8"/>
        </w:rPr>
        <w:t>x</w:t>
      </w:r>
      <w:r w:rsidRPr="009E5420">
        <w:rPr>
          <w:shd w:val="clear" w:color="auto" w:fill="FCF9E8"/>
        </w:rPr>
        <w:t xml:space="preserve">. </w:t>
      </w:r>
      <w:r>
        <w:rPr>
          <w:shd w:val="clear" w:color="auto" w:fill="FCF9E8"/>
        </w:rPr>
        <w:t>závěrečná ujednání</w:t>
      </w:r>
    </w:p>
    <w:p w:rsidR="00515350" w:rsidRPr="00B372F9" w:rsidRDefault="00515350" w:rsidP="00515350">
      <w:pPr>
        <w:pStyle w:val="Smlouva-slo"/>
        <w:tabs>
          <w:tab w:val="left" w:pos="709"/>
        </w:tabs>
        <w:spacing w:line="360" w:lineRule="auto"/>
        <w:ind w:left="567" w:hanging="567"/>
        <w:rPr>
          <w:rFonts w:ascii="Arial" w:hAnsi="Arial" w:cs="Arial"/>
          <w:sz w:val="16"/>
          <w:szCs w:val="16"/>
        </w:rPr>
      </w:pPr>
      <w:r w:rsidRPr="00B372F9">
        <w:rPr>
          <w:rFonts w:ascii="Arial" w:hAnsi="Arial" w:cs="Arial"/>
          <w:sz w:val="16"/>
          <w:szCs w:val="16"/>
        </w:rPr>
        <w:t>9.1</w:t>
      </w:r>
      <w:r w:rsidRPr="00B372F9">
        <w:rPr>
          <w:rFonts w:ascii="Arial" w:hAnsi="Arial" w:cs="Arial"/>
          <w:sz w:val="16"/>
          <w:szCs w:val="16"/>
        </w:rPr>
        <w:tab/>
        <w:t xml:space="preserve">Smlouva nabývá účinnosti dnem uzavření a </w:t>
      </w:r>
      <w:r>
        <w:rPr>
          <w:rFonts w:ascii="Arial" w:hAnsi="Arial" w:cs="Arial"/>
          <w:sz w:val="16"/>
          <w:szCs w:val="16"/>
        </w:rPr>
        <w:t>sjednává se na dobu určitou do 31. 1. 20</w:t>
      </w:r>
      <w:r w:rsidR="00827884">
        <w:rPr>
          <w:rFonts w:ascii="Arial" w:hAnsi="Arial" w:cs="Arial"/>
          <w:sz w:val="16"/>
          <w:szCs w:val="16"/>
        </w:rPr>
        <w:t>2</w:t>
      </w:r>
      <w:r w:rsidR="00B409E5">
        <w:rPr>
          <w:rFonts w:ascii="Arial" w:hAnsi="Arial" w:cs="Arial"/>
          <w:sz w:val="16"/>
          <w:szCs w:val="16"/>
        </w:rPr>
        <w:t>2</w:t>
      </w:r>
      <w:r w:rsidRPr="00B372F9">
        <w:rPr>
          <w:rFonts w:ascii="Arial" w:hAnsi="Arial" w:cs="Arial"/>
          <w:sz w:val="16"/>
          <w:szCs w:val="16"/>
        </w:rPr>
        <w:t>.</w:t>
      </w:r>
    </w:p>
    <w:p w:rsidR="006A75EB" w:rsidRPr="00B372F9" w:rsidRDefault="00515350" w:rsidP="008F545B">
      <w:pPr>
        <w:pStyle w:val="Smlouva-slo"/>
        <w:tabs>
          <w:tab w:val="left" w:pos="709"/>
        </w:tabs>
        <w:spacing w:line="360" w:lineRule="auto"/>
        <w:ind w:left="567" w:hanging="567"/>
        <w:rPr>
          <w:rFonts w:ascii="Arial" w:hAnsi="Arial" w:cs="Arial"/>
          <w:sz w:val="16"/>
          <w:szCs w:val="16"/>
        </w:rPr>
      </w:pPr>
      <w:r w:rsidRPr="00B372F9">
        <w:rPr>
          <w:rFonts w:ascii="Arial" w:hAnsi="Arial" w:cs="Arial"/>
          <w:sz w:val="16"/>
          <w:szCs w:val="16"/>
        </w:rPr>
        <w:t>9.2</w:t>
      </w:r>
      <w:r w:rsidRPr="00B372F9">
        <w:rPr>
          <w:rFonts w:ascii="Arial" w:hAnsi="Arial" w:cs="Arial"/>
          <w:sz w:val="16"/>
          <w:szCs w:val="16"/>
        </w:rPr>
        <w:tab/>
        <w:t>Změnit nebo doplnit tu</w:t>
      </w:r>
      <w:r>
        <w:rPr>
          <w:rFonts w:ascii="Arial" w:hAnsi="Arial" w:cs="Arial"/>
          <w:sz w:val="16"/>
          <w:szCs w:val="16"/>
        </w:rPr>
        <w:t>to smlouvu mohou smluvní strany</w:t>
      </w:r>
      <w:r w:rsidRPr="00B372F9">
        <w:rPr>
          <w:rFonts w:ascii="Arial" w:hAnsi="Arial" w:cs="Arial"/>
          <w:sz w:val="16"/>
          <w:szCs w:val="16"/>
        </w:rPr>
        <w:t xml:space="preserve"> formou písemných dodatků, které budou vzestupně číslovány, výslovně prohlášeny za dodatek této smlouvy a podepsány oprávněnými zástupci smluvních stran.</w:t>
      </w:r>
    </w:p>
    <w:p w:rsidR="002C4F0D" w:rsidRPr="00B372F9" w:rsidRDefault="00515350" w:rsidP="00515350">
      <w:pPr>
        <w:pStyle w:val="Smlouva-slo"/>
        <w:tabs>
          <w:tab w:val="left" w:pos="709"/>
        </w:tabs>
        <w:spacing w:line="360" w:lineRule="auto"/>
        <w:ind w:left="567" w:hanging="567"/>
        <w:rPr>
          <w:rFonts w:ascii="Arial" w:hAnsi="Arial" w:cs="Arial"/>
          <w:sz w:val="16"/>
          <w:szCs w:val="16"/>
        </w:rPr>
      </w:pPr>
      <w:r w:rsidRPr="00B372F9">
        <w:rPr>
          <w:rFonts w:ascii="Arial" w:hAnsi="Arial" w:cs="Arial"/>
          <w:sz w:val="16"/>
          <w:szCs w:val="16"/>
        </w:rPr>
        <w:t>9.3</w:t>
      </w:r>
      <w:r w:rsidRPr="00B372F9">
        <w:rPr>
          <w:rFonts w:ascii="Arial" w:hAnsi="Arial" w:cs="Arial"/>
          <w:sz w:val="16"/>
          <w:szCs w:val="16"/>
        </w:rPr>
        <w:tab/>
        <w:t xml:space="preserve">Smluvní strany mohou ukončit smluvní vztah písemnou dohodou. </w:t>
      </w:r>
    </w:p>
    <w:p w:rsidR="00515350" w:rsidRDefault="00515350" w:rsidP="00515350">
      <w:pPr>
        <w:pStyle w:val="Smlouva-slo"/>
        <w:tabs>
          <w:tab w:val="left" w:pos="709"/>
        </w:tabs>
        <w:spacing w:line="360" w:lineRule="auto"/>
        <w:ind w:left="567" w:hanging="567"/>
        <w:rPr>
          <w:rFonts w:ascii="Arial" w:hAnsi="Arial" w:cs="Arial"/>
          <w:sz w:val="16"/>
          <w:szCs w:val="16"/>
        </w:rPr>
      </w:pPr>
      <w:r w:rsidRPr="00B372F9">
        <w:rPr>
          <w:rFonts w:ascii="Arial" w:hAnsi="Arial" w:cs="Arial"/>
          <w:sz w:val="16"/>
          <w:szCs w:val="16"/>
        </w:rPr>
        <w:lastRenderedPageBreak/>
        <w:t>9.5</w:t>
      </w:r>
      <w:r w:rsidRPr="00B372F9">
        <w:rPr>
          <w:rFonts w:ascii="Arial" w:hAnsi="Arial" w:cs="Arial"/>
          <w:sz w:val="16"/>
          <w:szCs w:val="16"/>
        </w:rPr>
        <w:tab/>
        <w:t>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515350" w:rsidRPr="00B372F9" w:rsidRDefault="00515350" w:rsidP="00515350">
      <w:pPr>
        <w:pStyle w:val="Smlouva-slo"/>
        <w:tabs>
          <w:tab w:val="left" w:pos="709"/>
        </w:tabs>
        <w:spacing w:line="360" w:lineRule="auto"/>
        <w:ind w:left="567" w:hanging="567"/>
        <w:rPr>
          <w:rFonts w:ascii="Arial" w:hAnsi="Arial" w:cs="Arial"/>
          <w:sz w:val="16"/>
          <w:szCs w:val="16"/>
        </w:rPr>
      </w:pPr>
      <w:r w:rsidRPr="00B372F9">
        <w:rPr>
          <w:rFonts w:ascii="Arial" w:hAnsi="Arial" w:cs="Arial"/>
          <w:sz w:val="16"/>
          <w:szCs w:val="16"/>
        </w:rPr>
        <w:t>9.6</w:t>
      </w:r>
      <w:r w:rsidRPr="00B372F9">
        <w:rPr>
          <w:rFonts w:ascii="Arial" w:hAnsi="Arial" w:cs="Arial"/>
          <w:sz w:val="16"/>
          <w:szCs w:val="16"/>
        </w:rPr>
        <w:tab/>
        <w:t xml:space="preserve">Smlouva je vyhotovena ve 2 stejnopisech s platností originálu podepsaných oprávněnými zástupci smluvních stran, přičemž </w:t>
      </w:r>
      <w:r>
        <w:rPr>
          <w:rFonts w:ascii="Arial" w:hAnsi="Arial" w:cs="Arial"/>
          <w:sz w:val="16"/>
          <w:szCs w:val="16"/>
        </w:rPr>
        <w:t>nájemce</w:t>
      </w:r>
      <w:r w:rsidRPr="00B372F9">
        <w:rPr>
          <w:rFonts w:ascii="Arial" w:hAnsi="Arial" w:cs="Arial"/>
          <w:sz w:val="16"/>
          <w:szCs w:val="16"/>
        </w:rPr>
        <w:t xml:space="preserve"> a </w:t>
      </w:r>
      <w:r>
        <w:rPr>
          <w:rFonts w:ascii="Arial" w:hAnsi="Arial" w:cs="Arial"/>
          <w:sz w:val="16"/>
          <w:szCs w:val="16"/>
        </w:rPr>
        <w:t>pronajímatel</w:t>
      </w:r>
      <w:r w:rsidRPr="00B372F9">
        <w:rPr>
          <w:rFonts w:ascii="Arial" w:hAnsi="Arial" w:cs="Arial"/>
          <w:sz w:val="16"/>
          <w:szCs w:val="16"/>
        </w:rPr>
        <w:t xml:space="preserve"> obdrží po jednom vyhotovení.</w:t>
      </w:r>
    </w:p>
    <w:p w:rsidR="00515350" w:rsidRPr="00B372F9" w:rsidRDefault="00515350" w:rsidP="00515350">
      <w:pPr>
        <w:pStyle w:val="Smlouva-slo"/>
        <w:tabs>
          <w:tab w:val="left" w:pos="709"/>
        </w:tabs>
        <w:spacing w:line="360" w:lineRule="auto"/>
        <w:ind w:left="567" w:hanging="567"/>
        <w:rPr>
          <w:rFonts w:ascii="Arial" w:hAnsi="Arial" w:cs="Arial"/>
          <w:sz w:val="16"/>
          <w:szCs w:val="16"/>
        </w:rPr>
      </w:pPr>
      <w:r w:rsidRPr="00B372F9">
        <w:rPr>
          <w:rFonts w:ascii="Arial" w:hAnsi="Arial" w:cs="Arial"/>
          <w:sz w:val="16"/>
          <w:szCs w:val="16"/>
        </w:rPr>
        <w:t>9.7</w:t>
      </w:r>
      <w:r w:rsidRPr="00B372F9">
        <w:rPr>
          <w:rFonts w:ascii="Arial" w:hAnsi="Arial" w:cs="Arial"/>
          <w:sz w:val="16"/>
          <w:szCs w:val="16"/>
        </w:rPr>
        <w:tab/>
        <w:t>Nedílnou součástí této smlouvy j</w:t>
      </w:r>
      <w:r>
        <w:rPr>
          <w:rFonts w:ascii="Arial" w:hAnsi="Arial" w:cs="Arial"/>
          <w:sz w:val="16"/>
          <w:szCs w:val="16"/>
        </w:rPr>
        <w:t xml:space="preserve">e </w:t>
      </w:r>
      <w:r w:rsidRPr="00B372F9">
        <w:rPr>
          <w:rFonts w:ascii="Arial" w:hAnsi="Arial" w:cs="Arial"/>
          <w:sz w:val="16"/>
          <w:szCs w:val="16"/>
        </w:rPr>
        <w:t xml:space="preserve">Příloha č. 1 </w:t>
      </w:r>
      <w:r w:rsidR="006A75EB">
        <w:rPr>
          <w:rFonts w:ascii="Arial" w:hAnsi="Arial" w:cs="Arial"/>
          <w:sz w:val="16"/>
          <w:szCs w:val="16"/>
        </w:rPr>
        <w:t>–</w:t>
      </w:r>
      <w:r w:rsidRPr="00B372F9">
        <w:rPr>
          <w:rFonts w:ascii="Arial" w:hAnsi="Arial" w:cs="Arial"/>
          <w:sz w:val="16"/>
          <w:szCs w:val="16"/>
        </w:rPr>
        <w:t xml:space="preserve"> </w:t>
      </w:r>
      <w:r w:rsidR="006A75EB">
        <w:rPr>
          <w:rFonts w:ascii="Arial" w:hAnsi="Arial" w:cs="Arial"/>
          <w:sz w:val="16"/>
          <w:szCs w:val="16"/>
        </w:rPr>
        <w:t>Cenová kalkulace</w:t>
      </w:r>
      <w:r w:rsidR="008F545B">
        <w:rPr>
          <w:rFonts w:ascii="Arial" w:hAnsi="Arial" w:cs="Arial"/>
          <w:sz w:val="16"/>
          <w:szCs w:val="16"/>
        </w:rPr>
        <w:t xml:space="preserve"> ze dne </w:t>
      </w:r>
      <w:proofErr w:type="gramStart"/>
      <w:r w:rsidR="00B409E5">
        <w:rPr>
          <w:rFonts w:ascii="Arial" w:hAnsi="Arial" w:cs="Arial"/>
          <w:sz w:val="16"/>
          <w:szCs w:val="16"/>
        </w:rPr>
        <w:t>19.8.2019</w:t>
      </w:r>
      <w:proofErr w:type="gramEnd"/>
    </w:p>
    <w:p w:rsidR="00DD5EB6" w:rsidRDefault="00DD5EB6" w:rsidP="00515350">
      <w:pPr>
        <w:tabs>
          <w:tab w:val="left" w:pos="0"/>
          <w:tab w:val="left" w:leader="underscore" w:pos="4706"/>
          <w:tab w:val="left" w:pos="4962"/>
          <w:tab w:val="left" w:leader="underscore" w:pos="9639"/>
        </w:tabs>
        <w:rPr>
          <w:rFonts w:cs="Arial"/>
          <w:lang w:val="cs-CZ"/>
        </w:rPr>
      </w:pPr>
    </w:p>
    <w:p w:rsidR="001C3804" w:rsidRPr="008B7494" w:rsidRDefault="001C3804" w:rsidP="00515350">
      <w:pPr>
        <w:tabs>
          <w:tab w:val="left" w:pos="0"/>
          <w:tab w:val="left" w:leader="underscore" w:pos="4706"/>
          <w:tab w:val="left" w:pos="4962"/>
          <w:tab w:val="left" w:leader="underscore" w:pos="9639"/>
        </w:tabs>
        <w:rPr>
          <w:rFonts w:cs="Arial"/>
          <w:lang w:val="cs-CZ"/>
        </w:rPr>
      </w:pPr>
    </w:p>
    <w:p w:rsidR="00DD5EB6" w:rsidRPr="00D941B8" w:rsidRDefault="00515350" w:rsidP="00D941B8">
      <w:pPr>
        <w:tabs>
          <w:tab w:val="left" w:pos="0"/>
          <w:tab w:val="left" w:pos="4962"/>
        </w:tabs>
        <w:rPr>
          <w:rFonts w:cs="Arial"/>
          <w:b/>
          <w:lang w:val="cs-CZ"/>
        </w:rPr>
      </w:pPr>
      <w:r w:rsidRPr="00400ECA">
        <w:rPr>
          <w:rFonts w:cs="Arial"/>
          <w:b/>
          <w:lang w:val="cs-CZ"/>
        </w:rPr>
        <w:t>Za objednatele</w:t>
      </w:r>
      <w:r w:rsidRPr="00400ECA">
        <w:rPr>
          <w:rFonts w:cs="Arial"/>
          <w:b/>
          <w:lang w:val="cs-CZ"/>
        </w:rPr>
        <w:tab/>
        <w:t xml:space="preserve">Za </w:t>
      </w:r>
      <w:r w:rsidR="00D941B8">
        <w:rPr>
          <w:rFonts w:cs="Arial"/>
          <w:b/>
          <w:lang w:val="cs-CZ"/>
        </w:rPr>
        <w:t>pronajímatele</w:t>
      </w:r>
    </w:p>
    <w:p w:rsidR="008F545B" w:rsidRDefault="00515350" w:rsidP="00515350">
      <w:pPr>
        <w:tabs>
          <w:tab w:val="left" w:pos="0"/>
          <w:tab w:val="left" w:pos="4962"/>
          <w:tab w:val="left" w:leader="underscore" w:pos="9639"/>
        </w:tabs>
        <w:rPr>
          <w:rFonts w:cs="Arial"/>
          <w:lang w:val="cs-CZ"/>
        </w:rPr>
      </w:pPr>
      <w:r w:rsidRPr="00400ECA">
        <w:rPr>
          <w:rFonts w:cs="Arial"/>
          <w:lang w:val="cs-CZ"/>
        </w:rPr>
        <w:t>Datum:</w:t>
      </w:r>
      <w:r w:rsidRPr="00400ECA">
        <w:rPr>
          <w:rFonts w:cs="Arial"/>
          <w:b/>
          <w:lang w:val="cs-CZ"/>
        </w:rPr>
        <w:tab/>
      </w:r>
      <w:r w:rsidRPr="00400ECA">
        <w:rPr>
          <w:rFonts w:cs="Arial"/>
          <w:lang w:val="cs-CZ"/>
        </w:rPr>
        <w:t xml:space="preserve">Datum: </w:t>
      </w:r>
    </w:p>
    <w:p w:rsidR="00515350" w:rsidRPr="00400ECA" w:rsidRDefault="00515350" w:rsidP="00515350">
      <w:pPr>
        <w:tabs>
          <w:tab w:val="left" w:pos="0"/>
          <w:tab w:val="left" w:pos="4962"/>
          <w:tab w:val="left" w:leader="underscore" w:pos="9639"/>
        </w:tabs>
        <w:rPr>
          <w:rFonts w:cs="Arial"/>
          <w:lang w:val="cs-CZ"/>
        </w:rPr>
      </w:pPr>
      <w:r w:rsidRPr="00400ECA">
        <w:rPr>
          <w:rFonts w:cs="Arial"/>
          <w:lang w:val="cs-CZ"/>
        </w:rPr>
        <w:t>Místo:</w:t>
      </w:r>
      <w:r>
        <w:rPr>
          <w:rFonts w:cs="Arial"/>
          <w:lang w:val="cs-CZ"/>
        </w:rPr>
        <w:t xml:space="preserve"> </w:t>
      </w:r>
      <w:r w:rsidRPr="00400ECA">
        <w:rPr>
          <w:rFonts w:cs="Arial"/>
          <w:lang w:val="cs-CZ"/>
        </w:rPr>
        <w:tab/>
        <w:t xml:space="preserve">Místo: </w:t>
      </w:r>
    </w:p>
    <w:p w:rsidR="00515350" w:rsidRPr="00400ECA" w:rsidRDefault="00515350" w:rsidP="00515350">
      <w:pPr>
        <w:tabs>
          <w:tab w:val="left" w:pos="0"/>
          <w:tab w:val="left" w:leader="underscore" w:pos="4706"/>
          <w:tab w:val="left" w:pos="4990"/>
          <w:tab w:val="left" w:leader="underscore" w:pos="9639"/>
        </w:tabs>
        <w:rPr>
          <w:rFonts w:cs="Arial"/>
          <w:lang w:val="cs-CZ"/>
        </w:rPr>
      </w:pPr>
    </w:p>
    <w:p w:rsidR="00515350" w:rsidRPr="00400ECA" w:rsidRDefault="00515350" w:rsidP="00515350">
      <w:pPr>
        <w:tabs>
          <w:tab w:val="left" w:pos="0"/>
          <w:tab w:val="left" w:leader="underscore" w:pos="4706"/>
          <w:tab w:val="left" w:pos="4990"/>
          <w:tab w:val="left" w:leader="underscore" w:pos="9639"/>
        </w:tabs>
        <w:rPr>
          <w:rFonts w:cs="Arial"/>
          <w:lang w:val="cs-CZ"/>
        </w:rPr>
      </w:pPr>
    </w:p>
    <w:p w:rsidR="00515350" w:rsidRPr="00400ECA" w:rsidRDefault="00515350" w:rsidP="00515350">
      <w:pPr>
        <w:tabs>
          <w:tab w:val="left" w:pos="0"/>
          <w:tab w:val="left" w:leader="underscore" w:pos="4706"/>
          <w:tab w:val="left" w:pos="4990"/>
          <w:tab w:val="left" w:leader="underscore" w:pos="9639"/>
        </w:tabs>
        <w:rPr>
          <w:rFonts w:cs="Arial"/>
          <w:lang w:val="cs-CZ"/>
        </w:rPr>
      </w:pPr>
    </w:p>
    <w:p w:rsidR="00515350" w:rsidRPr="00400ECA" w:rsidRDefault="00515350" w:rsidP="00515350">
      <w:pPr>
        <w:tabs>
          <w:tab w:val="left" w:pos="0"/>
          <w:tab w:val="left" w:leader="underscore" w:pos="4706"/>
          <w:tab w:val="left" w:pos="4990"/>
          <w:tab w:val="left" w:leader="underscore" w:pos="9639"/>
        </w:tabs>
        <w:rPr>
          <w:rFonts w:cs="Arial"/>
          <w:lang w:val="cs-CZ"/>
        </w:rPr>
      </w:pPr>
      <w:r w:rsidRPr="00400ECA">
        <w:rPr>
          <w:rFonts w:cs="Arial"/>
          <w:lang w:val="cs-CZ"/>
        </w:rPr>
        <w:tab/>
      </w:r>
      <w:r w:rsidRPr="00400ECA">
        <w:rPr>
          <w:rFonts w:cs="Arial"/>
          <w:lang w:val="cs-CZ"/>
        </w:rPr>
        <w:tab/>
      </w:r>
      <w:r w:rsidRPr="00400ECA">
        <w:rPr>
          <w:rFonts w:cs="Arial"/>
          <w:lang w:val="cs-CZ"/>
        </w:rPr>
        <w:tab/>
      </w:r>
      <w:r w:rsidRPr="00400ECA">
        <w:rPr>
          <w:rFonts w:cs="Arial"/>
          <w:lang w:val="cs-CZ"/>
        </w:rPr>
        <w:tab/>
      </w:r>
    </w:p>
    <w:p w:rsidR="00515350" w:rsidRPr="00400ECA" w:rsidRDefault="00515350" w:rsidP="00515350">
      <w:pPr>
        <w:tabs>
          <w:tab w:val="left" w:pos="0"/>
          <w:tab w:val="left" w:pos="4990"/>
        </w:tabs>
        <w:spacing w:after="0"/>
        <w:rPr>
          <w:rFonts w:cs="Arial"/>
          <w:lang w:val="cs-CZ"/>
        </w:rPr>
      </w:pPr>
      <w:r>
        <w:rPr>
          <w:rFonts w:cs="Arial"/>
          <w:b/>
          <w:lang w:val="cs-CZ"/>
        </w:rPr>
        <w:t>nájemce</w:t>
      </w:r>
      <w:r>
        <w:rPr>
          <w:rFonts w:cs="Arial"/>
          <w:b/>
          <w:lang w:val="cs-CZ"/>
        </w:rPr>
        <w:tab/>
        <w:t>pronajímatel</w:t>
      </w:r>
      <w:r>
        <w:rPr>
          <w:rFonts w:cs="Arial"/>
          <w:lang w:val="cs-CZ"/>
        </w:rPr>
        <w:tab/>
      </w:r>
    </w:p>
    <w:p w:rsidR="00515350" w:rsidRPr="00515350" w:rsidRDefault="00515350">
      <w:pPr>
        <w:rPr>
          <w:lang w:val="cs-CZ"/>
        </w:rPr>
      </w:pPr>
    </w:p>
    <w:sectPr w:rsidR="00515350" w:rsidRPr="00515350" w:rsidSect="005D68C9">
      <w:headerReference w:type="even" r:id="rId10"/>
      <w:headerReference w:type="first" r:id="rId11"/>
      <w:pgSz w:w="11906" w:h="16838" w:code="9"/>
      <w:pgMar w:top="1440" w:right="1191" w:bottom="1440"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804" w:rsidRDefault="001C3804" w:rsidP="00BA7170">
      <w:pPr>
        <w:spacing w:after="0" w:line="240" w:lineRule="auto"/>
      </w:pPr>
      <w:r>
        <w:separator/>
      </w:r>
    </w:p>
  </w:endnote>
  <w:endnote w:type="continuationSeparator" w:id="0">
    <w:p w:rsidR="001C3804" w:rsidRDefault="001C3804" w:rsidP="00BA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vantGarGotItcTEE">
    <w:altName w:val="Times New Roman"/>
    <w:charset w:val="00"/>
    <w:family w:val="auto"/>
    <w:pitch w:val="variable"/>
    <w:sig w:usb0="00000007" w:usb1="00000000" w:usb2="00000000" w:usb3="00000000" w:csb0="00000083"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804" w:rsidRDefault="001C3804" w:rsidP="00BA7170">
      <w:pPr>
        <w:spacing w:after="0" w:line="240" w:lineRule="auto"/>
      </w:pPr>
      <w:r>
        <w:separator/>
      </w:r>
    </w:p>
  </w:footnote>
  <w:footnote w:type="continuationSeparator" w:id="0">
    <w:p w:rsidR="001C3804" w:rsidRDefault="001C3804" w:rsidP="00BA71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804" w:rsidRDefault="00226AB6">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8515485" o:spid="_x0000_s2077" type="#_x0000_t75" style="position:absolute;margin-left:0;margin-top:0;width:597.6pt;height:844.1pt;z-index:-251657216;mso-position-horizontal:center;mso-position-horizontal-relative:margin;mso-position-vertical:center;mso-position-vertical-relative:margin" o:allowincell="f">
          <v:imagedata r:id="rId1" o:title="7"/>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804" w:rsidRDefault="00226AB6">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8515484" o:spid="_x0000_s2076" type="#_x0000_t75" style="position:absolute;margin-left:0;margin-top:0;width:597.6pt;height:844.1pt;z-index:-251658240;mso-position-horizontal:center;mso-position-horizontal-relative:margin;mso-position-vertical:center;mso-position-vertical-relative:margin" o:allowincell="f">
          <v:imagedata r:id="rId1" o:title="7"/>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00A4D"/>
    <w:multiLevelType w:val="hybridMultilevel"/>
    <w:tmpl w:val="C4546B5A"/>
    <w:lvl w:ilvl="0" w:tplc="971800F2">
      <w:start w:val="1"/>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170"/>
    <w:rsid w:val="00011161"/>
    <w:rsid w:val="00024194"/>
    <w:rsid w:val="000A555F"/>
    <w:rsid w:val="000B13B5"/>
    <w:rsid w:val="000B3A59"/>
    <w:rsid w:val="000B78AA"/>
    <w:rsid w:val="000C5D24"/>
    <w:rsid w:val="00126843"/>
    <w:rsid w:val="001B41D0"/>
    <w:rsid w:val="001C3804"/>
    <w:rsid w:val="00226AB6"/>
    <w:rsid w:val="00266CF5"/>
    <w:rsid w:val="002C4F0D"/>
    <w:rsid w:val="002E7F8B"/>
    <w:rsid w:val="003057D6"/>
    <w:rsid w:val="0035158C"/>
    <w:rsid w:val="003B7E7F"/>
    <w:rsid w:val="003C533A"/>
    <w:rsid w:val="003C54AF"/>
    <w:rsid w:val="003E2357"/>
    <w:rsid w:val="00430A50"/>
    <w:rsid w:val="004616D1"/>
    <w:rsid w:val="004F620E"/>
    <w:rsid w:val="00515350"/>
    <w:rsid w:val="00545B41"/>
    <w:rsid w:val="0056030D"/>
    <w:rsid w:val="005B70A3"/>
    <w:rsid w:val="005D458E"/>
    <w:rsid w:val="005D68C9"/>
    <w:rsid w:val="00601415"/>
    <w:rsid w:val="00655844"/>
    <w:rsid w:val="00667D2E"/>
    <w:rsid w:val="00675E4B"/>
    <w:rsid w:val="00685E0E"/>
    <w:rsid w:val="00687C1B"/>
    <w:rsid w:val="00691D3E"/>
    <w:rsid w:val="006A75EB"/>
    <w:rsid w:val="006F3B0A"/>
    <w:rsid w:val="006F5B9B"/>
    <w:rsid w:val="00723CBC"/>
    <w:rsid w:val="00774383"/>
    <w:rsid w:val="007D74AE"/>
    <w:rsid w:val="0081663C"/>
    <w:rsid w:val="00827884"/>
    <w:rsid w:val="008464A7"/>
    <w:rsid w:val="008D111A"/>
    <w:rsid w:val="008F0D00"/>
    <w:rsid w:val="008F14D5"/>
    <w:rsid w:val="008F545B"/>
    <w:rsid w:val="00917498"/>
    <w:rsid w:val="0092384C"/>
    <w:rsid w:val="00971D60"/>
    <w:rsid w:val="009A17E7"/>
    <w:rsid w:val="00A97161"/>
    <w:rsid w:val="00AA2031"/>
    <w:rsid w:val="00AB44E7"/>
    <w:rsid w:val="00B409E5"/>
    <w:rsid w:val="00BA7170"/>
    <w:rsid w:val="00BD0E84"/>
    <w:rsid w:val="00C10C4B"/>
    <w:rsid w:val="00C25455"/>
    <w:rsid w:val="00C62366"/>
    <w:rsid w:val="00D0712A"/>
    <w:rsid w:val="00D812BA"/>
    <w:rsid w:val="00D941B8"/>
    <w:rsid w:val="00D96D29"/>
    <w:rsid w:val="00DD5EB6"/>
    <w:rsid w:val="00E053A6"/>
    <w:rsid w:val="00E31B16"/>
    <w:rsid w:val="00F25A1F"/>
    <w:rsid w:val="00F3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79"/>
    <o:shapelayout v:ext="edit">
      <o:idmap v:ext="edit" data="1"/>
    </o:shapelayout>
  </w:shapeDefaults>
  <w:decimalSymbol w:val=","/>
  <w:listSeparator w:val=";"/>
  <w15:docId w15:val="{7E7F8EC6-1D42-40B2-948B-7D65C580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0E84"/>
    <w:pPr>
      <w:spacing w:before="120" w:after="200" w:line="360" w:lineRule="auto"/>
      <w:jc w:val="both"/>
    </w:pPr>
    <w:rPr>
      <w:rFonts w:ascii="Arial" w:hAnsi="Arial" w:cstheme="majorBidi"/>
      <w:sz w:val="16"/>
      <w:lang w:bidi="en-US"/>
    </w:rPr>
  </w:style>
  <w:style w:type="paragraph" w:styleId="Nadpis1">
    <w:name w:val="heading 1"/>
    <w:basedOn w:val="Normln"/>
    <w:next w:val="Normln"/>
    <w:link w:val="Nadpis1Char"/>
    <w:uiPriority w:val="9"/>
    <w:qFormat/>
    <w:rsid w:val="00BD0E84"/>
    <w:pPr>
      <w:keepNext/>
      <w:keepLines/>
      <w:spacing w:before="480" w:after="0"/>
      <w:outlineLvl w:val="0"/>
    </w:pPr>
    <w:rPr>
      <w:rFonts w:asciiTheme="majorHAnsi" w:eastAsiaTheme="majorEastAsia" w:hAnsiTheme="majorHAnsi"/>
      <w:b/>
      <w:bCs/>
      <w:color w:val="2E74B5" w:themeColor="accent1" w:themeShade="BF"/>
      <w:sz w:val="28"/>
      <w:szCs w:val="28"/>
    </w:rPr>
  </w:style>
  <w:style w:type="paragraph" w:styleId="Nadpis2">
    <w:name w:val="heading 2"/>
    <w:basedOn w:val="Nadpis1"/>
    <w:next w:val="Normln"/>
    <w:link w:val="Nadpis2Char"/>
    <w:autoRedefine/>
    <w:uiPriority w:val="9"/>
    <w:unhideWhenUsed/>
    <w:qFormat/>
    <w:rsid w:val="00BD0E84"/>
    <w:pPr>
      <w:keepLines w:val="0"/>
      <w:framePr w:hSpace="567" w:wrap="notBeside" w:vAnchor="text" w:hAnchor="text" w:y="1"/>
      <w:spacing w:before="200" w:after="120" w:line="271" w:lineRule="auto"/>
      <w:jc w:val="left"/>
      <w:outlineLvl w:val="1"/>
    </w:pPr>
    <w:rPr>
      <w:rFonts w:ascii="AvantGarGotItcTEE" w:eastAsia="Geneva" w:hAnsi="AvantGarGotItcTEE" w:cs="Times New Roman"/>
      <w:b w:val="0"/>
      <w:caps/>
      <w:color w:val="C00000"/>
      <w:kern w:val="2"/>
      <w:sz w:val="24"/>
      <w:lang w:val="cs-CZ" w:eastAsia="zh-CN" w:bidi="ar-SA"/>
    </w:rPr>
  </w:style>
  <w:style w:type="paragraph" w:styleId="Nadpis4">
    <w:name w:val="heading 4"/>
    <w:basedOn w:val="Normln"/>
    <w:next w:val="Normln"/>
    <w:link w:val="Nadpis4Char"/>
    <w:uiPriority w:val="9"/>
    <w:unhideWhenUsed/>
    <w:qFormat/>
    <w:rsid w:val="00BD0E84"/>
    <w:pPr>
      <w:spacing w:after="0" w:line="271" w:lineRule="auto"/>
      <w:jc w:val="left"/>
      <w:outlineLvl w:val="3"/>
    </w:pPr>
    <w:rPr>
      <w:rFonts w:ascii="AvantGarGotItcTEE" w:hAnsi="AvantGarGotItcTEE"/>
      <w:bCs/>
      <w:spacing w:val="5"/>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7170"/>
    <w:pPr>
      <w:tabs>
        <w:tab w:val="center" w:pos="4513"/>
        <w:tab w:val="right" w:pos="9026"/>
      </w:tabs>
      <w:spacing w:before="0" w:after="0" w:line="240" w:lineRule="auto"/>
      <w:jc w:val="left"/>
    </w:pPr>
    <w:rPr>
      <w:rFonts w:asciiTheme="minorHAnsi" w:hAnsiTheme="minorHAnsi" w:cstheme="minorBidi"/>
      <w:sz w:val="22"/>
      <w:lang w:bidi="ar-SA"/>
    </w:rPr>
  </w:style>
  <w:style w:type="character" w:customStyle="1" w:styleId="ZhlavChar">
    <w:name w:val="Záhlaví Char"/>
    <w:basedOn w:val="Standardnpsmoodstavce"/>
    <w:link w:val="Zhlav"/>
    <w:uiPriority w:val="99"/>
    <w:rsid w:val="00BA7170"/>
  </w:style>
  <w:style w:type="paragraph" w:styleId="Zpat">
    <w:name w:val="footer"/>
    <w:basedOn w:val="Normln"/>
    <w:link w:val="ZpatChar"/>
    <w:uiPriority w:val="99"/>
    <w:unhideWhenUsed/>
    <w:rsid w:val="00BA7170"/>
    <w:pPr>
      <w:tabs>
        <w:tab w:val="center" w:pos="4513"/>
        <w:tab w:val="right" w:pos="9026"/>
      </w:tabs>
      <w:spacing w:before="0" w:after="0" w:line="240" w:lineRule="auto"/>
      <w:jc w:val="left"/>
    </w:pPr>
    <w:rPr>
      <w:rFonts w:asciiTheme="minorHAnsi" w:hAnsiTheme="minorHAnsi" w:cstheme="minorBidi"/>
      <w:sz w:val="22"/>
      <w:lang w:bidi="ar-SA"/>
    </w:rPr>
  </w:style>
  <w:style w:type="character" w:customStyle="1" w:styleId="ZpatChar">
    <w:name w:val="Zápatí Char"/>
    <w:basedOn w:val="Standardnpsmoodstavce"/>
    <w:link w:val="Zpat"/>
    <w:uiPriority w:val="99"/>
    <w:rsid w:val="00BA7170"/>
  </w:style>
  <w:style w:type="character" w:customStyle="1" w:styleId="Nadpis2Char">
    <w:name w:val="Nadpis 2 Char"/>
    <w:basedOn w:val="Standardnpsmoodstavce"/>
    <w:link w:val="Nadpis2"/>
    <w:uiPriority w:val="9"/>
    <w:rsid w:val="00BD0E84"/>
    <w:rPr>
      <w:rFonts w:ascii="AvantGarGotItcTEE" w:eastAsia="Geneva" w:hAnsi="AvantGarGotItcTEE" w:cs="Times New Roman"/>
      <w:bCs/>
      <w:caps/>
      <w:color w:val="C00000"/>
      <w:kern w:val="2"/>
      <w:sz w:val="24"/>
      <w:szCs w:val="28"/>
      <w:lang w:val="cs-CZ" w:eastAsia="zh-CN"/>
    </w:rPr>
  </w:style>
  <w:style w:type="character" w:customStyle="1" w:styleId="Nadpis4Char">
    <w:name w:val="Nadpis 4 Char"/>
    <w:basedOn w:val="Standardnpsmoodstavce"/>
    <w:link w:val="Nadpis4"/>
    <w:uiPriority w:val="9"/>
    <w:rsid w:val="00BD0E84"/>
    <w:rPr>
      <w:rFonts w:ascii="AvantGarGotItcTEE" w:hAnsi="AvantGarGotItcTEE" w:cstheme="majorBidi"/>
      <w:bCs/>
      <w:spacing w:val="5"/>
      <w:sz w:val="24"/>
      <w:szCs w:val="24"/>
      <w:lang w:bidi="en-US"/>
    </w:rPr>
  </w:style>
  <w:style w:type="paragraph" w:customStyle="1" w:styleId="Smlouva-slo">
    <w:name w:val="Smlouva-číslo"/>
    <w:basedOn w:val="Normln"/>
    <w:rsid w:val="00BD0E84"/>
    <w:pPr>
      <w:spacing w:after="0" w:line="240" w:lineRule="atLeast"/>
    </w:pPr>
    <w:rPr>
      <w:rFonts w:ascii="Times New Roman" w:eastAsia="Times New Roman" w:hAnsi="Times New Roman" w:cs="Times New Roman"/>
      <w:sz w:val="24"/>
      <w:szCs w:val="20"/>
      <w:lang w:val="cs-CZ" w:eastAsia="cs-CZ" w:bidi="ar-SA"/>
    </w:rPr>
  </w:style>
  <w:style w:type="character" w:customStyle="1" w:styleId="Nadpis1Char">
    <w:name w:val="Nadpis 1 Char"/>
    <w:basedOn w:val="Standardnpsmoodstavce"/>
    <w:link w:val="Nadpis1"/>
    <w:uiPriority w:val="9"/>
    <w:rsid w:val="00BD0E84"/>
    <w:rPr>
      <w:rFonts w:asciiTheme="majorHAnsi" w:eastAsiaTheme="majorEastAsia" w:hAnsiTheme="majorHAnsi" w:cstheme="majorBidi"/>
      <w:b/>
      <w:bCs/>
      <w:color w:val="2E74B5" w:themeColor="accent1" w:themeShade="BF"/>
      <w:sz w:val="28"/>
      <w:szCs w:val="28"/>
      <w:lang w:bidi="en-US"/>
    </w:rPr>
  </w:style>
  <w:style w:type="character" w:styleId="Hypertextovodkaz">
    <w:name w:val="Hyperlink"/>
    <w:basedOn w:val="Standardnpsmoodstavce"/>
    <w:uiPriority w:val="99"/>
    <w:unhideWhenUsed/>
    <w:rsid w:val="00C62366"/>
    <w:rPr>
      <w:color w:val="0563C1" w:themeColor="hyperlink"/>
      <w:u w:val="single"/>
    </w:rPr>
  </w:style>
  <w:style w:type="paragraph" w:styleId="Textbubliny">
    <w:name w:val="Balloon Text"/>
    <w:basedOn w:val="Normln"/>
    <w:link w:val="TextbublinyChar"/>
    <w:uiPriority w:val="99"/>
    <w:semiHidden/>
    <w:unhideWhenUsed/>
    <w:rsid w:val="00C62366"/>
    <w:pPr>
      <w:spacing w:before="0" w:after="0" w:line="240" w:lineRule="auto"/>
    </w:pPr>
    <w:rPr>
      <w:rFonts w:ascii="Tahoma" w:hAnsi="Tahoma" w:cs="Tahoma"/>
      <w:szCs w:val="16"/>
    </w:rPr>
  </w:style>
  <w:style w:type="character" w:customStyle="1" w:styleId="TextbublinyChar">
    <w:name w:val="Text bubliny Char"/>
    <w:basedOn w:val="Standardnpsmoodstavce"/>
    <w:link w:val="Textbubliny"/>
    <w:uiPriority w:val="99"/>
    <w:semiHidden/>
    <w:rsid w:val="00C62366"/>
    <w:rPr>
      <w:rFonts w:ascii="Tahoma" w:hAnsi="Tahoma" w:cs="Tahoma"/>
      <w:sz w:val="16"/>
      <w:szCs w:val="16"/>
      <w:lang w:bidi="en-US"/>
    </w:rPr>
  </w:style>
  <w:style w:type="paragraph" w:styleId="Bezmezer">
    <w:name w:val="No Spacing"/>
    <w:uiPriority w:val="1"/>
    <w:qFormat/>
    <w:rsid w:val="003C533A"/>
    <w:pPr>
      <w:spacing w:after="0" w:line="240" w:lineRule="auto"/>
      <w:jc w:val="both"/>
    </w:pPr>
    <w:rPr>
      <w:rFonts w:ascii="Arial" w:hAnsi="Arial" w:cstheme="majorBidi"/>
      <w:sz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satal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ad@satali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479F8-D4F8-4C63-8905-E474CC92C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1190</Words>
  <Characters>7024</Characters>
  <Application>Microsoft Office Word</Application>
  <DocSecurity>0</DocSecurity>
  <Lines>58</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malbar@gmail.com</dc:creator>
  <cp:lastModifiedBy> </cp:lastModifiedBy>
  <cp:revision>12</cp:revision>
  <cp:lastPrinted>2017-09-19T13:39:00Z</cp:lastPrinted>
  <dcterms:created xsi:type="dcterms:W3CDTF">2018-09-11T10:27:00Z</dcterms:created>
  <dcterms:modified xsi:type="dcterms:W3CDTF">2019-09-09T09:16:00Z</dcterms:modified>
</cp:coreProperties>
</file>