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BE" w:rsidRDefault="005C3CBE" w:rsidP="005C3CBE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C3CBE">
        <w:rPr>
          <w:rFonts w:ascii="Calibri Light" w:hAnsi="Calibri Light" w:cs="Calibri Light"/>
          <w:b/>
          <w:sz w:val="28"/>
          <w:szCs w:val="28"/>
        </w:rPr>
        <w:t xml:space="preserve">Dodatek </w:t>
      </w:r>
      <w:proofErr w:type="gramStart"/>
      <w:r w:rsidRPr="005C3CBE">
        <w:rPr>
          <w:rFonts w:ascii="Calibri Light" w:hAnsi="Calibri Light" w:cs="Calibri Light"/>
          <w:b/>
          <w:sz w:val="28"/>
          <w:szCs w:val="28"/>
        </w:rPr>
        <w:t>č.</w:t>
      </w:r>
      <w:r w:rsidRPr="005C3CBE">
        <w:rPr>
          <w:rStyle w:val="Odkaznakoment"/>
          <w:rFonts w:ascii="Calibri Light" w:eastAsia="Lucida Sans Unicode" w:hAnsi="Calibri Light" w:cs="Calibri Light"/>
          <w:b/>
          <w:kern w:val="3"/>
          <w:sz w:val="28"/>
          <w:szCs w:val="28"/>
          <w:lang w:eastAsia="cs-CZ"/>
        </w:rPr>
        <w:t xml:space="preserve"> 1  </w:t>
      </w:r>
      <w:r w:rsidR="0091362E">
        <w:rPr>
          <w:rFonts w:ascii="Calibri Light" w:hAnsi="Calibri Light" w:cs="Calibri Light"/>
          <w:b/>
          <w:sz w:val="28"/>
          <w:szCs w:val="28"/>
        </w:rPr>
        <w:t>ke</w:t>
      </w:r>
      <w:proofErr w:type="gramEnd"/>
      <w:r w:rsidR="0091362E">
        <w:rPr>
          <w:rFonts w:ascii="Calibri Light" w:hAnsi="Calibri Light" w:cs="Calibri Light"/>
          <w:b/>
          <w:sz w:val="28"/>
          <w:szCs w:val="28"/>
        </w:rPr>
        <w:t xml:space="preserve"> Smlouvě 273</w:t>
      </w:r>
      <w:r w:rsidR="00F26C9E">
        <w:rPr>
          <w:rFonts w:ascii="Calibri Light" w:hAnsi="Calibri Light" w:cs="Calibri Light"/>
          <w:b/>
          <w:sz w:val="28"/>
          <w:szCs w:val="28"/>
        </w:rPr>
        <w:t>/16977</w:t>
      </w:r>
      <w:r w:rsidR="00E04F06">
        <w:rPr>
          <w:rFonts w:ascii="Calibri Light" w:hAnsi="Calibri Light" w:cs="Calibri Light"/>
          <w:b/>
          <w:sz w:val="28"/>
          <w:szCs w:val="28"/>
        </w:rPr>
        <w:t>246/201</w:t>
      </w:r>
      <w:r w:rsidR="00DC0AAB">
        <w:rPr>
          <w:rFonts w:ascii="Calibri Light" w:hAnsi="Calibri Light" w:cs="Calibri Light"/>
          <w:b/>
          <w:sz w:val="28"/>
          <w:szCs w:val="28"/>
        </w:rPr>
        <w:t>9</w:t>
      </w:r>
    </w:p>
    <w:p w:rsidR="00F26C9E" w:rsidRPr="005C3CBE" w:rsidRDefault="00F26C9E" w:rsidP="005C3CBE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O zajištění </w:t>
      </w:r>
      <w:r w:rsidR="0091362E">
        <w:rPr>
          <w:rFonts w:ascii="Calibri Light" w:hAnsi="Calibri Light" w:cs="Calibri Light"/>
          <w:b/>
          <w:sz w:val="28"/>
          <w:szCs w:val="28"/>
        </w:rPr>
        <w:t>mzdového účetnictví</w:t>
      </w:r>
    </w:p>
    <w:p w:rsidR="005C3CBE" w:rsidRPr="005C3CBE" w:rsidRDefault="005C3CBE" w:rsidP="005E1516">
      <w:pPr>
        <w:jc w:val="center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uzavřené dne </w:t>
      </w:r>
      <w:r w:rsidR="0091362E">
        <w:rPr>
          <w:rFonts w:ascii="Calibri Light" w:hAnsi="Calibri Light" w:cs="Calibri Light"/>
          <w:sz w:val="24"/>
          <w:szCs w:val="24"/>
        </w:rPr>
        <w:t>28. 8. 2019</w:t>
      </w:r>
      <w:r w:rsidRPr="005C3CBE">
        <w:rPr>
          <w:rFonts w:ascii="Calibri Light" w:hAnsi="Calibri Light" w:cs="Calibri Light"/>
          <w:sz w:val="24"/>
          <w:szCs w:val="24"/>
        </w:rPr>
        <w:t xml:space="preserve"> mezi následujícími smluvními stranami</w:t>
      </w:r>
    </w:p>
    <w:p w:rsidR="005C3CBE" w:rsidRPr="005C3CBE" w:rsidRDefault="005C3CBE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E04F06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Střední odborná škola a Střední odborné učiliště, Kladno, Dubská</w:t>
      </w:r>
    </w:p>
    <w:p w:rsidR="005C3CBE" w:rsidRDefault="005C3CBE" w:rsidP="00E04F0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se sídlem: </w:t>
      </w:r>
      <w:r w:rsidR="00E04F06">
        <w:rPr>
          <w:rFonts w:ascii="Calibri Light" w:hAnsi="Calibri Light" w:cs="Calibri Light"/>
          <w:b/>
          <w:sz w:val="24"/>
          <w:szCs w:val="24"/>
        </w:rPr>
        <w:t>Dubská 967, 272 03 Kladno</w:t>
      </w:r>
    </w:p>
    <w:p w:rsidR="00E04F06" w:rsidRPr="005C3CBE" w:rsidRDefault="00E04F06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IČ: 16977246</w:t>
      </w:r>
    </w:p>
    <w:p w:rsidR="005C3CBE" w:rsidRPr="00E04F06" w:rsidRDefault="005C3CBE" w:rsidP="00E04F0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zastoupena </w:t>
      </w:r>
      <w:r w:rsidR="00E04F06">
        <w:rPr>
          <w:rFonts w:ascii="Calibri Light" w:hAnsi="Calibri Light" w:cs="Calibri Light"/>
          <w:b/>
          <w:sz w:val="24"/>
          <w:szCs w:val="24"/>
        </w:rPr>
        <w:t>Ing. Jiřím Růžkem</w:t>
      </w:r>
      <w:r w:rsidRPr="00E04F06">
        <w:rPr>
          <w:rFonts w:ascii="Calibri Light" w:hAnsi="Calibri Light" w:cs="Calibri Light"/>
          <w:b/>
          <w:sz w:val="24"/>
          <w:szCs w:val="24"/>
        </w:rPr>
        <w:t xml:space="preserve">, ředitelem </w:t>
      </w:r>
    </w:p>
    <w:p w:rsidR="00E04F06" w:rsidRDefault="005C3CBE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ve smlouvě jako objednatel </w:t>
      </w:r>
    </w:p>
    <w:p w:rsidR="005C3CBE" w:rsidRPr="005C3CBE" w:rsidRDefault="005C3CBE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a</w:t>
      </w:r>
    </w:p>
    <w:p w:rsidR="0075427D" w:rsidRPr="00F26C9E" w:rsidRDefault="0075427D" w:rsidP="00E04F06">
      <w:pPr>
        <w:spacing w:after="0"/>
        <w:jc w:val="both"/>
        <w:rPr>
          <w:b/>
        </w:rPr>
      </w:pPr>
      <w:proofErr w:type="spellStart"/>
      <w:r w:rsidRPr="00F26C9E">
        <w:rPr>
          <w:b/>
        </w:rPr>
        <w:t>Azmera</w:t>
      </w:r>
      <w:proofErr w:type="spellEnd"/>
      <w:r w:rsidRPr="00F26C9E">
        <w:rPr>
          <w:b/>
        </w:rPr>
        <w:t xml:space="preserve"> s.r.o.</w:t>
      </w:r>
    </w:p>
    <w:p w:rsidR="0075427D" w:rsidRDefault="005C3CBE" w:rsidP="00E04F06">
      <w:pPr>
        <w:spacing w:after="0"/>
        <w:jc w:val="both"/>
        <w:rPr>
          <w:rStyle w:val="lrzxr"/>
        </w:rPr>
      </w:pPr>
      <w:r w:rsidRPr="005C3CBE">
        <w:rPr>
          <w:rFonts w:ascii="Calibri Light" w:hAnsi="Calibri Light" w:cs="Calibri Light"/>
          <w:sz w:val="24"/>
          <w:szCs w:val="24"/>
        </w:rPr>
        <w:t>se sídlem</w:t>
      </w:r>
      <w:r w:rsidR="00E04F06">
        <w:rPr>
          <w:rFonts w:ascii="Calibri Light" w:hAnsi="Calibri Light" w:cs="Calibri Light"/>
          <w:sz w:val="24"/>
          <w:szCs w:val="24"/>
        </w:rPr>
        <w:t>:</w:t>
      </w:r>
      <w:r w:rsidRPr="005C3CBE">
        <w:rPr>
          <w:rFonts w:ascii="Calibri Light" w:hAnsi="Calibri Light" w:cs="Calibri Light"/>
          <w:sz w:val="24"/>
          <w:szCs w:val="24"/>
        </w:rPr>
        <w:t xml:space="preserve"> </w:t>
      </w:r>
      <w:r w:rsidR="0075427D">
        <w:rPr>
          <w:rStyle w:val="lrzxr"/>
        </w:rPr>
        <w:t>Huťská 1350, 272 01 Kladno</w:t>
      </w:r>
    </w:p>
    <w:p w:rsidR="00401CEF" w:rsidRDefault="005C3CBE" w:rsidP="00E04F06">
      <w:pPr>
        <w:spacing w:after="0"/>
        <w:jc w:val="both"/>
      </w:pPr>
      <w:r w:rsidRPr="00E04F06">
        <w:rPr>
          <w:rFonts w:ascii="Calibri Light" w:hAnsi="Calibri Light" w:cs="Calibri Light"/>
          <w:b/>
          <w:sz w:val="24"/>
          <w:szCs w:val="24"/>
        </w:rPr>
        <w:t xml:space="preserve">IČ </w:t>
      </w:r>
      <w:r w:rsidR="00401CEF">
        <w:t>023 15 271</w:t>
      </w:r>
    </w:p>
    <w:p w:rsidR="005C3CBE" w:rsidRPr="00E04F06" w:rsidRDefault="00401CEF" w:rsidP="00E04F0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</w:t>
      </w:r>
      <w:r w:rsidR="00E04F06">
        <w:rPr>
          <w:rFonts w:ascii="Calibri Light" w:hAnsi="Calibri Light" w:cs="Calibri Light"/>
          <w:sz w:val="24"/>
          <w:szCs w:val="24"/>
        </w:rPr>
        <w:t xml:space="preserve">astoupena </w:t>
      </w:r>
      <w:r>
        <w:rPr>
          <w:rFonts w:ascii="Calibri Light" w:hAnsi="Calibri Light" w:cs="Calibri Light"/>
          <w:b/>
          <w:sz w:val="24"/>
          <w:szCs w:val="24"/>
        </w:rPr>
        <w:t>Ing. Vítem Fialou</w:t>
      </w:r>
      <w:r w:rsidR="00E04F06">
        <w:rPr>
          <w:rFonts w:ascii="Calibri Light" w:hAnsi="Calibri Light" w:cs="Calibri Light"/>
          <w:b/>
          <w:sz w:val="24"/>
          <w:szCs w:val="24"/>
        </w:rPr>
        <w:t>, jednatelem</w:t>
      </w:r>
    </w:p>
    <w:p w:rsidR="005C3CBE" w:rsidRPr="005C3CBE" w:rsidRDefault="005C3CBE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ve smlouvě jako </w:t>
      </w:r>
      <w:r w:rsidR="00E04F06">
        <w:rPr>
          <w:rFonts w:ascii="Calibri Light" w:hAnsi="Calibri Light" w:cs="Calibri Light"/>
          <w:sz w:val="24"/>
          <w:szCs w:val="24"/>
        </w:rPr>
        <w:t>zhotovitel</w:t>
      </w:r>
    </w:p>
    <w:p w:rsidR="005C3CBE" w:rsidRPr="005C3CBE" w:rsidRDefault="005C3CBE" w:rsidP="00E04F06">
      <w:pPr>
        <w:numPr>
          <w:ilvl w:val="0"/>
          <w:numId w:val="2"/>
        </w:numPr>
        <w:suppressAutoHyphens/>
        <w:spacing w:after="0" w:line="280" w:lineRule="exact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Ref488668335"/>
    </w:p>
    <w:p w:rsidR="005C3CBE" w:rsidRPr="005C3CBE" w:rsidRDefault="005C3CBE" w:rsidP="005C3CBE">
      <w:pPr>
        <w:numPr>
          <w:ilvl w:val="1"/>
          <w:numId w:val="2"/>
        </w:numPr>
        <w:suppressAutoHyphens/>
        <w:spacing w:after="0" w:line="280" w:lineRule="exact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Shora označené smluvní strany </w:t>
      </w:r>
      <w:proofErr w:type="gramStart"/>
      <w:r w:rsidR="00DC0AAB">
        <w:rPr>
          <w:rFonts w:ascii="Calibri Light" w:hAnsi="Calibri Light" w:cs="Calibri Light"/>
          <w:sz w:val="24"/>
          <w:szCs w:val="24"/>
        </w:rPr>
        <w:t xml:space="preserve">podepsaly </w:t>
      </w:r>
      <w:r w:rsidRPr="005C3CBE">
        <w:rPr>
          <w:rFonts w:ascii="Calibri Light" w:hAnsi="Calibri Light" w:cs="Calibri Light"/>
          <w:sz w:val="24"/>
          <w:szCs w:val="24"/>
        </w:rPr>
        <w:t xml:space="preserve"> dne</w:t>
      </w:r>
      <w:proofErr w:type="gramEnd"/>
      <w:r w:rsidRPr="005C3CBE">
        <w:rPr>
          <w:rFonts w:ascii="Calibri Light" w:hAnsi="Calibri Light" w:cs="Calibri Light"/>
          <w:sz w:val="24"/>
          <w:szCs w:val="24"/>
        </w:rPr>
        <w:t xml:space="preserve"> </w:t>
      </w:r>
      <w:r w:rsidR="00DC0AAB">
        <w:rPr>
          <w:rFonts w:ascii="Calibri Light" w:hAnsi="Calibri Light" w:cs="Calibri Light"/>
          <w:sz w:val="24"/>
          <w:szCs w:val="24"/>
        </w:rPr>
        <w:t>2</w:t>
      </w:r>
      <w:r w:rsidR="00F26C9E">
        <w:rPr>
          <w:rFonts w:ascii="Calibri Light" w:hAnsi="Calibri Light" w:cs="Calibri Light"/>
          <w:sz w:val="24"/>
          <w:szCs w:val="24"/>
        </w:rPr>
        <w:t>8</w:t>
      </w:r>
      <w:r w:rsidR="00DC0AAB">
        <w:rPr>
          <w:rFonts w:ascii="Calibri Light" w:hAnsi="Calibri Light" w:cs="Calibri Light"/>
          <w:sz w:val="24"/>
          <w:szCs w:val="24"/>
        </w:rPr>
        <w:t xml:space="preserve">. </w:t>
      </w:r>
      <w:r w:rsidR="0091362E">
        <w:rPr>
          <w:rFonts w:ascii="Calibri Light" w:hAnsi="Calibri Light" w:cs="Calibri Light"/>
          <w:sz w:val="24"/>
          <w:szCs w:val="24"/>
        </w:rPr>
        <w:t>8</w:t>
      </w:r>
      <w:r w:rsidR="00DC0AAB">
        <w:rPr>
          <w:rFonts w:ascii="Calibri Light" w:hAnsi="Calibri Light" w:cs="Calibri Light"/>
          <w:sz w:val="24"/>
          <w:szCs w:val="24"/>
        </w:rPr>
        <w:t>. 2019</w:t>
      </w:r>
      <w:r w:rsidRPr="005C3CBE">
        <w:rPr>
          <w:rFonts w:ascii="Calibri Light" w:hAnsi="Calibri Light" w:cs="Calibri Light"/>
          <w:sz w:val="24"/>
          <w:szCs w:val="24"/>
        </w:rPr>
        <w:t xml:space="preserve"> </w:t>
      </w:r>
      <w:r w:rsidR="00F26C9E">
        <w:rPr>
          <w:rFonts w:ascii="Calibri Light" w:hAnsi="Calibri Light" w:cs="Calibri Light"/>
          <w:sz w:val="24"/>
          <w:szCs w:val="24"/>
        </w:rPr>
        <w:t xml:space="preserve">Smlouvu </w:t>
      </w:r>
      <w:r w:rsidR="00E04F06">
        <w:rPr>
          <w:rFonts w:ascii="Calibri Light" w:hAnsi="Calibri Light" w:cs="Calibri Light"/>
          <w:sz w:val="24"/>
          <w:szCs w:val="24"/>
        </w:rPr>
        <w:t>č.  </w:t>
      </w:r>
      <w:r w:rsidR="0091362E">
        <w:rPr>
          <w:rFonts w:ascii="Calibri Light" w:hAnsi="Calibri Light" w:cs="Calibri Light"/>
          <w:sz w:val="24"/>
          <w:szCs w:val="24"/>
        </w:rPr>
        <w:t>273</w:t>
      </w:r>
      <w:r w:rsidR="00DC0AAB">
        <w:rPr>
          <w:rFonts w:ascii="Calibri Light" w:hAnsi="Calibri Light" w:cs="Calibri Light"/>
          <w:sz w:val="24"/>
          <w:szCs w:val="24"/>
        </w:rPr>
        <w:t>/16977246/2019</w:t>
      </w:r>
      <w:r w:rsidR="00F26C9E">
        <w:rPr>
          <w:rFonts w:ascii="Calibri Light" w:hAnsi="Calibri Light" w:cs="Calibri Light"/>
          <w:sz w:val="24"/>
          <w:szCs w:val="24"/>
        </w:rPr>
        <w:t>.</w:t>
      </w:r>
    </w:p>
    <w:p w:rsidR="005C3CBE" w:rsidRPr="005C3CBE" w:rsidRDefault="005C3CBE" w:rsidP="005C3CBE">
      <w:pPr>
        <w:numPr>
          <w:ilvl w:val="1"/>
          <w:numId w:val="2"/>
        </w:numPr>
        <w:suppressAutoHyphens/>
        <w:spacing w:after="0" w:line="280" w:lineRule="exact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Smluvní strany uzavírají níže uvedeného dne, měsíce a roku dodatek k výše uvedené </w:t>
      </w:r>
      <w:r w:rsidR="00F26C9E">
        <w:rPr>
          <w:rFonts w:ascii="Calibri Light" w:hAnsi="Calibri Light" w:cs="Calibri Light"/>
          <w:sz w:val="24"/>
          <w:szCs w:val="24"/>
        </w:rPr>
        <w:t>smlouvě</w:t>
      </w:r>
      <w:r w:rsidRPr="005C3CBE">
        <w:rPr>
          <w:rFonts w:ascii="Calibri Light" w:hAnsi="Calibri Light" w:cs="Calibri Light"/>
          <w:sz w:val="24"/>
          <w:szCs w:val="24"/>
        </w:rPr>
        <w:t>, na základě kterého se její součástí stává následující ujednání:</w:t>
      </w:r>
    </w:p>
    <w:p w:rsidR="005C3CBE" w:rsidRPr="005C3CBE" w:rsidRDefault="005C3CBE" w:rsidP="005C3CBE">
      <w:pPr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5C3CBE" w:rsidP="00E04F06">
      <w:pPr>
        <w:ind w:left="1080"/>
        <w:jc w:val="center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b/>
          <w:sz w:val="24"/>
          <w:szCs w:val="24"/>
        </w:rPr>
        <w:t>Zpracovatelská doložka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Pro účely tohoto článku je </w:t>
      </w:r>
      <w:r w:rsidR="00E04F06">
        <w:rPr>
          <w:rFonts w:ascii="Calibri Light" w:hAnsi="Calibri Light" w:cs="Calibri Light"/>
          <w:sz w:val="24"/>
          <w:szCs w:val="24"/>
        </w:rPr>
        <w:t xml:space="preserve">zhotovitel </w:t>
      </w:r>
      <w:r w:rsidRPr="005C3CBE">
        <w:rPr>
          <w:rFonts w:ascii="Calibri Light" w:hAnsi="Calibri Light" w:cs="Calibri Light"/>
          <w:sz w:val="24"/>
          <w:szCs w:val="24"/>
        </w:rPr>
        <w:t xml:space="preserve">označen jako „zpracovatel“ a </w:t>
      </w:r>
      <w:r w:rsidR="00E04F06">
        <w:rPr>
          <w:rFonts w:ascii="Calibri Light" w:hAnsi="Calibri Light" w:cs="Calibri Light"/>
          <w:sz w:val="24"/>
          <w:szCs w:val="24"/>
        </w:rPr>
        <w:t>objednatel</w:t>
      </w:r>
      <w:r w:rsidR="00DC0AAB">
        <w:rPr>
          <w:rFonts w:ascii="Calibri Light" w:hAnsi="Calibri Light" w:cs="Calibri Light"/>
          <w:sz w:val="24"/>
          <w:szCs w:val="24"/>
        </w:rPr>
        <w:t xml:space="preserve"> </w:t>
      </w:r>
      <w:r w:rsidRPr="005C3CBE">
        <w:rPr>
          <w:rFonts w:ascii="Calibri Light" w:hAnsi="Calibri Light" w:cs="Calibri Light"/>
          <w:sz w:val="24"/>
          <w:szCs w:val="24"/>
        </w:rPr>
        <w:t>jako „správce“.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prohlašuje, že nakládá s osobními údaji v souladu s obecným nařízením Evropského parlamentu a Rady o ochraně osobních údajů č. 2016/679 (dále jen „GDPR“).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zpracovává osobní údaje pouze na základě doložených pokynů správce. Předá-li správce zpracovateli osobní údaje fyzických osob, aniž by zároveň určil, jak s nimi má zpracovatel naložit, zabezpečí zpracovatel údaje tak, aby se s nimi do okamžiku udělení pokynu správcem nemohly seznámit třetí osoby, ani zaměstnanci zpracovatele.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Na základě pokynů správce zpracovatel zpracovává:</w:t>
      </w:r>
    </w:p>
    <w:p w:rsidR="005C3CBE" w:rsidRPr="005C3CBE" w:rsidRDefault="005C3CBE" w:rsidP="00E04F06">
      <w:pPr>
        <w:numPr>
          <w:ilvl w:val="0"/>
          <w:numId w:val="3"/>
        </w:numPr>
        <w:suppressAutoHyphens/>
        <w:spacing w:after="0" w:line="280" w:lineRule="exact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obecné osobní údaje, a to:</w:t>
      </w:r>
    </w:p>
    <w:p w:rsidR="005C3CBE" w:rsidRDefault="005C3CBE" w:rsidP="00E04F06">
      <w:pPr>
        <w:pStyle w:val="Odstavecseseznamem"/>
        <w:numPr>
          <w:ilvl w:val="0"/>
          <w:numId w:val="8"/>
        </w:numPr>
        <w:suppressAutoHyphens/>
        <w:spacing w:after="0" w:line="280" w:lineRule="exact"/>
        <w:ind w:hanging="295"/>
        <w:jc w:val="both"/>
        <w:rPr>
          <w:rFonts w:ascii="Calibri Light" w:hAnsi="Calibri Light" w:cs="Calibri Light"/>
          <w:sz w:val="24"/>
          <w:szCs w:val="24"/>
        </w:rPr>
      </w:pPr>
      <w:r w:rsidRPr="00E04F06">
        <w:rPr>
          <w:rFonts w:ascii="Calibri Light" w:hAnsi="Calibri Light" w:cs="Calibri Light"/>
          <w:sz w:val="24"/>
          <w:szCs w:val="24"/>
        </w:rPr>
        <w:t>identifikační osobní údaje (například jméno a příjmení)</w:t>
      </w:r>
    </w:p>
    <w:p w:rsidR="005C3CBE" w:rsidRPr="00E04F06" w:rsidRDefault="005C3CBE" w:rsidP="00E04F06">
      <w:pPr>
        <w:pStyle w:val="Odstavecseseznamem"/>
        <w:numPr>
          <w:ilvl w:val="0"/>
          <w:numId w:val="8"/>
        </w:numPr>
        <w:suppressAutoHyphens/>
        <w:spacing w:after="0" w:line="280" w:lineRule="exact"/>
        <w:ind w:hanging="295"/>
        <w:jc w:val="both"/>
        <w:rPr>
          <w:rFonts w:ascii="Calibri Light" w:hAnsi="Calibri Light" w:cs="Calibri Light"/>
          <w:sz w:val="24"/>
          <w:szCs w:val="24"/>
        </w:rPr>
      </w:pPr>
      <w:r w:rsidRPr="00E04F06">
        <w:rPr>
          <w:rFonts w:ascii="Calibri Light" w:hAnsi="Calibri Light" w:cs="Calibri Light"/>
          <w:sz w:val="24"/>
          <w:szCs w:val="24"/>
        </w:rPr>
        <w:t>kontaktní údaje (například adresa)</w:t>
      </w:r>
    </w:p>
    <w:p w:rsidR="005C3CBE" w:rsidRDefault="005C3CBE" w:rsidP="00E04F06">
      <w:pPr>
        <w:numPr>
          <w:ilvl w:val="1"/>
          <w:numId w:val="6"/>
        </w:numPr>
        <w:suppressAutoHyphens/>
        <w:spacing w:after="0" w:line="280" w:lineRule="exact"/>
        <w:ind w:left="851" w:firstLine="283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informace o poskytnutých službách</w:t>
      </w:r>
      <w:r w:rsidR="0091362E">
        <w:rPr>
          <w:rFonts w:ascii="Calibri Light" w:hAnsi="Calibri Light" w:cs="Calibri Light"/>
          <w:sz w:val="24"/>
          <w:szCs w:val="24"/>
        </w:rPr>
        <w:t xml:space="preserve"> (</w:t>
      </w:r>
      <w:r w:rsidR="00E65FD3">
        <w:rPr>
          <w:rFonts w:ascii="Calibri Light" w:hAnsi="Calibri Light" w:cs="Calibri Light"/>
          <w:sz w:val="24"/>
          <w:szCs w:val="24"/>
        </w:rPr>
        <w:t xml:space="preserve">např. </w:t>
      </w:r>
      <w:r w:rsidR="0091362E">
        <w:rPr>
          <w:rFonts w:ascii="Calibri Light" w:hAnsi="Calibri Light" w:cs="Calibri Light"/>
          <w:sz w:val="24"/>
          <w:szCs w:val="24"/>
        </w:rPr>
        <w:t>příjmy, srážky z platu, exekuce, sociální dávky, důchodové pojištění)</w:t>
      </w:r>
    </w:p>
    <w:p w:rsidR="0091362E" w:rsidRPr="005C3CBE" w:rsidRDefault="0091362E" w:rsidP="00E04F06">
      <w:pPr>
        <w:numPr>
          <w:ilvl w:val="1"/>
          <w:numId w:val="6"/>
        </w:numPr>
        <w:suppressAutoHyphens/>
        <w:spacing w:after="0" w:line="280" w:lineRule="exact"/>
        <w:ind w:left="851" w:firstLine="28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informace o zdravotním stavu (</w:t>
      </w:r>
      <w:r w:rsidR="00E65FD3">
        <w:rPr>
          <w:rFonts w:ascii="Calibri Light" w:hAnsi="Calibri Light" w:cs="Calibri Light"/>
          <w:sz w:val="24"/>
          <w:szCs w:val="24"/>
        </w:rPr>
        <w:t xml:space="preserve">např. </w:t>
      </w:r>
      <w:r>
        <w:rPr>
          <w:rFonts w:ascii="Calibri Light" w:hAnsi="Calibri Light" w:cs="Calibri Light"/>
          <w:sz w:val="24"/>
          <w:szCs w:val="24"/>
        </w:rPr>
        <w:t xml:space="preserve">zaměstnávání osob </w:t>
      </w:r>
      <w:proofErr w:type="spellStart"/>
      <w:r>
        <w:rPr>
          <w:rFonts w:ascii="Calibri Light" w:hAnsi="Calibri Light" w:cs="Calibri Light"/>
          <w:sz w:val="24"/>
          <w:szCs w:val="24"/>
        </w:rPr>
        <w:t>zdr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. postižených, nemocenské dávky…) 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Zpracovatel </w:t>
      </w:r>
      <w:r w:rsidR="00E04F06">
        <w:rPr>
          <w:rFonts w:ascii="Calibri Light" w:hAnsi="Calibri Light" w:cs="Calibri Light"/>
          <w:b/>
          <w:sz w:val="24"/>
          <w:szCs w:val="24"/>
        </w:rPr>
        <w:t>ne</w:t>
      </w:r>
      <w:r w:rsidRPr="005C3CBE">
        <w:rPr>
          <w:rFonts w:ascii="Calibri Light" w:hAnsi="Calibri Light" w:cs="Calibri Light"/>
          <w:b/>
          <w:sz w:val="24"/>
          <w:szCs w:val="24"/>
        </w:rPr>
        <w:t>zpracovává</w:t>
      </w:r>
      <w:r w:rsidRPr="005C3CBE">
        <w:rPr>
          <w:rFonts w:ascii="Calibri Light" w:hAnsi="Calibri Light" w:cs="Calibri Light"/>
          <w:sz w:val="24"/>
          <w:szCs w:val="24"/>
        </w:rPr>
        <w:t xml:space="preserve"> zvláštní osobní údaje ve smyslu článku 9 GDPR. Může však dojít k jejich nahodilému výskytu například v rámci komunikace, či náhodném přidání informací do softwaru poskytovaném zpracovatelem.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pro správce zpracovává osobní údaje o následujících kategoriích subjektů:</w:t>
      </w:r>
    </w:p>
    <w:p w:rsidR="005C3CBE" w:rsidRPr="005C3CBE" w:rsidRDefault="005C3CBE" w:rsidP="00E04F06">
      <w:pPr>
        <w:numPr>
          <w:ilvl w:val="0"/>
          <w:numId w:val="4"/>
        </w:numPr>
        <w:suppressAutoHyphens/>
        <w:spacing w:after="0" w:line="280" w:lineRule="exact"/>
        <w:ind w:left="426" w:firstLine="0"/>
        <w:jc w:val="both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b/>
          <w:sz w:val="24"/>
          <w:szCs w:val="24"/>
        </w:rPr>
        <w:t>Zaměstnanci správce</w:t>
      </w:r>
    </w:p>
    <w:p w:rsidR="005C3CBE" w:rsidRPr="005C3CBE" w:rsidRDefault="005C3CBE" w:rsidP="00DC0AAB">
      <w:pPr>
        <w:suppressAutoHyphens/>
        <w:spacing w:after="0" w:line="280" w:lineRule="exact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lastRenderedPageBreak/>
        <w:t>Zpracovatel je oprávněn zpracovávat data pouze po dobu trvání této smlouvy. Skončí-li z jakéhokoliv důvodu účinnost této smlouvy, vyžádá zpracovatel od správce pokyn, jak má s údaji naložit, a upozorní jej na následky neudělení pokynu. Není-li pokyn udělen ani do 15 dnů od doručení výzvy správci, zpracovatel nosič s datovým souborem zničí nebo zformátuje.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se zavazuje zachovávat mlčenlivost o všech osobních údajích, s nimiž dojde při jejich zpracování do styku. Zpracovatel prohlašuje, že všichni jeho zaměstnanci se zavázali k mlčenlivosti.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prohlašuje, že přijal všechna opatření uvedená v článku 32 GDPR, jejichž přijetí po něm lze spravedlivě požadovat s přihlédnutím ke stavu techniky, nákladům na provedení, povaze, rozsahu, kontextu a účelům zpracování i k různě pravděpodobným a různě závažným rizikům pro práva a svobody fyzických osob.  Zpracovatel zejména:</w:t>
      </w:r>
    </w:p>
    <w:p w:rsidR="005C3CBE" w:rsidRPr="005C3CBE" w:rsidRDefault="00DC0AAB" w:rsidP="00DC0AAB">
      <w:pPr>
        <w:numPr>
          <w:ilvl w:val="0"/>
          <w:numId w:val="5"/>
        </w:numPr>
        <w:suppressAutoHyphens/>
        <w:spacing w:after="0" w:line="280" w:lineRule="exact"/>
        <w:ind w:left="1418" w:hanging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</w:t>
      </w:r>
      <w:r w:rsidR="005C3CBE" w:rsidRPr="005C3CBE">
        <w:rPr>
          <w:rFonts w:ascii="Calibri Light" w:hAnsi="Calibri Light" w:cs="Calibri Light"/>
          <w:sz w:val="24"/>
          <w:szCs w:val="24"/>
        </w:rPr>
        <w:t>ajistil umístění dat v zabezpečeném datovém centru</w:t>
      </w:r>
      <w:r>
        <w:rPr>
          <w:rFonts w:ascii="Calibri Light" w:hAnsi="Calibri Light" w:cs="Calibri Light"/>
          <w:sz w:val="24"/>
          <w:szCs w:val="24"/>
        </w:rPr>
        <w:t>,</w:t>
      </w:r>
      <w:r w:rsidR="005C3CBE" w:rsidRPr="005C3CBE">
        <w:rPr>
          <w:rFonts w:ascii="Calibri Light" w:hAnsi="Calibri Light" w:cs="Calibri Light"/>
          <w:sz w:val="24"/>
          <w:szCs w:val="24"/>
        </w:rPr>
        <w:t xml:space="preserve"> 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zabezpečil data v systému tak, aby se jeden správce nemohl seznámit s údaji shromažďovanými pro jiného správce;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zajišťuje neustálou důvěrnost, integritu, dostupnost a odolnost systémů a služeb zpracování, a to zejména vytvářením pravidelných záloh;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šifruje data záloh;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provádí pravidelné testování, posuzování a hodnocení účinnosti zavedených technických a organizačních opatření pro zajištění bezpečnosti zpracování.</w:t>
      </w:r>
    </w:p>
    <w:p w:rsidR="005C3CBE" w:rsidRPr="005C3CBE" w:rsidRDefault="005C3CBE" w:rsidP="00B0142D">
      <w:pPr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v průběhu trvání smlouvy zkvalitňovat opatření přijatá k ochraně osobních údajů.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Zpracovatel prohlašuje, že dodržuje podmínky pro zapojení dalšího zpracovatele uvedené v článku 28 </w:t>
      </w:r>
      <w:proofErr w:type="gramStart"/>
      <w:r w:rsidRPr="005C3CBE">
        <w:rPr>
          <w:rFonts w:ascii="Calibri Light" w:hAnsi="Calibri Light" w:cs="Calibri Light"/>
          <w:sz w:val="24"/>
          <w:szCs w:val="24"/>
        </w:rPr>
        <w:t>odstavcích</w:t>
      </w:r>
      <w:proofErr w:type="gramEnd"/>
      <w:r w:rsidRPr="005C3CBE">
        <w:rPr>
          <w:rFonts w:ascii="Calibri Light" w:hAnsi="Calibri Light" w:cs="Calibri Light"/>
          <w:sz w:val="24"/>
          <w:szCs w:val="24"/>
        </w:rPr>
        <w:t xml:space="preserve"> 2 a 4 GDPR. Zpracovatel nezapojí do zpracování žádného dalšího zpracovatele bez předchozího konkrétního nebo obecného písemného povolení správce. V případě obecného písemného povolení zpracovatel správce informuje o veškerých zamýšlených změnách týkajících se přijetí dalších zpracovatelů nebo jejich nahrazení, a poskytne tak správci příležitost vyslovit vůči těmto změnám námitky. Zapojí-li zpracovatel se souhlasem správce do zpracování dalšího zpracovatele, zaváže jej k alespoň stejně přísným povinnostem, jaké má na základě této smlouvy vůči správci. Neplní-li další zpracovatel své povinnosti v oblasti ochrany údajů, odpovídá správci za plnění povinností dotčeného dalšího zpracovatele i nadále plně prvotní zpracovatel.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správci nápomocen prostřednictvím vhodných technických a organizačních opatření, pokud je to možné, pro splnění správcovy povinnosti reagovat na žádosti o výkon práv subjektu údajů stanovených v kapitole III GDPR, tedy zejména umožňuje na žádost subjektu údajů provést opravu nepřesných údajů, výmaz údajů či omezení zpracování. Na základě písemného pokynu správce (v to počítaje i email, případně speciální rozhraní daného programu nebo webu) provede zpracovatel opravu, výmaz či omezí zpracování bez zbytečného odkladu, nejpozději však do 10 pracovních dnů.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správci nápomocen při zajišťování souladu s povinnostmi podle článků 32 až 36 GDPR. Zpracovatel tak zejména bez zbytečného odkladu informuje správce o porušení zabezpečení osobních údajů a poskytuje mu plnou součinnost při posuzování vlivu na ochranu osobních údajů.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na základě pokynu správce všechny osobní údaje buď vymaže, nebo je vrátí správci po ukončení poskytování služeb spojených se zpracováním, a vymaže existující kopie, pokud právo Unie nebo členského státu nepožaduje uložení daných osobních údajů.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lastRenderedPageBreak/>
        <w:t xml:space="preserve">Zpracovatel správci na jeho písemnou žádost poskytne informace potřebné k doložení toho, že byly splněny povinnosti stanovené článkem 28 GDPR, a umožní správci nebo správcem pověřenému auditorovi provádět audity, včetně inspekcí, a k těmto auditům přispěje. 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požadovat úhradu účelně vynaložených nákladů vzniklých v souvislosti s poskytováním součinnosti podle tohoto odstavce, a to včetně náhrady odpovídající části mzdy zaměstnanců, kteří součinnost poskytovali.</w:t>
      </w:r>
    </w:p>
    <w:p w:rsid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odepřít zpracování údajů, jestliže pokyn správce porušuje předpisy týkající se ochrany údajů. O této skutečnosti zpracovatel bezodkladně informuje správce. Trvá-li správce na zpracování podle pokynu, vyžádá stanovisko Úřadu pro ochranu osobních údajů.</w:t>
      </w:r>
      <w:bookmarkEnd w:id="0"/>
    </w:p>
    <w:p w:rsidR="006A55C0" w:rsidRPr="005C3CBE" w:rsidRDefault="006A55C0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Tento Dodatek je platný po dobu platnosti smluvního vztahu mezi oběma stranami.</w:t>
      </w:r>
    </w:p>
    <w:p w:rsidR="005C3CBE" w:rsidRPr="005C3CBE" w:rsidRDefault="005C3CBE" w:rsidP="005C3CBE">
      <w:pPr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5C3CBE" w:rsidP="005C3CBE">
      <w:pPr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5C3CBE" w:rsidP="005C3CBE">
      <w:pPr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5C3CBE" w:rsidP="005C3CBE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947" w:type="dxa"/>
        <w:tblLook w:val="04A0" w:firstRow="1" w:lastRow="0" w:firstColumn="1" w:lastColumn="0" w:noHBand="0" w:noVBand="1"/>
      </w:tblPr>
      <w:tblGrid>
        <w:gridCol w:w="5353"/>
        <w:gridCol w:w="4594"/>
      </w:tblGrid>
      <w:tr w:rsidR="005C3CBE" w:rsidRPr="005C3CBE" w:rsidTr="005E1516">
        <w:tc>
          <w:tcPr>
            <w:tcW w:w="5353" w:type="dxa"/>
            <w:shd w:val="clear" w:color="auto" w:fill="auto"/>
          </w:tcPr>
          <w:p w:rsidR="005C3CBE" w:rsidRPr="005C3CBE" w:rsidRDefault="005C3CBE" w:rsidP="001D45BC">
            <w:pPr>
              <w:tabs>
                <w:tab w:val="left" w:pos="3720"/>
              </w:tabs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>V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> </w:t>
            </w:r>
            <w:proofErr w:type="gramStart"/>
            <w:r w:rsidR="005E1516">
              <w:rPr>
                <w:rFonts w:ascii="Calibri Light" w:hAnsi="Calibri Light" w:cs="Calibri Light"/>
                <w:sz w:val="24"/>
                <w:szCs w:val="24"/>
              </w:rPr>
              <w:t xml:space="preserve">Kladně </w:t>
            </w: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 dne</w:t>
            </w:r>
            <w:proofErr w:type="gramEnd"/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A55C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4594" w:type="dxa"/>
            <w:shd w:val="clear" w:color="auto" w:fill="auto"/>
          </w:tcPr>
          <w:p w:rsidR="005C3CBE" w:rsidRPr="005C3CBE" w:rsidRDefault="005C3CBE" w:rsidP="001D45BC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V 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>Kladně</w:t>
            </w: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 dne 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5C3CBE" w:rsidRPr="005C3CBE" w:rsidTr="006A55C0">
        <w:trPr>
          <w:trHeight w:val="2041"/>
        </w:trPr>
        <w:tc>
          <w:tcPr>
            <w:tcW w:w="5353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0142D" w:rsidRDefault="00B0142D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0142D" w:rsidRPr="005C3CBE" w:rsidRDefault="00B0142D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>………………………………</w:t>
            </w:r>
            <w:r w:rsidR="00B0142D">
              <w:rPr>
                <w:rFonts w:ascii="Calibri Light" w:hAnsi="Calibri Light" w:cs="Calibri Light"/>
                <w:sz w:val="24"/>
                <w:szCs w:val="24"/>
              </w:rPr>
              <w:t>………………</w:t>
            </w:r>
            <w:r w:rsidRPr="005C3CBE">
              <w:rPr>
                <w:rFonts w:ascii="Calibri Light" w:hAnsi="Calibri Light" w:cs="Calibri Light"/>
                <w:sz w:val="24"/>
                <w:szCs w:val="24"/>
              </w:rPr>
              <w:t>….</w:t>
            </w:r>
          </w:p>
        </w:tc>
        <w:tc>
          <w:tcPr>
            <w:tcW w:w="4594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0142D" w:rsidRDefault="00B0142D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0142D" w:rsidRPr="005C3CBE" w:rsidRDefault="00B0142D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>……………………………</w:t>
            </w:r>
            <w:r w:rsidR="006A55C0">
              <w:rPr>
                <w:rFonts w:ascii="Calibri Light" w:hAnsi="Calibri Light" w:cs="Calibri Light"/>
                <w:sz w:val="24"/>
                <w:szCs w:val="24"/>
              </w:rPr>
              <w:t>……………..</w:t>
            </w:r>
            <w:r w:rsidRPr="005C3CBE">
              <w:rPr>
                <w:rFonts w:ascii="Calibri Light" w:hAnsi="Calibri Light" w:cs="Calibri Light"/>
                <w:sz w:val="24"/>
                <w:szCs w:val="24"/>
              </w:rPr>
              <w:t>…….</w:t>
            </w:r>
          </w:p>
        </w:tc>
      </w:tr>
      <w:tr w:rsidR="005C3CBE" w:rsidRPr="005C3CBE" w:rsidTr="005E1516">
        <w:tc>
          <w:tcPr>
            <w:tcW w:w="5353" w:type="dxa"/>
            <w:shd w:val="clear" w:color="auto" w:fill="auto"/>
          </w:tcPr>
          <w:p w:rsidR="006A55C0" w:rsidRPr="006A55C0" w:rsidRDefault="005C3CBE" w:rsidP="006A55C0">
            <w:pPr>
              <w:ind w:left="-284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gramStart"/>
            <w:r w:rsidR="006A55C0" w:rsidRPr="006A55C0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="006A55C0" w:rsidRPr="006A55C0">
              <w:rPr>
                <w:b/>
              </w:rPr>
              <w:t xml:space="preserve"> </w:t>
            </w:r>
            <w:r w:rsidR="006A55C0">
              <w:rPr>
                <w:b/>
              </w:rPr>
              <w:t xml:space="preserve">      </w:t>
            </w:r>
            <w:r w:rsidR="006A55C0" w:rsidRPr="006A55C0">
              <w:rPr>
                <w:rFonts w:ascii="Calibri Light" w:hAnsi="Calibri Light" w:cs="Calibri Light"/>
                <w:b/>
                <w:sz w:val="24"/>
                <w:szCs w:val="24"/>
              </w:rPr>
              <w:t>Za</w:t>
            </w:r>
            <w:proofErr w:type="gramEnd"/>
            <w:r w:rsidR="006A55C0" w:rsidRPr="006A55C0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proofErr w:type="spellStart"/>
            <w:r w:rsidR="006A55C0">
              <w:rPr>
                <w:rFonts w:ascii="Calibri Light" w:hAnsi="Calibri Light" w:cs="Calibri Light"/>
                <w:b/>
                <w:sz w:val="24"/>
                <w:szCs w:val="24"/>
              </w:rPr>
              <w:t>Azmera</w:t>
            </w:r>
            <w:proofErr w:type="spellEnd"/>
            <w:r w:rsidR="00F26C9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6A55C0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s. r.</w:t>
            </w:r>
            <w:r w:rsidR="00F26C9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6A55C0">
              <w:rPr>
                <w:rFonts w:ascii="Calibri Light" w:hAnsi="Calibri Light" w:cs="Calibri Light"/>
                <w:b/>
                <w:sz w:val="24"/>
                <w:szCs w:val="24"/>
              </w:rPr>
              <w:t>o.</w:t>
            </w:r>
          </w:p>
          <w:p w:rsidR="006A55C0" w:rsidRPr="006A55C0" w:rsidRDefault="006A55C0" w:rsidP="006A55C0">
            <w:pPr>
              <w:ind w:left="-284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A55C0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  Ing.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Vít Fiala, jednatel</w:t>
            </w:r>
          </w:p>
          <w:p w:rsidR="005C3CBE" w:rsidRPr="005C3CBE" w:rsidRDefault="005C3CBE" w:rsidP="00B0142D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auto"/>
          </w:tcPr>
          <w:p w:rsidR="006A55C0" w:rsidRPr="006A55C0" w:rsidRDefault="006A55C0" w:rsidP="006A55C0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A55C0">
              <w:rPr>
                <w:rFonts w:ascii="Calibri Light" w:hAnsi="Calibri Light" w:cs="Calibri Light"/>
                <w:b/>
                <w:sz w:val="24"/>
                <w:szCs w:val="24"/>
              </w:rPr>
              <w:t>Za SOŠ a SOU, Kladno, Dubská</w:t>
            </w:r>
          </w:p>
          <w:p w:rsidR="005C3CBE" w:rsidRPr="005E1516" w:rsidRDefault="006A55C0" w:rsidP="006A55C0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A55C0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  Ing. Jiří Růžek, ředitel</w:t>
            </w:r>
          </w:p>
        </w:tc>
      </w:tr>
      <w:tr w:rsidR="005C3CBE" w:rsidRPr="005C3CBE" w:rsidTr="005E1516">
        <w:tc>
          <w:tcPr>
            <w:tcW w:w="5353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5C3CBE" w:rsidRPr="005C3CBE" w:rsidTr="005E1516">
        <w:tc>
          <w:tcPr>
            <w:tcW w:w="5353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5C3CBE" w:rsidRPr="005C3CBE" w:rsidRDefault="005C3CBE" w:rsidP="005C3CBE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CF63A8" w:rsidRPr="005C3CBE" w:rsidRDefault="00CF63A8">
      <w:pPr>
        <w:rPr>
          <w:rFonts w:ascii="Calibri Light" w:hAnsi="Calibri Light" w:cs="Calibri Light"/>
          <w:sz w:val="24"/>
          <w:szCs w:val="24"/>
        </w:rPr>
      </w:pPr>
    </w:p>
    <w:sectPr w:rsidR="00CF63A8" w:rsidRPr="005C3C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14" w:rsidRDefault="00763414" w:rsidP="00E04F06">
      <w:pPr>
        <w:spacing w:after="0" w:line="240" w:lineRule="auto"/>
      </w:pPr>
      <w:r>
        <w:separator/>
      </w:r>
    </w:p>
  </w:endnote>
  <w:endnote w:type="continuationSeparator" w:id="0">
    <w:p w:rsidR="00763414" w:rsidRDefault="00763414" w:rsidP="00E0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14" w:rsidRDefault="00763414" w:rsidP="00E04F06">
      <w:pPr>
        <w:spacing w:after="0" w:line="240" w:lineRule="auto"/>
      </w:pPr>
      <w:r>
        <w:separator/>
      </w:r>
    </w:p>
  </w:footnote>
  <w:footnote w:type="continuationSeparator" w:id="0">
    <w:p w:rsidR="00763414" w:rsidRDefault="00763414" w:rsidP="00E0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06" w:rsidRDefault="00F26C9E">
    <w:pPr>
      <w:pStyle w:val="Zhlav"/>
    </w:pPr>
    <w:r>
      <w:t>2</w:t>
    </w:r>
    <w:r w:rsidR="0091362E">
      <w:t>73</w:t>
    </w:r>
    <w:r w:rsidR="00E04F06">
      <w:t>/16977246/201</w:t>
    </w:r>
    <w:r w:rsidR="00DC0AAB">
      <w:t>9</w:t>
    </w:r>
    <w:r w:rsidR="00E04F06">
      <w:t>/1</w:t>
    </w:r>
    <w:r w:rsidR="00DC0AAB"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E79"/>
    <w:multiLevelType w:val="multilevel"/>
    <w:tmpl w:val="28629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102"/>
    <w:multiLevelType w:val="multilevel"/>
    <w:tmpl w:val="F274EE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FE1"/>
    <w:multiLevelType w:val="multilevel"/>
    <w:tmpl w:val="A4803A18"/>
    <w:lvl w:ilvl="0">
      <w:start w:val="1"/>
      <w:numFmt w:val="lowerLetter"/>
      <w:lvlText w:val="%1)"/>
      <w:lvlJc w:val="left"/>
      <w:pPr>
        <w:ind w:left="1211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34B37E2F"/>
    <w:multiLevelType w:val="multilevel"/>
    <w:tmpl w:val="51C21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Open Sans" w:hAnsi="Open Sans" w:cs="Open Sans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4D60139B"/>
    <w:multiLevelType w:val="multilevel"/>
    <w:tmpl w:val="B712BFE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833D10"/>
    <w:multiLevelType w:val="multilevel"/>
    <w:tmpl w:val="A202AE5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D792B18"/>
    <w:multiLevelType w:val="multilevel"/>
    <w:tmpl w:val="F750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Open Sans" w:hAnsi="Open Sans" w:cs="Open Sans"/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768B1734"/>
    <w:multiLevelType w:val="hybridMultilevel"/>
    <w:tmpl w:val="593CEB90"/>
    <w:lvl w:ilvl="0" w:tplc="E44A8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8D"/>
    <w:rsid w:val="001D45BC"/>
    <w:rsid w:val="00401CEF"/>
    <w:rsid w:val="005C3CBE"/>
    <w:rsid w:val="005E1516"/>
    <w:rsid w:val="006A55C0"/>
    <w:rsid w:val="006E0CE4"/>
    <w:rsid w:val="007153E2"/>
    <w:rsid w:val="00725E73"/>
    <w:rsid w:val="0075427D"/>
    <w:rsid w:val="00763414"/>
    <w:rsid w:val="008A398F"/>
    <w:rsid w:val="0091362E"/>
    <w:rsid w:val="009F2256"/>
    <w:rsid w:val="00B0142D"/>
    <w:rsid w:val="00BE3905"/>
    <w:rsid w:val="00CF63A8"/>
    <w:rsid w:val="00D01FD5"/>
    <w:rsid w:val="00D31951"/>
    <w:rsid w:val="00D36036"/>
    <w:rsid w:val="00D76DC3"/>
    <w:rsid w:val="00DC0AAB"/>
    <w:rsid w:val="00DE2EB4"/>
    <w:rsid w:val="00E04F06"/>
    <w:rsid w:val="00E65FD3"/>
    <w:rsid w:val="00EE508D"/>
    <w:rsid w:val="00F24C69"/>
    <w:rsid w:val="00F26C9E"/>
    <w:rsid w:val="00F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3C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5C3CB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link w:val="Nadpis2Char"/>
    <w:qFormat/>
    <w:rsid w:val="005C3CBE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link w:val="Nadpis3Char"/>
    <w:qFormat/>
    <w:rsid w:val="005C3CBE"/>
    <w:pPr>
      <w:keepNext/>
      <w:numPr>
        <w:ilvl w:val="2"/>
        <w:numId w:val="1"/>
      </w:numPr>
      <w:spacing w:before="240" w:after="120"/>
      <w:outlineLvl w:val="2"/>
    </w:pPr>
    <w:rPr>
      <w:rFonts w:ascii="Open Sans" w:eastAsia="Microsoft YaHei" w:hAnsi="Open Sans" w:cs="Lucida Sans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3CBE"/>
    <w:rPr>
      <w:rFonts w:asciiTheme="minorHAnsi" w:eastAsiaTheme="majorEastAsia" w:hAnsiTheme="minorHAnsi" w:cstheme="majorBidi"/>
      <w:color w:val="0D0D0D" w:themeColor="text1" w:themeTint="F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5C3CBE"/>
    <w:rPr>
      <w:rFonts w:asciiTheme="minorHAnsi" w:eastAsiaTheme="majorEastAsia" w:hAnsiTheme="minorHAnsi" w:cstheme="majorBidi"/>
      <w:color w:val="000000" w:themeColor="tex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5C3CBE"/>
    <w:rPr>
      <w:rFonts w:ascii="Open Sans" w:eastAsia="Microsoft YaHei" w:hAnsi="Open Sans" w:cs="Lucida Sans"/>
      <w:sz w:val="22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qFormat/>
    <w:rsid w:val="005C3CBE"/>
    <w:rPr>
      <w:sz w:val="16"/>
      <w:szCs w:val="16"/>
    </w:rPr>
  </w:style>
  <w:style w:type="paragraph" w:styleId="Zhlav">
    <w:name w:val="header"/>
    <w:basedOn w:val="Normln"/>
    <w:link w:val="Zhlav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4F06"/>
    <w:pPr>
      <w:ind w:left="720"/>
      <w:contextualSpacing/>
    </w:pPr>
  </w:style>
  <w:style w:type="character" w:customStyle="1" w:styleId="lrzxr">
    <w:name w:val="lrzxr"/>
    <w:basedOn w:val="Standardnpsmoodstavce"/>
    <w:rsid w:val="00754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3C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5C3CB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link w:val="Nadpis2Char"/>
    <w:qFormat/>
    <w:rsid w:val="005C3CBE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link w:val="Nadpis3Char"/>
    <w:qFormat/>
    <w:rsid w:val="005C3CBE"/>
    <w:pPr>
      <w:keepNext/>
      <w:numPr>
        <w:ilvl w:val="2"/>
        <w:numId w:val="1"/>
      </w:numPr>
      <w:spacing w:before="240" w:after="120"/>
      <w:outlineLvl w:val="2"/>
    </w:pPr>
    <w:rPr>
      <w:rFonts w:ascii="Open Sans" w:eastAsia="Microsoft YaHei" w:hAnsi="Open Sans" w:cs="Lucida Sans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3CBE"/>
    <w:rPr>
      <w:rFonts w:asciiTheme="minorHAnsi" w:eastAsiaTheme="majorEastAsia" w:hAnsiTheme="minorHAnsi" w:cstheme="majorBidi"/>
      <w:color w:val="0D0D0D" w:themeColor="text1" w:themeTint="F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5C3CBE"/>
    <w:rPr>
      <w:rFonts w:asciiTheme="minorHAnsi" w:eastAsiaTheme="majorEastAsia" w:hAnsiTheme="minorHAnsi" w:cstheme="majorBidi"/>
      <w:color w:val="000000" w:themeColor="tex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5C3CBE"/>
    <w:rPr>
      <w:rFonts w:ascii="Open Sans" w:eastAsia="Microsoft YaHei" w:hAnsi="Open Sans" w:cs="Lucida Sans"/>
      <w:sz w:val="22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qFormat/>
    <w:rsid w:val="005C3CBE"/>
    <w:rPr>
      <w:sz w:val="16"/>
      <w:szCs w:val="16"/>
    </w:rPr>
  </w:style>
  <w:style w:type="paragraph" w:styleId="Zhlav">
    <w:name w:val="header"/>
    <w:basedOn w:val="Normln"/>
    <w:link w:val="Zhlav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4F06"/>
    <w:pPr>
      <w:ind w:left="720"/>
      <w:contextualSpacing/>
    </w:pPr>
  </w:style>
  <w:style w:type="character" w:customStyle="1" w:styleId="lrzxr">
    <w:name w:val="lrzxr"/>
    <w:basedOn w:val="Standardnpsmoodstavce"/>
    <w:rsid w:val="0075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916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4</cp:revision>
  <cp:lastPrinted>2019-09-05T09:15:00Z</cp:lastPrinted>
  <dcterms:created xsi:type="dcterms:W3CDTF">2019-09-05T09:00:00Z</dcterms:created>
  <dcterms:modified xsi:type="dcterms:W3CDTF">2019-09-05T09:19:00Z</dcterms:modified>
</cp:coreProperties>
</file>