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24" w:rsidRDefault="0013280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6.4pt;margin-top:288.8pt;width:112.1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3.8pt;margin-top:504.1pt;width:112.0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727524" w:rsidRDefault="008262FB">
      <w:pPr>
        <w:pStyle w:val="Heading320"/>
        <w:framePr w:w="9235" w:h="571" w:hRule="exact" w:wrap="none" w:vAnchor="page" w:hAnchor="page" w:x="1209" w:y="1308"/>
        <w:shd w:val="clear" w:color="auto" w:fill="auto"/>
        <w:ind w:left="4220"/>
      </w:pPr>
      <w:bookmarkStart w:id="0" w:name="bookmark0"/>
      <w:r>
        <w:t>SMLOUVA O DÍLO</w:t>
      </w:r>
      <w:bookmarkEnd w:id="0"/>
    </w:p>
    <w:p w:rsidR="00727524" w:rsidRDefault="008262FB">
      <w:pPr>
        <w:pStyle w:val="Bodytext20"/>
        <w:framePr w:w="9235" w:h="571" w:hRule="exact" w:wrap="none" w:vAnchor="page" w:hAnchor="page" w:x="1209" w:y="1308"/>
        <w:shd w:val="clear" w:color="auto" w:fill="auto"/>
        <w:spacing w:after="0"/>
        <w:ind w:right="40" w:firstLine="0"/>
      </w:pPr>
      <w:r>
        <w:t>(uzavřená v souladu s ustanovením § 2586 a násl. zákona č. 89/2012 sb., občanského zákoníku)</w:t>
      </w:r>
    </w:p>
    <w:p w:rsidR="00727524" w:rsidRDefault="008262FB">
      <w:pPr>
        <w:pStyle w:val="Bodytext50"/>
        <w:framePr w:w="1771" w:h="2018" w:hRule="exact" w:wrap="none" w:vAnchor="page" w:hAnchor="page" w:x="1267" w:y="2939"/>
        <w:shd w:val="clear" w:color="auto" w:fill="auto"/>
        <w:spacing w:after="285"/>
      </w:pPr>
      <w:r>
        <w:rPr>
          <w:rStyle w:val="Bodytext5NotBoldNotItalic"/>
        </w:rPr>
        <w:t xml:space="preserve">I. </w:t>
      </w:r>
      <w:r>
        <w:t>Smluvní strany</w:t>
      </w:r>
    </w:p>
    <w:p w:rsidR="00727524" w:rsidRDefault="008262FB">
      <w:pPr>
        <w:pStyle w:val="Bodytext60"/>
        <w:framePr w:w="1771" w:h="2018" w:hRule="exact" w:wrap="none" w:vAnchor="page" w:hAnchor="page" w:x="1267" w:y="2939"/>
        <w:shd w:val="clear" w:color="auto" w:fill="auto"/>
        <w:spacing w:before="0"/>
      </w:pPr>
      <w:r>
        <w:t>Objednatel:</w:t>
      </w:r>
    </w:p>
    <w:p w:rsidR="00727524" w:rsidRDefault="008262FB">
      <w:pPr>
        <w:pStyle w:val="Bodytext40"/>
        <w:framePr w:w="1771" w:h="2018" w:hRule="exact" w:wrap="none" w:vAnchor="page" w:hAnchor="page" w:x="1267" w:y="2939"/>
        <w:shd w:val="clear" w:color="auto" w:fill="auto"/>
      </w:pPr>
      <w:r>
        <w:t>Sídlo:</w:t>
      </w:r>
    </w:p>
    <w:p w:rsidR="00727524" w:rsidRDefault="008262FB">
      <w:pPr>
        <w:pStyle w:val="Bodytext40"/>
        <w:framePr w:w="1771" w:h="2018" w:hRule="exact" w:wrap="none" w:vAnchor="page" w:hAnchor="page" w:x="1267" w:y="2939"/>
        <w:shd w:val="clear" w:color="auto" w:fill="auto"/>
      </w:pPr>
      <w:r>
        <w:t>Jednající:</w:t>
      </w:r>
    </w:p>
    <w:p w:rsidR="00727524" w:rsidRDefault="008262FB">
      <w:pPr>
        <w:pStyle w:val="Bodytext30"/>
        <w:framePr w:w="1771" w:h="2018" w:hRule="exact" w:wrap="none" w:vAnchor="page" w:hAnchor="page" w:x="1267" w:y="2939"/>
        <w:shd w:val="clear" w:color="auto" w:fill="auto"/>
        <w:spacing w:before="0" w:line="293" w:lineRule="exact"/>
        <w:jc w:val="left"/>
      </w:pPr>
      <w:r>
        <w:t>IČO:</w:t>
      </w:r>
    </w:p>
    <w:p w:rsidR="00727524" w:rsidRDefault="008262FB">
      <w:pPr>
        <w:pStyle w:val="Bodytext30"/>
        <w:framePr w:w="1771" w:h="2018" w:hRule="exact" w:wrap="none" w:vAnchor="page" w:hAnchor="page" w:x="1267" w:y="2939"/>
        <w:shd w:val="clear" w:color="auto" w:fill="auto"/>
        <w:spacing w:before="0" w:line="266" w:lineRule="exact"/>
        <w:jc w:val="left"/>
      </w:pPr>
      <w:r>
        <w:t>DIČ:</w:t>
      </w:r>
    </w:p>
    <w:p w:rsidR="00727524" w:rsidRDefault="008262FB">
      <w:pPr>
        <w:pStyle w:val="Bodytext30"/>
        <w:framePr w:w="9235" w:h="1497" w:hRule="exact" w:wrap="none" w:vAnchor="page" w:hAnchor="page" w:x="1209" w:y="3502"/>
        <w:shd w:val="clear" w:color="auto" w:fill="auto"/>
        <w:spacing w:before="0"/>
        <w:ind w:left="3677" w:right="533"/>
      </w:pPr>
      <w:r>
        <w:t>Hudební divadlo v Karl</w:t>
      </w:r>
      <w:r w:rsidR="008A1DB5">
        <w:t>í</w:t>
      </w:r>
      <w:r>
        <w:t>ně, p.o.</w:t>
      </w:r>
    </w:p>
    <w:p w:rsidR="00727524" w:rsidRDefault="008262FB">
      <w:pPr>
        <w:pStyle w:val="Bodytext30"/>
        <w:framePr w:w="9235" w:h="1497" w:hRule="exact" w:wrap="none" w:vAnchor="page" w:hAnchor="page" w:x="1209" w:y="3502"/>
        <w:shd w:val="clear" w:color="auto" w:fill="auto"/>
        <w:spacing w:before="0"/>
        <w:ind w:left="3677" w:right="533"/>
      </w:pPr>
      <w:r>
        <w:t>Křižíkova 283/10, Praha 8, 18600</w:t>
      </w:r>
    </w:p>
    <w:p w:rsidR="00727524" w:rsidRDefault="008262FB">
      <w:pPr>
        <w:pStyle w:val="Bodytext30"/>
        <w:framePr w:w="9235" w:h="1497" w:hRule="exact" w:wrap="none" w:vAnchor="page" w:hAnchor="page" w:x="1209" w:y="3502"/>
        <w:shd w:val="clear" w:color="auto" w:fill="auto"/>
        <w:spacing w:before="0"/>
        <w:ind w:left="3677" w:right="533"/>
      </w:pPr>
      <w:r>
        <w:t>Bc. Jan Lepša, technický ředitel, na zákl. plné moci</w:t>
      </w:r>
    </w:p>
    <w:p w:rsidR="00727524" w:rsidRDefault="008262FB">
      <w:pPr>
        <w:pStyle w:val="Bodytext30"/>
        <w:framePr w:w="9235" w:h="1497" w:hRule="exact" w:wrap="none" w:vAnchor="page" w:hAnchor="page" w:x="1209" w:y="3502"/>
        <w:shd w:val="clear" w:color="auto" w:fill="auto"/>
        <w:spacing w:before="0"/>
        <w:ind w:left="3677" w:right="533"/>
      </w:pPr>
      <w:r>
        <w:t>00064335</w:t>
      </w:r>
    </w:p>
    <w:p w:rsidR="00727524" w:rsidRDefault="008262FB">
      <w:pPr>
        <w:pStyle w:val="Bodytext30"/>
        <w:framePr w:w="9235" w:h="1497" w:hRule="exact" w:wrap="none" w:vAnchor="page" w:hAnchor="page" w:x="1209" w:y="3502"/>
        <w:shd w:val="clear" w:color="auto" w:fill="auto"/>
        <w:spacing w:before="0"/>
        <w:ind w:left="3677" w:right="533"/>
      </w:pPr>
      <w:r>
        <w:t>CZ00064335</w:t>
      </w:r>
    </w:p>
    <w:p w:rsidR="00727524" w:rsidRDefault="008262FB">
      <w:pPr>
        <w:pStyle w:val="Bodytext20"/>
        <w:framePr w:w="9235" w:h="969" w:hRule="exact" w:wrap="none" w:vAnchor="page" w:hAnchor="page" w:x="1209" w:y="5495"/>
        <w:shd w:val="clear" w:color="auto" w:fill="auto"/>
        <w:spacing w:after="0" w:line="293" w:lineRule="exact"/>
        <w:ind w:firstLine="0"/>
        <w:jc w:val="both"/>
      </w:pPr>
      <w:r>
        <w:rPr>
          <w:rStyle w:val="Bodytext21"/>
        </w:rPr>
        <w:t>Osoby oprávněné k jednání:</w:t>
      </w:r>
    </w:p>
    <w:p w:rsidR="00727524" w:rsidRDefault="008262FB">
      <w:pPr>
        <w:pStyle w:val="Bodytext20"/>
        <w:framePr w:w="9235" w:h="969" w:hRule="exact" w:wrap="none" w:vAnchor="page" w:hAnchor="page" w:x="1209" w:y="5495"/>
        <w:shd w:val="clear" w:color="auto" w:fill="auto"/>
        <w:tabs>
          <w:tab w:val="left" w:pos="3576"/>
        </w:tabs>
        <w:spacing w:after="0" w:line="293" w:lineRule="exact"/>
        <w:ind w:firstLine="0"/>
        <w:jc w:val="both"/>
      </w:pPr>
      <w:r>
        <w:t>Ve věcech smluvních a technických:</w:t>
      </w:r>
      <w:r>
        <w:tab/>
      </w:r>
      <w:r>
        <w:rPr>
          <w:rStyle w:val="Bodytext2TimesNewRoman12pt"/>
          <w:rFonts w:eastAsia="Meiryo"/>
        </w:rPr>
        <w:t>Bc. Jan Lepša, technický ředitel,</w:t>
      </w:r>
    </w:p>
    <w:p w:rsidR="00727524" w:rsidRDefault="008262FB">
      <w:pPr>
        <w:pStyle w:val="Bodytext30"/>
        <w:framePr w:w="9235" w:h="969" w:hRule="exact" w:wrap="none" w:vAnchor="page" w:hAnchor="page" w:x="1209" w:y="5495"/>
        <w:shd w:val="clear" w:color="auto" w:fill="auto"/>
        <w:spacing w:before="0" w:line="293" w:lineRule="exact"/>
        <w:ind w:left="3700"/>
        <w:jc w:val="left"/>
      </w:pPr>
      <w:r>
        <w:t xml:space="preserve">e-mail: </w:t>
      </w:r>
    </w:p>
    <w:p w:rsidR="00727524" w:rsidRDefault="008262FB">
      <w:pPr>
        <w:pStyle w:val="Bodytext60"/>
        <w:framePr w:w="1728" w:h="1814" w:hRule="exact" w:wrap="none" w:vAnchor="page" w:hAnchor="page" w:x="1185" w:y="7228"/>
        <w:shd w:val="clear" w:color="auto" w:fill="auto"/>
        <w:spacing w:before="0"/>
      </w:pPr>
      <w:r>
        <w:t>Zhotovitel:</w:t>
      </w:r>
    </w:p>
    <w:p w:rsidR="00727524" w:rsidRDefault="008262FB">
      <w:pPr>
        <w:pStyle w:val="Bodytext40"/>
        <w:framePr w:w="1728" w:h="1814" w:hRule="exact" w:wrap="none" w:vAnchor="page" w:hAnchor="page" w:x="1185" w:y="7228"/>
        <w:shd w:val="clear" w:color="auto" w:fill="auto"/>
      </w:pPr>
      <w:r>
        <w:t>Sídlo:</w:t>
      </w:r>
    </w:p>
    <w:p w:rsidR="00727524" w:rsidRDefault="008262FB">
      <w:pPr>
        <w:pStyle w:val="Bodytext40"/>
        <w:framePr w:w="1728" w:h="1814" w:hRule="exact" w:wrap="none" w:vAnchor="page" w:hAnchor="page" w:x="1185" w:y="7228"/>
        <w:shd w:val="clear" w:color="auto" w:fill="auto"/>
      </w:pPr>
      <w:r>
        <w:t>Jednající: Bankovní spojení: IČO:</w:t>
      </w:r>
    </w:p>
    <w:p w:rsidR="00727524" w:rsidRDefault="008262FB">
      <w:pPr>
        <w:pStyle w:val="Bodytext40"/>
        <w:framePr w:w="1728" w:h="1814" w:hRule="exact" w:wrap="none" w:vAnchor="page" w:hAnchor="page" w:x="1185" w:y="7228"/>
        <w:shd w:val="clear" w:color="auto" w:fill="auto"/>
      </w:pPr>
      <w:r>
        <w:t>DIČ:</w:t>
      </w:r>
    </w:p>
    <w:p w:rsidR="00727524" w:rsidRPr="008A1DB5" w:rsidRDefault="008262FB">
      <w:pPr>
        <w:pStyle w:val="Heading40"/>
        <w:framePr w:w="9235" w:h="1819" w:hRule="exact" w:wrap="none" w:vAnchor="page" w:hAnchor="page" w:x="1209" w:y="7266"/>
        <w:shd w:val="clear" w:color="auto" w:fill="auto"/>
        <w:spacing w:before="0"/>
        <w:ind w:left="3677" w:right="2108"/>
        <w:rPr>
          <w:sz w:val="24"/>
          <w:szCs w:val="24"/>
        </w:rPr>
      </w:pPr>
      <w:bookmarkStart w:id="1" w:name="bookmark1"/>
      <w:r w:rsidRPr="008A1DB5">
        <w:rPr>
          <w:sz w:val="24"/>
          <w:szCs w:val="24"/>
        </w:rPr>
        <w:t>Kerateam s.r.o.</w:t>
      </w:r>
      <w:bookmarkEnd w:id="1"/>
    </w:p>
    <w:p w:rsidR="00727524" w:rsidRPr="008A1DB5" w:rsidRDefault="008262FB">
      <w:pPr>
        <w:pStyle w:val="Bodytext40"/>
        <w:framePr w:w="9235" w:h="1819" w:hRule="exact" w:wrap="none" w:vAnchor="page" w:hAnchor="page" w:x="1209" w:y="7266"/>
        <w:shd w:val="clear" w:color="auto" w:fill="auto"/>
        <w:ind w:left="3677" w:right="2140"/>
        <w:rPr>
          <w:sz w:val="24"/>
          <w:szCs w:val="24"/>
        </w:rPr>
      </w:pPr>
      <w:r w:rsidRPr="008A1DB5">
        <w:rPr>
          <w:sz w:val="24"/>
          <w:szCs w:val="24"/>
        </w:rPr>
        <w:t>Jateční 862/32, 301 52 Plzeň</w:t>
      </w:r>
      <w:r w:rsidRPr="008A1DB5">
        <w:rPr>
          <w:sz w:val="24"/>
          <w:szCs w:val="24"/>
        </w:rPr>
        <w:br/>
        <w:t>Ing. Ladislav Čechura - jednatel</w:t>
      </w:r>
      <w:r w:rsidRPr="008A1DB5">
        <w:rPr>
          <w:sz w:val="24"/>
          <w:szCs w:val="24"/>
        </w:rPr>
        <w:br/>
        <w:t>UniCredit Bank - 01387363854/2700</w:t>
      </w:r>
      <w:r w:rsidRPr="008A1DB5">
        <w:rPr>
          <w:sz w:val="24"/>
          <w:szCs w:val="24"/>
        </w:rPr>
        <w:br/>
        <w:t>06974899</w:t>
      </w:r>
      <w:r w:rsidRPr="008A1DB5">
        <w:rPr>
          <w:sz w:val="24"/>
          <w:szCs w:val="24"/>
        </w:rPr>
        <w:br/>
        <w:t>CZ06974899</w:t>
      </w:r>
    </w:p>
    <w:p w:rsidR="00727524" w:rsidRPr="008A1DB5" w:rsidRDefault="008262FB">
      <w:pPr>
        <w:pStyle w:val="Bodytext20"/>
        <w:framePr w:w="9235" w:h="580" w:hRule="exact" w:wrap="none" w:vAnchor="page" w:hAnchor="page" w:x="1209" w:y="9026"/>
        <w:shd w:val="clear" w:color="auto" w:fill="auto"/>
        <w:spacing w:after="0" w:line="259" w:lineRule="exact"/>
        <w:ind w:right="480" w:firstLine="0"/>
        <w:jc w:val="left"/>
        <w:rPr>
          <w:sz w:val="24"/>
          <w:szCs w:val="24"/>
        </w:rPr>
      </w:pPr>
      <w:r w:rsidRPr="008A1DB5">
        <w:rPr>
          <w:sz w:val="24"/>
          <w:szCs w:val="24"/>
        </w:rPr>
        <w:t xml:space="preserve">Zapsaný v obchodním rejstříku vedeném Krajským soudem v Plzni, </w:t>
      </w:r>
      <w:r w:rsidRPr="008A1DB5">
        <w:rPr>
          <w:sz w:val="24"/>
          <w:szCs w:val="24"/>
          <w:lang w:val="en-US" w:eastAsia="en-US" w:bidi="en-US"/>
        </w:rPr>
        <w:t xml:space="preserve">odd. </w:t>
      </w:r>
      <w:r w:rsidRPr="008A1DB5">
        <w:rPr>
          <w:sz w:val="24"/>
          <w:szCs w:val="24"/>
        </w:rPr>
        <w:t>C, vložka 36068, dne 21. března 2018.</w:t>
      </w:r>
    </w:p>
    <w:p w:rsidR="00727524" w:rsidRDefault="008262FB">
      <w:pPr>
        <w:pStyle w:val="Bodytext20"/>
        <w:framePr w:w="9235" w:h="959" w:hRule="exact" w:wrap="none" w:vAnchor="page" w:hAnchor="page" w:x="1209" w:y="9797"/>
        <w:shd w:val="clear" w:color="auto" w:fill="auto"/>
        <w:spacing w:after="0" w:line="298" w:lineRule="exact"/>
        <w:ind w:firstLine="0"/>
        <w:jc w:val="both"/>
      </w:pPr>
      <w:r>
        <w:rPr>
          <w:rStyle w:val="Bodytext21"/>
        </w:rPr>
        <w:t>Osobv oprávněné k jednání:</w:t>
      </w:r>
    </w:p>
    <w:p w:rsidR="00727524" w:rsidRPr="008A1DB5" w:rsidRDefault="008262FB">
      <w:pPr>
        <w:pStyle w:val="Bodytext40"/>
        <w:framePr w:w="9235" w:h="959" w:hRule="exact" w:wrap="none" w:vAnchor="page" w:hAnchor="page" w:x="1209" w:y="9797"/>
        <w:shd w:val="clear" w:color="auto" w:fill="auto"/>
        <w:tabs>
          <w:tab w:val="left" w:pos="3576"/>
        </w:tabs>
        <w:spacing w:line="298" w:lineRule="exact"/>
        <w:jc w:val="both"/>
        <w:rPr>
          <w:sz w:val="24"/>
          <w:szCs w:val="24"/>
        </w:rPr>
      </w:pPr>
      <w:r>
        <w:t>Ve věcech smluvních a technických:</w:t>
      </w:r>
      <w:r>
        <w:tab/>
      </w:r>
      <w:r w:rsidRPr="008A1DB5">
        <w:rPr>
          <w:sz w:val="24"/>
          <w:szCs w:val="24"/>
        </w:rPr>
        <w:t>Ing. Ladislav Čechura - jednatel</w:t>
      </w:r>
    </w:p>
    <w:p w:rsidR="00727524" w:rsidRDefault="008262FB">
      <w:pPr>
        <w:pStyle w:val="Bodytext30"/>
        <w:framePr w:w="9235" w:h="959" w:hRule="exact" w:wrap="none" w:vAnchor="page" w:hAnchor="page" w:x="1209" w:y="9797"/>
        <w:shd w:val="clear" w:color="auto" w:fill="auto"/>
        <w:spacing w:before="0" w:line="298" w:lineRule="exact"/>
        <w:ind w:left="3700"/>
        <w:jc w:val="left"/>
      </w:pPr>
      <w:r>
        <w:t xml:space="preserve">e-mail: </w:t>
      </w:r>
    </w:p>
    <w:p w:rsidR="00727524" w:rsidRPr="00AE6D12" w:rsidRDefault="008262FB" w:rsidP="00AE6D12">
      <w:pPr>
        <w:pStyle w:val="Bodytext20"/>
        <w:framePr w:w="5851" w:h="391" w:hRule="exact" w:wrap="none" w:vAnchor="page" w:hAnchor="page" w:x="1209" w:y="11273"/>
        <w:shd w:val="clear" w:color="auto" w:fill="auto"/>
        <w:spacing w:after="0"/>
        <w:ind w:firstLine="0"/>
        <w:jc w:val="both"/>
        <w:rPr>
          <w:sz w:val="20"/>
          <w:szCs w:val="20"/>
        </w:rPr>
      </w:pPr>
      <w:r w:rsidRPr="00AE6D12">
        <w:rPr>
          <w:sz w:val="20"/>
          <w:szCs w:val="20"/>
        </w:rPr>
        <w:t>uzavřely níže uvedeného dne, měsíce a roku tuto</w:t>
      </w:r>
    </w:p>
    <w:p w:rsidR="00727524" w:rsidRPr="008A1DB5" w:rsidRDefault="008262FB">
      <w:pPr>
        <w:pStyle w:val="Bodytext20"/>
        <w:framePr w:w="9235" w:h="2961" w:hRule="exact" w:wrap="none" w:vAnchor="page" w:hAnchor="page" w:x="1209" w:y="11818"/>
        <w:shd w:val="clear" w:color="auto" w:fill="auto"/>
        <w:spacing w:after="0" w:line="538" w:lineRule="exact"/>
        <w:ind w:right="40" w:firstLine="0"/>
        <w:rPr>
          <w:sz w:val="20"/>
          <w:szCs w:val="20"/>
        </w:rPr>
      </w:pPr>
      <w:r w:rsidRPr="008A1DB5">
        <w:rPr>
          <w:sz w:val="20"/>
          <w:szCs w:val="20"/>
        </w:rPr>
        <w:t>smlouvu o dílo</w:t>
      </w:r>
      <w:r w:rsidRPr="008A1DB5">
        <w:rPr>
          <w:sz w:val="20"/>
          <w:szCs w:val="20"/>
        </w:rPr>
        <w:br/>
        <w:t>Preambule</w:t>
      </w:r>
    </w:p>
    <w:p w:rsidR="00727524" w:rsidRPr="008A1DB5" w:rsidRDefault="008262FB">
      <w:pPr>
        <w:pStyle w:val="Bodytext20"/>
        <w:framePr w:w="9235" w:h="2961" w:hRule="exact" w:wrap="none" w:vAnchor="page" w:hAnchor="page" w:x="1209" w:y="11818"/>
        <w:shd w:val="clear" w:color="auto" w:fill="auto"/>
        <w:spacing w:after="276" w:line="264" w:lineRule="exact"/>
        <w:ind w:firstLine="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 xml:space="preserve">Tato smlouva o dílo popisuje právní úpravu vztahu smluvních stran během akce objednatele „Revitalizace podlah toalet - veřejná část divadla" (dále jen </w:t>
      </w:r>
      <w:r w:rsidRPr="008A1DB5">
        <w:rPr>
          <w:rStyle w:val="Bodytext285ptBold"/>
          <w:sz w:val="20"/>
          <w:szCs w:val="20"/>
        </w:rPr>
        <w:t>„Akce").</w:t>
      </w:r>
    </w:p>
    <w:p w:rsidR="00727524" w:rsidRPr="008A1DB5" w:rsidRDefault="008262FB">
      <w:pPr>
        <w:pStyle w:val="Bodytext20"/>
        <w:framePr w:w="9235" w:h="2961" w:hRule="exact" w:wrap="none" w:vAnchor="page" w:hAnchor="page" w:x="1209" w:y="11818"/>
        <w:shd w:val="clear" w:color="auto" w:fill="auto"/>
        <w:spacing w:after="0" w:line="269" w:lineRule="exact"/>
        <w:ind w:firstLine="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je dle právních předpisů platných na území České republiky oprávněn k uzavření této smlouvy a k provedení díla dle této smlouvy. Zhotovitel odpovídá objednateli za škodu vzniklou v důsledku nepravdivosti či neúplnosti tohoto ujištění.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Pr="008A1DB5" w:rsidRDefault="008262FB">
      <w:pPr>
        <w:pStyle w:val="Heading40"/>
        <w:framePr w:w="9235" w:h="5901" w:hRule="exact" w:wrap="none" w:vAnchor="page" w:hAnchor="page" w:x="1209" w:y="1308"/>
        <w:shd w:val="clear" w:color="auto" w:fill="auto"/>
        <w:spacing w:before="0" w:line="200" w:lineRule="exact"/>
        <w:ind w:left="4700"/>
        <w:jc w:val="left"/>
        <w:rPr>
          <w:sz w:val="20"/>
          <w:szCs w:val="20"/>
        </w:rPr>
      </w:pPr>
      <w:bookmarkStart w:id="2" w:name="bookmark2"/>
      <w:r w:rsidRPr="008A1DB5">
        <w:rPr>
          <w:sz w:val="20"/>
          <w:szCs w:val="20"/>
        </w:rPr>
        <w:lastRenderedPageBreak/>
        <w:t xml:space="preserve">ČI. </w:t>
      </w:r>
      <w:r w:rsidRPr="008A1DB5">
        <w:rPr>
          <w:sz w:val="20"/>
          <w:szCs w:val="20"/>
          <w:lang w:val="en-US" w:eastAsia="en-US" w:bidi="en-US"/>
        </w:rPr>
        <w:t>I.</w:t>
      </w:r>
      <w:bookmarkEnd w:id="2"/>
    </w:p>
    <w:p w:rsidR="00727524" w:rsidRPr="008A1DB5" w:rsidRDefault="008262FB">
      <w:pPr>
        <w:pStyle w:val="Heading40"/>
        <w:framePr w:w="9235" w:h="5901" w:hRule="exact" w:wrap="none" w:vAnchor="page" w:hAnchor="page" w:x="1209" w:y="1308"/>
        <w:shd w:val="clear" w:color="auto" w:fill="auto"/>
        <w:spacing w:before="0" w:after="365" w:line="200" w:lineRule="exact"/>
        <w:ind w:left="4120"/>
        <w:jc w:val="left"/>
        <w:rPr>
          <w:sz w:val="20"/>
          <w:szCs w:val="20"/>
        </w:rPr>
      </w:pPr>
      <w:bookmarkStart w:id="3" w:name="bookmark3"/>
      <w:r w:rsidRPr="008A1DB5">
        <w:rPr>
          <w:sz w:val="20"/>
          <w:szCs w:val="20"/>
        </w:rPr>
        <w:t>Předmět smlouvy</w:t>
      </w:r>
      <w:bookmarkEnd w:id="3"/>
    </w:p>
    <w:p w:rsidR="00727524" w:rsidRPr="008A1DB5" w:rsidRDefault="008262FB" w:rsidP="008A1DB5">
      <w:pPr>
        <w:pStyle w:val="Bodytext20"/>
        <w:framePr w:w="9235" w:h="5901" w:hRule="exact" w:wrap="none" w:vAnchor="page" w:hAnchor="page" w:x="1209" w:y="1308"/>
        <w:numPr>
          <w:ilvl w:val="0"/>
          <w:numId w:val="10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Předmětem smlouvy je dodávka materiálu a montážních prací na Akci dle cenové specifikace zpracované zhotovitelem na základě zadávacích podmínek objednatele. Tyto dodávky a práce budou provedeny na základě podmínek, stanovených touto smlouvou a jejími přílohami. Objednatel se touto smlouvou za podmínek dále stanovených zavazuje řádně provedené dílo od zhotovitele převzít a zaplatit za něj sjednanou cenu včetně případných odsouhlasených vícenákladů.</w:t>
      </w:r>
    </w:p>
    <w:p w:rsidR="00727524" w:rsidRPr="008A1DB5" w:rsidRDefault="008262FB" w:rsidP="008A1DB5">
      <w:pPr>
        <w:pStyle w:val="Bodytext20"/>
        <w:framePr w:w="9235" w:h="5901" w:hRule="exact" w:wrap="none" w:vAnchor="page" w:hAnchor="page" w:x="1209" w:y="1308"/>
        <w:numPr>
          <w:ilvl w:val="0"/>
          <w:numId w:val="10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se touto smlouvou zavazuje ke kompletní dodávce výrobků, dlažeb a jejich následné montáži na Akci dle odsouhlasené cenové nabídky.</w:t>
      </w:r>
    </w:p>
    <w:p w:rsidR="00727524" w:rsidRPr="008A1DB5" w:rsidRDefault="008262FB" w:rsidP="008A1DB5">
      <w:pPr>
        <w:pStyle w:val="Bodytext20"/>
        <w:framePr w:w="9235" w:h="5901" w:hRule="exact" w:wrap="none" w:vAnchor="page" w:hAnchor="page" w:x="1209" w:y="1308"/>
        <w:numPr>
          <w:ilvl w:val="0"/>
          <w:numId w:val="10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se zavazuje zahrnout do předmětu svého plnění dodatečné práce, o které bude objednatelem požádán. Závazným podkladem pro rozšíření dodávky a její ocenění bude požadavek objednatele a objednatelem odsouhlasená specifikace včetně cen. Tyto změny budou zahrnuty do předmětu díla na základě dodatku k této smlouvě.</w:t>
      </w:r>
    </w:p>
    <w:p w:rsidR="00727524" w:rsidRPr="008A1DB5" w:rsidRDefault="008262FB" w:rsidP="008A1DB5">
      <w:pPr>
        <w:pStyle w:val="Bodytext20"/>
        <w:framePr w:w="9235" w:h="5901" w:hRule="exact" w:wrap="none" w:vAnchor="page" w:hAnchor="page" w:x="1209" w:y="1308"/>
        <w:numPr>
          <w:ilvl w:val="0"/>
          <w:numId w:val="10"/>
        </w:numPr>
        <w:shd w:val="clear" w:color="auto" w:fill="auto"/>
        <w:spacing w:after="375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Rozsah díla lze upřesňovat a rozšiřovat na základě požadavků objednatele formou zápisu do montážního deníku zhotovitele či písemného požadavku objednatele. Upřesňovat požadavky objednatele jsou oprávněni zástupci objednatele uvedení v hlavičce smlouvy, kteří u takového zápisu musí být podepsaní. Požadavek objednatele musí být bez zbytečného odkladu odsouhlasen zhotovitelem s uvedením termínu plnění. Takové požadavky mohou znamenat též vznik dalších nákladů pro objednatele.</w:t>
      </w:r>
    </w:p>
    <w:p w:rsidR="00727524" w:rsidRPr="008A1DB5" w:rsidRDefault="008262FB">
      <w:pPr>
        <w:pStyle w:val="Heading40"/>
        <w:framePr w:w="9235" w:h="5901" w:hRule="exact" w:wrap="none" w:vAnchor="page" w:hAnchor="page" w:x="1209" w:y="1308"/>
        <w:shd w:val="clear" w:color="auto" w:fill="auto"/>
        <w:spacing w:before="0" w:line="200" w:lineRule="exact"/>
        <w:ind w:left="4700"/>
        <w:jc w:val="left"/>
        <w:rPr>
          <w:sz w:val="20"/>
          <w:szCs w:val="20"/>
        </w:rPr>
      </w:pPr>
      <w:bookmarkStart w:id="4" w:name="bookmark4"/>
      <w:r w:rsidRPr="008A1DB5">
        <w:rPr>
          <w:sz w:val="20"/>
          <w:szCs w:val="20"/>
        </w:rPr>
        <w:t>čl. II.</w:t>
      </w:r>
      <w:bookmarkEnd w:id="4"/>
    </w:p>
    <w:p w:rsidR="00727524" w:rsidRPr="008A1DB5" w:rsidRDefault="008262FB">
      <w:pPr>
        <w:pStyle w:val="Heading40"/>
        <w:framePr w:w="9235" w:h="5901" w:hRule="exact" w:wrap="none" w:vAnchor="page" w:hAnchor="page" w:x="1209" w:y="1308"/>
        <w:shd w:val="clear" w:color="auto" w:fill="auto"/>
        <w:spacing w:before="0" w:line="200" w:lineRule="exact"/>
        <w:ind w:left="4360"/>
        <w:jc w:val="left"/>
        <w:rPr>
          <w:sz w:val="20"/>
          <w:szCs w:val="20"/>
        </w:rPr>
      </w:pPr>
      <w:bookmarkStart w:id="5" w:name="bookmark5"/>
      <w:r w:rsidRPr="008A1DB5">
        <w:rPr>
          <w:sz w:val="20"/>
          <w:szCs w:val="20"/>
        </w:rPr>
        <w:t>Doba plnění</w:t>
      </w:r>
      <w:bookmarkEnd w:id="5"/>
    </w:p>
    <w:p w:rsidR="00727524" w:rsidRPr="008A1DB5" w:rsidRDefault="008262FB" w:rsidP="008A1DB5">
      <w:pPr>
        <w:pStyle w:val="Bodytext20"/>
        <w:framePr w:w="9235" w:h="2208" w:hRule="exact" w:wrap="none" w:vAnchor="page" w:hAnchor="page" w:x="1209" w:y="7425"/>
        <w:numPr>
          <w:ilvl w:val="0"/>
          <w:numId w:val="11"/>
        </w:numPr>
        <w:shd w:val="clear" w:color="auto" w:fill="auto"/>
        <w:spacing w:after="0" w:line="269" w:lineRule="exact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provede a předá dílo do 17.9.2019</w:t>
      </w:r>
    </w:p>
    <w:p w:rsidR="00727524" w:rsidRPr="008A1DB5" w:rsidRDefault="008262FB" w:rsidP="008A1DB5">
      <w:pPr>
        <w:pStyle w:val="Bodytext20"/>
        <w:framePr w:w="9235" w:h="2208" w:hRule="exact" w:wrap="none" w:vAnchor="page" w:hAnchor="page" w:x="1209" w:y="7425"/>
        <w:numPr>
          <w:ilvl w:val="0"/>
          <w:numId w:val="11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Zjistí-li zhotovitel, že dílo nebo jeho část nebude dokončena dle bodu 1. tohoto článku z důvodů nebo zaviněním objednatele, je zhotovitel povinen písemně upozornit objednatele a společně dohodnout změnu termínu.</w:t>
      </w:r>
    </w:p>
    <w:p w:rsidR="00727524" w:rsidRPr="008A1DB5" w:rsidRDefault="008262FB" w:rsidP="008A1DB5">
      <w:pPr>
        <w:pStyle w:val="Bodytext20"/>
        <w:framePr w:w="9235" w:h="2208" w:hRule="exact" w:wrap="none" w:vAnchor="page" w:hAnchor="page" w:x="1209" w:y="7425"/>
        <w:numPr>
          <w:ilvl w:val="0"/>
          <w:numId w:val="11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má právo na posun termínu dokončení v případě nedodržení stavební připravenosti ze strany objednatele, v případě přerušení prací přikázaných objednatelem, případně o dobu, jíž si vyžádají objednatelem navržené a zhotovitelem odsouhlasené změny nad rámec původního rozsahu předmětu plnění.</w:t>
      </w:r>
    </w:p>
    <w:p w:rsidR="00727524" w:rsidRPr="008A1DB5" w:rsidRDefault="008262FB">
      <w:pPr>
        <w:pStyle w:val="Heading40"/>
        <w:framePr w:w="9235" w:h="4480" w:hRule="exact" w:wrap="none" w:vAnchor="page" w:hAnchor="page" w:x="1209" w:y="10168"/>
        <w:shd w:val="clear" w:color="auto" w:fill="auto"/>
        <w:spacing w:before="0" w:line="200" w:lineRule="exact"/>
        <w:ind w:left="4700"/>
        <w:jc w:val="left"/>
        <w:rPr>
          <w:sz w:val="20"/>
          <w:szCs w:val="20"/>
        </w:rPr>
      </w:pPr>
      <w:bookmarkStart w:id="6" w:name="bookmark6"/>
      <w:r w:rsidRPr="008A1DB5">
        <w:rPr>
          <w:sz w:val="20"/>
          <w:szCs w:val="20"/>
        </w:rPr>
        <w:t>čl. III.</w:t>
      </w:r>
      <w:bookmarkEnd w:id="6"/>
    </w:p>
    <w:p w:rsidR="00727524" w:rsidRPr="008A1DB5" w:rsidRDefault="008262FB">
      <w:pPr>
        <w:pStyle w:val="Heading40"/>
        <w:framePr w:w="9235" w:h="4480" w:hRule="exact" w:wrap="none" w:vAnchor="page" w:hAnchor="page" w:x="1209" w:y="10168"/>
        <w:shd w:val="clear" w:color="auto" w:fill="auto"/>
        <w:spacing w:before="0" w:after="265" w:line="200" w:lineRule="exact"/>
        <w:ind w:left="2800"/>
        <w:jc w:val="left"/>
        <w:rPr>
          <w:sz w:val="20"/>
          <w:szCs w:val="20"/>
        </w:rPr>
      </w:pPr>
      <w:bookmarkStart w:id="7" w:name="bookmark7"/>
      <w:r w:rsidRPr="008A1DB5">
        <w:rPr>
          <w:sz w:val="20"/>
          <w:szCs w:val="20"/>
        </w:rPr>
        <w:t>Cena díla a dodávky zboží, platební podmínky</w:t>
      </w:r>
      <w:bookmarkEnd w:id="7"/>
    </w:p>
    <w:p w:rsidR="00727524" w:rsidRPr="008A1DB5" w:rsidRDefault="008262FB" w:rsidP="008A1DB5">
      <w:pPr>
        <w:pStyle w:val="Bodytext20"/>
        <w:framePr w:w="9235" w:h="4480" w:hRule="exact" w:wrap="none" w:vAnchor="page" w:hAnchor="page" w:x="1209" w:y="10168"/>
        <w:numPr>
          <w:ilvl w:val="0"/>
          <w:numId w:val="12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Cena za dílo včetně dodávky zboží bude účtována v jednotkových cenách uvedených v odsouhlasených cenových specifikacích, které jsou nedílnou součástí této smlouvy. Hodnota dodávky je 1.502.903,-Kč (jedenmilionpětsetdvatisícdevětsettřikorunčeských) bez DPH.</w:t>
      </w:r>
    </w:p>
    <w:p w:rsidR="00727524" w:rsidRPr="008A1DB5" w:rsidRDefault="008262FB" w:rsidP="008A1DB5">
      <w:pPr>
        <w:pStyle w:val="Bodytext20"/>
        <w:framePr w:w="9235" w:h="4480" w:hRule="exact" w:wrap="none" w:vAnchor="page" w:hAnchor="page" w:x="1209" w:y="10168"/>
        <w:numPr>
          <w:ilvl w:val="0"/>
          <w:numId w:val="12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Zhotovitel bude v souladu s zákonem o dani z přidané hodnoty fakturovat s přenesením daňové povinnosti.</w:t>
      </w:r>
    </w:p>
    <w:p w:rsidR="00727524" w:rsidRPr="008A1DB5" w:rsidRDefault="008262FB" w:rsidP="008A1DB5">
      <w:pPr>
        <w:pStyle w:val="Bodytext20"/>
        <w:framePr w:w="9235" w:h="4480" w:hRule="exact" w:wrap="none" w:vAnchor="page" w:hAnchor="page" w:x="1209" w:y="10168"/>
        <w:numPr>
          <w:ilvl w:val="0"/>
          <w:numId w:val="12"/>
        </w:numPr>
        <w:shd w:val="clear" w:color="auto" w:fill="auto"/>
        <w:spacing w:after="0" w:line="269" w:lineRule="exact"/>
        <w:ind w:right="140"/>
        <w:jc w:val="both"/>
        <w:rPr>
          <w:sz w:val="20"/>
          <w:szCs w:val="20"/>
        </w:rPr>
      </w:pPr>
      <w:r w:rsidRPr="008A1DB5">
        <w:rPr>
          <w:sz w:val="20"/>
          <w:szCs w:val="20"/>
        </w:rPr>
        <w:t>Další náklady pro objednatele mohou vzniknout a objednatelem budou uhrazeny, jestliže objednatel požádá zhotovitele o provedení většího množství prací, jiné než smluvené provedení díla či o jiné změny v předmětu díla. V takovém případě budou práce a plnění nekryté cenou díla vyjádřeny zápisem do montážního deníku s tím, že takový zápis bude označen podpisy odpovědných pracovníků zhotovitele a objednatele. Pokud takto nebude postupováno, není zhotovitel povinen takové práce provést a v případě, že je provede, jedná o vlastní újmě a nemá právo na jejich úhradu.</w:t>
      </w:r>
    </w:p>
    <w:p w:rsidR="00727524" w:rsidRPr="008A1DB5" w:rsidRDefault="008262FB" w:rsidP="008A1DB5">
      <w:pPr>
        <w:pStyle w:val="Bodytext20"/>
        <w:framePr w:w="9235" w:h="4480" w:hRule="exact" w:wrap="none" w:vAnchor="page" w:hAnchor="page" w:x="1209" w:y="10168"/>
        <w:numPr>
          <w:ilvl w:val="0"/>
          <w:numId w:val="12"/>
        </w:numPr>
        <w:shd w:val="clear" w:color="auto" w:fill="auto"/>
        <w:spacing w:after="0" w:line="269" w:lineRule="exact"/>
        <w:jc w:val="left"/>
        <w:rPr>
          <w:sz w:val="20"/>
          <w:szCs w:val="20"/>
        </w:rPr>
      </w:pPr>
      <w:r w:rsidRPr="008A1DB5">
        <w:rPr>
          <w:sz w:val="20"/>
          <w:szCs w:val="20"/>
        </w:rPr>
        <w:t xml:space="preserve">Cenu uhradí objednatel zhotoviteli bezhotovostní platbou, převodem na bankovní účet Číslo 01387363854/2700 vedeného u UniCredit </w:t>
      </w:r>
      <w:r w:rsidRPr="008A1DB5">
        <w:rPr>
          <w:sz w:val="20"/>
          <w:szCs w:val="20"/>
          <w:lang w:val="en-US" w:eastAsia="en-US" w:bidi="en-US"/>
        </w:rPr>
        <w:t xml:space="preserve">Bank Czech </w:t>
      </w:r>
      <w:r w:rsidRPr="008A1DB5">
        <w:rPr>
          <w:sz w:val="20"/>
          <w:szCs w:val="20"/>
        </w:rPr>
        <w:t>Republik, a. s.</w:t>
      </w:r>
    </w:p>
    <w:p w:rsidR="00727524" w:rsidRPr="008A1DB5" w:rsidRDefault="008A1DB5">
      <w:pPr>
        <w:pStyle w:val="Bodytext20"/>
        <w:framePr w:w="9235" w:h="4480" w:hRule="exact" w:wrap="none" w:vAnchor="page" w:hAnchor="page" w:x="1209" w:y="10168"/>
        <w:shd w:val="clear" w:color="auto" w:fill="auto"/>
        <w:spacing w:after="0" w:line="269" w:lineRule="exact"/>
        <w:ind w:left="72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262FB" w:rsidRPr="008A1DB5">
        <w:rPr>
          <w:sz w:val="20"/>
          <w:szCs w:val="20"/>
        </w:rPr>
        <w:t>Fakturace dodávky a montáže obkladů a dlažeb bude prováděna následovně: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Pr="007C0B9E" w:rsidRDefault="008262FB">
      <w:pPr>
        <w:pStyle w:val="Bodytext20"/>
        <w:framePr w:w="9235" w:h="3542" w:hRule="exact" w:wrap="none" w:vAnchor="page" w:hAnchor="page" w:x="1209" w:y="1496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lastRenderedPageBreak/>
        <w:t xml:space="preserve">Zálohová platba ve výši 727.896,-Kč - vystavená k zahájení úprav podlah v 1PP </w:t>
      </w:r>
      <w:r w:rsidRPr="007C0B9E">
        <w:rPr>
          <w:sz w:val="20"/>
          <w:szCs w:val="20"/>
          <w:lang w:val="en-US" w:eastAsia="en-US" w:bidi="en-US"/>
        </w:rPr>
        <w:t xml:space="preserve">a </w:t>
      </w:r>
      <w:r w:rsidRPr="007C0B9E">
        <w:rPr>
          <w:sz w:val="20"/>
          <w:szCs w:val="20"/>
        </w:rPr>
        <w:t>1NP. (sedmsetdvacetsedmtisícosmsetdevadesátšetkorunčeských).</w:t>
      </w:r>
    </w:p>
    <w:p w:rsidR="00727524" w:rsidRPr="007C0B9E" w:rsidRDefault="008262FB">
      <w:pPr>
        <w:pStyle w:val="Bodytext20"/>
        <w:framePr w:w="9235" w:h="3542" w:hRule="exact" w:wrap="none" w:vAnchor="page" w:hAnchor="page" w:x="1209" w:y="1496"/>
        <w:numPr>
          <w:ilvl w:val="0"/>
          <w:numId w:val="1"/>
        </w:numPr>
        <w:shd w:val="clear" w:color="auto" w:fill="auto"/>
        <w:tabs>
          <w:tab w:val="left" w:pos="864"/>
        </w:tabs>
        <w:spacing w:after="276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Doplatek po předání a převzetí celého díla.</w:t>
      </w:r>
    </w:p>
    <w:p w:rsidR="00727524" w:rsidRPr="007C0B9E" w:rsidRDefault="008262FB">
      <w:pPr>
        <w:pStyle w:val="Bodytext20"/>
        <w:framePr w:w="9235" w:h="3542" w:hRule="exact" w:wrap="none" w:vAnchor="page" w:hAnchor="page" w:x="1209" w:y="1496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69" w:lineRule="exact"/>
        <w:ind w:left="500" w:right="340" w:firstLine="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Splatnost zálohové faktury je čtrnáct dnů ode dne jejího doručení. Za datum provedení platby je dohodnuto datum připsání fakturované částky na účet prodávajícího.</w:t>
      </w:r>
    </w:p>
    <w:p w:rsidR="00727524" w:rsidRPr="007C0B9E" w:rsidRDefault="008262FB">
      <w:pPr>
        <w:pStyle w:val="Bodytext20"/>
        <w:framePr w:w="9235" w:h="3542" w:hRule="exact" w:wrap="none" w:vAnchor="page" w:hAnchor="page" w:x="1209" w:y="1496"/>
        <w:shd w:val="clear" w:color="auto" w:fill="auto"/>
        <w:spacing w:after="280" w:line="264" w:lineRule="exact"/>
        <w:ind w:left="500" w:right="340" w:firstLine="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Splatnost vyúčtovací faktury je čtrnáct dnů ode dne jejího doručení. Za datum provedení platby je dohodnuto datum připsání fakturované částky na účet prodávajícího.</w:t>
      </w:r>
    </w:p>
    <w:p w:rsidR="00727524" w:rsidRPr="007C0B9E" w:rsidRDefault="008262FB">
      <w:pPr>
        <w:pStyle w:val="Bodytext20"/>
        <w:framePr w:w="9235" w:h="3542" w:hRule="exact" w:wrap="none" w:vAnchor="page" w:hAnchor="page" w:x="1209" w:y="1496"/>
        <w:numPr>
          <w:ilvl w:val="0"/>
          <w:numId w:val="2"/>
        </w:numPr>
        <w:shd w:val="clear" w:color="auto" w:fill="auto"/>
        <w:tabs>
          <w:tab w:val="left" w:pos="864"/>
        </w:tabs>
        <w:spacing w:after="0" w:line="264" w:lineRule="exact"/>
        <w:ind w:left="500" w:right="340" w:firstLine="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V případě, že objednatele neuhradí faktury k datu splatnosti, je zhotovitel oprávněn přerušit práce na zhotovování díla, expedici zboží, a to do doby uhrazení dlužné částky. O tuto dobu se prodlužuje termín dokončení díla a objednatel nemá právo nárokovat si sankce za nedodržení termínů dodání díla ani náhradu škody.</w:t>
      </w:r>
    </w:p>
    <w:p w:rsidR="00727524" w:rsidRPr="007C0B9E" w:rsidRDefault="008262FB">
      <w:pPr>
        <w:pStyle w:val="Bodytext40"/>
        <w:framePr w:w="9235" w:h="5208" w:hRule="exact" w:wrap="none" w:vAnchor="page" w:hAnchor="page" w:x="1209" w:y="5283"/>
        <w:shd w:val="clear" w:color="auto" w:fill="auto"/>
        <w:spacing w:line="224" w:lineRule="exact"/>
        <w:ind w:left="4200"/>
        <w:rPr>
          <w:b/>
          <w:sz w:val="20"/>
          <w:szCs w:val="20"/>
        </w:rPr>
      </w:pPr>
      <w:r w:rsidRPr="007C0B9E">
        <w:rPr>
          <w:b/>
          <w:sz w:val="20"/>
          <w:szCs w:val="20"/>
        </w:rPr>
        <w:t>ČI. IV.</w:t>
      </w:r>
    </w:p>
    <w:p w:rsidR="00727524" w:rsidRPr="007C0B9E" w:rsidRDefault="008262FB">
      <w:pPr>
        <w:pStyle w:val="Heading40"/>
        <w:framePr w:w="9235" w:h="5208" w:hRule="exact" w:wrap="none" w:vAnchor="page" w:hAnchor="page" w:x="1209" w:y="5283"/>
        <w:shd w:val="clear" w:color="auto" w:fill="auto"/>
        <w:spacing w:before="0" w:after="229" w:line="200" w:lineRule="exact"/>
        <w:ind w:left="2780"/>
        <w:jc w:val="left"/>
        <w:rPr>
          <w:sz w:val="20"/>
          <w:szCs w:val="20"/>
        </w:rPr>
      </w:pPr>
      <w:bookmarkStart w:id="8" w:name="bookmark8"/>
      <w:r w:rsidRPr="007C0B9E">
        <w:rPr>
          <w:sz w:val="20"/>
          <w:szCs w:val="20"/>
        </w:rPr>
        <w:t>Práva a povinnosti smluvních stran</w:t>
      </w:r>
      <w:bookmarkEnd w:id="8"/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Objednatel má právo kontroly díla v každé fázi jeho provádění.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Dílo nebo jeho část vykazující prokazatelný nesoulad se smlouvou či pokyny objednatele je zhotovitel povinen k písemné žádosti objednatele v přiměřené lhůtě odstranit. V opačném případě nemá zhotovitel právo na proplacení provedení takového díla nebo jeho části.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Zhotovitel se zavazuje: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4"/>
        </w:numPr>
        <w:shd w:val="clear" w:color="auto" w:fill="auto"/>
        <w:tabs>
          <w:tab w:val="left" w:pos="1680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při provádění díla respektovat pokyny objednatele, udělené v souladu s touto smlouvou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4"/>
        </w:numPr>
        <w:shd w:val="clear" w:color="auto" w:fill="auto"/>
        <w:tabs>
          <w:tab w:val="left" w:pos="1680"/>
        </w:tabs>
        <w:spacing w:after="0" w:line="264" w:lineRule="exact"/>
        <w:ind w:left="1640" w:hanging="30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upozorňovat bez zbytečného odkladu objednatele na vadnost jeho pokynů vydaných dle bodu a) a na skryté překážky, které by bránily řádnému provedení díla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4"/>
        </w:numPr>
        <w:shd w:val="clear" w:color="auto" w:fill="auto"/>
        <w:tabs>
          <w:tab w:val="left" w:pos="1680"/>
        </w:tabs>
        <w:spacing w:after="0" w:line="264" w:lineRule="exact"/>
        <w:ind w:left="1640" w:hanging="30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dodržovat obecně závazné právní předpisy, všechna ustanovení platných ČSN a doporučení výrobců jednotlivých výrobků použitých pro provedení díla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4"/>
        </w:numPr>
        <w:shd w:val="clear" w:color="auto" w:fill="auto"/>
        <w:tabs>
          <w:tab w:val="left" w:pos="1680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odvést a předat práce dle předmětu této smlouvy kompletně v patřičné kvalitě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264" w:lineRule="exact"/>
        <w:ind w:left="860" w:hanging="36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Objednatel zajistí pro zhotovení díla tuto stavební připravenost: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přípojku vody na všech nadzemních podlažích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přípojku el. energie na všech nadzemních podlažích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5"/>
        </w:numPr>
        <w:shd w:val="clear" w:color="auto" w:fill="auto"/>
        <w:tabs>
          <w:tab w:val="left" w:pos="1678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uzamykatelnou místnost</w:t>
      </w:r>
    </w:p>
    <w:p w:rsidR="00727524" w:rsidRPr="007C0B9E" w:rsidRDefault="008262FB">
      <w:pPr>
        <w:pStyle w:val="Bodytext20"/>
        <w:framePr w:w="9235" w:h="5208" w:hRule="exact" w:wrap="none" w:vAnchor="page" w:hAnchor="page" w:x="1209" w:y="5283"/>
        <w:numPr>
          <w:ilvl w:val="0"/>
          <w:numId w:val="5"/>
        </w:numPr>
        <w:shd w:val="clear" w:color="auto" w:fill="auto"/>
        <w:tabs>
          <w:tab w:val="left" w:pos="1680"/>
        </w:tabs>
        <w:spacing w:after="0" w:line="264" w:lineRule="exact"/>
        <w:ind w:left="1340" w:firstLine="0"/>
        <w:jc w:val="left"/>
        <w:rPr>
          <w:sz w:val="20"/>
          <w:szCs w:val="20"/>
        </w:rPr>
      </w:pPr>
      <w:r w:rsidRPr="007C0B9E">
        <w:rPr>
          <w:sz w:val="20"/>
          <w:szCs w:val="20"/>
        </w:rPr>
        <w:t>sociální zařízení pro pracovníky, odpovídají počtu pracovníků zhotovitele na stavbě.</w:t>
      </w:r>
    </w:p>
    <w:p w:rsidR="00727524" w:rsidRPr="007C0B9E" w:rsidRDefault="008262FB">
      <w:pPr>
        <w:pStyle w:val="Bodytext40"/>
        <w:framePr w:w="9235" w:h="2819" w:hRule="exact" w:wrap="none" w:vAnchor="page" w:hAnchor="page" w:x="1209" w:y="11987"/>
        <w:shd w:val="clear" w:color="auto" w:fill="auto"/>
        <w:spacing w:line="224" w:lineRule="exact"/>
        <w:ind w:left="4200"/>
        <w:rPr>
          <w:b/>
          <w:sz w:val="20"/>
          <w:szCs w:val="20"/>
        </w:rPr>
      </w:pPr>
      <w:r w:rsidRPr="007C0B9E">
        <w:rPr>
          <w:b/>
          <w:sz w:val="20"/>
          <w:szCs w:val="20"/>
        </w:rPr>
        <w:t>čl. V.</w:t>
      </w:r>
    </w:p>
    <w:p w:rsidR="00727524" w:rsidRPr="007C0B9E" w:rsidRDefault="008262FB">
      <w:pPr>
        <w:pStyle w:val="Heading40"/>
        <w:framePr w:w="9235" w:h="2819" w:hRule="exact" w:wrap="none" w:vAnchor="page" w:hAnchor="page" w:x="1209" w:y="11987"/>
        <w:shd w:val="clear" w:color="auto" w:fill="auto"/>
        <w:spacing w:before="0" w:after="229" w:line="200" w:lineRule="exact"/>
        <w:ind w:left="3440"/>
        <w:jc w:val="left"/>
        <w:rPr>
          <w:sz w:val="20"/>
          <w:szCs w:val="20"/>
        </w:rPr>
      </w:pPr>
      <w:bookmarkStart w:id="9" w:name="bookmark9"/>
      <w:r w:rsidRPr="007C0B9E">
        <w:rPr>
          <w:sz w:val="20"/>
          <w:szCs w:val="20"/>
        </w:rPr>
        <w:t>Předání a převzetí díla</w:t>
      </w:r>
      <w:bookmarkEnd w:id="9"/>
    </w:p>
    <w:p w:rsidR="00727524" w:rsidRPr="007C0B9E" w:rsidRDefault="008262FB">
      <w:pPr>
        <w:pStyle w:val="Bodytext20"/>
        <w:framePr w:w="9235" w:h="2819" w:hRule="exact" w:wrap="none" w:vAnchor="page" w:hAnchor="page" w:x="1209" w:y="11987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64" w:lineRule="exact"/>
        <w:ind w:left="940" w:right="340" w:hanging="36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Závazek zhotovitele provést dílo je splněn jeho řádným dokončením, to je provedením, předáním objednateli bez vad a nedodělků bránících využívání díla.</w:t>
      </w:r>
    </w:p>
    <w:p w:rsidR="00727524" w:rsidRPr="007C0B9E" w:rsidRDefault="008262FB">
      <w:pPr>
        <w:pStyle w:val="Bodytext20"/>
        <w:framePr w:w="9235" w:h="2819" w:hRule="exact" w:wrap="none" w:vAnchor="page" w:hAnchor="page" w:x="1209" w:y="11987"/>
        <w:numPr>
          <w:ilvl w:val="0"/>
          <w:numId w:val="6"/>
        </w:numPr>
        <w:shd w:val="clear" w:color="auto" w:fill="auto"/>
        <w:tabs>
          <w:tab w:val="left" w:pos="896"/>
        </w:tabs>
        <w:spacing w:after="0" w:line="264" w:lineRule="exact"/>
        <w:ind w:left="940" w:right="340" w:hanging="36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Dílo je řádně a úspěšně převzato okamžikem podpisu protokolárního zápisu podepsaným oprávněnými pracovníky obou smluvních stran. Případné zjevné vady a nedodělky, zjištěné při předání díla, které nebrání jeho řádnému využívání, budou vyznačeny v zápisu o předání a převzetí díla se lhůtou, ve které je zhotovitel povinen je odstranit.</w:t>
      </w:r>
    </w:p>
    <w:p w:rsidR="00727524" w:rsidRPr="007C0B9E" w:rsidRDefault="008262FB">
      <w:pPr>
        <w:pStyle w:val="Bodytext20"/>
        <w:framePr w:w="9235" w:h="2819" w:hRule="exact" w:wrap="none" w:vAnchor="page" w:hAnchor="page" w:x="1209" w:y="11987"/>
        <w:numPr>
          <w:ilvl w:val="0"/>
          <w:numId w:val="6"/>
        </w:numPr>
        <w:shd w:val="clear" w:color="auto" w:fill="auto"/>
        <w:tabs>
          <w:tab w:val="left" w:pos="896"/>
        </w:tabs>
        <w:spacing w:after="0" w:line="264" w:lineRule="exact"/>
        <w:ind w:left="940" w:right="340" w:hanging="360"/>
        <w:jc w:val="both"/>
        <w:rPr>
          <w:sz w:val="20"/>
          <w:szCs w:val="20"/>
        </w:rPr>
      </w:pPr>
      <w:r w:rsidRPr="007C0B9E">
        <w:rPr>
          <w:sz w:val="20"/>
          <w:szCs w:val="20"/>
        </w:rPr>
        <w:t>V případě, že objednatel odmítne dílo převzít, sepíší obě strany zápis, v němž uvedou svá odůvodněná stanoviska a dohodnou náhradní termín předání, pokud to přichází v úvahu.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Pr="004A1A8B" w:rsidRDefault="008262FB">
      <w:pPr>
        <w:pStyle w:val="Heading40"/>
        <w:framePr w:w="9235" w:h="468" w:hRule="exact" w:wrap="none" w:vAnchor="page" w:hAnchor="page" w:x="1209" w:y="1297"/>
        <w:shd w:val="clear" w:color="auto" w:fill="auto"/>
        <w:spacing w:before="0" w:line="200" w:lineRule="exact"/>
        <w:ind w:left="4600"/>
        <w:jc w:val="left"/>
        <w:rPr>
          <w:sz w:val="20"/>
          <w:szCs w:val="20"/>
        </w:rPr>
      </w:pPr>
      <w:bookmarkStart w:id="10" w:name="bookmark10"/>
      <w:r w:rsidRPr="004A1A8B">
        <w:rPr>
          <w:sz w:val="20"/>
          <w:szCs w:val="20"/>
        </w:rPr>
        <w:lastRenderedPageBreak/>
        <w:t>ČI. VI.</w:t>
      </w:r>
      <w:bookmarkEnd w:id="10"/>
    </w:p>
    <w:p w:rsidR="00727524" w:rsidRPr="004A1A8B" w:rsidRDefault="008262FB">
      <w:pPr>
        <w:pStyle w:val="Heading40"/>
        <w:framePr w:w="9235" w:h="468" w:hRule="exact" w:wrap="none" w:vAnchor="page" w:hAnchor="page" w:x="1209" w:y="1297"/>
        <w:shd w:val="clear" w:color="auto" w:fill="auto"/>
        <w:spacing w:before="0" w:line="200" w:lineRule="exact"/>
        <w:ind w:left="3180"/>
        <w:jc w:val="left"/>
        <w:rPr>
          <w:sz w:val="20"/>
          <w:szCs w:val="20"/>
        </w:rPr>
      </w:pPr>
      <w:bookmarkStart w:id="11" w:name="bookmark11"/>
      <w:r w:rsidRPr="004A1A8B">
        <w:rPr>
          <w:sz w:val="20"/>
          <w:szCs w:val="20"/>
        </w:rPr>
        <w:t>Odpovědnost zhotovitele za vady díla</w:t>
      </w:r>
      <w:bookmarkEnd w:id="11"/>
    </w:p>
    <w:p w:rsidR="00727524" w:rsidRPr="004A1A8B" w:rsidRDefault="008262FB">
      <w:pPr>
        <w:pStyle w:val="Bodytext20"/>
        <w:framePr w:w="9235" w:h="1906" w:hRule="exact" w:wrap="none" w:vAnchor="page" w:hAnchor="page" w:x="1209" w:y="2052"/>
        <w:numPr>
          <w:ilvl w:val="0"/>
          <w:numId w:val="7"/>
        </w:numPr>
        <w:shd w:val="clear" w:color="auto" w:fill="auto"/>
        <w:tabs>
          <w:tab w:val="left" w:pos="1011"/>
        </w:tabs>
        <w:spacing w:after="0" w:line="264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Odpovědnost zhotovitele objednateli za vady se řídí výhradně platnými právními předpisy, které jsou součástí právního řádu České republiky.</w:t>
      </w:r>
    </w:p>
    <w:p w:rsidR="00727524" w:rsidRPr="004A1A8B" w:rsidRDefault="008262FB">
      <w:pPr>
        <w:pStyle w:val="Bodytext20"/>
        <w:framePr w:w="9235" w:h="1906" w:hRule="exact" w:wrap="none" w:vAnchor="page" w:hAnchor="page" w:x="1209" w:y="2052"/>
        <w:numPr>
          <w:ilvl w:val="0"/>
          <w:numId w:val="7"/>
        </w:numPr>
        <w:shd w:val="clear" w:color="auto" w:fill="auto"/>
        <w:tabs>
          <w:tab w:val="left" w:pos="1011"/>
        </w:tabs>
        <w:spacing w:after="0" w:line="264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Zhotovitel poskytuje na provedené dílo záruku za jakost díla počínaje dnem převzetí díla v délce 24 měsíců.</w:t>
      </w:r>
    </w:p>
    <w:p w:rsidR="00727524" w:rsidRPr="004A1A8B" w:rsidRDefault="008262FB">
      <w:pPr>
        <w:pStyle w:val="Bodytext20"/>
        <w:framePr w:w="9235" w:h="1906" w:hRule="exact" w:wrap="none" w:vAnchor="page" w:hAnchor="page" w:x="1209" w:y="2052"/>
        <w:numPr>
          <w:ilvl w:val="0"/>
          <w:numId w:val="7"/>
        </w:numPr>
        <w:shd w:val="clear" w:color="auto" w:fill="auto"/>
        <w:tabs>
          <w:tab w:val="left" w:pos="1011"/>
        </w:tabs>
        <w:spacing w:after="0" w:line="264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V případě, že objednatel zjistí při předání a převzetí díla nebo nejpozději do ukončení záruční lhůty vady díla, je povinen je bez zbytečného odkladu písemně oznámit (reklamovat) zhotoviteli. V oznámení (reklamaci) objednatel vady popíše a uvede, jak se projevují.</w:t>
      </w:r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line="200" w:lineRule="exact"/>
        <w:ind w:left="4600"/>
        <w:jc w:val="left"/>
        <w:rPr>
          <w:sz w:val="20"/>
          <w:szCs w:val="20"/>
        </w:rPr>
      </w:pPr>
      <w:bookmarkStart w:id="12" w:name="bookmark12"/>
      <w:r w:rsidRPr="004A1A8B">
        <w:rPr>
          <w:sz w:val="20"/>
          <w:szCs w:val="20"/>
        </w:rPr>
        <w:t>ČI. VII.</w:t>
      </w:r>
      <w:bookmarkEnd w:id="12"/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after="253" w:line="200" w:lineRule="exact"/>
        <w:ind w:left="3640"/>
        <w:jc w:val="left"/>
        <w:rPr>
          <w:sz w:val="20"/>
          <w:szCs w:val="20"/>
        </w:rPr>
      </w:pPr>
      <w:bookmarkStart w:id="13" w:name="bookmark13"/>
      <w:r w:rsidRPr="004A1A8B">
        <w:rPr>
          <w:sz w:val="20"/>
          <w:szCs w:val="20"/>
        </w:rPr>
        <w:t>Ukončení smluvního vztahu</w:t>
      </w:r>
      <w:bookmarkEnd w:id="13"/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numPr>
          <w:ilvl w:val="0"/>
          <w:numId w:val="8"/>
        </w:numPr>
        <w:shd w:val="clear" w:color="auto" w:fill="auto"/>
        <w:tabs>
          <w:tab w:val="left" w:pos="1011"/>
        </w:tabs>
        <w:spacing w:after="0" w:line="259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Smluvní strany mohou tento vztah založený touto smlouvou ukončit písemnou dohodou nebo jednostranným písemným odstoupení jedné nebo druhé smluvní strany od smlouvy v případě, že dojde k podstatnému porušení podmínek smlouvy.</w:t>
      </w:r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numPr>
          <w:ilvl w:val="0"/>
          <w:numId w:val="8"/>
        </w:numPr>
        <w:shd w:val="clear" w:color="auto" w:fill="auto"/>
        <w:tabs>
          <w:tab w:val="left" w:pos="1011"/>
        </w:tabs>
        <w:spacing w:after="0" w:line="259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Smluvní strany pokládají za podstatné porušení smlouvy takový stav díla, který neumožňuje jeho řádné užívání (provoz) a prodlení zhotovitele s dokončením díla po dobu delší než jeden měsíc. Za podstatné porušení smlouvy dále pokládají smluvní strany prodlení objednatele s úhradou daňových dokladů - faktur vystavených v rámci této smlouvy přesahující 30 dnů smluvený termín splatnosti faktur.</w:t>
      </w:r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numPr>
          <w:ilvl w:val="0"/>
          <w:numId w:val="8"/>
        </w:numPr>
        <w:shd w:val="clear" w:color="auto" w:fill="auto"/>
        <w:tabs>
          <w:tab w:val="left" w:pos="1011"/>
        </w:tabs>
        <w:spacing w:after="207" w:line="259" w:lineRule="exact"/>
        <w:ind w:left="1080" w:hanging="40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Po odstoupení od smlouvy jedné ze smluvních stran smluvní strany provedou inventarizaci doposud provedených prací a dodaného zboží a přijatých plateb, a to do deseti dnů od sdělení či zjištění účinků odstoupení od smlouvy.</w:t>
      </w:r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line="200" w:lineRule="exact"/>
        <w:ind w:left="4600"/>
        <w:jc w:val="left"/>
        <w:rPr>
          <w:sz w:val="20"/>
          <w:szCs w:val="20"/>
        </w:rPr>
      </w:pPr>
      <w:bookmarkStart w:id="14" w:name="bookmark14"/>
      <w:r w:rsidRPr="004A1A8B">
        <w:rPr>
          <w:sz w:val="20"/>
          <w:szCs w:val="20"/>
        </w:rPr>
        <w:t>ČI. VIII.</w:t>
      </w:r>
      <w:bookmarkEnd w:id="14"/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after="249" w:line="200" w:lineRule="exact"/>
        <w:ind w:left="4120"/>
        <w:jc w:val="left"/>
        <w:rPr>
          <w:sz w:val="20"/>
          <w:szCs w:val="20"/>
        </w:rPr>
      </w:pPr>
      <w:bookmarkStart w:id="15" w:name="bookmark15"/>
      <w:r w:rsidRPr="004A1A8B">
        <w:rPr>
          <w:sz w:val="20"/>
          <w:szCs w:val="20"/>
        </w:rPr>
        <w:t>Smluvní pokuty</w:t>
      </w:r>
      <w:bookmarkEnd w:id="15"/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numPr>
          <w:ilvl w:val="0"/>
          <w:numId w:val="9"/>
        </w:numPr>
        <w:shd w:val="clear" w:color="auto" w:fill="auto"/>
        <w:tabs>
          <w:tab w:val="left" w:pos="1011"/>
        </w:tabs>
        <w:spacing w:after="0" w:line="264" w:lineRule="exact"/>
        <w:ind w:left="680" w:firstLine="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V případě, že zhotovitel nesplní termíny dodání díla stanovené ustanoveními této smlouvy, uhradí objednateli smluvní pokutu ve výši 0,05 % z ceny díla - konkrétní klientské změny za každý den prodlení, pokud toto prodlení bude výhradně z důvodů na straně zhotovitele.</w:t>
      </w:r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numPr>
          <w:ilvl w:val="0"/>
          <w:numId w:val="9"/>
        </w:numPr>
        <w:shd w:val="clear" w:color="auto" w:fill="auto"/>
        <w:tabs>
          <w:tab w:val="left" w:pos="1011"/>
        </w:tabs>
        <w:spacing w:after="351" w:line="264" w:lineRule="exact"/>
        <w:ind w:left="680" w:firstLine="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V případě prodlení objednatele se zaplacením faktur, uhradí objednatel zhotoviteli smluvní pokutu ve výši 0,05% z dlužné částky za každý den prodlení.</w:t>
      </w:r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line="200" w:lineRule="exact"/>
        <w:ind w:left="4600"/>
        <w:jc w:val="left"/>
        <w:rPr>
          <w:sz w:val="20"/>
          <w:szCs w:val="20"/>
        </w:rPr>
      </w:pPr>
      <w:bookmarkStart w:id="16" w:name="bookmark16"/>
      <w:r w:rsidRPr="004A1A8B">
        <w:rPr>
          <w:sz w:val="20"/>
          <w:szCs w:val="20"/>
        </w:rPr>
        <w:t>čl. IX.</w:t>
      </w:r>
      <w:bookmarkEnd w:id="16"/>
    </w:p>
    <w:p w:rsidR="00727524" w:rsidRPr="004A1A8B" w:rsidRDefault="008262FB">
      <w:pPr>
        <w:pStyle w:val="Heading40"/>
        <w:framePr w:w="9235" w:h="8487" w:hRule="exact" w:wrap="none" w:vAnchor="page" w:hAnchor="page" w:x="1209" w:y="4518"/>
        <w:shd w:val="clear" w:color="auto" w:fill="auto"/>
        <w:spacing w:before="0" w:after="353" w:line="200" w:lineRule="exact"/>
        <w:ind w:left="4000"/>
        <w:jc w:val="left"/>
        <w:rPr>
          <w:sz w:val="20"/>
          <w:szCs w:val="20"/>
        </w:rPr>
      </w:pPr>
      <w:bookmarkStart w:id="17" w:name="bookmark17"/>
      <w:r w:rsidRPr="004A1A8B">
        <w:rPr>
          <w:sz w:val="20"/>
          <w:szCs w:val="20"/>
        </w:rPr>
        <w:t>Částečná neúčinnost</w:t>
      </w:r>
      <w:bookmarkEnd w:id="17"/>
    </w:p>
    <w:p w:rsidR="00727524" w:rsidRPr="004A1A8B" w:rsidRDefault="008262FB">
      <w:pPr>
        <w:pStyle w:val="Bodytext20"/>
        <w:framePr w:w="9235" w:h="8487" w:hRule="exact" w:wrap="none" w:vAnchor="page" w:hAnchor="page" w:x="1209" w:y="4518"/>
        <w:shd w:val="clear" w:color="auto" w:fill="auto"/>
        <w:spacing w:after="0" w:line="259" w:lineRule="exact"/>
        <w:ind w:left="820" w:hanging="360"/>
        <w:jc w:val="both"/>
        <w:rPr>
          <w:sz w:val="20"/>
          <w:szCs w:val="20"/>
        </w:rPr>
      </w:pPr>
      <w:r w:rsidRPr="004A1A8B">
        <w:rPr>
          <w:sz w:val="20"/>
          <w:szCs w:val="20"/>
        </w:rPr>
        <w:t>1. V případě, že je nebo se stane některé z 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 nejvyšší možné míře zachovává účel zamýšlený neplatným, neúčinným nebo nevykonatelným ustanovením.</w:t>
      </w:r>
    </w:p>
    <w:p w:rsidR="00727524" w:rsidRPr="009953D3" w:rsidRDefault="008262FB">
      <w:pPr>
        <w:pStyle w:val="Heading40"/>
        <w:framePr w:w="9235" w:h="1503" w:hRule="exact" w:wrap="none" w:vAnchor="page" w:hAnchor="page" w:x="1209" w:y="13307"/>
        <w:shd w:val="clear" w:color="auto" w:fill="auto"/>
        <w:spacing w:before="0" w:line="200" w:lineRule="exact"/>
        <w:ind w:left="4600"/>
        <w:jc w:val="left"/>
        <w:rPr>
          <w:sz w:val="20"/>
          <w:szCs w:val="20"/>
        </w:rPr>
      </w:pPr>
      <w:bookmarkStart w:id="18" w:name="bookmark18"/>
      <w:r w:rsidRPr="009953D3">
        <w:rPr>
          <w:sz w:val="20"/>
          <w:szCs w:val="20"/>
        </w:rPr>
        <w:t>čl. X.</w:t>
      </w:r>
      <w:bookmarkEnd w:id="18"/>
    </w:p>
    <w:p w:rsidR="00727524" w:rsidRPr="009953D3" w:rsidRDefault="008262FB">
      <w:pPr>
        <w:pStyle w:val="Heading40"/>
        <w:framePr w:w="9235" w:h="1503" w:hRule="exact" w:wrap="none" w:vAnchor="page" w:hAnchor="page" w:x="1209" w:y="13307"/>
        <w:shd w:val="clear" w:color="auto" w:fill="auto"/>
        <w:spacing w:before="0" w:after="249" w:line="200" w:lineRule="exact"/>
        <w:ind w:left="3820"/>
        <w:jc w:val="left"/>
        <w:rPr>
          <w:sz w:val="20"/>
          <w:szCs w:val="20"/>
        </w:rPr>
      </w:pPr>
      <w:bookmarkStart w:id="19" w:name="bookmark19"/>
      <w:r w:rsidRPr="009953D3">
        <w:rPr>
          <w:sz w:val="20"/>
          <w:szCs w:val="20"/>
        </w:rPr>
        <w:t>Závěrečná ustanovení</w:t>
      </w:r>
      <w:bookmarkEnd w:id="19"/>
    </w:p>
    <w:p w:rsidR="00727524" w:rsidRPr="009953D3" w:rsidRDefault="008262FB">
      <w:pPr>
        <w:pStyle w:val="Bodytext20"/>
        <w:framePr w:w="9235" w:h="1503" w:hRule="exact" w:wrap="none" w:vAnchor="page" w:hAnchor="page" w:x="1209" w:y="13307"/>
        <w:shd w:val="clear" w:color="auto" w:fill="auto"/>
        <w:tabs>
          <w:tab w:val="left" w:pos="1525"/>
        </w:tabs>
        <w:spacing w:after="0" w:line="264" w:lineRule="exact"/>
        <w:ind w:left="680" w:firstLine="0"/>
        <w:jc w:val="both"/>
        <w:rPr>
          <w:sz w:val="20"/>
          <w:szCs w:val="20"/>
        </w:rPr>
      </w:pPr>
      <w:r w:rsidRPr="009953D3">
        <w:rPr>
          <w:sz w:val="20"/>
          <w:szCs w:val="20"/>
        </w:rPr>
        <w:t>1.</w:t>
      </w:r>
      <w:r w:rsidRPr="009953D3">
        <w:rPr>
          <w:sz w:val="20"/>
          <w:szCs w:val="20"/>
        </w:rPr>
        <w:tab/>
        <w:t>Pro vzájemné vztahy účastníků platí a jsou rozhodné obecně závazné předpisy právního řádu</w:t>
      </w:r>
    </w:p>
    <w:p w:rsidR="00727524" w:rsidRPr="009953D3" w:rsidRDefault="008262FB">
      <w:pPr>
        <w:pStyle w:val="Bodytext20"/>
        <w:framePr w:w="9235" w:h="1503" w:hRule="exact" w:wrap="none" w:vAnchor="page" w:hAnchor="page" w:x="1209" w:y="13307"/>
        <w:shd w:val="clear" w:color="auto" w:fill="auto"/>
        <w:spacing w:after="0" w:line="264" w:lineRule="exact"/>
        <w:ind w:left="680" w:firstLine="0"/>
        <w:jc w:val="both"/>
        <w:rPr>
          <w:sz w:val="20"/>
          <w:szCs w:val="20"/>
        </w:rPr>
      </w:pPr>
      <w:r w:rsidRPr="009953D3">
        <w:rPr>
          <w:sz w:val="20"/>
          <w:szCs w:val="20"/>
        </w:rPr>
        <w:t>České republiky, přičemž jakékoliv změny či doplnění této smlouvy jsou možné pouze po vzájemné dohodě účastníků, a to výhradně písemnou formou.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Default="008262FB">
      <w:pPr>
        <w:pStyle w:val="Headerorfooter0"/>
        <w:framePr w:wrap="none" w:vAnchor="page" w:hAnchor="page" w:x="1362" w:y="1385"/>
        <w:shd w:val="clear" w:color="auto" w:fill="auto"/>
      </w:pPr>
      <w:r>
        <w:lastRenderedPageBreak/>
        <w:t>2.</w:t>
      </w:r>
    </w:p>
    <w:p w:rsidR="00727524" w:rsidRPr="009953D3" w:rsidRDefault="008262FB">
      <w:pPr>
        <w:pStyle w:val="Bodytext20"/>
        <w:framePr w:w="9226" w:h="1113" w:hRule="exact" w:wrap="none" w:vAnchor="page" w:hAnchor="page" w:x="1362" w:y="1349"/>
        <w:shd w:val="clear" w:color="auto" w:fill="auto"/>
        <w:spacing w:after="0" w:line="264" w:lineRule="exact"/>
        <w:ind w:left="580" w:firstLine="0"/>
        <w:jc w:val="left"/>
        <w:rPr>
          <w:sz w:val="20"/>
          <w:szCs w:val="20"/>
        </w:rPr>
      </w:pPr>
      <w:r w:rsidRPr="009953D3">
        <w:rPr>
          <w:sz w:val="20"/>
          <w:szCs w:val="20"/>
        </w:rPr>
        <w:t>Tato smlouva je vyhotovena v českém jazyce ve dvou stejnopisech včetně všech jejích příloh s platností</w:t>
      </w:r>
      <w:r w:rsidRPr="009953D3">
        <w:rPr>
          <w:sz w:val="20"/>
          <w:szCs w:val="20"/>
        </w:rPr>
        <w:br/>
        <w:t>originálu, z nichž si každá ze smluvních stran ponechá po jednom vyhotovení.</w:t>
      </w:r>
    </w:p>
    <w:p w:rsidR="00727524" w:rsidRPr="009953D3" w:rsidRDefault="008262FB">
      <w:pPr>
        <w:pStyle w:val="Bodytext20"/>
        <w:framePr w:w="9226" w:h="1113" w:hRule="exact" w:wrap="none" w:vAnchor="page" w:hAnchor="page" w:x="1362" w:y="1349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64" w:lineRule="exact"/>
        <w:ind w:left="580"/>
        <w:jc w:val="left"/>
        <w:rPr>
          <w:sz w:val="20"/>
          <w:szCs w:val="20"/>
        </w:rPr>
      </w:pPr>
      <w:r w:rsidRPr="009953D3">
        <w:rPr>
          <w:sz w:val="20"/>
          <w:szCs w:val="20"/>
        </w:rPr>
        <w:t>Tato smlouva byla přečtena a shledána správnou a odpovídající svobodné a skutečné vůli smluvních</w:t>
      </w:r>
      <w:r w:rsidRPr="009953D3">
        <w:rPr>
          <w:sz w:val="20"/>
          <w:szCs w:val="20"/>
        </w:rPr>
        <w:br/>
        <w:t>stran. Jako důkaz připojují oprávnění zástupci smluvních stran své vlastnoruční podpisy.</w:t>
      </w:r>
    </w:p>
    <w:p w:rsidR="00727524" w:rsidRPr="009953D3" w:rsidRDefault="008262FB" w:rsidP="009953D3">
      <w:pPr>
        <w:pStyle w:val="Heading40"/>
        <w:framePr w:w="9226" w:h="1406" w:hRule="exact" w:wrap="none" w:vAnchor="page" w:hAnchor="page" w:x="1261" w:y="2836"/>
        <w:shd w:val="clear" w:color="auto" w:fill="auto"/>
        <w:spacing w:before="0" w:line="269" w:lineRule="exact"/>
        <w:jc w:val="left"/>
        <w:rPr>
          <w:sz w:val="20"/>
          <w:szCs w:val="20"/>
        </w:rPr>
      </w:pPr>
      <w:bookmarkStart w:id="20" w:name="bookmark20"/>
      <w:r w:rsidRPr="009953D3">
        <w:rPr>
          <w:sz w:val="20"/>
          <w:szCs w:val="20"/>
        </w:rPr>
        <w:t>Přílohy:</w:t>
      </w:r>
      <w:bookmarkEnd w:id="20"/>
    </w:p>
    <w:p w:rsidR="00727524" w:rsidRPr="009953D3" w:rsidRDefault="008262FB" w:rsidP="009953D3">
      <w:pPr>
        <w:pStyle w:val="Bodytext20"/>
        <w:framePr w:w="9226" w:h="1406" w:hRule="exact" w:wrap="none" w:vAnchor="page" w:hAnchor="page" w:x="1261" w:y="2836"/>
        <w:shd w:val="clear" w:color="auto" w:fill="auto"/>
        <w:spacing w:after="0" w:line="269" w:lineRule="exact"/>
        <w:ind w:firstLine="0"/>
        <w:jc w:val="left"/>
        <w:rPr>
          <w:sz w:val="20"/>
          <w:szCs w:val="20"/>
        </w:rPr>
      </w:pPr>
      <w:r w:rsidRPr="009953D3">
        <w:rPr>
          <w:sz w:val="20"/>
          <w:szCs w:val="20"/>
        </w:rPr>
        <w:t>Příloha č. 1 - Formulář krycího listu nabídky Příloha č. 2 - Cenová kalkulace dodávek a prací Příloha č. 3 - Specifikace materiálů</w:t>
      </w:r>
    </w:p>
    <w:p w:rsidR="00727524" w:rsidRPr="009953D3" w:rsidRDefault="008262FB" w:rsidP="009953D3">
      <w:pPr>
        <w:pStyle w:val="Bodytext20"/>
        <w:framePr w:w="9226" w:h="1406" w:hRule="exact" w:wrap="none" w:vAnchor="page" w:hAnchor="page" w:x="1261" w:y="2836"/>
        <w:shd w:val="clear" w:color="auto" w:fill="auto"/>
        <w:spacing w:after="0" w:line="269" w:lineRule="exact"/>
        <w:ind w:firstLine="0"/>
        <w:jc w:val="left"/>
        <w:rPr>
          <w:sz w:val="20"/>
          <w:szCs w:val="20"/>
        </w:rPr>
      </w:pPr>
      <w:r w:rsidRPr="009953D3">
        <w:rPr>
          <w:sz w:val="20"/>
          <w:szCs w:val="20"/>
        </w:rPr>
        <w:t>Příloha č. 4 - Plná moc k zastupování HDK, panem Bc. Janem Lepšou, technickým ředitelem</w:t>
      </w:r>
    </w:p>
    <w:p w:rsidR="00727524" w:rsidRPr="00AE6D12" w:rsidRDefault="008262FB">
      <w:pPr>
        <w:pStyle w:val="Bodytext20"/>
        <w:framePr w:wrap="none" w:vAnchor="page" w:hAnchor="page" w:x="1300" w:y="5255"/>
        <w:shd w:val="clear" w:color="auto" w:fill="auto"/>
        <w:spacing w:after="0" w:line="312" w:lineRule="exact"/>
        <w:ind w:firstLine="0"/>
        <w:jc w:val="left"/>
        <w:rPr>
          <w:sz w:val="20"/>
          <w:szCs w:val="20"/>
        </w:rPr>
      </w:pPr>
      <w:r w:rsidRPr="00AE6D12">
        <w:rPr>
          <w:sz w:val="20"/>
          <w:szCs w:val="20"/>
        </w:rPr>
        <w:t xml:space="preserve">V Praze, dne </w:t>
      </w:r>
    </w:p>
    <w:p w:rsidR="00727524" w:rsidRPr="00AE6D12" w:rsidRDefault="008262FB">
      <w:pPr>
        <w:pStyle w:val="Bodytext20"/>
        <w:framePr w:wrap="none" w:vAnchor="page" w:hAnchor="page" w:x="6129" w:y="5290"/>
        <w:shd w:val="clear" w:color="auto" w:fill="auto"/>
        <w:spacing w:after="0"/>
        <w:ind w:firstLine="0"/>
        <w:jc w:val="left"/>
        <w:rPr>
          <w:sz w:val="20"/>
          <w:szCs w:val="20"/>
        </w:rPr>
      </w:pPr>
      <w:r w:rsidRPr="00AE6D12">
        <w:rPr>
          <w:sz w:val="20"/>
          <w:szCs w:val="20"/>
        </w:rPr>
        <w:t>V Plzni, dne</w:t>
      </w:r>
    </w:p>
    <w:p w:rsidR="00727524" w:rsidRPr="00AE6D12" w:rsidRDefault="008262FB">
      <w:pPr>
        <w:pStyle w:val="Picturecaption20"/>
        <w:framePr w:wrap="none" w:vAnchor="page" w:hAnchor="page" w:x="1353" w:y="6497"/>
        <w:shd w:val="clear" w:color="auto" w:fill="auto"/>
        <w:rPr>
          <w:sz w:val="20"/>
          <w:szCs w:val="20"/>
        </w:rPr>
      </w:pPr>
      <w:r w:rsidRPr="00AE6D12">
        <w:rPr>
          <w:sz w:val="20"/>
          <w:szCs w:val="20"/>
        </w:rPr>
        <w:t>Objednatel:</w:t>
      </w:r>
    </w:p>
    <w:p w:rsidR="00727524" w:rsidRPr="00AE6D12" w:rsidRDefault="008262FB">
      <w:pPr>
        <w:pStyle w:val="Picturecaption0"/>
        <w:framePr w:w="2530" w:h="459" w:hRule="exact" w:wrap="none" w:vAnchor="page" w:hAnchor="page" w:x="1348" w:y="8887"/>
        <w:shd w:val="clear" w:color="auto" w:fill="auto"/>
        <w:rPr>
          <w:sz w:val="20"/>
          <w:szCs w:val="20"/>
        </w:rPr>
      </w:pPr>
      <w:r w:rsidRPr="00AE6D12">
        <w:rPr>
          <w:sz w:val="20"/>
          <w:szCs w:val="20"/>
        </w:rPr>
        <w:t>Bc. Jan Lepša, technický ředitel na zákl. plné moci</w:t>
      </w:r>
    </w:p>
    <w:p w:rsidR="00727524" w:rsidRPr="00AE6D12" w:rsidRDefault="008262FB">
      <w:pPr>
        <w:pStyle w:val="Bodytext60"/>
        <w:framePr w:wrap="none" w:vAnchor="page" w:hAnchor="page" w:x="6201" w:y="6516"/>
        <w:shd w:val="clear" w:color="auto" w:fill="auto"/>
        <w:spacing w:before="0" w:line="200" w:lineRule="exact"/>
        <w:rPr>
          <w:sz w:val="20"/>
          <w:szCs w:val="20"/>
        </w:rPr>
      </w:pPr>
      <w:r w:rsidRPr="00AE6D12">
        <w:rPr>
          <w:sz w:val="20"/>
          <w:szCs w:val="20"/>
        </w:rPr>
        <w:t>Zhotovitel:</w:t>
      </w:r>
    </w:p>
    <w:p w:rsidR="00727524" w:rsidRPr="00AE6D12" w:rsidRDefault="008262FB" w:rsidP="00AE6D12">
      <w:pPr>
        <w:pStyle w:val="Picturecaption0"/>
        <w:framePr w:w="7741" w:wrap="none" w:vAnchor="page" w:hAnchor="page" w:x="1321" w:y="8382"/>
        <w:shd w:val="clear" w:color="auto" w:fill="auto"/>
        <w:spacing w:line="190" w:lineRule="exact"/>
        <w:jc w:val="left"/>
        <w:rPr>
          <w:sz w:val="20"/>
          <w:szCs w:val="20"/>
        </w:rPr>
      </w:pPr>
      <w:r w:rsidRPr="00AE6D12">
        <w:rPr>
          <w:sz w:val="20"/>
          <w:szCs w:val="20"/>
        </w:rPr>
        <w:t>Podpis</w:t>
      </w:r>
      <w:r w:rsidR="00AE6D12" w:rsidRPr="00AE6D12">
        <w:rPr>
          <w:sz w:val="20"/>
          <w:szCs w:val="20"/>
        </w:rPr>
        <w:t xml:space="preserve">                                                                                                               Podpis</w:t>
      </w:r>
    </w:p>
    <w:p w:rsidR="00727524" w:rsidRPr="00AE6D12" w:rsidRDefault="008262FB">
      <w:pPr>
        <w:pStyle w:val="Bodytext20"/>
        <w:framePr w:wrap="none" w:vAnchor="page" w:hAnchor="page" w:x="1362" w:y="8894"/>
        <w:shd w:val="clear" w:color="auto" w:fill="auto"/>
        <w:spacing w:after="0"/>
        <w:ind w:left="4848" w:firstLine="0"/>
        <w:jc w:val="left"/>
        <w:rPr>
          <w:sz w:val="20"/>
          <w:szCs w:val="20"/>
        </w:rPr>
      </w:pPr>
      <w:r w:rsidRPr="00AE6D12">
        <w:rPr>
          <w:sz w:val="20"/>
          <w:szCs w:val="20"/>
        </w:rPr>
        <w:t>Ing. Ladislav Čechura - jednatel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Default="008262FB">
      <w:pPr>
        <w:pStyle w:val="Bodytext40"/>
        <w:framePr w:w="10387" w:h="1391" w:hRule="exact" w:wrap="none" w:vAnchor="page" w:hAnchor="page" w:x="950" w:y="1337"/>
        <w:shd w:val="clear" w:color="auto" w:fill="auto"/>
        <w:spacing w:line="326" w:lineRule="exact"/>
        <w:ind w:right="4020"/>
      </w:pPr>
      <w:r>
        <w:lastRenderedPageBreak/>
        <w:t>Detailní specifikace - příloha formuláře krycího listu nabídky Revitalizace podlah toalet - veřejná část toalet</w:t>
      </w:r>
    </w:p>
    <w:p w:rsidR="00727524" w:rsidRDefault="0025736E">
      <w:pPr>
        <w:pStyle w:val="Bodytext70"/>
        <w:framePr w:w="10387" w:h="1391" w:hRule="exact" w:wrap="none" w:vAnchor="page" w:hAnchor="page" w:x="950" w:y="1337"/>
        <w:shd w:val="clear" w:color="auto" w:fill="auto"/>
        <w:ind w:left="6360"/>
      </w:pPr>
      <w:r>
        <w:t xml:space="preserve">      </w:t>
      </w:r>
      <w:r w:rsidR="008262FB">
        <w:t>počet</w:t>
      </w:r>
    </w:p>
    <w:p w:rsidR="00727524" w:rsidRDefault="008262FB">
      <w:pPr>
        <w:pStyle w:val="Bodytext70"/>
        <w:framePr w:w="10387" w:h="1391" w:hRule="exact" w:wrap="none" w:vAnchor="page" w:hAnchor="page" w:x="950" w:y="1337"/>
        <w:shd w:val="clear" w:color="auto" w:fill="auto"/>
        <w:ind w:left="5380"/>
        <w:jc w:val="both"/>
      </w:pPr>
      <w:r>
        <w:t>počet WC</w:t>
      </w:r>
      <w:r w:rsidR="0025736E">
        <w:t xml:space="preserve">                 </w:t>
      </w:r>
      <w:r>
        <w:t xml:space="preserve"> k výlevek k</w:t>
      </w:r>
    </w:p>
    <w:p w:rsidR="00727524" w:rsidRDefault="008262FB">
      <w:pPr>
        <w:pStyle w:val="Bodytext70"/>
        <w:framePr w:w="10387" w:h="1391" w:hRule="exact" w:wrap="none" w:vAnchor="page" w:hAnchor="page" w:x="950" w:y="1337"/>
        <w:shd w:val="clear" w:color="auto" w:fill="auto"/>
        <w:tabs>
          <w:tab w:val="left" w:pos="8581"/>
        </w:tabs>
        <w:ind w:left="5380"/>
        <w:jc w:val="both"/>
      </w:pPr>
      <w:r>
        <w:t xml:space="preserve">de/montáži </w:t>
      </w:r>
      <w:r w:rsidR="0025736E">
        <w:t xml:space="preserve">               </w:t>
      </w:r>
      <w:r>
        <w:t>de/montáži</w:t>
      </w:r>
      <w:r>
        <w:tab/>
        <w:t>'</w:t>
      </w:r>
      <w:r w:rsidR="0025736E">
        <w:t xml:space="preserve">               </w:t>
      </w:r>
      <w:r>
        <w:t xml:space="preserve"> nabídková cena bez</w:t>
      </w:r>
    </w:p>
    <w:p w:rsidR="00727524" w:rsidRDefault="008262FB">
      <w:pPr>
        <w:pStyle w:val="Tablecaption0"/>
        <w:framePr w:wrap="none" w:vAnchor="page" w:hAnchor="page" w:x="965" w:y="2722"/>
        <w:shd w:val="clear" w:color="auto" w:fill="auto"/>
        <w:tabs>
          <w:tab w:val="left" w:pos="1114"/>
          <w:tab w:val="left" w:pos="2280"/>
          <w:tab w:val="left" w:pos="4699"/>
          <w:tab w:val="left" w:pos="6326"/>
          <w:tab w:val="left" w:pos="7334"/>
        </w:tabs>
      </w:pPr>
      <w:r>
        <w:t>patro</w:t>
      </w:r>
      <w:r>
        <w:tab/>
        <w:t>místnost</w:t>
      </w:r>
      <w:r>
        <w:tab/>
        <w:t>účel</w:t>
      </w:r>
      <w:r>
        <w:tab/>
        <w:t>plocha (ks)</w:t>
      </w:r>
      <w:r>
        <w:tab/>
        <w:t>(ks)</w:t>
      </w:r>
      <w:r>
        <w:tab/>
        <w:t>použitý materiál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176"/>
        <w:gridCol w:w="2410"/>
        <w:gridCol w:w="629"/>
        <w:gridCol w:w="994"/>
        <w:gridCol w:w="1013"/>
        <w:gridCol w:w="1450"/>
        <w:gridCol w:w="1560"/>
      </w:tblGrid>
      <w:tr w:rsidR="00727524">
        <w:trPr>
          <w:trHeight w:hRule="exact" w:val="2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1PP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- umývárna (foyer)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8,14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61457,0</w:t>
            </w:r>
          </w:p>
        </w:tc>
      </w:tr>
      <w:tr w:rsidR="00727524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-1.53 + kabiny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(foyer)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20,59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155454,5</w:t>
            </w:r>
          </w:p>
        </w:tc>
      </w:tr>
      <w:tr w:rsidR="00727524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- umývárna (foyer)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8,25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62287,5</w:t>
            </w:r>
          </w:p>
        </w:tc>
      </w:tr>
      <w:tr w:rsidR="00727524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-1.61 + kabiny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(foyer)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22,22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167761,0</w:t>
            </w:r>
          </w:p>
        </w:tc>
      </w:tr>
      <w:tr w:rsidR="00727524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WC- imobilní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21970,5</w:t>
            </w:r>
          </w:p>
        </w:tc>
      </w:tr>
      <w:tr w:rsidR="00727524">
        <w:trPr>
          <w:trHeight w:hRule="exact" w:val="2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-1.62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úklidová komora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54" w:h="1411" w:wrap="none" w:vAnchor="page" w:hAnchor="page" w:x="950" w:y="293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54" w:h="1411" w:wrap="none" w:vAnchor="page" w:hAnchor="page" w:x="950" w:y="2933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25972,0</w:t>
            </w:r>
          </w:p>
        </w:tc>
      </w:tr>
    </w:tbl>
    <w:p w:rsidR="00727524" w:rsidRDefault="008262FB">
      <w:pPr>
        <w:pStyle w:val="Tablecaption0"/>
        <w:framePr w:wrap="none" w:vAnchor="page" w:hAnchor="page" w:x="3264" w:y="4556"/>
        <w:shd w:val="clear" w:color="auto" w:fill="auto"/>
        <w:tabs>
          <w:tab w:val="left" w:pos="1430"/>
          <w:tab w:val="left" w:leader="underscore" w:pos="2222"/>
          <w:tab w:val="left" w:pos="3413"/>
          <w:tab w:val="left" w:leader="underscore" w:pos="3725"/>
        </w:tabs>
      </w:pPr>
      <w:r>
        <w:t>celkem za 1PP:</w:t>
      </w:r>
      <w:r>
        <w:tab/>
      </w:r>
      <w:r>
        <w:tab/>
        <w:t xml:space="preserve"> 65,55</w:t>
      </w:r>
      <w:r>
        <w:tab/>
      </w:r>
      <w:r>
        <w:tab/>
        <w:t xml:space="preserve"> 494 903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171"/>
        <w:gridCol w:w="2414"/>
        <w:gridCol w:w="634"/>
        <w:gridCol w:w="994"/>
        <w:gridCol w:w="1008"/>
        <w:gridCol w:w="1440"/>
        <w:gridCol w:w="1565"/>
      </w:tblGrid>
      <w:tr w:rsidR="00727524">
        <w:trPr>
          <w:trHeight w:hRule="exact" w:val="2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1NP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32842,5</w:t>
            </w:r>
          </w:p>
        </w:tc>
      </w:tr>
      <w:tr w:rsidR="00727524">
        <w:trPr>
          <w:trHeight w:hRule="exact" w:val="2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1.42 + kabiny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7,32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55266,0</w:t>
            </w:r>
          </w:p>
        </w:tc>
      </w:tr>
      <w:tr w:rsidR="00727524">
        <w:trPr>
          <w:trHeight w:hRule="exact" w:val="2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39411,0</w:t>
            </w:r>
          </w:p>
        </w:tc>
      </w:tr>
      <w:tr w:rsidR="00727524">
        <w:trPr>
          <w:trHeight w:hRule="exact" w:val="2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9,37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70743,5</w:t>
            </w:r>
          </w:p>
        </w:tc>
      </w:tr>
      <w:tr w:rsidR="00727524">
        <w:trPr>
          <w:trHeight w:hRule="exact" w:val="2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imobilní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23858,0</w:t>
            </w:r>
          </w:p>
        </w:tc>
      </w:tr>
      <w:tr w:rsidR="00727524">
        <w:trPr>
          <w:trHeight w:hRule="exact" w:val="25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1.47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úklidová komora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44" w:h="1411" w:wrap="none" w:vAnchor="page" w:hAnchor="page" w:x="969" w:y="4992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44" w:h="1411" w:wrap="none" w:vAnchor="page" w:hAnchor="page" w:x="969" w:y="499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10872,0</w:t>
            </w:r>
          </w:p>
        </w:tc>
      </w:tr>
    </w:tbl>
    <w:p w:rsidR="00727524" w:rsidRDefault="008262FB">
      <w:pPr>
        <w:pStyle w:val="Tablecaption0"/>
        <w:framePr w:wrap="none" w:vAnchor="page" w:hAnchor="page" w:x="3278" w:y="6615"/>
        <w:shd w:val="clear" w:color="auto" w:fill="auto"/>
        <w:tabs>
          <w:tab w:val="left" w:pos="1982"/>
          <w:tab w:val="left" w:leader="underscore" w:pos="2578"/>
          <w:tab w:val="left" w:leader="underscore" w:pos="3586"/>
        </w:tabs>
      </w:pPr>
      <w:r>
        <w:t>celkem za 1NP:</w:t>
      </w:r>
      <w:r>
        <w:tab/>
      </w:r>
      <w:r>
        <w:tab/>
        <w:t xml:space="preserve">30,86 </w:t>
      </w:r>
      <w:r>
        <w:tab/>
        <w:t xml:space="preserve"> 232 993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166"/>
        <w:gridCol w:w="2419"/>
        <w:gridCol w:w="634"/>
        <w:gridCol w:w="989"/>
        <w:gridCol w:w="1013"/>
        <w:gridCol w:w="1430"/>
        <w:gridCol w:w="1560"/>
      </w:tblGrid>
      <w:tr w:rsidR="00727524">
        <w:trPr>
          <w:trHeight w:hRule="exact" w:val="25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2NP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4,36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32918,0</w:t>
            </w:r>
          </w:p>
        </w:tc>
      </w:tr>
      <w:tr w:rsidR="00727524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2.25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7,69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58059,5</w:t>
            </w:r>
          </w:p>
        </w:tc>
      </w:tr>
      <w:tr w:rsidR="00727524">
        <w:trPr>
          <w:trHeight w:hRule="exact" w:val="2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39411,0</w:t>
            </w:r>
          </w:p>
        </w:tc>
      </w:tr>
      <w:tr w:rsidR="00727524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2.28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9,83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74216,5</w:t>
            </w:r>
          </w:p>
        </w:tc>
      </w:tr>
      <w:tr w:rsidR="00727524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imobilní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3,16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23858,0</w:t>
            </w:r>
          </w:p>
        </w:tc>
      </w:tr>
      <w:tr w:rsidR="00727524">
        <w:trPr>
          <w:trHeight w:hRule="exact" w:val="24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úklidová komora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34" w:h="1406" w:wrap="none" w:vAnchor="page" w:hAnchor="page" w:x="984" w:y="704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34" w:h="1406" w:wrap="none" w:vAnchor="page" w:hAnchor="page" w:x="984" w:y="7042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10192,5</w:t>
            </w:r>
          </w:p>
        </w:tc>
      </w:tr>
    </w:tbl>
    <w:p w:rsidR="00727524" w:rsidRDefault="008262FB">
      <w:pPr>
        <w:pStyle w:val="Tablecaption0"/>
        <w:framePr w:wrap="none" w:vAnchor="page" w:hAnchor="page" w:x="3297" w:y="8665"/>
        <w:shd w:val="clear" w:color="auto" w:fill="auto"/>
        <w:tabs>
          <w:tab w:val="left" w:pos="2573"/>
          <w:tab w:val="left" w:pos="7186"/>
        </w:tabs>
      </w:pPr>
      <w:r>
        <w:t>celkem za 2NP:</w:t>
      </w:r>
      <w:r>
        <w:tab/>
        <w:t>31,61</w:t>
      </w:r>
      <w:r>
        <w:tab/>
        <w:t>238 656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176"/>
        <w:gridCol w:w="2419"/>
        <w:gridCol w:w="634"/>
        <w:gridCol w:w="989"/>
        <w:gridCol w:w="1008"/>
        <w:gridCol w:w="1430"/>
        <w:gridCol w:w="1555"/>
      </w:tblGrid>
      <w:tr w:rsidR="00727524">
        <w:trPr>
          <w:trHeight w:hRule="exact" w:val="24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2NP VIP lože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2.70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5,62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42431,0</w:t>
            </w:r>
          </w:p>
        </w:tc>
      </w:tr>
      <w:tr w:rsidR="00727524">
        <w:trPr>
          <w:trHeight w:hRule="exact" w:val="2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2.71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13,55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102302,5</w:t>
            </w:r>
          </w:p>
        </w:tc>
      </w:tr>
      <w:tr w:rsidR="00727524">
        <w:trPr>
          <w:trHeight w:hRule="exact" w:val="23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2.72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40770,0</w:t>
            </w:r>
          </w:p>
        </w:tc>
      </w:tr>
      <w:tr w:rsidR="00727524">
        <w:trPr>
          <w:trHeight w:hRule="exact" w:val="2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2.73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5" w:h="950" w:wrap="none" w:vAnchor="page" w:hAnchor="page" w:x="1003" w:y="909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5" w:h="950" w:wrap="none" w:vAnchor="page" w:hAnchor="page" w:x="1003" w:y="9096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106455,0</w:t>
            </w:r>
          </w:p>
        </w:tc>
      </w:tr>
    </w:tbl>
    <w:p w:rsidR="00727524" w:rsidRDefault="008262FB">
      <w:pPr>
        <w:pStyle w:val="Tablecaption0"/>
        <w:framePr w:wrap="none" w:vAnchor="page" w:hAnchor="page" w:x="3312" w:y="10243"/>
        <w:shd w:val="clear" w:color="auto" w:fill="auto"/>
        <w:tabs>
          <w:tab w:val="left" w:pos="2578"/>
          <w:tab w:val="left" w:pos="7186"/>
        </w:tabs>
      </w:pPr>
      <w:r>
        <w:t>celkem za 2NP VIP LOŽE:</w:t>
      </w:r>
      <w:r>
        <w:tab/>
        <w:t>38,67</w:t>
      </w:r>
      <w:r>
        <w:tab/>
        <w:t>291959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176"/>
        <w:gridCol w:w="2419"/>
        <w:gridCol w:w="634"/>
        <w:gridCol w:w="989"/>
        <w:gridCol w:w="1008"/>
        <w:gridCol w:w="1426"/>
        <w:gridCol w:w="1555"/>
      </w:tblGrid>
      <w:tr w:rsidR="00727524">
        <w:trPr>
          <w:trHeight w:hRule="exact" w:val="25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3NP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32842,5</w:t>
            </w:r>
          </w:p>
        </w:tc>
      </w:tr>
      <w:tr w:rsidR="00727524">
        <w:trPr>
          <w:trHeight w:hRule="exact" w:val="22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3.23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muži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8,91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67270,5</w:t>
            </w:r>
          </w:p>
        </w:tc>
      </w:tr>
      <w:tr w:rsidR="00727524">
        <w:trPr>
          <w:trHeight w:hRule="exact" w:val="2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 - umývárna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5,22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39411,0</w:t>
            </w:r>
          </w:p>
        </w:tc>
      </w:tr>
      <w:tr w:rsidR="00727524">
        <w:trPr>
          <w:trHeight w:hRule="exact" w:val="2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3.26 + kabiny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ženy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10,17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76783,5</w:t>
            </w:r>
          </w:p>
        </w:tc>
      </w:tr>
      <w:tr w:rsidR="00727524">
        <w:trPr>
          <w:trHeight w:hRule="exact" w:val="22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WC - imobilní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2,37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17893,5</w:t>
            </w:r>
          </w:p>
        </w:tc>
      </w:tr>
      <w:tr w:rsidR="00727524">
        <w:trPr>
          <w:trHeight w:hRule="exact" w:val="2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3.28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úklidová komora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727524">
            <w:pPr>
              <w:framePr w:w="10320" w:h="1402" w:wrap="none" w:vAnchor="page" w:hAnchor="page" w:x="1017" w:y="10685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10320" w:h="1402" w:wrap="none" w:vAnchor="page" w:hAnchor="page" w:x="1017" w:y="10685"/>
              <w:shd w:val="clear" w:color="auto" w:fill="auto"/>
              <w:spacing w:after="0" w:line="168" w:lineRule="exact"/>
              <w:ind w:firstLine="0"/>
              <w:jc w:val="right"/>
            </w:pPr>
            <w:r>
              <w:rPr>
                <w:rStyle w:val="Bodytext27pt"/>
              </w:rPr>
              <w:t>10192,5</w:t>
            </w:r>
          </w:p>
        </w:tc>
      </w:tr>
    </w:tbl>
    <w:p w:rsidR="00727524" w:rsidRDefault="008262FB">
      <w:pPr>
        <w:pStyle w:val="Tablecaption0"/>
        <w:framePr w:wrap="none" w:vAnchor="page" w:hAnchor="page" w:x="3326" w:y="12308"/>
        <w:shd w:val="clear" w:color="auto" w:fill="auto"/>
        <w:tabs>
          <w:tab w:val="left" w:pos="2578"/>
          <w:tab w:val="left" w:pos="7181"/>
        </w:tabs>
      </w:pPr>
      <w:r>
        <w:t>celkem za 3NP:</w:t>
      </w:r>
      <w:r>
        <w:tab/>
        <w:t>32,37</w:t>
      </w:r>
      <w:r>
        <w:tab/>
        <w:t>244 394 Kč</w:t>
      </w:r>
    </w:p>
    <w:p w:rsidR="00727524" w:rsidRDefault="008262FB">
      <w:pPr>
        <w:pStyle w:val="Bodytext70"/>
        <w:framePr w:wrap="none" w:vAnchor="page" w:hAnchor="page" w:x="950" w:y="12759"/>
        <w:shd w:val="clear" w:color="auto" w:fill="auto"/>
        <w:tabs>
          <w:tab w:val="left" w:pos="4896"/>
          <w:tab w:val="left" w:pos="9416"/>
        </w:tabs>
        <w:spacing w:line="168" w:lineRule="exact"/>
        <w:ind w:left="2400"/>
        <w:jc w:val="both"/>
      </w:pPr>
      <w:r>
        <w:t>celkem celkem:</w:t>
      </w:r>
      <w:r>
        <w:tab/>
        <w:t>199,06</w:t>
      </w:r>
      <w:r>
        <w:tab/>
      </w:r>
      <w:r>
        <w:rPr>
          <w:rStyle w:val="Bodytext7SitkaHeading115pt"/>
        </w:rPr>
        <w:t>1</w:t>
      </w:r>
      <w:r>
        <w:t>502 903 Kč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Default="008262FB">
      <w:pPr>
        <w:pStyle w:val="Headerorfooter0"/>
        <w:framePr w:wrap="none" w:vAnchor="page" w:hAnchor="page" w:x="4690" w:y="381"/>
        <w:shd w:val="clear" w:color="auto" w:fill="auto"/>
      </w:pPr>
      <w:r>
        <w:lastRenderedPageBreak/>
        <w:t>Formulář krycího listu nabídky</w:t>
      </w:r>
    </w:p>
    <w:p w:rsidR="00727524" w:rsidRDefault="008262FB">
      <w:pPr>
        <w:pStyle w:val="Headerorfooter0"/>
        <w:framePr w:wrap="none" w:vAnchor="page" w:hAnchor="page" w:x="1095" w:y="377"/>
        <w:shd w:val="clear" w:color="auto" w:fill="auto"/>
      </w:pPr>
      <w:r>
        <w:t>©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1973"/>
        <w:gridCol w:w="1982"/>
        <w:gridCol w:w="2040"/>
      </w:tblGrid>
      <w:tr w:rsidR="00727524">
        <w:trPr>
          <w:trHeight w:hRule="exact" w:val="5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název veřejné zakázky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Bodytext295pt"/>
              </w:rPr>
              <w:t>Revitalizace podlah toalet - veřejná část divadla (1PP, 1NP, 2NP, 3NP)</w:t>
            </w:r>
          </w:p>
        </w:tc>
      </w:tr>
      <w:tr w:rsidR="00727524">
        <w:trPr>
          <w:trHeight w:hRule="exact" w:val="62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obchodní jméno / název uchazeče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3"/>
              </w:rPr>
              <w:t>Kerateam s.r.o.</w:t>
            </w:r>
          </w:p>
        </w:tc>
      </w:tr>
      <w:tr w:rsidR="00727524">
        <w:trPr>
          <w:trHeight w:hRule="exact" w:val="6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sídlo uchazeče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3"/>
              </w:rPr>
              <w:t>Jateční 862/32, 301 52 Plzeň</w:t>
            </w:r>
          </w:p>
        </w:tc>
      </w:tr>
      <w:tr w:rsidR="00727524">
        <w:trPr>
          <w:trHeight w:hRule="exact"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právní forma osoby uchazeče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3"/>
              </w:rPr>
              <w:t>Právni</w:t>
            </w:r>
            <w:r w:rsidR="00F84F19">
              <w:rPr>
                <w:rStyle w:val="Bodytext23"/>
              </w:rPr>
              <w:t>c</w:t>
            </w:r>
            <w:r>
              <w:rPr>
                <w:rStyle w:val="Bodytext23"/>
              </w:rPr>
              <w:t>ká osoba</w:t>
            </w:r>
          </w:p>
        </w:tc>
      </w:tr>
      <w:tr w:rsidR="00727524">
        <w:trPr>
          <w:trHeight w:hRule="exact" w:val="6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IC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3"/>
              </w:rPr>
              <w:t>06974899</w:t>
            </w:r>
          </w:p>
        </w:tc>
      </w:tr>
      <w:tr w:rsidR="00727524">
        <w:trPr>
          <w:trHeight w:hRule="exact" w:val="64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DIČ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3"/>
              </w:rPr>
              <w:t>CZ06974899</w:t>
            </w:r>
          </w:p>
        </w:tc>
      </w:tr>
      <w:tr w:rsidR="00727524">
        <w:trPr>
          <w:trHeight w:hRule="exact" w:val="36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pt"/>
              </w:rPr>
              <w:t>Nabídková cena za plnění dle poptávkového listu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pt"/>
              </w:rPr>
              <w:t>bez DPH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pt"/>
              </w:rPr>
              <w:t>DPH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</w:pPr>
            <w:r>
              <w:rPr>
                <w:rStyle w:val="Bodytext27pt"/>
              </w:rPr>
              <w:t>včetně DPH</w:t>
            </w:r>
          </w:p>
        </w:tc>
      </w:tr>
      <w:tr w:rsidR="00727524">
        <w:trPr>
          <w:trHeight w:hRule="exact" w:val="76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Bodytext27pt"/>
              </w:rPr>
              <w:t>Celková nabídková cena za položky dle detailní specifikace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3"/>
              </w:rPr>
              <w:t>1.502.903,- Kč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3"/>
              </w:rPr>
              <w:t>315.609,60 Kč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right"/>
            </w:pPr>
            <w:r>
              <w:rPr>
                <w:rStyle w:val="Bodytext23"/>
              </w:rPr>
              <w:t>1.818.512,60 Kč</w:t>
            </w:r>
          </w:p>
        </w:tc>
      </w:tr>
      <w:tr w:rsidR="00727524">
        <w:trPr>
          <w:trHeight w:hRule="exact"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pt"/>
              </w:rPr>
              <w:t>Zápis v obchodním rejstříku vedeném, oddíl, vložka, den zápisu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 w:rsidP="00F84F19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KS v Plzni, odd</w:t>
            </w:r>
            <w:r w:rsidR="00F84F19">
              <w:rPr>
                <w:rStyle w:val="Bodytext23"/>
              </w:rPr>
              <w:t>í</w:t>
            </w:r>
            <w:r>
              <w:rPr>
                <w:rStyle w:val="Bodytext23"/>
              </w:rPr>
              <w:t>l C, vložka 36068, 21. 8. 2018</w:t>
            </w:r>
          </w:p>
        </w:tc>
      </w:tr>
      <w:tr w:rsidR="00727524">
        <w:trPr>
          <w:trHeight w:hRule="exact" w:val="62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Statutární orgán uchazeče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Ing. Čechura Ladislav</w:t>
            </w:r>
          </w:p>
        </w:tc>
      </w:tr>
      <w:tr w:rsidR="00727524">
        <w:trPr>
          <w:trHeight w:hRule="exact"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pt"/>
              </w:rPr>
              <w:t>Odpovědný zástupce uchazeče pro daný předmět plněni veřejné zakázky (§11 zákona č. 455/1991 Sb.)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Ing. Čechura Ladislav</w:t>
            </w:r>
          </w:p>
        </w:tc>
      </w:tr>
      <w:tr w:rsidR="00727524">
        <w:trPr>
          <w:trHeight w:hRule="exact" w:val="62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Předmět podnikání - hlavní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Provádění staveb, jejich změn a odstraňování</w:t>
            </w:r>
          </w:p>
        </w:tc>
      </w:tr>
      <w:tr w:rsidR="00727524">
        <w:trPr>
          <w:trHeight w:hRule="exact" w:val="6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Bodytext27pt"/>
              </w:rPr>
              <w:t>Předmět podnikání - další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 w:rsidP="00F84F19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Výrova, obchod a služby neuvedené v př</w:t>
            </w:r>
            <w:r w:rsidR="00F84F19">
              <w:rPr>
                <w:rStyle w:val="Bodytext23"/>
              </w:rPr>
              <w:t>íl</w:t>
            </w:r>
            <w:r>
              <w:rPr>
                <w:rStyle w:val="Bodytext23"/>
              </w:rPr>
              <w:t>. 1 a 3 ŽZ</w:t>
            </w:r>
          </w:p>
        </w:tc>
      </w:tr>
      <w:tr w:rsidR="00727524">
        <w:trPr>
          <w:trHeight w:hRule="exact" w:val="6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82" w:lineRule="exact"/>
              <w:ind w:firstLine="0"/>
              <w:jc w:val="left"/>
            </w:pPr>
            <w:r>
              <w:rPr>
                <w:rStyle w:val="Bodytext27pt"/>
              </w:rPr>
              <w:t>Číslo telefonu, faxu, e-mail a www adresa uchazeče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 xml:space="preserve">603 826 846, </w:t>
            </w:r>
            <w:hyperlink r:id="rId7" w:history="1">
              <w:r>
                <w:rPr>
                  <w:rStyle w:val="Bodytext23"/>
                  <w:lang w:val="en-US" w:eastAsia="en-US" w:bidi="en-US"/>
                </w:rPr>
                <w:t>cechura.lada@seznam.cz</w:t>
              </w:r>
            </w:hyperlink>
          </w:p>
        </w:tc>
      </w:tr>
      <w:tr w:rsidR="00727524">
        <w:trPr>
          <w:trHeight w:hRule="exact" w:val="63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pt"/>
              </w:rPr>
              <w:t>Kontaktní adresa uchazeče pro písemný styk v průběhu řízení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Jateční 862/32, 301 52 Plzeň</w:t>
            </w:r>
          </w:p>
        </w:tc>
      </w:tr>
      <w:tr w:rsidR="00727524">
        <w:trPr>
          <w:trHeight w:hRule="exact" w:val="64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7pt"/>
              </w:rPr>
              <w:t>Jméno a příjmení oprávněné osoby uchazeče ve věci podání nabídky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524" w:rsidRDefault="008262FB">
            <w:pPr>
              <w:pStyle w:val="Bodytext20"/>
              <w:framePr w:w="9187" w:h="9979" w:wrap="none" w:vAnchor="page" w:hAnchor="page" w:x="1100" w:y="864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3"/>
              </w:rPr>
              <w:t>Ing. Čechura Ladislav</w:t>
            </w:r>
          </w:p>
        </w:tc>
      </w:tr>
    </w:tbl>
    <w:p w:rsidR="00727524" w:rsidRDefault="008262FB">
      <w:pPr>
        <w:pStyle w:val="Bodytext80"/>
        <w:framePr w:w="10066" w:h="1645" w:hRule="exact" w:wrap="none" w:vAnchor="page" w:hAnchor="page" w:x="1076" w:y="11021"/>
        <w:shd w:val="clear" w:color="auto" w:fill="auto"/>
        <w:spacing w:before="0" w:after="244"/>
      </w:pPr>
      <w:r>
        <w:t>Poznámka: Uchazeč vyplní všechny kolonky formuláře, v případě že se příslušný údaj nevztahuje k osobě uchazeče, vyplní zde „NE“</w:t>
      </w:r>
    </w:p>
    <w:p w:rsidR="00727524" w:rsidRDefault="008262FB" w:rsidP="00F84F19">
      <w:pPr>
        <w:pStyle w:val="Bodytext20"/>
        <w:framePr w:w="10066" w:h="1645" w:hRule="exact" w:wrap="none" w:vAnchor="page" w:hAnchor="page" w:x="1076" w:y="11021"/>
        <w:shd w:val="clear" w:color="auto" w:fill="auto"/>
        <w:tabs>
          <w:tab w:val="left" w:pos="5232"/>
        </w:tabs>
        <w:spacing w:after="0" w:line="216" w:lineRule="exact"/>
        <w:ind w:firstLine="0"/>
        <w:jc w:val="both"/>
      </w:pPr>
      <w:r>
        <w:t>V Plzni dne 19. 7. 2019</w:t>
      </w:r>
      <w:r>
        <w:tab/>
      </w:r>
    </w:p>
    <w:p w:rsidR="00727524" w:rsidRDefault="008262FB">
      <w:pPr>
        <w:pStyle w:val="Bodytext80"/>
        <w:framePr w:w="10066" w:h="499" w:hRule="exact" w:wrap="none" w:vAnchor="page" w:hAnchor="page" w:x="1076" w:y="12794"/>
        <w:shd w:val="clear" w:color="auto" w:fill="auto"/>
        <w:spacing w:before="0" w:after="0" w:line="202" w:lineRule="exact"/>
        <w:ind w:right="40"/>
        <w:jc w:val="center"/>
      </w:pPr>
      <w:r>
        <w:t>razítko uchazeče (pouze ve vhodném případě) a podpis osoby</w:t>
      </w:r>
      <w:r>
        <w:br/>
        <w:t>oprávněné jednat jménem</w:t>
      </w:r>
      <w:r w:rsidR="00F84F19">
        <w:t xml:space="preserve"> </w:t>
      </w:r>
      <w:r>
        <w:t>či za uchazeče</w:t>
      </w:r>
    </w:p>
    <w:p w:rsidR="00727524" w:rsidRDefault="008262FB">
      <w:pPr>
        <w:pStyle w:val="Headerorfooter0"/>
        <w:framePr w:wrap="none" w:vAnchor="page" w:hAnchor="page" w:x="6298" w:y="15742"/>
        <w:shd w:val="clear" w:color="auto" w:fill="auto"/>
      </w:pPr>
      <w:r>
        <w:t>1</w:t>
      </w:r>
    </w:p>
    <w:p w:rsidR="00727524" w:rsidRDefault="00727524">
      <w:pPr>
        <w:rPr>
          <w:sz w:val="2"/>
          <w:szCs w:val="2"/>
        </w:rPr>
        <w:sectPr w:rsidR="007275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7524" w:rsidRDefault="00727524">
      <w:pPr>
        <w:rPr>
          <w:sz w:val="2"/>
          <w:szCs w:val="2"/>
        </w:rPr>
      </w:pPr>
    </w:p>
    <w:p w:rsidR="00727524" w:rsidRDefault="00727524">
      <w:pPr>
        <w:pStyle w:val="Bodytext110"/>
        <w:framePr w:wrap="none" w:vAnchor="page" w:hAnchor="page" w:x="1185" w:y="258"/>
        <w:shd w:val="clear" w:color="auto" w:fill="auto"/>
      </w:pPr>
    </w:p>
    <w:p w:rsidR="001869D1" w:rsidRDefault="001869D1" w:rsidP="001869D1">
      <w:pPr>
        <w:pStyle w:val="Bodytext120"/>
        <w:framePr w:w="9811" w:h="601" w:hRule="exact" w:wrap="none" w:vAnchor="page" w:hAnchor="page" w:x="1501" w:y="1651"/>
        <w:shd w:val="clear" w:color="auto" w:fill="auto"/>
        <w:spacing w:after="0"/>
        <w:ind w:left="2880"/>
      </w:pPr>
    </w:p>
    <w:p w:rsidR="00727524" w:rsidRDefault="008262FB" w:rsidP="001869D1">
      <w:pPr>
        <w:pStyle w:val="Bodytext120"/>
        <w:framePr w:w="9811" w:h="601" w:hRule="exact" w:wrap="none" w:vAnchor="page" w:hAnchor="page" w:x="1501" w:y="1651"/>
        <w:shd w:val="clear" w:color="auto" w:fill="auto"/>
        <w:spacing w:after="0"/>
        <w:ind w:left="2880"/>
      </w:pPr>
      <w:r>
        <w:t>PLNÁ MOC</w:t>
      </w:r>
    </w:p>
    <w:p w:rsidR="00727524" w:rsidRDefault="008262FB">
      <w:pPr>
        <w:pStyle w:val="Bodytext130"/>
        <w:framePr w:w="8938" w:h="1608" w:hRule="exact" w:wrap="none" w:vAnchor="page" w:hAnchor="page" w:x="1535" w:y="2624"/>
        <w:shd w:val="clear" w:color="auto" w:fill="auto"/>
        <w:spacing w:before="0"/>
      </w:pPr>
      <w:r>
        <w:t xml:space="preserve">Já, Bc. Egon Kulhánek, r,č. </w:t>
      </w:r>
      <w:r w:rsidR="006F69B0">
        <w:t>xxx</w:t>
      </w:r>
      <w:r>
        <w:t xml:space="preserve">, ředitel Hudebního divadla v Karlině, bytem </w:t>
      </w:r>
      <w:r w:rsidR="006F69B0">
        <w:t>xxx</w:t>
      </w:r>
      <w:r>
        <w:t>,</w:t>
      </w:r>
    </w:p>
    <w:p w:rsidR="00727524" w:rsidRDefault="008262FB">
      <w:pPr>
        <w:pStyle w:val="Bodytext130"/>
        <w:framePr w:w="8938" w:h="1608" w:hRule="exact" w:wrap="none" w:vAnchor="page" w:hAnchor="page" w:x="1535" w:y="2624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:rsidR="00727524" w:rsidRDefault="008262FB">
      <w:pPr>
        <w:pStyle w:val="Bodytext130"/>
        <w:framePr w:w="8938" w:h="1608" w:hRule="exact" w:wrap="none" w:vAnchor="page" w:hAnchor="page" w:x="1535" w:y="2624"/>
        <w:shd w:val="clear" w:color="auto" w:fill="auto"/>
        <w:spacing w:before="0"/>
        <w:jc w:val="both"/>
      </w:pPr>
      <w:r>
        <w:t>(zmocnitel)</w:t>
      </w:r>
    </w:p>
    <w:p w:rsidR="00727524" w:rsidRDefault="008262FB">
      <w:pPr>
        <w:pStyle w:val="Bodytext130"/>
        <w:framePr w:w="8938" w:h="3456" w:hRule="exact" w:wrap="none" w:vAnchor="page" w:hAnchor="page" w:x="1535" w:y="5116"/>
        <w:shd w:val="clear" w:color="auto" w:fill="auto"/>
        <w:spacing w:before="0" w:line="379" w:lineRule="exact"/>
      </w:pPr>
      <w:r>
        <w:t xml:space="preserve">pana Jana Lepšu, </w:t>
      </w:r>
      <w:r w:rsidR="006F69B0">
        <w:t>xxx</w:t>
      </w:r>
      <w:r>
        <w:t xml:space="preserve"> rodné číslo </w:t>
      </w:r>
      <w:r w:rsidR="006F69B0">
        <w:t>xxx</w:t>
      </w:r>
      <w:bookmarkStart w:id="21" w:name="_GoBack"/>
      <w:bookmarkEnd w:id="21"/>
      <w:r>
        <w:t>, technického ředitele HBK,</w:t>
      </w:r>
    </w:p>
    <w:p w:rsidR="00727524" w:rsidRDefault="008262FB">
      <w:pPr>
        <w:pStyle w:val="Bodytext130"/>
        <w:framePr w:w="8938" w:h="3456" w:hRule="exact" w:wrap="none" w:vAnchor="page" w:hAnchor="page" w:x="1535" w:y="5116"/>
        <w:shd w:val="clear" w:color="auto" w:fill="auto"/>
        <w:spacing w:before="0" w:after="389" w:line="268" w:lineRule="exact"/>
        <w:jc w:val="both"/>
      </w:pPr>
      <w:r>
        <w:t>(zmocněnec)</w:t>
      </w:r>
    </w:p>
    <w:p w:rsidR="00727524" w:rsidRDefault="008262FB">
      <w:pPr>
        <w:pStyle w:val="Bodytext130"/>
        <w:framePr w:w="8938" w:h="3456" w:hRule="exact" w:wrap="none" w:vAnchor="page" w:hAnchor="page" w:x="1535" w:y="5116"/>
        <w:shd w:val="clear" w:color="auto" w:fill="auto"/>
        <w:spacing w:before="0" w:after="351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Karlině ze Zřizovací listiny ze dne 19.6.2014.</w:t>
      </w:r>
    </w:p>
    <w:p w:rsidR="00727524" w:rsidRDefault="008262FB">
      <w:pPr>
        <w:pStyle w:val="Bodytext130"/>
        <w:framePr w:w="8938" w:h="3456" w:hRule="exact" w:wrap="none" w:vAnchor="page" w:hAnchor="page" w:x="1535" w:y="5116"/>
        <w:shd w:val="clear" w:color="auto" w:fill="auto"/>
        <w:spacing w:before="0" w:line="268" w:lineRule="exact"/>
        <w:jc w:val="both"/>
      </w:pPr>
      <w:r>
        <w:t>Tato plná moc je udělena do odvolání.</w:t>
      </w:r>
    </w:p>
    <w:p w:rsidR="00727524" w:rsidRDefault="001869D1">
      <w:pPr>
        <w:pStyle w:val="Bodytext130"/>
        <w:framePr w:w="8938" w:h="325" w:hRule="exact" w:wrap="none" w:vAnchor="page" w:hAnchor="page" w:x="1535" w:y="4523"/>
        <w:shd w:val="clear" w:color="auto" w:fill="auto"/>
        <w:spacing w:before="0" w:line="268" w:lineRule="exact"/>
        <w:ind w:left="360"/>
        <w:jc w:val="center"/>
      </w:pPr>
      <w:r>
        <w:rPr>
          <w:rStyle w:val="Bodytext13Spacing4pt"/>
        </w:rPr>
        <w:t>Z</w:t>
      </w:r>
      <w:r w:rsidR="008262FB">
        <w:rPr>
          <w:rStyle w:val="Bodytext13Spacing4pt"/>
        </w:rPr>
        <w:t>mocňuji</w:t>
      </w:r>
      <w:r>
        <w:rPr>
          <w:rStyle w:val="Bodytext13Spacing4pt"/>
        </w:rPr>
        <w:t xml:space="preserve"> </w:t>
      </w:r>
      <w:r w:rsidR="008262FB">
        <w:rPr>
          <w:rStyle w:val="Bodytext13Spacing4pt"/>
        </w:rPr>
        <w:t>s</w:t>
      </w:r>
      <w:r w:rsidR="008262FB">
        <w:t xml:space="preserve"> účinnosti od 1.11.2018</w:t>
      </w:r>
    </w:p>
    <w:p w:rsidR="00727524" w:rsidRDefault="008262FB">
      <w:pPr>
        <w:pStyle w:val="Bodytext130"/>
        <w:framePr w:wrap="none" w:vAnchor="page" w:hAnchor="page" w:x="1535" w:y="9112"/>
        <w:shd w:val="clear" w:color="auto" w:fill="auto"/>
        <w:spacing w:before="0" w:line="332" w:lineRule="exact"/>
        <w:ind w:left="29" w:right="7239"/>
        <w:jc w:val="both"/>
      </w:pPr>
      <w:r>
        <w:t xml:space="preserve">V Praze dne </w:t>
      </w:r>
    </w:p>
    <w:p w:rsidR="00727524" w:rsidRDefault="00727524">
      <w:pPr>
        <w:framePr w:wrap="none" w:vAnchor="page" w:hAnchor="page" w:x="3100" w:y="8791"/>
      </w:pPr>
    </w:p>
    <w:p w:rsidR="00727524" w:rsidRDefault="00727524">
      <w:pPr>
        <w:pStyle w:val="Picturecaption40"/>
        <w:framePr w:wrap="none" w:vAnchor="page" w:hAnchor="page" w:x="8126" w:y="9822"/>
        <w:shd w:val="clear" w:color="auto" w:fill="auto"/>
      </w:pPr>
    </w:p>
    <w:p w:rsidR="001869D1" w:rsidRDefault="001869D1" w:rsidP="001869D1">
      <w:pPr>
        <w:pStyle w:val="Bodytext130"/>
        <w:framePr w:w="2194" w:h="1576" w:hRule="exact" w:wrap="none" w:vAnchor="page" w:hAnchor="page" w:x="7046" w:y="10066"/>
        <w:shd w:val="clear" w:color="auto" w:fill="auto"/>
        <w:spacing w:before="0"/>
      </w:pPr>
    </w:p>
    <w:p w:rsidR="001869D1" w:rsidRDefault="001869D1" w:rsidP="001869D1">
      <w:pPr>
        <w:pStyle w:val="Bodytext130"/>
        <w:framePr w:w="2194" w:h="1576" w:hRule="exact" w:wrap="none" w:vAnchor="page" w:hAnchor="page" w:x="7046" w:y="10066"/>
        <w:shd w:val="clear" w:color="auto" w:fill="auto"/>
        <w:spacing w:before="0"/>
      </w:pPr>
      <w:r>
        <w:t>…………………….</w:t>
      </w:r>
    </w:p>
    <w:p w:rsidR="00727524" w:rsidRDefault="008262FB" w:rsidP="001869D1">
      <w:pPr>
        <w:pStyle w:val="Bodytext130"/>
        <w:framePr w:w="2194" w:h="1576" w:hRule="exact" w:wrap="none" w:vAnchor="page" w:hAnchor="page" w:x="7046" w:y="10066"/>
        <w:shd w:val="clear" w:color="auto" w:fill="auto"/>
        <w:spacing w:before="0"/>
      </w:pPr>
      <w:r>
        <w:t>Bc. Egon Kulhánek ředitel divadla zmocnitel</w:t>
      </w:r>
    </w:p>
    <w:p w:rsidR="00727524" w:rsidRDefault="008262FB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  <w:r>
        <w:t>přijímám zmocnění:</w:t>
      </w: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  <w:r>
        <w:t>………………………</w:t>
      </w: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  <w:r>
        <w:t>Bc. Lepša Jan</w:t>
      </w:r>
    </w:p>
    <w:p w:rsidR="001869D1" w:rsidRDefault="001869D1" w:rsidP="001869D1">
      <w:pPr>
        <w:pStyle w:val="Bodytext130"/>
        <w:framePr w:h="2716" w:hRule="exact" w:wrap="none" w:vAnchor="page" w:hAnchor="page" w:x="1540" w:y="11632"/>
        <w:shd w:val="clear" w:color="auto" w:fill="auto"/>
        <w:spacing w:before="0" w:line="268" w:lineRule="exact"/>
      </w:pPr>
      <w:r>
        <w:t>zmocněnec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rPr>
          <w:rStyle w:val="Bodytext15SmallCaps"/>
        </w:rPr>
        <w:t>OVĚŘOVACÍ doložka pro legalizaci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Podle ověřovací knihy Průhonice 2018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poř č legalizace 1855/18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vlastnoručně podepsai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Egon Kulhánek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1.1.1965, Olomouc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(datum a místo narození žadatele)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 w:right="1300"/>
      </w:pPr>
      <w:r>
        <w:t>Hrnčířská 301. Zdiměřice, Jesenice, okr Praha-západ</w:t>
      </w:r>
      <w:r>
        <w:br/>
        <w:t>(adresa mista trvalého pobytu)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OP číslo 209538962 (druh a číslo dokladu)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 w:right="1300"/>
      </w:pPr>
      <w:r>
        <w:t>V Průhonice 2018 dne 25 9.2018</w:t>
      </w:r>
      <w:r>
        <w:br/>
        <w:t>Ivana Erbenová</w:t>
      </w:r>
    </w:p>
    <w:p w:rsidR="00727524" w:rsidRDefault="008262FB">
      <w:pPr>
        <w:pStyle w:val="Bodytext150"/>
        <w:framePr w:w="8938" w:h="2204" w:hRule="exact" w:wrap="none" w:vAnchor="page" w:hAnchor="page" w:x="1535" w:y="13492"/>
        <w:shd w:val="clear" w:color="auto" w:fill="auto"/>
        <w:ind w:left="4400"/>
      </w:pPr>
      <w:r>
        <w:t>(Jméno/a a příjmení ověřující osoby)</w:t>
      </w:r>
    </w:p>
    <w:p w:rsidR="00727524" w:rsidRDefault="00727524">
      <w:pPr>
        <w:rPr>
          <w:sz w:val="2"/>
          <w:szCs w:val="2"/>
        </w:rPr>
      </w:pPr>
    </w:p>
    <w:sectPr w:rsidR="007275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01" w:rsidRDefault="00132801">
      <w:r>
        <w:separator/>
      </w:r>
    </w:p>
  </w:endnote>
  <w:endnote w:type="continuationSeparator" w:id="0">
    <w:p w:rsidR="00132801" w:rsidRDefault="0013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Jasmine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01" w:rsidRDefault="00132801"/>
  </w:footnote>
  <w:footnote w:type="continuationSeparator" w:id="0">
    <w:p w:rsidR="00132801" w:rsidRDefault="00132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293"/>
    <w:multiLevelType w:val="multilevel"/>
    <w:tmpl w:val="2766E1B4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80D60"/>
    <w:multiLevelType w:val="multilevel"/>
    <w:tmpl w:val="84D2D554"/>
    <w:lvl w:ilvl="0">
      <w:start w:val="5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460ED"/>
    <w:multiLevelType w:val="hybridMultilevel"/>
    <w:tmpl w:val="CAE66844"/>
    <w:lvl w:ilvl="0" w:tplc="7C0C7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F4612"/>
    <w:multiLevelType w:val="multilevel"/>
    <w:tmpl w:val="BF7CB2C2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B437C"/>
    <w:multiLevelType w:val="multilevel"/>
    <w:tmpl w:val="3CA01A44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5149A"/>
    <w:multiLevelType w:val="multilevel"/>
    <w:tmpl w:val="04523A90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933DD"/>
    <w:multiLevelType w:val="hybridMultilevel"/>
    <w:tmpl w:val="A580B74E"/>
    <w:lvl w:ilvl="0" w:tplc="49B63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75E69"/>
    <w:multiLevelType w:val="multilevel"/>
    <w:tmpl w:val="3F24BEBA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A0016"/>
    <w:multiLevelType w:val="multilevel"/>
    <w:tmpl w:val="DACC785E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06672D"/>
    <w:multiLevelType w:val="multilevel"/>
    <w:tmpl w:val="04B25E86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554698"/>
    <w:multiLevelType w:val="hybridMultilevel"/>
    <w:tmpl w:val="F282202A"/>
    <w:lvl w:ilvl="0" w:tplc="32A8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804CCA"/>
    <w:multiLevelType w:val="multilevel"/>
    <w:tmpl w:val="54A4A39A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524"/>
    <w:rsid w:val="00132801"/>
    <w:rsid w:val="001869D1"/>
    <w:rsid w:val="0025736E"/>
    <w:rsid w:val="004A1A8B"/>
    <w:rsid w:val="006F69B0"/>
    <w:rsid w:val="00727524"/>
    <w:rsid w:val="007C0B9E"/>
    <w:rsid w:val="008262FB"/>
    <w:rsid w:val="008A1DB5"/>
    <w:rsid w:val="009953D3"/>
    <w:rsid w:val="00AE6D12"/>
    <w:rsid w:val="00C161C8"/>
    <w:rsid w:val="00C77C83"/>
    <w:rsid w:val="00F2433A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,"/>
  <w:listSeparator w:val=";"/>
  <w14:docId w14:val="4973F828"/>
  <w15:docId w15:val="{B8B606B7-94AE-47AA-9600-A4BEFC1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eiryo" w:eastAsia="Meiryo" w:hAnsi="Meiryo" w:cs="Meiryo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5NotBoldNotItalic">
    <w:name w:val="Body text (5) + Not Bold;Not Italic"/>
    <w:basedOn w:val="Bodytext5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eiryo" w:eastAsia="Meiryo" w:hAnsi="Meiryo" w:cs="Meiry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TimesNewRoman12pt">
    <w:name w:val="Body text (2) + Times New Roman;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4">
    <w:name w:val="Heading #4_"/>
    <w:basedOn w:val="Standardnpsmoodstavce"/>
    <w:link w:val="Heading4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5ptBold">
    <w:name w:val="Body text (2) + 8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5358B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3ptBoldItalic">
    <w:name w:val="Body text (2) + 13 pt;Bold;Italic"/>
    <w:basedOn w:val="Bodytext2"/>
    <w:rPr>
      <w:rFonts w:ascii="Meiryo" w:eastAsia="Meiryo" w:hAnsi="Meiryo" w:cs="Meiryo"/>
      <w:b/>
      <w:bCs/>
      <w:i/>
      <w:iCs/>
      <w:smallCaps w:val="0"/>
      <w:strike w:val="0"/>
      <w:color w:val="5358B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8BA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1DFKai-SB13ptItalic">
    <w:name w:val="Heading #1 + DFKai-SB;13 pt;Italic"/>
    <w:basedOn w:val="Heading1"/>
    <w:rPr>
      <w:rFonts w:ascii="DFKai-SB" w:eastAsia="DFKai-SB" w:hAnsi="DFKai-SB" w:cs="DFKai-SB"/>
      <w:b w:val="0"/>
      <w:bCs w:val="0"/>
      <w:i/>
      <w:iCs/>
      <w:smallCaps w:val="0"/>
      <w:strike w:val="0"/>
      <w:color w:val="5358B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eiryo" w:eastAsia="Meiryo" w:hAnsi="Meiryo" w:cs="Meiry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7pt">
    <w:name w:val="Body text (2) + 7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SitkaHeading115pt">
    <w:name w:val="Body text (7) + Sitka Heading;11.5 pt"/>
    <w:basedOn w:val="Bodytext7"/>
    <w:rPr>
      <w:rFonts w:ascii="Sitka Heading" w:eastAsia="Sitka Heading" w:hAnsi="Sitka Heading" w:cs="Sitka Headi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Meiryo" w:eastAsia="Meiryo" w:hAnsi="Meiryo" w:cs="Meiryo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eiryo" w:eastAsia="Meiryo" w:hAnsi="Meiryo" w:cs="Meiryo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Meiryo12ptNotBold">
    <w:name w:val="Body text (9) + Meiryo;12 pt;Not Bold"/>
    <w:basedOn w:val="Bodytext9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9Meiryo17ptNotBoldItalic">
    <w:name w:val="Body text (9) + Meiryo;17 pt;Not Bold;Italic"/>
    <w:basedOn w:val="Bodytext9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SimSun-ExtB15pt">
    <w:name w:val="Body text (2) + SimSun-ExtB;15 pt"/>
    <w:basedOn w:val="Bodytext2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Meiryo85pt">
    <w:name w:val="Body text (10) + Meiryo;8.5 pt"/>
    <w:basedOn w:val="Bodytext10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SimSun-ExtB15pt">
    <w:name w:val="Body text (10) + SimSun-ExtB;15 pt"/>
    <w:basedOn w:val="Bodytext1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eiryo" w:eastAsia="Meiryo" w:hAnsi="Meiryo" w:cs="Meiryo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pacing w:val="140"/>
      <w:sz w:val="40"/>
      <w:szCs w:val="40"/>
      <w:u w:val="none"/>
    </w:rPr>
  </w:style>
  <w:style w:type="character" w:customStyle="1" w:styleId="Bodytext13">
    <w:name w:val="Body text (13)_"/>
    <w:basedOn w:val="Standardnpsmoodstavce"/>
    <w:link w:val="Bodytext1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3Spacing4pt">
    <w:name w:val="Body text (13) + Spacing 4 pt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3SimSun-ExtB15ptBoldItalic">
    <w:name w:val="Body text (13) + SimSun-ExtB;15 pt;Bold;Italic"/>
    <w:basedOn w:val="Bodytext13"/>
    <w:rPr>
      <w:rFonts w:ascii="SimSun-ExtB" w:eastAsia="SimSun-ExtB" w:hAnsi="SimSun-ExtB" w:cs="SimSun-ExtB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Picturecaption41">
    <w:name w:val="Picture caption (4)"/>
    <w:basedOn w:val="Picturecaption4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ABB6D7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41">
    <w:name w:val="Body text (14)"/>
    <w:basedOn w:val="Bodytext14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color w:val="ABB6D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Meiryo" w:eastAsia="Meiryo" w:hAnsi="Meiryo" w:cs="Meiryo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5SmallCaps">
    <w:name w:val="Body text (15) + Small Caps"/>
    <w:basedOn w:val="Bodytext15"/>
    <w:rPr>
      <w:rFonts w:ascii="Meiryo" w:eastAsia="Meiryo" w:hAnsi="Meiryo" w:cs="Meiryo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90" w:lineRule="exact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760" w:line="190" w:lineRule="exact"/>
      <w:ind w:hanging="580"/>
      <w:jc w:val="center"/>
    </w:pPr>
    <w:rPr>
      <w:rFonts w:ascii="Meiryo" w:eastAsia="Meiryo" w:hAnsi="Meiryo" w:cs="Meiryo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 w:line="224" w:lineRule="exact"/>
    </w:pPr>
    <w:rPr>
      <w:rFonts w:ascii="Meiryo" w:eastAsia="Meiryo" w:hAnsi="Meiryo" w:cs="Meiryo"/>
      <w:b/>
      <w:bCs/>
      <w:i/>
      <w:i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40" w:line="293" w:lineRule="exact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3" w:lineRule="exact"/>
    </w:pPr>
    <w:rPr>
      <w:rFonts w:ascii="Meiryo" w:eastAsia="Meiryo" w:hAnsi="Meiryo" w:cs="Meiryo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760" w:line="288" w:lineRule="exact"/>
      <w:jc w:val="both"/>
    </w:p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880" w:line="293" w:lineRule="exact"/>
      <w:jc w:val="both"/>
      <w:outlineLvl w:val="3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0" w:lineRule="exact"/>
      <w:outlineLvl w:val="0"/>
    </w:pPr>
    <w:rPr>
      <w:sz w:val="36"/>
      <w:szCs w:val="3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78" w:lineRule="exact"/>
    </w:pPr>
    <w:rPr>
      <w:rFonts w:ascii="MS UI Gothic" w:eastAsia="MS UI Gothic" w:hAnsi="MS UI Gothic" w:cs="MS UI Gothic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2" w:lineRule="exact"/>
      <w:jc w:val="both"/>
    </w:pPr>
    <w:rPr>
      <w:rFonts w:ascii="Meiryo" w:eastAsia="Meiryo" w:hAnsi="Meiryo" w:cs="Meiryo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26" w:lineRule="exact"/>
    </w:pPr>
    <w:rPr>
      <w:rFonts w:ascii="Meiryo" w:eastAsia="Meiryo" w:hAnsi="Meiryo" w:cs="Meiryo"/>
      <w:sz w:val="14"/>
      <w:szCs w:val="14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  <w:jc w:val="both"/>
    </w:pPr>
    <w:rPr>
      <w:rFonts w:ascii="Meiryo" w:eastAsia="Meiryo" w:hAnsi="Meiryo" w:cs="Meiryo"/>
      <w:sz w:val="14"/>
      <w:szCs w:val="1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00" w:line="268" w:lineRule="exact"/>
      <w:outlineLvl w:val="2"/>
    </w:pPr>
    <w:rPr>
      <w:rFonts w:ascii="Meiryo" w:eastAsia="Meiryo" w:hAnsi="Meiryo" w:cs="Meiryo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40" w:after="240" w:line="221" w:lineRule="exact"/>
    </w:pPr>
    <w:rPr>
      <w:rFonts w:ascii="Meiryo" w:eastAsia="Meiryo" w:hAnsi="Meiryo" w:cs="Meiryo"/>
      <w:b/>
      <w:bCs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line="216" w:lineRule="exac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16" w:lineRule="exact"/>
      <w:jc w:val="both"/>
    </w:pPr>
    <w:rPr>
      <w:sz w:val="18"/>
      <w:szCs w:val="1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312" w:lineRule="exact"/>
    </w:pPr>
    <w:rPr>
      <w:rFonts w:ascii="Meiryo" w:eastAsia="Meiryo" w:hAnsi="Meiryo" w:cs="Meiryo"/>
      <w:b/>
      <w:bCs/>
      <w:i/>
      <w:iCs/>
      <w:sz w:val="26"/>
      <w:szCs w:val="2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320" w:line="268" w:lineRule="exact"/>
    </w:pPr>
    <w:rPr>
      <w:rFonts w:ascii="JasmineUPC" w:eastAsia="JasmineUPC" w:hAnsi="JasmineUPC" w:cs="JasmineUPC"/>
      <w:spacing w:val="140"/>
      <w:sz w:val="40"/>
      <w:szCs w:val="4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320" w:line="307" w:lineRule="exact"/>
    </w:pPr>
    <w:rPr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334" w:lineRule="exact"/>
    </w:pPr>
    <w:rPr>
      <w:rFonts w:ascii="JasmineUPC" w:eastAsia="JasmineUPC" w:hAnsi="JasmineUPC" w:cs="JasmineUPC"/>
      <w:sz w:val="54"/>
      <w:szCs w:val="54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90" w:lineRule="exact"/>
    </w:pPr>
    <w:rPr>
      <w:rFonts w:ascii="SimSun-ExtB" w:eastAsia="SimSun-ExtB" w:hAnsi="SimSun-ExtB" w:cs="SimSun-ExtB"/>
      <w:sz w:val="26"/>
      <w:szCs w:val="26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63" w:lineRule="exact"/>
    </w:pPr>
    <w:rPr>
      <w:rFonts w:ascii="Meiryo" w:eastAsia="Meiryo" w:hAnsi="Meiryo" w:cs="Meiry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hura.lad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2177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10</cp:revision>
  <dcterms:created xsi:type="dcterms:W3CDTF">2019-08-22T09:00:00Z</dcterms:created>
  <dcterms:modified xsi:type="dcterms:W3CDTF">2019-09-08T21:14:00Z</dcterms:modified>
</cp:coreProperties>
</file>