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Dodatek č. 1 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ke Smlouvě o dílo uzavřené dne 9. 4. 2019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</w:t>
      </w:r>
    </w:p>
    <w:p w:rsidR="003B285A" w:rsidRDefault="003B285A" w:rsidP="003B285A">
      <w:pPr>
        <w:pStyle w:val="HLAVICKA"/>
        <w:ind w:left="964" w:hanging="284"/>
        <w:rPr>
          <w:b/>
          <w:sz w:val="24"/>
          <w:szCs w:val="24"/>
        </w:rPr>
      </w:pPr>
    </w:p>
    <w:p w:rsidR="003B285A" w:rsidRDefault="003B285A" w:rsidP="003B285A">
      <w:pPr>
        <w:pStyle w:val="Zhlav"/>
        <w:tabs>
          <w:tab w:val="left" w:pos="2340"/>
        </w:tabs>
        <w:spacing w:line="276" w:lineRule="auto"/>
      </w:pPr>
      <w:r>
        <w:rPr>
          <w:color w:val="000000"/>
        </w:rPr>
        <w:t xml:space="preserve">Obchodní jméno: </w:t>
      </w:r>
      <w:r>
        <w:rPr>
          <w:b/>
          <w:bCs/>
          <w:color w:val="000000"/>
        </w:rPr>
        <w:t>Archiv bezpečnostních složek</w:t>
      </w:r>
      <w:r>
        <w:t xml:space="preserve"> 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>Siwiecova 2, 130 00 Praha 3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 xml:space="preserve">       75112817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   CZ75112817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sz w:val="24"/>
          <w:szCs w:val="24"/>
        </w:rPr>
        <w:t>Mgr. Světlana Ptáčníková, ředitelka,</w:t>
      </w:r>
    </w:p>
    <w:p w:rsidR="003B285A" w:rsidRDefault="003B285A" w:rsidP="003B28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 xml:space="preserve"> ČNB Na Příkopě 28, 115 03 Praha 1</w:t>
      </w:r>
    </w:p>
    <w:p w:rsidR="003B285A" w:rsidRDefault="003B285A" w:rsidP="003B28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6926031/0710</w:t>
      </w:r>
    </w:p>
    <w:p w:rsidR="003B285A" w:rsidRDefault="003B285A" w:rsidP="003B285A">
      <w:pPr>
        <w:tabs>
          <w:tab w:val="left" w:pos="23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 zákonem č. 181/2007 Sb.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věcech smluvních oprávněn jednat: Mgr. Světlana Ptáčníková 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věcech technických oprávněn jednat: Ing. Gabriela Kremlová, MBA; Pavel Šmahel - TDI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dále též jako „objednatel“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Zhotovitel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Obchodní jméno: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ZKRAT STAVBA s.r.o.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Sídlo: Kurta Konráda 962/17, 190 00, Praha 9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Zastoupený: Ing. Radomír Ptáček, jednatel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IČ: 242 01 871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DIČ: CZ 242 01 871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Zapsán do obchodního rejstříku: Městský soud v Praze, oddíl C, vložka 188171</w:t>
      </w:r>
    </w:p>
    <w:p w:rsidR="003B285A" w:rsidRDefault="00096C3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KB,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č.ú.</w:t>
      </w:r>
      <w:r w:rsidR="003B285A">
        <w:rPr>
          <w:rFonts w:ascii="Times New Roman" w:hAnsi="Times New Roman" w:cs="Times New Roman"/>
          <w:color w:val="000000"/>
          <w:sz w:val="24"/>
          <w:szCs w:val="24"/>
        </w:rPr>
        <w:t>107</w:t>
      </w:r>
      <w:proofErr w:type="gramEnd"/>
      <w:r w:rsidR="003B285A">
        <w:rPr>
          <w:rFonts w:ascii="Times New Roman" w:hAnsi="Times New Roman" w:cs="Times New Roman"/>
          <w:color w:val="000000"/>
          <w:sz w:val="24"/>
          <w:szCs w:val="24"/>
        </w:rPr>
        <w:t>-1657740227/0100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věcech smluvních oprávněn jednat: Ing. Radomír Ptáček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věcech technických oprávněn jednat: Zdeněk Nouza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též jako „zhotovitel“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Ve smyslu Čl. III. Předmět díla, bod 7, se smluvní strany dohodly na změnách spočívajících v prodloužení odvětrávacích průduchů nad úroveň střešní konstrukce a úpravě konstrukce zastřešení světlíku. Bližší popisy jsou součástí zápisů z KD. Konečný stav bude zakreslen do finální PD.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Objednatel požaduje po zhot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oviteli provést více</w:t>
      </w:r>
      <w:r>
        <w:rPr>
          <w:rFonts w:ascii="Times New Roman" w:hAnsi="Times New Roman" w:cs="Times New Roman"/>
          <w:color w:val="000000"/>
          <w:sz w:val="24"/>
          <w:szCs w:val="24"/>
        </w:rPr>
        <w:t>práce spočívající v prodloužení odvětrávacích průduchů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 nad úroveň střešní konstrukce, </w:t>
      </w:r>
      <w:r>
        <w:rPr>
          <w:rFonts w:ascii="Times New Roman" w:hAnsi="Times New Roman" w:cs="Times New Roman"/>
          <w:color w:val="000000"/>
          <w:sz w:val="24"/>
          <w:szCs w:val="24"/>
        </w:rPr>
        <w:t>taktéž uzavření neprůchodných průduchů z ubouraný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ch odvětrávacích průduchů, které nebyly známy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průběhu plánování prací objednatelem.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Dojde tímto </w:t>
      </w:r>
      <w:r w:rsidR="00F90EE1" w:rsidRPr="00F90EE1">
        <w:rPr>
          <w:rFonts w:ascii="Times New Roman" w:hAnsi="Times New Roman" w:cs="Times New Roman"/>
          <w:color w:val="000000"/>
          <w:sz w:val="24"/>
          <w:szCs w:val="24"/>
        </w:rPr>
        <w:t>k c</w:t>
      </w:r>
      <w:r w:rsidRPr="00F90EE1">
        <w:rPr>
          <w:rFonts w:ascii="Times New Roman" w:hAnsi="Times New Roman" w:cs="Times New Roman"/>
          <w:color w:val="000000"/>
          <w:sz w:val="24"/>
          <w:szCs w:val="24"/>
        </w:rPr>
        <w:t>elkové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Pr="00F90EE1">
        <w:rPr>
          <w:rFonts w:ascii="Times New Roman" w:hAnsi="Times New Roman" w:cs="Times New Roman"/>
          <w:color w:val="000000"/>
          <w:sz w:val="24"/>
          <w:szCs w:val="24"/>
        </w:rPr>
        <w:t xml:space="preserve"> narovnání stavu odvětrání ve střešním prostoru, aby se zde nekumuloval vlhký vzduch z 2. PP.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Celková činnost je oceněna položkovým rozpočtem dle URS a je součástí dodatku jako Příloha č. 1. </w:t>
      </w:r>
    </w:p>
    <w:p w:rsidR="003B285A" w:rsidRDefault="00F90EE1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Hodnota</w:t>
      </w:r>
      <w:r w:rsidR="003B285A">
        <w:rPr>
          <w:rFonts w:ascii="Times New Roman" w:hAnsi="Times New Roman" w:cs="Times New Roman"/>
          <w:color w:val="000000"/>
          <w:sz w:val="24"/>
          <w:szCs w:val="24"/>
        </w:rPr>
        <w:t xml:space="preserve"> této vícepráce je 63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B285A">
        <w:rPr>
          <w:rFonts w:ascii="Times New Roman" w:hAnsi="Times New Roman" w:cs="Times New Roman"/>
          <w:color w:val="000000"/>
          <w:sz w:val="24"/>
          <w:szCs w:val="24"/>
        </w:rPr>
        <w:t>452</w:t>
      </w:r>
      <w:r>
        <w:rPr>
          <w:rFonts w:ascii="Times New Roman" w:hAnsi="Times New Roman" w:cs="Times New Roman"/>
          <w:color w:val="000000"/>
          <w:sz w:val="24"/>
          <w:szCs w:val="24"/>
        </w:rPr>
        <w:t>,-</w:t>
      </w:r>
      <w:r w:rsidR="003B285A">
        <w:rPr>
          <w:rFonts w:ascii="Times New Roman" w:hAnsi="Times New Roman" w:cs="Times New Roman"/>
          <w:color w:val="000000"/>
          <w:sz w:val="24"/>
          <w:szCs w:val="24"/>
        </w:rPr>
        <w:t xml:space="preserve"> Kč bez DPH; výše 21% DPH 13 324,92 Kč; </w:t>
      </w:r>
      <w:r w:rsidR="003B285A">
        <w:rPr>
          <w:rFonts w:ascii="Times New Roman" w:hAnsi="Times New Roman" w:cs="Times New Roman"/>
          <w:b/>
          <w:color w:val="000000"/>
          <w:sz w:val="24"/>
          <w:szCs w:val="24"/>
        </w:rPr>
        <w:t>76 776,92 Kč vč. DPH.</w:t>
      </w:r>
    </w:p>
    <w:p w:rsidR="00F90EE1" w:rsidRDefault="00F90EE1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objednatel požaduje po zhotoviteli provést práce spočívající ve změně v úpravě konstrukce zastřešení s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větlíku. Tuto práci nebylo možné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plánovat do doby, než byla provedena kontrola přímo ze střechy objektu.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rojekční firmou i majitelem sousedního objektu</w:t>
      </w:r>
      <w:r w:rsidR="00F90EE1" w:rsidRPr="00F90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ylo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navrženo, aby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světlík zastřešit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pomocí horolezecké techniky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Hodnota </w:t>
      </w:r>
      <w:r>
        <w:rPr>
          <w:rFonts w:ascii="Times New Roman" w:hAnsi="Times New Roman" w:cs="Times New Roman"/>
          <w:color w:val="000000"/>
          <w:sz w:val="24"/>
          <w:szCs w:val="24"/>
        </w:rPr>
        <w:t>této vícepráce je 49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bez DPH; výše 21% DPH 10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353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Kč; celkem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59</w:t>
      </w:r>
      <w:r w:rsidR="00F90EE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653</w:t>
      </w:r>
      <w:r w:rsidR="00F90EE1">
        <w:rPr>
          <w:rFonts w:ascii="Times New Roman" w:hAnsi="Times New Roman" w:cs="Times New Roman"/>
          <w:b/>
          <w:color w:val="000000"/>
          <w:sz w:val="24"/>
          <w:szCs w:val="24"/>
        </w:rPr>
        <w:t>,-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Kč vč. DPH. </w:t>
      </w:r>
      <w:r>
        <w:rPr>
          <w:rFonts w:ascii="Times New Roman" w:hAnsi="Times New Roman" w:cs="Times New Roman"/>
          <w:color w:val="000000"/>
          <w:sz w:val="24"/>
          <w:szCs w:val="24"/>
        </w:rPr>
        <w:t>Celková činnost je oceněna položkovým rozpočtem dle URS a je součástí dodatku jako Příloha č. 2.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Ve smyslu Čl. III. Předmět díla, bod 8, se smluvní strany dohodly na tom, že práce a dodávky, které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 nebudou realizovány (tzv. </w:t>
      </w:r>
      <w:proofErr w:type="spellStart"/>
      <w:r w:rsidR="00F90EE1">
        <w:rPr>
          <w:rFonts w:ascii="Times New Roman" w:hAnsi="Times New Roman" w:cs="Times New Roman"/>
          <w:color w:val="000000"/>
          <w:sz w:val="24"/>
          <w:szCs w:val="24"/>
        </w:rPr>
        <w:t>méně</w:t>
      </w:r>
      <w:r>
        <w:rPr>
          <w:rFonts w:ascii="Times New Roman" w:hAnsi="Times New Roman" w:cs="Times New Roman"/>
          <w:color w:val="000000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jsou v celkové ceně 102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515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bez DPH; výše </w:t>
      </w:r>
      <w:r w:rsidR="00F90EE1" w:rsidRPr="00F90EE1">
        <w:rPr>
          <w:rFonts w:ascii="Times New Roman" w:hAnsi="Times New Roman" w:cs="Times New Roman"/>
          <w:color w:val="000000"/>
          <w:sz w:val="24"/>
          <w:szCs w:val="24"/>
        </w:rPr>
        <w:t>21 % DPH 2</w:t>
      </w:r>
      <w:r w:rsidRPr="00F90E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EE1" w:rsidRPr="00F90EE1">
        <w:rPr>
          <w:rFonts w:ascii="Times New Roman" w:hAnsi="Times New Roman" w:cs="Times New Roman"/>
          <w:color w:val="000000"/>
          <w:sz w:val="24"/>
          <w:szCs w:val="24"/>
        </w:rPr>
        <w:t xml:space="preserve"> 528</w:t>
      </w:r>
      <w:r w:rsidRPr="00F90EE1">
        <w:rPr>
          <w:rFonts w:ascii="Times New Roman" w:hAnsi="Times New Roman" w:cs="Times New Roman"/>
          <w:color w:val="000000"/>
          <w:sz w:val="24"/>
          <w:szCs w:val="24"/>
        </w:rPr>
        <w:t>,15 Kč;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celkem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124 043, 15 Kč vč. DPH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90EE1">
        <w:rPr>
          <w:rFonts w:ascii="Times New Roman" w:hAnsi="Times New Roman" w:cs="Times New Roman"/>
          <w:color w:val="000000"/>
          <w:sz w:val="24"/>
          <w:szCs w:val="24"/>
        </w:rPr>
        <w:t>Výpočet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 této hodnoty je proveden z celkové sjednané ceny.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utomaticky (bez dalšího) bude odečtena 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tato celková hodnota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položkov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>ého rozpočtu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zhotovitele, a o takovouto částku bude automaticky ponížena cena dle Čl. V.</w:t>
      </w:r>
      <w:r w:rsidR="00F90EE1">
        <w:rPr>
          <w:rFonts w:ascii="Times New Roman" w:hAnsi="Times New Roman" w:cs="Times New Roman"/>
          <w:color w:val="000000"/>
          <w:sz w:val="24"/>
          <w:szCs w:val="24"/>
        </w:rPr>
        <w:t xml:space="preserve"> Smlouvy.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Čl. II.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základě dohody smluvních stran</w:t>
      </w:r>
      <w:r w:rsidR="00096C3A">
        <w:rPr>
          <w:rFonts w:ascii="Times New Roman" w:hAnsi="Times New Roman" w:cs="Times New Roman"/>
          <w:color w:val="000000"/>
          <w:sz w:val="24"/>
          <w:szCs w:val="24"/>
        </w:rPr>
        <w:t xml:space="preserve">a v souvislosti s rozšířením díla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mění doba plnění díla </w:t>
      </w:r>
      <w:r w:rsidR="00096C3A">
        <w:rPr>
          <w:rFonts w:ascii="Times New Roman" w:hAnsi="Times New Roman" w:cs="Times New Roman"/>
          <w:color w:val="000000"/>
          <w:sz w:val="24"/>
          <w:szCs w:val="24"/>
        </w:rPr>
        <w:t xml:space="preserve">v Čl. IV. Smlouvy </w:t>
      </w: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Termín dokončení díla: 30. 9. 2019.</w:t>
      </w:r>
    </w:p>
    <w:p w:rsidR="003B285A" w:rsidRDefault="003B285A" w:rsidP="003B28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Čl. III.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Ostatní ujednání smlouvy zůstávají v platnosti v původním znění.</w:t>
      </w:r>
    </w:p>
    <w:p w:rsidR="003B285A" w:rsidRDefault="003B285A" w:rsidP="003B2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Tento dodatek nabývá účinnosti dnem podpisu smluvních stran.</w:t>
      </w:r>
    </w:p>
    <w:p w:rsidR="003B285A" w:rsidRDefault="003B285A" w:rsidP="003B285A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285A" w:rsidRDefault="003B285A" w:rsidP="003B285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Součástí tohoto Dodatku č</w:t>
      </w:r>
      <w:r w:rsidR="00096C3A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r>
        <w:rPr>
          <w:rFonts w:ascii="Times New Roman" w:hAnsi="Times New Roman" w:cs="Times New Roman"/>
          <w:color w:val="000000"/>
          <w:sz w:val="24"/>
          <w:szCs w:val="24"/>
        </w:rPr>
        <w:t>je Příloha č. 1 - položkový rozpočet dle URS na práce spočívající v prodloužení odvě</w:t>
      </w:r>
      <w:r w:rsidR="00096C3A">
        <w:rPr>
          <w:rFonts w:ascii="Times New Roman" w:hAnsi="Times New Roman" w:cs="Times New Roman"/>
          <w:color w:val="000000"/>
          <w:sz w:val="24"/>
          <w:szCs w:val="24"/>
        </w:rPr>
        <w:t>trávání průduchů a Příloha č. 2 -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položkový rozpočet dle URS na práce spočívající ve změně v úpravě konstrukce zastřešení světlíku.</w:t>
      </w:r>
    </w:p>
    <w:p w:rsidR="003B285A" w:rsidRDefault="003B285A" w:rsidP="003B285A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B285A" w:rsidRDefault="004E0036" w:rsidP="003B285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Praze dne 30. 7. 2019</w:t>
      </w:r>
    </w:p>
    <w:p w:rsidR="003B285A" w:rsidRDefault="003B285A" w:rsidP="003B28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6C3A" w:rsidRDefault="00096C3A" w:rsidP="003B285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</w:t>
      </w:r>
    </w:p>
    <w:p w:rsidR="003B285A" w:rsidRDefault="003B285A" w:rsidP="003B285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Objednatele: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Za Zhotovitele</w:t>
      </w:r>
    </w:p>
    <w:p w:rsidR="003B285A" w:rsidRDefault="003B285A" w:rsidP="003B28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Světlana Ptáčníková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Ing. Radomír Ptáček, jednatel</w:t>
      </w:r>
    </w:p>
    <w:p w:rsidR="003B285A" w:rsidRDefault="003B285A" w:rsidP="003B28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Archivu bezpečnostních složek</w:t>
      </w:r>
    </w:p>
    <w:p w:rsidR="003B285A" w:rsidRDefault="003B285A" w:rsidP="003B285A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A33023" w:rsidRDefault="00A33023"/>
    <w:sectPr w:rsidR="00A3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A"/>
    <w:rsid w:val="00096C3A"/>
    <w:rsid w:val="003B285A"/>
    <w:rsid w:val="004E0036"/>
    <w:rsid w:val="00A33023"/>
    <w:rsid w:val="00F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6310"/>
  <w15:chartTrackingRefBased/>
  <w15:docId w15:val="{CFAC42DF-FD89-4618-BCC0-EE54258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85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B285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3B28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LAVICKA">
    <w:name w:val="HLAVICKA"/>
    <w:basedOn w:val="Normln"/>
    <w:rsid w:val="003B285A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USTR &amp; ABS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Čadská Květoslava, JUDr.</dc:creator>
  <cp:keywords/>
  <dc:description/>
  <cp:lastModifiedBy>Čadská Květoslava, JUDr.</cp:lastModifiedBy>
  <cp:revision>3</cp:revision>
  <cp:lastPrinted>2019-08-14T08:35:00Z</cp:lastPrinted>
  <dcterms:created xsi:type="dcterms:W3CDTF">2019-08-13T11:32:00Z</dcterms:created>
  <dcterms:modified xsi:type="dcterms:W3CDTF">2019-08-14T08:35:00Z</dcterms:modified>
</cp:coreProperties>
</file>