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1688" w14:textId="77777777" w:rsidR="00E626A2" w:rsidRPr="00960218" w:rsidRDefault="00E626A2" w:rsidP="00D60F82">
      <w:pPr>
        <w:spacing w:after="0" w:line="22" w:lineRule="atLeast"/>
        <w:ind w:firstLine="1"/>
        <w:jc w:val="center"/>
        <w:rPr>
          <w:rFonts w:ascii="Tahoma" w:hAnsi="Tahoma" w:cs="Tahoma"/>
          <w:b/>
          <w:sz w:val="18"/>
          <w:szCs w:val="16"/>
        </w:rPr>
      </w:pPr>
      <w:r w:rsidRPr="00960218">
        <w:rPr>
          <w:rFonts w:ascii="Tahoma" w:hAnsi="Tahoma" w:cs="Tahoma"/>
          <w:b/>
          <w:sz w:val="18"/>
          <w:szCs w:val="16"/>
        </w:rPr>
        <w:t>SMLOUVA O DÍLO</w:t>
      </w:r>
    </w:p>
    <w:p w14:paraId="7A491689" w14:textId="77777777" w:rsidR="00E626A2" w:rsidRPr="00960218" w:rsidRDefault="00E626A2" w:rsidP="00D60F82">
      <w:pPr>
        <w:spacing w:after="0" w:line="22" w:lineRule="atLeast"/>
        <w:ind w:left="993" w:right="1077" w:firstLine="425"/>
        <w:jc w:val="both"/>
        <w:rPr>
          <w:rFonts w:ascii="Tahoma" w:hAnsi="Tahoma" w:cs="Tahoma"/>
          <w:i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78"/>
      </w:tblGrid>
      <w:tr w:rsidR="00C6435B" w:rsidRPr="00960218" w14:paraId="37ADA6B7" w14:textId="77777777" w:rsidTr="00954B91">
        <w:tc>
          <w:tcPr>
            <w:tcW w:w="3544" w:type="dxa"/>
          </w:tcPr>
          <w:p w14:paraId="6FA701DA" w14:textId="548541CB" w:rsidR="00C6435B" w:rsidRPr="00960218" w:rsidRDefault="00C6435B" w:rsidP="00D60F82">
            <w:pPr>
              <w:spacing w:after="0" w:line="22" w:lineRule="atLeast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b/>
                <w:sz w:val="16"/>
                <w:szCs w:val="16"/>
              </w:rPr>
              <w:t>Všeobecná fakultní nemocnice v Praze</w:t>
            </w:r>
          </w:p>
        </w:tc>
        <w:tc>
          <w:tcPr>
            <w:tcW w:w="6378" w:type="dxa"/>
          </w:tcPr>
          <w:p w14:paraId="75BB90C4" w14:textId="77777777" w:rsidR="00C6435B" w:rsidRPr="00960218" w:rsidRDefault="00C6435B" w:rsidP="00D60F82">
            <w:pPr>
              <w:spacing w:after="0" w:line="22" w:lineRule="atLeast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6435B" w:rsidRPr="00960218" w14:paraId="5A1E1401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1BE18988" w14:textId="20F97BA6" w:rsidR="00C6435B" w:rsidRPr="00960218" w:rsidRDefault="00C6435B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0004FB01" w14:textId="2B730354" w:rsidR="00C6435B" w:rsidRPr="00960218" w:rsidRDefault="00890D2E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U Nemocnice 499/2, 128 00 Praha 2</w:t>
            </w:r>
          </w:p>
        </w:tc>
      </w:tr>
      <w:tr w:rsidR="00C6435B" w:rsidRPr="00960218" w14:paraId="0347E6FB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4EF23E82" w14:textId="327BA866" w:rsidR="00C6435B" w:rsidRPr="00960218" w:rsidRDefault="00C6435B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IČ: 000 64</w:t>
            </w:r>
            <w:r w:rsidR="00890D2E" w:rsidRPr="00960218">
              <w:rPr>
                <w:rFonts w:ascii="Tahoma" w:hAnsi="Tahoma" w:cs="Tahoma"/>
                <w:sz w:val="16"/>
                <w:szCs w:val="16"/>
              </w:rPr>
              <w:t> </w:t>
            </w:r>
            <w:r w:rsidRPr="00960218">
              <w:rPr>
                <w:rFonts w:ascii="Tahoma" w:hAnsi="Tahoma" w:cs="Tahoma"/>
                <w:sz w:val="16"/>
                <w:szCs w:val="16"/>
              </w:rPr>
              <w:t>165</w:t>
            </w:r>
          </w:p>
        </w:tc>
        <w:tc>
          <w:tcPr>
            <w:tcW w:w="6378" w:type="dxa"/>
            <w:vAlign w:val="center"/>
          </w:tcPr>
          <w:p w14:paraId="5A5ED616" w14:textId="72239C18" w:rsidR="00C6435B" w:rsidRPr="00960218" w:rsidRDefault="00890D2E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DIČ: 00064165</w:t>
            </w:r>
          </w:p>
        </w:tc>
      </w:tr>
      <w:tr w:rsidR="00C6435B" w:rsidRPr="00960218" w14:paraId="31A5D063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7874EE9E" w14:textId="26AC9B49" w:rsidR="00C6435B" w:rsidRPr="00960218" w:rsidRDefault="00C6435B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zastoupena:</w:t>
            </w:r>
          </w:p>
        </w:tc>
        <w:tc>
          <w:tcPr>
            <w:tcW w:w="6378" w:type="dxa"/>
            <w:vAlign w:val="center"/>
          </w:tcPr>
          <w:p w14:paraId="5FA75647" w14:textId="593DD40C" w:rsidR="00C6435B" w:rsidRPr="00960218" w:rsidRDefault="001E464A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prof. MUDr. David</w:t>
            </w:r>
            <w:r w:rsidR="001B7B41" w:rsidRPr="00960218">
              <w:rPr>
                <w:rFonts w:ascii="Tahoma" w:hAnsi="Tahoma" w:cs="Tahoma"/>
                <w:sz w:val="16"/>
                <w:szCs w:val="16"/>
              </w:rPr>
              <w:t>em</w:t>
            </w:r>
            <w:r w:rsidRPr="00960218">
              <w:rPr>
                <w:rFonts w:ascii="Tahoma" w:hAnsi="Tahoma" w:cs="Tahoma"/>
                <w:sz w:val="16"/>
                <w:szCs w:val="16"/>
              </w:rPr>
              <w:t xml:space="preserve"> Feltl</w:t>
            </w:r>
            <w:r w:rsidR="001B7B41" w:rsidRPr="00960218">
              <w:rPr>
                <w:rFonts w:ascii="Tahoma" w:hAnsi="Tahoma" w:cs="Tahoma"/>
                <w:sz w:val="16"/>
                <w:szCs w:val="16"/>
              </w:rPr>
              <w:t>em</w:t>
            </w:r>
            <w:r w:rsidRPr="00960218">
              <w:rPr>
                <w:rFonts w:ascii="Tahoma" w:hAnsi="Tahoma" w:cs="Tahoma"/>
                <w:sz w:val="16"/>
                <w:szCs w:val="16"/>
              </w:rPr>
              <w:t>, Ph.D., MBA</w:t>
            </w:r>
            <w:r w:rsidR="001B7B41" w:rsidRPr="00960218">
              <w:rPr>
                <w:rFonts w:ascii="Tahoma" w:hAnsi="Tahoma" w:cs="Tahoma"/>
                <w:sz w:val="16"/>
                <w:szCs w:val="16"/>
              </w:rPr>
              <w:t>, ředitelem</w:t>
            </w:r>
          </w:p>
        </w:tc>
      </w:tr>
      <w:tr w:rsidR="00C6435B" w:rsidRPr="00960218" w14:paraId="7869B52A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413843B3" w14:textId="01B70D2A" w:rsidR="00C6435B" w:rsidRPr="00960218" w:rsidRDefault="00C6435B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bankovní spojení:</w:t>
            </w:r>
          </w:p>
        </w:tc>
        <w:tc>
          <w:tcPr>
            <w:tcW w:w="6378" w:type="dxa"/>
            <w:vAlign w:val="center"/>
          </w:tcPr>
          <w:p w14:paraId="19193DEF" w14:textId="7EF6AF67" w:rsidR="00C6435B" w:rsidRPr="00960218" w:rsidRDefault="00312392" w:rsidP="00D60F82">
            <w:pPr>
              <w:spacing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Česká národní banka</w:t>
            </w:r>
          </w:p>
        </w:tc>
      </w:tr>
      <w:tr w:rsidR="00C6435B" w:rsidRPr="00960218" w14:paraId="21B38559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0A580712" w14:textId="6680ABAB" w:rsidR="00C6435B" w:rsidRPr="00960218" w:rsidRDefault="00C6435B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číslo účtu:</w:t>
            </w:r>
          </w:p>
        </w:tc>
        <w:tc>
          <w:tcPr>
            <w:tcW w:w="6378" w:type="dxa"/>
            <w:vAlign w:val="center"/>
          </w:tcPr>
          <w:p w14:paraId="0C688B45" w14:textId="1C8EDAE5" w:rsidR="00C6435B" w:rsidRPr="00960218" w:rsidRDefault="00C85181" w:rsidP="00D60F82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24035021/0710</w:t>
            </w:r>
          </w:p>
        </w:tc>
      </w:tr>
      <w:tr w:rsidR="00C6435B" w:rsidRPr="00960218" w14:paraId="6BF24962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7F0F7268" w14:textId="32ED4BE4" w:rsidR="00C6435B" w:rsidRPr="00960218" w:rsidRDefault="00890D2E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zástupce pro technická jednání</w:t>
            </w:r>
            <w:r w:rsidR="006B1A72" w:rsidRPr="00960218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6378" w:type="dxa"/>
            <w:vAlign w:val="center"/>
          </w:tcPr>
          <w:p w14:paraId="6B02F808" w14:textId="6D469162" w:rsidR="00C6435B" w:rsidRPr="00960218" w:rsidRDefault="00535688" w:rsidP="00967B40">
            <w:pPr>
              <w:spacing w:after="0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xxxxxxxxxxxxx</w:t>
            </w:r>
            <w:proofErr w:type="spellEnd"/>
          </w:p>
        </w:tc>
      </w:tr>
      <w:tr w:rsidR="00C6435B" w:rsidRPr="00960218" w14:paraId="24AEF4F7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381161A0" w14:textId="77777777" w:rsidR="00C6435B" w:rsidRPr="00960218" w:rsidRDefault="0028475B" w:rsidP="00D60F82">
            <w:pPr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jako</w:t>
            </w:r>
            <w:r w:rsidRPr="00960218">
              <w:rPr>
                <w:rFonts w:ascii="Tahoma" w:hAnsi="Tahoma" w:cs="Tahoma"/>
                <w:b/>
                <w:sz w:val="16"/>
                <w:szCs w:val="16"/>
              </w:rPr>
              <w:t xml:space="preserve"> objednatel </w:t>
            </w:r>
            <w:r w:rsidRPr="00960218">
              <w:rPr>
                <w:rFonts w:ascii="Tahoma" w:hAnsi="Tahoma" w:cs="Tahoma"/>
                <w:sz w:val="16"/>
                <w:szCs w:val="16"/>
              </w:rPr>
              <w:t>na straně jedné</w:t>
            </w:r>
          </w:p>
          <w:p w14:paraId="48F625D1" w14:textId="38733DAA" w:rsidR="00D52692" w:rsidRPr="00960218" w:rsidRDefault="00D52692" w:rsidP="00D60F82">
            <w:pPr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78" w:type="dxa"/>
            <w:vAlign w:val="center"/>
          </w:tcPr>
          <w:p w14:paraId="28D23E5B" w14:textId="77777777" w:rsidR="00C6435B" w:rsidRPr="00960218" w:rsidRDefault="00C6435B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437E3" w:rsidRPr="00960218" w14:paraId="2F2DDB41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24AE6D5E" w14:textId="77777777" w:rsidR="007437E3" w:rsidRPr="00960218" w:rsidRDefault="007437E3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  <w:p w14:paraId="54431FC8" w14:textId="0DDAF9D1" w:rsidR="00D52692" w:rsidRPr="00960218" w:rsidRDefault="00D52692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378" w:type="dxa"/>
            <w:vAlign w:val="center"/>
          </w:tcPr>
          <w:p w14:paraId="2E2727C7" w14:textId="77777777" w:rsidR="007437E3" w:rsidRPr="00960218" w:rsidRDefault="007437E3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8475B" w:rsidRPr="00960218" w14:paraId="1E4ADA67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0D6E92A4" w14:textId="20DDCC4D" w:rsidR="004636FE" w:rsidRPr="00960218" w:rsidRDefault="00A60569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b/>
                <w:sz w:val="16"/>
                <w:szCs w:val="16"/>
              </w:rPr>
              <w:t>PULSKLIMA, spol. s r.o.</w:t>
            </w:r>
          </w:p>
        </w:tc>
        <w:tc>
          <w:tcPr>
            <w:tcW w:w="6378" w:type="dxa"/>
            <w:vAlign w:val="center"/>
          </w:tcPr>
          <w:p w14:paraId="65FC6210" w14:textId="77777777" w:rsidR="0028475B" w:rsidRPr="00960218" w:rsidRDefault="0028475B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437E3" w:rsidRPr="00960218" w14:paraId="5437F30F" w14:textId="77777777" w:rsidTr="00595A5D">
        <w:trPr>
          <w:trHeight w:val="283"/>
        </w:trPr>
        <w:tc>
          <w:tcPr>
            <w:tcW w:w="9922" w:type="dxa"/>
            <w:gridSpan w:val="2"/>
            <w:vAlign w:val="center"/>
          </w:tcPr>
          <w:p w14:paraId="1DDD7756" w14:textId="516169B4" w:rsidR="007437E3" w:rsidRPr="00960218" w:rsidRDefault="007437E3" w:rsidP="00D60F82">
            <w:pPr>
              <w:spacing w:after="0" w:line="22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960218">
              <w:rPr>
                <w:rFonts w:ascii="Tahoma" w:hAnsi="Tahoma" w:cs="Tahoma"/>
                <w:bCs/>
                <w:sz w:val="16"/>
                <w:szCs w:val="16"/>
              </w:rPr>
              <w:t xml:space="preserve">zapsaná v obchodním rejstříku vedeném u </w:t>
            </w:r>
            <w:r w:rsidR="00A60569" w:rsidRPr="00960218">
              <w:rPr>
                <w:rFonts w:ascii="Tahoma" w:hAnsi="Tahoma" w:cs="Tahoma"/>
                <w:bCs/>
                <w:sz w:val="16"/>
                <w:szCs w:val="16"/>
              </w:rPr>
              <w:t>Krajského soudu v Ústí nad Labem, oddíl C, vložka 9054</w:t>
            </w:r>
          </w:p>
        </w:tc>
      </w:tr>
      <w:tr w:rsidR="0028475B" w:rsidRPr="00960218" w14:paraId="414E15E4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38A96C0C" w14:textId="77777777" w:rsidR="0028475B" w:rsidRPr="00960218" w:rsidRDefault="0028475B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56A2DEE7" w14:textId="0D2B4B2C" w:rsidR="0028475B" w:rsidRPr="00960218" w:rsidRDefault="00A60569" w:rsidP="00D60F82">
            <w:pPr>
              <w:spacing w:after="0" w:line="22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960218">
              <w:rPr>
                <w:rFonts w:ascii="Tahoma" w:hAnsi="Tahoma" w:cs="Tahoma"/>
                <w:bCs/>
                <w:sz w:val="16"/>
                <w:szCs w:val="16"/>
              </w:rPr>
              <w:t>Andělská cesta 609/11, 460 01 Liberec XII – Staré Pavlovice</w:t>
            </w:r>
          </w:p>
        </w:tc>
      </w:tr>
      <w:tr w:rsidR="0028475B" w:rsidRPr="00960218" w14:paraId="688C7B19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6BAA9ABA" w14:textId="2C43A2BC" w:rsidR="0028475B" w:rsidRPr="00960218" w:rsidRDefault="0028475B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IČ</w:t>
            </w:r>
            <w:r w:rsidR="002B771B" w:rsidRPr="00960218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6378" w:type="dxa"/>
            <w:vAlign w:val="center"/>
          </w:tcPr>
          <w:p w14:paraId="0AFEB5AE" w14:textId="0C18E5F6" w:rsidR="0028475B" w:rsidRPr="00960218" w:rsidRDefault="00A60569" w:rsidP="00D60F82">
            <w:pPr>
              <w:spacing w:after="0" w:line="22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960218">
              <w:rPr>
                <w:rFonts w:ascii="Tahoma" w:hAnsi="Tahoma" w:cs="Tahoma"/>
                <w:bCs/>
                <w:sz w:val="16"/>
                <w:szCs w:val="16"/>
              </w:rPr>
              <w:t>63144409</w:t>
            </w:r>
          </w:p>
        </w:tc>
      </w:tr>
      <w:tr w:rsidR="00527427" w:rsidRPr="00960218" w14:paraId="7E049723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58F762E0" w14:textId="10E13F3C" w:rsidR="00527427" w:rsidRPr="00960218" w:rsidRDefault="00527427" w:rsidP="00D60F82">
            <w:pPr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DIČ:</w:t>
            </w:r>
          </w:p>
        </w:tc>
        <w:tc>
          <w:tcPr>
            <w:tcW w:w="6378" w:type="dxa"/>
            <w:vAlign w:val="center"/>
          </w:tcPr>
          <w:p w14:paraId="25991D45" w14:textId="4291B209" w:rsidR="00527427" w:rsidRPr="00960218" w:rsidRDefault="00A60569" w:rsidP="00D60F82">
            <w:pPr>
              <w:spacing w:after="0" w:line="22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960218">
              <w:rPr>
                <w:rFonts w:ascii="Tahoma" w:hAnsi="Tahoma" w:cs="Tahoma"/>
                <w:bCs/>
                <w:sz w:val="16"/>
                <w:szCs w:val="16"/>
              </w:rPr>
              <w:t>CZ63144409</w:t>
            </w:r>
          </w:p>
        </w:tc>
      </w:tr>
      <w:tr w:rsidR="00527427" w:rsidRPr="00960218" w14:paraId="16E8C00D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705B5255" w14:textId="77777777" w:rsidR="00527427" w:rsidRPr="00960218" w:rsidRDefault="00527427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zastoupena:</w:t>
            </w:r>
          </w:p>
        </w:tc>
        <w:tc>
          <w:tcPr>
            <w:tcW w:w="6378" w:type="dxa"/>
            <w:vAlign w:val="center"/>
          </w:tcPr>
          <w:p w14:paraId="7A72886D" w14:textId="7B476B33" w:rsidR="00527427" w:rsidRPr="00960218" w:rsidRDefault="00A60569" w:rsidP="00D60F82">
            <w:pPr>
              <w:spacing w:after="0" w:line="22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960218">
              <w:rPr>
                <w:rFonts w:ascii="Tahoma" w:hAnsi="Tahoma" w:cs="Tahoma"/>
                <w:bCs/>
                <w:sz w:val="16"/>
                <w:szCs w:val="16"/>
              </w:rPr>
              <w:t>Jiřím Křenkem, jednatelem</w:t>
            </w:r>
          </w:p>
        </w:tc>
      </w:tr>
      <w:tr w:rsidR="00527427" w:rsidRPr="00960218" w14:paraId="7A2FE893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7A1C6F56" w14:textId="7146ADCA" w:rsidR="00527427" w:rsidRPr="00960218" w:rsidRDefault="00527427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bankovní spojení:</w:t>
            </w:r>
          </w:p>
        </w:tc>
        <w:tc>
          <w:tcPr>
            <w:tcW w:w="6378" w:type="dxa"/>
            <w:vAlign w:val="center"/>
          </w:tcPr>
          <w:p w14:paraId="2FE8346C" w14:textId="1B077014" w:rsidR="00527427" w:rsidRPr="00960218" w:rsidRDefault="00A60569" w:rsidP="00D60F82">
            <w:pPr>
              <w:spacing w:after="0" w:line="22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960218">
              <w:rPr>
                <w:rFonts w:ascii="Tahoma" w:hAnsi="Tahoma" w:cs="Tahoma"/>
                <w:bCs/>
                <w:sz w:val="16"/>
                <w:szCs w:val="16"/>
              </w:rPr>
              <w:t>Česká spořitelna, a.s.</w:t>
            </w:r>
          </w:p>
        </w:tc>
      </w:tr>
      <w:tr w:rsidR="00527427" w:rsidRPr="00960218" w14:paraId="2F1FA88C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1AFA4B56" w14:textId="3F861A17" w:rsidR="00527427" w:rsidRPr="00960218" w:rsidRDefault="00527427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číslo účtu:</w:t>
            </w:r>
          </w:p>
        </w:tc>
        <w:tc>
          <w:tcPr>
            <w:tcW w:w="6378" w:type="dxa"/>
            <w:vAlign w:val="center"/>
          </w:tcPr>
          <w:p w14:paraId="0F28E681" w14:textId="1FD023F8" w:rsidR="00527427" w:rsidRPr="00960218" w:rsidRDefault="00A60569" w:rsidP="00D60F82">
            <w:pPr>
              <w:spacing w:after="0" w:line="22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960218">
              <w:rPr>
                <w:rFonts w:ascii="Tahoma" w:hAnsi="Tahoma" w:cs="Tahoma"/>
                <w:bCs/>
                <w:sz w:val="16"/>
                <w:szCs w:val="16"/>
              </w:rPr>
              <w:t>5301742/0800</w:t>
            </w:r>
          </w:p>
        </w:tc>
      </w:tr>
      <w:tr w:rsidR="00527427" w:rsidRPr="00960218" w14:paraId="0E644493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6C91D9D9" w14:textId="3435E79E" w:rsidR="00527427" w:rsidRPr="00960218" w:rsidRDefault="00527427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zástupce pro technická jednání</w:t>
            </w:r>
            <w:r w:rsidR="00CB5CF4" w:rsidRPr="00960218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6378" w:type="dxa"/>
            <w:vAlign w:val="center"/>
          </w:tcPr>
          <w:p w14:paraId="325F559D" w14:textId="2DCB4218" w:rsidR="00527427" w:rsidRPr="00960218" w:rsidRDefault="00535688" w:rsidP="00D60F82">
            <w:pPr>
              <w:spacing w:after="0" w:line="22" w:lineRule="atLeast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xxxxxxxxxxxxx</w:t>
            </w:r>
            <w:proofErr w:type="spellEnd"/>
          </w:p>
        </w:tc>
      </w:tr>
      <w:tr w:rsidR="00527427" w:rsidRPr="00960218" w14:paraId="33F4CC47" w14:textId="77777777" w:rsidTr="00954B91">
        <w:trPr>
          <w:trHeight w:val="283"/>
        </w:trPr>
        <w:tc>
          <w:tcPr>
            <w:tcW w:w="3544" w:type="dxa"/>
            <w:vAlign w:val="center"/>
          </w:tcPr>
          <w:p w14:paraId="37A77B64" w14:textId="31ED86B8" w:rsidR="00527427" w:rsidRPr="00960218" w:rsidRDefault="00527427" w:rsidP="00D60F82">
            <w:pPr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jako</w:t>
            </w:r>
            <w:r w:rsidRPr="00960218">
              <w:rPr>
                <w:rFonts w:ascii="Tahoma" w:hAnsi="Tahoma" w:cs="Tahoma"/>
                <w:b/>
                <w:sz w:val="16"/>
                <w:szCs w:val="16"/>
              </w:rPr>
              <w:t xml:space="preserve"> zhotovitel </w:t>
            </w:r>
            <w:r w:rsidRPr="00960218">
              <w:rPr>
                <w:rFonts w:ascii="Tahoma" w:hAnsi="Tahoma" w:cs="Tahoma"/>
                <w:sz w:val="16"/>
                <w:szCs w:val="16"/>
              </w:rPr>
              <w:t>na straně druhé</w:t>
            </w:r>
          </w:p>
        </w:tc>
        <w:tc>
          <w:tcPr>
            <w:tcW w:w="6378" w:type="dxa"/>
            <w:vAlign w:val="center"/>
          </w:tcPr>
          <w:p w14:paraId="2F3589D0" w14:textId="77777777" w:rsidR="00527427" w:rsidRPr="00960218" w:rsidRDefault="00527427" w:rsidP="00D60F82">
            <w:pPr>
              <w:spacing w:after="0" w:line="22" w:lineRule="atLeas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95A5D" w:rsidRPr="00960218" w14:paraId="3AF9C877" w14:textId="77777777" w:rsidTr="00AE2373">
        <w:trPr>
          <w:trHeight w:val="340"/>
        </w:trPr>
        <w:tc>
          <w:tcPr>
            <w:tcW w:w="9922" w:type="dxa"/>
            <w:gridSpan w:val="2"/>
          </w:tcPr>
          <w:p w14:paraId="1D6807A3" w14:textId="77777777" w:rsidR="00595A5D" w:rsidRPr="00960218" w:rsidRDefault="00595A5D" w:rsidP="00D60F82">
            <w:pPr>
              <w:spacing w:after="0" w:line="22" w:lineRule="atLeast"/>
              <w:ind w:right="84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5A5D" w:rsidRPr="00960218" w14:paraId="0E2EE3F4" w14:textId="77777777" w:rsidTr="00595A5D">
        <w:trPr>
          <w:trHeight w:val="624"/>
        </w:trPr>
        <w:tc>
          <w:tcPr>
            <w:tcW w:w="9922" w:type="dxa"/>
            <w:gridSpan w:val="2"/>
          </w:tcPr>
          <w:p w14:paraId="7EF81447" w14:textId="38005DAA" w:rsidR="00595A5D" w:rsidRPr="00960218" w:rsidRDefault="00595A5D" w:rsidP="00D60F82">
            <w:pPr>
              <w:spacing w:after="0" w:line="22" w:lineRule="atLeast"/>
              <w:ind w:right="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uzavírají níže uvedeného dne, měsíce a roku dle zákona č. 134/2016 Sb., o veřejných zakázkách a dle ustanovení § 2586 a násl. zákona č. 89/2012 Sb., občanský zákoník v platném znění a na základě vyhodnocení výsledků veřejné zakázky</w:t>
            </w:r>
            <w:r w:rsidR="0017177E" w:rsidRPr="00960218">
              <w:rPr>
                <w:rFonts w:ascii="Tahoma" w:hAnsi="Tahoma" w:cs="Tahoma"/>
                <w:sz w:val="16"/>
                <w:szCs w:val="16"/>
              </w:rPr>
              <w:t xml:space="preserve"> malého rozsahu</w:t>
            </w:r>
            <w:r w:rsidRPr="00960218">
              <w:rPr>
                <w:rFonts w:ascii="Tahoma" w:hAnsi="Tahoma" w:cs="Tahoma"/>
                <w:sz w:val="16"/>
                <w:szCs w:val="16"/>
              </w:rPr>
              <w:t xml:space="preserve"> s názvem</w:t>
            </w:r>
          </w:p>
        </w:tc>
      </w:tr>
      <w:tr w:rsidR="00F81502" w:rsidRPr="00960218" w14:paraId="41876E4C" w14:textId="77777777" w:rsidTr="00595A5D">
        <w:trPr>
          <w:trHeight w:val="624"/>
        </w:trPr>
        <w:tc>
          <w:tcPr>
            <w:tcW w:w="9922" w:type="dxa"/>
            <w:gridSpan w:val="2"/>
          </w:tcPr>
          <w:p w14:paraId="435F7E92" w14:textId="39BC0713" w:rsidR="00F81502" w:rsidRPr="00960218" w:rsidRDefault="00CB5CF4" w:rsidP="00D60F82">
            <w:pPr>
              <w:spacing w:before="120" w:after="0" w:line="22" w:lineRule="atLeast"/>
              <w:ind w:right="84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b/>
                <w:sz w:val="16"/>
                <w:szCs w:val="16"/>
              </w:rPr>
              <w:t>„</w:t>
            </w:r>
            <w:bookmarkStart w:id="0" w:name="_Hlk529967411"/>
            <w:r w:rsidR="001D0ADD" w:rsidRPr="00960218">
              <w:rPr>
                <w:rFonts w:ascii="Tahoma" w:hAnsi="Tahoma" w:cs="Tahoma"/>
                <w:b/>
                <w:sz w:val="16"/>
                <w:szCs w:val="16"/>
              </w:rPr>
              <w:t xml:space="preserve">VFN Praha – </w:t>
            </w:r>
            <w:r w:rsidR="00CF0BB7" w:rsidRPr="0096021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Ústav Nukleární </w:t>
            </w:r>
            <w:r w:rsidR="00E87739" w:rsidRPr="00960218">
              <w:rPr>
                <w:rFonts w:ascii="Tahoma" w:hAnsi="Tahoma" w:cs="Tahoma"/>
                <w:b/>
                <w:bCs/>
                <w:sz w:val="16"/>
                <w:szCs w:val="16"/>
              </w:rPr>
              <w:t>medicíny – stavební</w:t>
            </w:r>
            <w:r w:rsidR="00CF0BB7" w:rsidRPr="0096021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úpravy prostor laboratoře pro přípravu radiofarmak</w:t>
            </w:r>
            <w:bookmarkEnd w:id="0"/>
            <w:r w:rsidRPr="00960218">
              <w:rPr>
                <w:rFonts w:ascii="Tahoma" w:hAnsi="Tahoma" w:cs="Tahoma"/>
                <w:b/>
                <w:bCs/>
                <w:sz w:val="16"/>
                <w:szCs w:val="16"/>
              </w:rPr>
              <w:t>“</w:t>
            </w:r>
          </w:p>
        </w:tc>
      </w:tr>
      <w:tr w:rsidR="00F81502" w:rsidRPr="00960218" w14:paraId="0C0745A7" w14:textId="77777777" w:rsidTr="00595A5D">
        <w:tc>
          <w:tcPr>
            <w:tcW w:w="9922" w:type="dxa"/>
            <w:gridSpan w:val="2"/>
          </w:tcPr>
          <w:p w14:paraId="039F297D" w14:textId="717B6606" w:rsidR="00F81502" w:rsidRPr="00960218" w:rsidRDefault="001D0ADD" w:rsidP="00D60F82">
            <w:pPr>
              <w:spacing w:after="0" w:line="22" w:lineRule="atLeast"/>
              <w:ind w:right="8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(dále jen „veřejná zakázka“) tuto</w:t>
            </w:r>
          </w:p>
        </w:tc>
      </w:tr>
      <w:tr w:rsidR="00F81502" w:rsidRPr="00960218" w14:paraId="5D9E69E0" w14:textId="77777777" w:rsidTr="00595A5D">
        <w:trPr>
          <w:trHeight w:val="340"/>
        </w:trPr>
        <w:tc>
          <w:tcPr>
            <w:tcW w:w="9922" w:type="dxa"/>
            <w:gridSpan w:val="2"/>
          </w:tcPr>
          <w:p w14:paraId="0E07D5B6" w14:textId="6FD23682" w:rsidR="00F81502" w:rsidRPr="00960218" w:rsidRDefault="00526F6A" w:rsidP="00D60F82">
            <w:pPr>
              <w:tabs>
                <w:tab w:val="left" w:pos="9356"/>
              </w:tabs>
              <w:spacing w:before="120" w:after="120" w:line="22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60218">
              <w:rPr>
                <w:rFonts w:ascii="Tahoma" w:hAnsi="Tahoma" w:cs="Tahoma"/>
                <w:b/>
                <w:sz w:val="16"/>
                <w:szCs w:val="16"/>
              </w:rPr>
              <w:t>smlouvu o dílo:</w:t>
            </w:r>
          </w:p>
        </w:tc>
      </w:tr>
    </w:tbl>
    <w:p w14:paraId="3CC2C198" w14:textId="74765FFF" w:rsidR="00AB2AC5" w:rsidRPr="00960218" w:rsidRDefault="008A078C" w:rsidP="00D60F82">
      <w:pPr>
        <w:pStyle w:val="Odstavecseseznamem"/>
        <w:numPr>
          <w:ilvl w:val="0"/>
          <w:numId w:val="10"/>
        </w:numPr>
        <w:spacing w:before="240" w:after="0" w:line="22" w:lineRule="atLeast"/>
        <w:ind w:left="11" w:hanging="11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</w:rPr>
        <w:t>Záměr objednatele</w:t>
      </w:r>
    </w:p>
    <w:p w14:paraId="22EC99D2" w14:textId="0DA7A902" w:rsidR="00BB0313" w:rsidRPr="00960218" w:rsidRDefault="000B36A4" w:rsidP="00817F78">
      <w:pPr>
        <w:pStyle w:val="Odstavecseseznamem"/>
        <w:spacing w:before="60" w:after="0" w:line="22" w:lineRule="atLeast"/>
        <w:ind w:left="426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Záměrem objednatele</w:t>
      </w:r>
      <w:r w:rsidR="00AB2AC5" w:rsidRPr="00960218">
        <w:rPr>
          <w:rFonts w:ascii="Tahoma" w:hAnsi="Tahoma" w:cs="Tahoma"/>
          <w:sz w:val="16"/>
          <w:szCs w:val="16"/>
        </w:rPr>
        <w:t xml:space="preserve"> </w:t>
      </w:r>
      <w:r w:rsidR="00EA7A39" w:rsidRPr="00960218">
        <w:rPr>
          <w:rFonts w:ascii="Tahoma" w:hAnsi="Tahoma" w:cs="Tahoma"/>
          <w:sz w:val="16"/>
          <w:szCs w:val="16"/>
        </w:rPr>
        <w:t xml:space="preserve">je </w:t>
      </w:r>
      <w:r w:rsidR="009D28DB" w:rsidRPr="00960218">
        <w:rPr>
          <w:rFonts w:ascii="Tahoma" w:hAnsi="Tahoma" w:cs="Tahoma"/>
          <w:sz w:val="16"/>
          <w:szCs w:val="16"/>
        </w:rPr>
        <w:t xml:space="preserve">uvést prostory </w:t>
      </w:r>
      <w:r w:rsidR="00EA7A39" w:rsidRPr="00960218">
        <w:rPr>
          <w:rFonts w:ascii="Tahoma" w:hAnsi="Tahoma" w:cs="Tahoma"/>
          <w:bCs/>
          <w:sz w:val="16"/>
          <w:szCs w:val="16"/>
        </w:rPr>
        <w:t xml:space="preserve">Laboratoře pro přípravu radiofarmak Ústavu Nukleární medicíny Všeobecné fakultní nemocnice v Praze a 1. </w:t>
      </w:r>
      <w:r w:rsidR="0004518F" w:rsidRPr="00960218">
        <w:rPr>
          <w:rFonts w:ascii="Tahoma" w:hAnsi="Tahoma" w:cs="Tahoma"/>
          <w:bCs/>
          <w:sz w:val="16"/>
          <w:szCs w:val="16"/>
        </w:rPr>
        <w:t>L</w:t>
      </w:r>
      <w:r w:rsidR="00EA7A39" w:rsidRPr="00960218">
        <w:rPr>
          <w:rFonts w:ascii="Tahoma" w:hAnsi="Tahoma" w:cs="Tahoma"/>
          <w:bCs/>
          <w:sz w:val="16"/>
          <w:szCs w:val="16"/>
        </w:rPr>
        <w:t>ékařské fakulty Univerzity Karlovy</w:t>
      </w:r>
      <w:r w:rsidR="00DE1032" w:rsidRPr="00960218">
        <w:rPr>
          <w:rFonts w:ascii="Tahoma" w:hAnsi="Tahoma" w:cs="Tahoma"/>
          <w:bCs/>
          <w:sz w:val="16"/>
          <w:szCs w:val="16"/>
        </w:rPr>
        <w:t xml:space="preserve"> </w:t>
      </w:r>
      <w:r w:rsidR="00EA7A39" w:rsidRPr="00960218">
        <w:rPr>
          <w:rFonts w:ascii="Tahoma" w:hAnsi="Tahoma" w:cs="Tahoma"/>
          <w:bCs/>
          <w:sz w:val="16"/>
          <w:szCs w:val="16"/>
        </w:rPr>
        <w:t xml:space="preserve">do souladu </w:t>
      </w:r>
      <w:r w:rsidR="00DE1032" w:rsidRPr="00960218">
        <w:rPr>
          <w:rFonts w:ascii="Tahoma" w:hAnsi="Tahoma" w:cs="Tahoma"/>
          <w:bCs/>
          <w:sz w:val="16"/>
          <w:szCs w:val="16"/>
        </w:rPr>
        <w:t xml:space="preserve">s veškerými legislativními požadavky </w:t>
      </w:r>
      <w:r w:rsidR="00D2676B" w:rsidRPr="00960218">
        <w:rPr>
          <w:rFonts w:ascii="Tahoma" w:hAnsi="Tahoma" w:cs="Tahoma"/>
          <w:bCs/>
          <w:sz w:val="16"/>
          <w:szCs w:val="16"/>
        </w:rPr>
        <w:t xml:space="preserve">včetně požadavku na čistotu prostředí </w:t>
      </w:r>
      <w:r w:rsidR="00DE1032" w:rsidRPr="00960218">
        <w:rPr>
          <w:rFonts w:ascii="Tahoma" w:hAnsi="Tahoma" w:cs="Tahoma"/>
          <w:bCs/>
          <w:sz w:val="16"/>
          <w:szCs w:val="16"/>
        </w:rPr>
        <w:t xml:space="preserve">tak, </w:t>
      </w:r>
      <w:r w:rsidR="001A6384" w:rsidRPr="00960218">
        <w:rPr>
          <w:rFonts w:ascii="Tahoma" w:hAnsi="Tahoma" w:cs="Tahoma"/>
          <w:bCs/>
          <w:sz w:val="16"/>
          <w:szCs w:val="16"/>
        </w:rPr>
        <w:t xml:space="preserve">aby mohla dále </w:t>
      </w:r>
      <w:r w:rsidR="006E551A" w:rsidRPr="00960218">
        <w:rPr>
          <w:rFonts w:ascii="Tahoma" w:hAnsi="Tahoma" w:cs="Tahoma"/>
          <w:bCs/>
          <w:sz w:val="16"/>
          <w:szCs w:val="16"/>
        </w:rPr>
        <w:t xml:space="preserve">v souladu s předpisy probíhat </w:t>
      </w:r>
      <w:r w:rsidR="001A6384" w:rsidRPr="00960218">
        <w:rPr>
          <w:rFonts w:ascii="Tahoma" w:hAnsi="Tahoma" w:cs="Tahoma"/>
          <w:bCs/>
          <w:sz w:val="16"/>
          <w:szCs w:val="16"/>
        </w:rPr>
        <w:t xml:space="preserve">příprava konvenčních </w:t>
      </w:r>
      <w:r w:rsidR="00E3624D" w:rsidRPr="00960218">
        <w:rPr>
          <w:rFonts w:ascii="Tahoma" w:hAnsi="Tahoma" w:cs="Tahoma"/>
          <w:bCs/>
          <w:sz w:val="16"/>
          <w:szCs w:val="16"/>
        </w:rPr>
        <w:t xml:space="preserve">radiofarmak pro potřeby </w:t>
      </w:r>
      <w:r w:rsidR="00C842B0" w:rsidRPr="00960218">
        <w:rPr>
          <w:rFonts w:ascii="Tahoma" w:hAnsi="Tahoma" w:cs="Tahoma"/>
          <w:bCs/>
          <w:sz w:val="16"/>
          <w:szCs w:val="16"/>
        </w:rPr>
        <w:t>Všeobecné fakultní nemocnice</w:t>
      </w:r>
      <w:r w:rsidR="00D2676B" w:rsidRPr="00960218">
        <w:rPr>
          <w:rFonts w:ascii="Tahoma" w:hAnsi="Tahoma" w:cs="Tahoma"/>
          <w:bCs/>
          <w:sz w:val="16"/>
          <w:szCs w:val="16"/>
        </w:rPr>
        <w:t xml:space="preserve"> </w:t>
      </w:r>
      <w:r w:rsidR="00C842B0" w:rsidRPr="00960218">
        <w:rPr>
          <w:rFonts w:ascii="Tahoma" w:hAnsi="Tahoma" w:cs="Tahoma"/>
          <w:bCs/>
          <w:sz w:val="16"/>
          <w:szCs w:val="16"/>
        </w:rPr>
        <w:t xml:space="preserve">v Praze. </w:t>
      </w:r>
    </w:p>
    <w:p w14:paraId="7A4916A4" w14:textId="4ACF03F0" w:rsidR="00E626A2" w:rsidRPr="00960218" w:rsidRDefault="00E626A2" w:rsidP="00096293">
      <w:pPr>
        <w:pStyle w:val="Odstavecseseznamem"/>
        <w:numPr>
          <w:ilvl w:val="0"/>
          <w:numId w:val="10"/>
        </w:numPr>
        <w:spacing w:after="0" w:line="22" w:lineRule="atLeast"/>
        <w:ind w:left="284" w:hanging="284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</w:rPr>
        <w:t>Předmět plnění</w:t>
      </w:r>
      <w:r w:rsidR="00BB0313" w:rsidRPr="00960218">
        <w:rPr>
          <w:rFonts w:ascii="Tahoma" w:hAnsi="Tahoma" w:cs="Tahoma"/>
          <w:b/>
          <w:sz w:val="16"/>
          <w:szCs w:val="16"/>
        </w:rPr>
        <w:t xml:space="preserve"> </w:t>
      </w:r>
    </w:p>
    <w:p w14:paraId="3394CFA7" w14:textId="740B7B9A" w:rsidR="00532828" w:rsidRPr="00960218" w:rsidRDefault="00230EDF" w:rsidP="00267968">
      <w:pPr>
        <w:pStyle w:val="Zkladntext"/>
        <w:numPr>
          <w:ilvl w:val="0"/>
          <w:numId w:val="7"/>
        </w:numPr>
        <w:spacing w:before="60" w:after="60" w:line="240" w:lineRule="exac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bCs/>
          <w:sz w:val="16"/>
          <w:szCs w:val="16"/>
        </w:rPr>
        <w:t xml:space="preserve">Předmětem </w:t>
      </w:r>
      <w:r w:rsidR="00303E42" w:rsidRPr="00960218">
        <w:rPr>
          <w:rFonts w:ascii="Tahoma" w:hAnsi="Tahoma" w:cs="Tahoma"/>
          <w:bCs/>
          <w:sz w:val="16"/>
          <w:szCs w:val="16"/>
        </w:rPr>
        <w:t>této smlouvy</w:t>
      </w:r>
      <w:r w:rsidRPr="00960218">
        <w:rPr>
          <w:rFonts w:ascii="Tahoma" w:hAnsi="Tahoma" w:cs="Tahoma"/>
          <w:bCs/>
          <w:sz w:val="16"/>
          <w:szCs w:val="16"/>
        </w:rPr>
        <w:t xml:space="preserve"> je </w:t>
      </w:r>
      <w:r w:rsidR="00CC4280" w:rsidRPr="00960218">
        <w:rPr>
          <w:rFonts w:ascii="Tahoma" w:hAnsi="Tahoma" w:cs="Tahoma"/>
          <w:bCs/>
          <w:sz w:val="16"/>
          <w:szCs w:val="16"/>
        </w:rPr>
        <w:t>závazek dodavatele</w:t>
      </w:r>
      <w:r w:rsidR="00F33A14" w:rsidRPr="00960218">
        <w:rPr>
          <w:rFonts w:ascii="Tahoma" w:hAnsi="Tahoma" w:cs="Tahoma"/>
          <w:bCs/>
          <w:sz w:val="16"/>
          <w:szCs w:val="16"/>
        </w:rPr>
        <w:t xml:space="preserve"> </w:t>
      </w:r>
      <w:r w:rsidR="00CC4280" w:rsidRPr="00960218">
        <w:rPr>
          <w:rFonts w:ascii="Tahoma" w:hAnsi="Tahoma" w:cs="Tahoma"/>
          <w:bCs/>
          <w:sz w:val="16"/>
          <w:szCs w:val="16"/>
        </w:rPr>
        <w:t>provést</w:t>
      </w:r>
      <w:r w:rsidRPr="00960218">
        <w:rPr>
          <w:rFonts w:ascii="Tahoma" w:hAnsi="Tahoma" w:cs="Tahoma"/>
          <w:bCs/>
          <w:sz w:val="16"/>
          <w:szCs w:val="16"/>
        </w:rPr>
        <w:t xml:space="preserve"> </w:t>
      </w:r>
      <w:r w:rsidR="00CA2346" w:rsidRPr="00960218">
        <w:rPr>
          <w:rFonts w:ascii="Tahoma" w:hAnsi="Tahoma" w:cs="Tahoma"/>
          <w:bCs/>
          <w:sz w:val="16"/>
          <w:szCs w:val="16"/>
        </w:rPr>
        <w:t>s</w:t>
      </w:r>
      <w:r w:rsidRPr="00960218">
        <w:rPr>
          <w:rFonts w:ascii="Tahoma" w:hAnsi="Tahoma" w:cs="Tahoma"/>
          <w:bCs/>
          <w:sz w:val="16"/>
          <w:szCs w:val="16"/>
        </w:rPr>
        <w:t>tavební úpravy prostor Laboratoře pro přípravu radiofarmak Ústavu Nukleární medicíny Všeobecné fakultní nemocnice v Praze a 1. lékařské fakulty Univerzity Karlovy</w:t>
      </w:r>
      <w:r w:rsidR="00096293" w:rsidRPr="00960218">
        <w:rPr>
          <w:rFonts w:ascii="Tahoma" w:hAnsi="Tahoma" w:cs="Tahoma"/>
          <w:bCs/>
          <w:sz w:val="16"/>
          <w:szCs w:val="16"/>
        </w:rPr>
        <w:t xml:space="preserve"> na čisté prostory kategorie C, po</w:t>
      </w:r>
      <w:r w:rsidRPr="00960218">
        <w:rPr>
          <w:rFonts w:ascii="Tahoma" w:hAnsi="Tahoma" w:cs="Tahoma"/>
          <w:bCs/>
          <w:sz w:val="16"/>
          <w:szCs w:val="16"/>
        </w:rPr>
        <w:t xml:space="preserve">dle požadavku SUKL a vyhlášky LEK-17 (dále </w:t>
      </w:r>
      <w:r w:rsidRPr="00960218">
        <w:rPr>
          <w:rFonts w:ascii="Tahoma" w:hAnsi="Tahoma" w:cs="Tahoma"/>
          <w:bCs/>
          <w:color w:val="auto"/>
          <w:sz w:val="16"/>
          <w:szCs w:val="16"/>
        </w:rPr>
        <w:t xml:space="preserve">také </w:t>
      </w:r>
      <w:r w:rsidR="00CA2346" w:rsidRPr="00960218">
        <w:rPr>
          <w:rFonts w:ascii="Tahoma" w:hAnsi="Tahoma" w:cs="Tahoma"/>
          <w:bCs/>
          <w:color w:val="auto"/>
          <w:sz w:val="16"/>
          <w:szCs w:val="16"/>
        </w:rPr>
        <w:t>„</w:t>
      </w:r>
      <w:r w:rsidR="00803ED5" w:rsidRPr="00960218">
        <w:rPr>
          <w:rFonts w:ascii="Tahoma" w:hAnsi="Tahoma" w:cs="Tahoma"/>
          <w:bCs/>
          <w:color w:val="auto"/>
          <w:sz w:val="16"/>
          <w:szCs w:val="16"/>
        </w:rPr>
        <w:t>s</w:t>
      </w:r>
      <w:r w:rsidRPr="00960218">
        <w:rPr>
          <w:rFonts w:ascii="Tahoma" w:hAnsi="Tahoma" w:cs="Tahoma"/>
          <w:bCs/>
          <w:color w:val="auto"/>
          <w:sz w:val="16"/>
          <w:szCs w:val="16"/>
        </w:rPr>
        <w:t>tavba</w:t>
      </w:r>
      <w:r w:rsidR="00CA2346" w:rsidRPr="00960218">
        <w:rPr>
          <w:rFonts w:ascii="Tahoma" w:hAnsi="Tahoma" w:cs="Tahoma"/>
          <w:bCs/>
          <w:color w:val="auto"/>
          <w:sz w:val="16"/>
          <w:szCs w:val="16"/>
        </w:rPr>
        <w:t>“</w:t>
      </w:r>
      <w:r w:rsidRPr="00960218">
        <w:rPr>
          <w:rFonts w:ascii="Tahoma" w:hAnsi="Tahoma" w:cs="Tahoma"/>
          <w:bCs/>
          <w:color w:val="auto"/>
          <w:sz w:val="16"/>
          <w:szCs w:val="16"/>
        </w:rPr>
        <w:t>)</w:t>
      </w:r>
      <w:r w:rsidR="00096293" w:rsidRPr="00960218">
        <w:rPr>
          <w:rFonts w:ascii="Tahoma" w:hAnsi="Tahoma" w:cs="Tahoma"/>
          <w:bCs/>
          <w:color w:val="auto"/>
          <w:sz w:val="16"/>
          <w:szCs w:val="16"/>
        </w:rPr>
        <w:t>. Stav</w:t>
      </w:r>
      <w:r w:rsidR="00D66497" w:rsidRPr="00960218">
        <w:rPr>
          <w:rFonts w:ascii="Tahoma" w:hAnsi="Tahoma" w:cs="Tahoma"/>
          <w:bCs/>
          <w:color w:val="auto"/>
          <w:sz w:val="16"/>
          <w:szCs w:val="16"/>
        </w:rPr>
        <w:t xml:space="preserve">ební </w:t>
      </w:r>
      <w:r w:rsidR="00124E54" w:rsidRPr="00960218">
        <w:rPr>
          <w:rFonts w:ascii="Tahoma" w:hAnsi="Tahoma" w:cs="Tahoma"/>
          <w:bCs/>
          <w:color w:val="auto"/>
          <w:sz w:val="16"/>
          <w:szCs w:val="16"/>
        </w:rPr>
        <w:t>úpravy</w:t>
      </w:r>
      <w:r w:rsidR="00096293" w:rsidRPr="00960218">
        <w:rPr>
          <w:rFonts w:ascii="Tahoma" w:hAnsi="Tahoma" w:cs="Tahoma"/>
          <w:bCs/>
          <w:color w:val="auto"/>
          <w:sz w:val="16"/>
          <w:szCs w:val="16"/>
        </w:rPr>
        <w:t xml:space="preserve"> </w:t>
      </w:r>
      <w:r w:rsidR="00096293" w:rsidRPr="00960218">
        <w:rPr>
          <w:rFonts w:ascii="Tahoma" w:hAnsi="Tahoma" w:cs="Tahoma"/>
          <w:bCs/>
          <w:sz w:val="16"/>
          <w:szCs w:val="16"/>
        </w:rPr>
        <w:t>bud</w:t>
      </w:r>
      <w:r w:rsidR="00532828" w:rsidRPr="00960218">
        <w:rPr>
          <w:rFonts w:ascii="Tahoma" w:hAnsi="Tahoma" w:cs="Tahoma"/>
          <w:bCs/>
          <w:sz w:val="16"/>
          <w:szCs w:val="16"/>
        </w:rPr>
        <w:t>ou</w:t>
      </w:r>
      <w:r w:rsidR="00096293" w:rsidRPr="00960218">
        <w:rPr>
          <w:rFonts w:ascii="Tahoma" w:hAnsi="Tahoma" w:cs="Tahoma"/>
          <w:bCs/>
          <w:sz w:val="16"/>
          <w:szCs w:val="16"/>
        </w:rPr>
        <w:t xml:space="preserve"> proveden</w:t>
      </w:r>
      <w:r w:rsidR="00532828" w:rsidRPr="00960218">
        <w:rPr>
          <w:rFonts w:ascii="Tahoma" w:hAnsi="Tahoma" w:cs="Tahoma"/>
          <w:bCs/>
          <w:sz w:val="16"/>
          <w:szCs w:val="16"/>
        </w:rPr>
        <w:t>y</w:t>
      </w:r>
      <w:r w:rsidR="00096293" w:rsidRPr="00960218">
        <w:rPr>
          <w:rFonts w:ascii="Tahoma" w:hAnsi="Tahoma" w:cs="Tahoma"/>
          <w:bCs/>
          <w:sz w:val="16"/>
          <w:szCs w:val="16"/>
        </w:rPr>
        <w:t xml:space="preserve"> </w:t>
      </w:r>
      <w:r w:rsidRPr="00960218">
        <w:rPr>
          <w:rFonts w:ascii="Tahoma" w:hAnsi="Tahoma" w:cs="Tahoma"/>
          <w:bCs/>
          <w:sz w:val="16"/>
          <w:szCs w:val="16"/>
        </w:rPr>
        <w:t xml:space="preserve">na základě </w:t>
      </w:r>
      <w:r w:rsidR="00CA2346" w:rsidRPr="00960218">
        <w:rPr>
          <w:rFonts w:ascii="Tahoma" w:hAnsi="Tahoma" w:cs="Tahoma"/>
          <w:bCs/>
          <w:sz w:val="16"/>
          <w:szCs w:val="16"/>
        </w:rPr>
        <w:t>p</w:t>
      </w:r>
      <w:r w:rsidRPr="00960218">
        <w:rPr>
          <w:rFonts w:ascii="Tahoma" w:hAnsi="Tahoma" w:cs="Tahoma"/>
          <w:bCs/>
          <w:sz w:val="16"/>
          <w:szCs w:val="16"/>
        </w:rPr>
        <w:t xml:space="preserve">rojektové dokumentace pro realizaci stavebních úprav (dále také </w:t>
      </w:r>
      <w:r w:rsidR="00CA2346" w:rsidRPr="00960218">
        <w:rPr>
          <w:rFonts w:ascii="Tahoma" w:hAnsi="Tahoma" w:cs="Tahoma"/>
          <w:bCs/>
          <w:sz w:val="16"/>
          <w:szCs w:val="16"/>
        </w:rPr>
        <w:t>„</w:t>
      </w:r>
      <w:r w:rsidR="00A2457D" w:rsidRPr="00960218">
        <w:rPr>
          <w:rFonts w:ascii="Tahoma" w:hAnsi="Tahoma" w:cs="Tahoma"/>
          <w:bCs/>
          <w:sz w:val="16"/>
          <w:szCs w:val="16"/>
        </w:rPr>
        <w:t>PD</w:t>
      </w:r>
      <w:r w:rsidR="00EE3891" w:rsidRPr="00960218">
        <w:rPr>
          <w:rFonts w:ascii="Tahoma" w:hAnsi="Tahoma" w:cs="Tahoma"/>
          <w:bCs/>
          <w:sz w:val="16"/>
          <w:szCs w:val="16"/>
        </w:rPr>
        <w:t xml:space="preserve"> nebo Projektová </w:t>
      </w:r>
      <w:r w:rsidR="000B6852" w:rsidRPr="00960218">
        <w:rPr>
          <w:rFonts w:ascii="Tahoma" w:hAnsi="Tahoma" w:cs="Tahoma"/>
          <w:bCs/>
          <w:sz w:val="16"/>
          <w:szCs w:val="16"/>
        </w:rPr>
        <w:t>dokumentace</w:t>
      </w:r>
      <w:r w:rsidR="00CA2346" w:rsidRPr="00960218">
        <w:rPr>
          <w:rFonts w:ascii="Tahoma" w:hAnsi="Tahoma" w:cs="Tahoma"/>
          <w:bCs/>
          <w:sz w:val="16"/>
          <w:szCs w:val="16"/>
        </w:rPr>
        <w:t>“</w:t>
      </w:r>
      <w:r w:rsidR="00CC186E" w:rsidRPr="00960218">
        <w:rPr>
          <w:rFonts w:ascii="Tahoma" w:hAnsi="Tahoma" w:cs="Tahoma"/>
          <w:bCs/>
          <w:sz w:val="16"/>
          <w:szCs w:val="16"/>
        </w:rPr>
        <w:t xml:space="preserve">), </w:t>
      </w:r>
      <w:r w:rsidR="00A60792" w:rsidRPr="00960218">
        <w:rPr>
          <w:rFonts w:ascii="Tahoma" w:hAnsi="Tahoma" w:cs="Tahoma"/>
          <w:bCs/>
          <w:sz w:val="16"/>
          <w:szCs w:val="16"/>
        </w:rPr>
        <w:t>vypracované v</w:t>
      </w:r>
      <w:r w:rsidR="004F64F3" w:rsidRPr="00960218">
        <w:rPr>
          <w:rFonts w:ascii="Tahoma" w:hAnsi="Tahoma" w:cs="Tahoma"/>
          <w:bCs/>
          <w:sz w:val="16"/>
          <w:szCs w:val="16"/>
        </w:rPr>
        <w:t xml:space="preserve"> rámci plnění této smlouvy </w:t>
      </w:r>
      <w:r w:rsidR="00F33A14" w:rsidRPr="00960218">
        <w:rPr>
          <w:rFonts w:ascii="Tahoma" w:hAnsi="Tahoma" w:cs="Tahoma"/>
          <w:bCs/>
          <w:sz w:val="16"/>
          <w:szCs w:val="16"/>
        </w:rPr>
        <w:t>dodavatelem</w:t>
      </w:r>
      <w:r w:rsidR="004F64F3" w:rsidRPr="00960218">
        <w:rPr>
          <w:rFonts w:ascii="Tahoma" w:hAnsi="Tahoma" w:cs="Tahoma"/>
          <w:bCs/>
          <w:sz w:val="16"/>
          <w:szCs w:val="16"/>
        </w:rPr>
        <w:t xml:space="preserve"> </w:t>
      </w:r>
      <w:r w:rsidR="008918D3" w:rsidRPr="00960218">
        <w:rPr>
          <w:rFonts w:ascii="Tahoma" w:hAnsi="Tahoma" w:cs="Tahoma"/>
          <w:bCs/>
          <w:sz w:val="16"/>
          <w:szCs w:val="16"/>
        </w:rPr>
        <w:t>(</w:t>
      </w:r>
      <w:r w:rsidR="00900D99" w:rsidRPr="00960218">
        <w:rPr>
          <w:rFonts w:ascii="Tahoma" w:hAnsi="Tahoma" w:cs="Tahoma"/>
          <w:bCs/>
          <w:sz w:val="16"/>
          <w:szCs w:val="16"/>
        </w:rPr>
        <w:t xml:space="preserve">dále </w:t>
      </w:r>
      <w:r w:rsidR="00B0514D" w:rsidRPr="00960218">
        <w:rPr>
          <w:rFonts w:ascii="Tahoma" w:hAnsi="Tahoma" w:cs="Tahoma"/>
          <w:bCs/>
          <w:sz w:val="16"/>
          <w:szCs w:val="16"/>
        </w:rPr>
        <w:t>dohromady jako</w:t>
      </w:r>
      <w:r w:rsidR="00900D99" w:rsidRPr="00960218">
        <w:rPr>
          <w:rFonts w:ascii="Tahoma" w:hAnsi="Tahoma" w:cs="Tahoma"/>
          <w:bCs/>
          <w:sz w:val="16"/>
          <w:szCs w:val="16"/>
        </w:rPr>
        <w:t xml:space="preserve"> </w:t>
      </w:r>
      <w:r w:rsidR="00CA2346" w:rsidRPr="00960218">
        <w:rPr>
          <w:rFonts w:ascii="Tahoma" w:hAnsi="Tahoma" w:cs="Tahoma"/>
          <w:bCs/>
          <w:sz w:val="16"/>
          <w:szCs w:val="16"/>
        </w:rPr>
        <w:t>„d</w:t>
      </w:r>
      <w:r w:rsidR="00900D99" w:rsidRPr="00960218">
        <w:rPr>
          <w:rFonts w:ascii="Tahoma" w:hAnsi="Tahoma" w:cs="Tahoma"/>
          <w:bCs/>
          <w:sz w:val="16"/>
          <w:szCs w:val="16"/>
        </w:rPr>
        <w:t>ílo</w:t>
      </w:r>
      <w:r w:rsidR="00CA2346" w:rsidRPr="00960218">
        <w:rPr>
          <w:rFonts w:ascii="Tahoma" w:hAnsi="Tahoma" w:cs="Tahoma"/>
          <w:bCs/>
          <w:sz w:val="16"/>
          <w:szCs w:val="16"/>
        </w:rPr>
        <w:t>“</w:t>
      </w:r>
      <w:r w:rsidR="00077C25" w:rsidRPr="00960218">
        <w:rPr>
          <w:rFonts w:ascii="Tahoma" w:hAnsi="Tahoma" w:cs="Tahoma"/>
          <w:bCs/>
          <w:sz w:val="16"/>
          <w:szCs w:val="16"/>
        </w:rPr>
        <w:t xml:space="preserve">) </w:t>
      </w:r>
      <w:r w:rsidR="00465273" w:rsidRPr="00960218">
        <w:rPr>
          <w:rFonts w:ascii="Tahoma" w:hAnsi="Tahoma" w:cs="Tahoma"/>
          <w:bCs/>
          <w:sz w:val="16"/>
          <w:szCs w:val="16"/>
        </w:rPr>
        <w:t>a odsou</w:t>
      </w:r>
      <w:r w:rsidR="00077C25" w:rsidRPr="00960218">
        <w:rPr>
          <w:rFonts w:ascii="Tahoma" w:hAnsi="Tahoma" w:cs="Tahoma"/>
          <w:bCs/>
          <w:sz w:val="16"/>
          <w:szCs w:val="16"/>
        </w:rPr>
        <w:t>hlasené objednatelem</w:t>
      </w:r>
      <w:r w:rsidR="00A205AB" w:rsidRPr="00960218">
        <w:rPr>
          <w:rFonts w:ascii="Tahoma" w:hAnsi="Tahoma" w:cs="Tahoma"/>
          <w:bCs/>
          <w:sz w:val="16"/>
          <w:szCs w:val="16"/>
        </w:rPr>
        <w:t xml:space="preserve">. </w:t>
      </w:r>
      <w:r w:rsidR="00532828" w:rsidRPr="00960218">
        <w:rPr>
          <w:rFonts w:ascii="Tahoma" w:hAnsi="Tahoma" w:cs="Tahoma"/>
          <w:bCs/>
          <w:sz w:val="16"/>
          <w:szCs w:val="16"/>
        </w:rPr>
        <w:t xml:space="preserve">Stavební úpravy čistých prostor budou provedeny formou modulární vestavby do stávajících prostor. </w:t>
      </w:r>
    </w:p>
    <w:p w14:paraId="6DE5E1AB" w14:textId="0C18EEFB" w:rsidR="00530487" w:rsidRPr="00960218" w:rsidRDefault="00DE27FF" w:rsidP="00267968">
      <w:pPr>
        <w:pStyle w:val="Zkladntext"/>
        <w:numPr>
          <w:ilvl w:val="0"/>
          <w:numId w:val="7"/>
        </w:numPr>
        <w:spacing w:before="60" w:after="60" w:line="240" w:lineRule="exac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Součástí díla je dále dodávka </w:t>
      </w:r>
      <w:r w:rsidR="00665457" w:rsidRPr="00960218">
        <w:rPr>
          <w:rFonts w:ascii="Tahoma" w:hAnsi="Tahoma" w:cs="Tahoma"/>
          <w:sz w:val="16"/>
          <w:szCs w:val="16"/>
        </w:rPr>
        <w:t>a montáž pracovních linek</w:t>
      </w:r>
      <w:r w:rsidR="00817F78" w:rsidRPr="00960218">
        <w:rPr>
          <w:rFonts w:ascii="Tahoma" w:hAnsi="Tahoma" w:cs="Tahoma"/>
          <w:sz w:val="16"/>
          <w:szCs w:val="16"/>
        </w:rPr>
        <w:t xml:space="preserve"> a laboratorních židlí</w:t>
      </w:r>
      <w:r w:rsidR="00665457" w:rsidRPr="00960218">
        <w:rPr>
          <w:rFonts w:ascii="Tahoma" w:hAnsi="Tahoma" w:cs="Tahoma"/>
          <w:sz w:val="16"/>
          <w:szCs w:val="16"/>
        </w:rPr>
        <w:t xml:space="preserve"> v provedení pro čisté prostory</w:t>
      </w:r>
      <w:r w:rsidR="001F54F8" w:rsidRPr="00960218">
        <w:rPr>
          <w:rFonts w:ascii="Tahoma" w:hAnsi="Tahoma" w:cs="Tahoma"/>
          <w:sz w:val="16"/>
          <w:szCs w:val="16"/>
        </w:rPr>
        <w:t xml:space="preserve"> a vybavení personálního filtru. Součástí díla je i provedení validace nově upravených čistých prostor.</w:t>
      </w:r>
    </w:p>
    <w:p w14:paraId="1FC8E5AB" w14:textId="77777777" w:rsidR="00217703" w:rsidRPr="00960218" w:rsidRDefault="00833F31" w:rsidP="00D60F82">
      <w:pPr>
        <w:pStyle w:val="Odstavecseseznamem"/>
        <w:numPr>
          <w:ilvl w:val="0"/>
          <w:numId w:val="7"/>
        </w:numPr>
        <w:spacing w:before="60" w:after="0" w:line="22" w:lineRule="atLeast"/>
        <w:ind w:left="284" w:hanging="284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Dílo bude provedeno </w:t>
      </w:r>
    </w:p>
    <w:p w14:paraId="4DE03D32" w14:textId="77777777" w:rsidR="00217703" w:rsidRPr="00960218" w:rsidRDefault="00833F31" w:rsidP="00D60F82">
      <w:pPr>
        <w:pStyle w:val="Odstavecseseznamem"/>
        <w:numPr>
          <w:ilvl w:val="1"/>
          <w:numId w:val="7"/>
        </w:numPr>
        <w:spacing w:before="60" w:after="0" w:line="22" w:lineRule="atLeast"/>
        <w:ind w:left="709" w:hanging="426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v souladu s výzvou a zadáním objednatele, </w:t>
      </w:r>
    </w:p>
    <w:p w14:paraId="2C184F59" w14:textId="14167F30" w:rsidR="00217703" w:rsidRPr="00960218" w:rsidRDefault="00897081" w:rsidP="00D60F82">
      <w:pPr>
        <w:pStyle w:val="Odstavecseseznamem"/>
        <w:numPr>
          <w:ilvl w:val="1"/>
          <w:numId w:val="7"/>
        </w:numPr>
        <w:spacing w:before="60" w:after="0" w:line="22" w:lineRule="atLeast"/>
        <w:ind w:left="709" w:hanging="426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v souladu </w:t>
      </w:r>
      <w:r w:rsidR="00BA5B95" w:rsidRPr="00960218">
        <w:rPr>
          <w:rFonts w:ascii="Tahoma" w:hAnsi="Tahoma" w:cs="Tahoma"/>
          <w:sz w:val="16"/>
          <w:szCs w:val="16"/>
        </w:rPr>
        <w:t>s přijatou nabídkou zhotovitele a</w:t>
      </w:r>
      <w:r w:rsidR="007323E0" w:rsidRPr="00960218">
        <w:rPr>
          <w:rFonts w:ascii="Tahoma" w:hAnsi="Tahoma" w:cs="Tahoma"/>
          <w:sz w:val="16"/>
          <w:szCs w:val="16"/>
        </w:rPr>
        <w:t xml:space="preserve"> s touto </w:t>
      </w:r>
      <w:r w:rsidR="00D257DB" w:rsidRPr="00960218">
        <w:rPr>
          <w:rFonts w:ascii="Tahoma" w:hAnsi="Tahoma" w:cs="Tahoma"/>
          <w:sz w:val="16"/>
          <w:szCs w:val="16"/>
        </w:rPr>
        <w:t>smlouvou a</w:t>
      </w:r>
      <w:r w:rsidRPr="00960218">
        <w:rPr>
          <w:rFonts w:ascii="Tahoma" w:hAnsi="Tahoma" w:cs="Tahoma"/>
          <w:sz w:val="16"/>
          <w:szCs w:val="16"/>
        </w:rPr>
        <w:t xml:space="preserve"> jejími přílohami</w:t>
      </w:r>
    </w:p>
    <w:p w14:paraId="4116471F" w14:textId="33D7BBF9" w:rsidR="00E015D3" w:rsidRPr="00960218" w:rsidRDefault="00833F31" w:rsidP="00D60F82">
      <w:pPr>
        <w:pStyle w:val="Odstavecseseznamem"/>
        <w:numPr>
          <w:ilvl w:val="1"/>
          <w:numId w:val="7"/>
        </w:numPr>
        <w:spacing w:before="60" w:after="0" w:line="22" w:lineRule="atLeast"/>
        <w:ind w:left="709" w:hanging="426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v souladu se zadávací</w:t>
      </w:r>
      <w:r w:rsidR="00CA2346" w:rsidRPr="00960218">
        <w:rPr>
          <w:rFonts w:ascii="Tahoma" w:hAnsi="Tahoma" w:cs="Tahoma"/>
          <w:sz w:val="16"/>
          <w:szCs w:val="16"/>
        </w:rPr>
        <w:t>mi</w:t>
      </w:r>
      <w:r w:rsidRPr="00960218">
        <w:rPr>
          <w:rFonts w:ascii="Tahoma" w:hAnsi="Tahoma" w:cs="Tahoma"/>
          <w:sz w:val="16"/>
          <w:szCs w:val="16"/>
        </w:rPr>
        <w:t xml:space="preserve"> </w:t>
      </w:r>
      <w:r w:rsidR="00CA2346" w:rsidRPr="00960218">
        <w:rPr>
          <w:rFonts w:ascii="Tahoma" w:hAnsi="Tahoma" w:cs="Tahoma"/>
          <w:sz w:val="16"/>
          <w:szCs w:val="16"/>
        </w:rPr>
        <w:t>podmínkami</w:t>
      </w:r>
      <w:r w:rsidR="00DF76A7" w:rsidRPr="00960218">
        <w:rPr>
          <w:rFonts w:ascii="Tahoma" w:hAnsi="Tahoma" w:cs="Tahoma"/>
          <w:sz w:val="16"/>
          <w:szCs w:val="16"/>
        </w:rPr>
        <w:t xml:space="preserve"> </w:t>
      </w:r>
      <w:r w:rsidR="00045CAE" w:rsidRPr="00960218">
        <w:rPr>
          <w:rFonts w:ascii="Tahoma" w:hAnsi="Tahoma" w:cs="Tahoma"/>
          <w:sz w:val="16"/>
          <w:szCs w:val="16"/>
        </w:rPr>
        <w:t xml:space="preserve">(dále také </w:t>
      </w:r>
      <w:r w:rsidR="00CA2346" w:rsidRPr="00960218">
        <w:rPr>
          <w:rFonts w:ascii="Tahoma" w:hAnsi="Tahoma" w:cs="Tahoma"/>
          <w:sz w:val="16"/>
          <w:szCs w:val="16"/>
        </w:rPr>
        <w:t>„</w:t>
      </w:r>
      <w:r w:rsidR="00045CAE" w:rsidRPr="00960218">
        <w:rPr>
          <w:rFonts w:ascii="Tahoma" w:hAnsi="Tahoma" w:cs="Tahoma"/>
          <w:sz w:val="16"/>
          <w:szCs w:val="16"/>
        </w:rPr>
        <w:t>ZP</w:t>
      </w:r>
      <w:r w:rsidR="00CA2346" w:rsidRPr="00960218">
        <w:rPr>
          <w:rFonts w:ascii="Tahoma" w:hAnsi="Tahoma" w:cs="Tahoma"/>
          <w:sz w:val="16"/>
          <w:szCs w:val="16"/>
        </w:rPr>
        <w:t>“</w:t>
      </w:r>
      <w:r w:rsidR="00045CAE" w:rsidRPr="00960218">
        <w:rPr>
          <w:rFonts w:ascii="Tahoma" w:hAnsi="Tahoma" w:cs="Tahoma"/>
          <w:sz w:val="16"/>
          <w:szCs w:val="16"/>
        </w:rPr>
        <w:t>)</w:t>
      </w:r>
    </w:p>
    <w:p w14:paraId="46D85042" w14:textId="381AD1BA" w:rsidR="00A927E6" w:rsidRPr="00960218" w:rsidRDefault="00480D3C" w:rsidP="00D60F82">
      <w:pPr>
        <w:pStyle w:val="Odstavecseseznamem"/>
        <w:numPr>
          <w:ilvl w:val="1"/>
          <w:numId w:val="7"/>
        </w:numPr>
        <w:spacing w:before="60" w:after="0" w:line="22" w:lineRule="atLeast"/>
        <w:ind w:left="709" w:hanging="426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v souladu </w:t>
      </w:r>
      <w:r w:rsidR="005D2FD1" w:rsidRPr="00960218">
        <w:rPr>
          <w:rFonts w:ascii="Tahoma" w:hAnsi="Tahoma" w:cs="Tahoma"/>
          <w:sz w:val="16"/>
          <w:szCs w:val="16"/>
        </w:rPr>
        <w:t xml:space="preserve">s </w:t>
      </w:r>
      <w:r w:rsidR="00DF7456" w:rsidRPr="00960218">
        <w:rPr>
          <w:rFonts w:ascii="Tahoma" w:hAnsi="Tahoma" w:cs="Tahoma"/>
          <w:sz w:val="16"/>
          <w:szCs w:val="16"/>
        </w:rPr>
        <w:t xml:space="preserve">veškerými platnými právními předpisy </w:t>
      </w:r>
      <w:r w:rsidR="00796F60" w:rsidRPr="00960218">
        <w:rPr>
          <w:rFonts w:ascii="Tahoma" w:hAnsi="Tahoma" w:cs="Tahoma"/>
          <w:sz w:val="16"/>
          <w:szCs w:val="16"/>
        </w:rPr>
        <w:t>vztahují</w:t>
      </w:r>
      <w:r w:rsidR="00A927E6" w:rsidRPr="00960218">
        <w:rPr>
          <w:rFonts w:ascii="Tahoma" w:hAnsi="Tahoma" w:cs="Tahoma"/>
          <w:sz w:val="16"/>
          <w:szCs w:val="16"/>
        </w:rPr>
        <w:t>cími se</w:t>
      </w:r>
      <w:r w:rsidR="00796F60" w:rsidRPr="00960218">
        <w:rPr>
          <w:rFonts w:ascii="Tahoma" w:hAnsi="Tahoma" w:cs="Tahoma"/>
          <w:sz w:val="16"/>
          <w:szCs w:val="16"/>
        </w:rPr>
        <w:t xml:space="preserve"> k provedení díla</w:t>
      </w:r>
      <w:r w:rsidR="00A927E6" w:rsidRPr="00960218">
        <w:rPr>
          <w:rFonts w:ascii="Tahoma" w:hAnsi="Tahoma" w:cs="Tahoma"/>
          <w:sz w:val="16"/>
          <w:szCs w:val="16"/>
        </w:rPr>
        <w:t xml:space="preserve">. </w:t>
      </w:r>
    </w:p>
    <w:p w14:paraId="512018A9" w14:textId="724CC0C5" w:rsidR="002078D0" w:rsidRPr="00960218" w:rsidRDefault="000C5E7F" w:rsidP="004E6D48">
      <w:pPr>
        <w:pStyle w:val="Zkladntext"/>
        <w:numPr>
          <w:ilvl w:val="0"/>
          <w:numId w:val="7"/>
        </w:numPr>
        <w:spacing w:before="60" w:after="60" w:line="240" w:lineRule="exac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Zhotovitel se touto smlouvou zavazuje ve stanovené době předat dokončené dílo objednateli dle podmínek sjednaných touto smlouvou </w:t>
      </w:r>
      <w:r w:rsidR="00E87B8B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a objednatel se zavazuje řádně dokončené dílo od zhotovitele převzít v rozsahu a za podmínek této smlouvy, poskytnout zhotoviteli součinnost a zaplatit mu stanovenou cenu za dílo v souladu s touto smlouvou.</w:t>
      </w:r>
    </w:p>
    <w:p w14:paraId="645E88A3" w14:textId="7E9D6F87" w:rsidR="00743C2B" w:rsidRPr="00960218" w:rsidRDefault="000C3476" w:rsidP="00D60F82">
      <w:pPr>
        <w:pStyle w:val="Odstavecseseznamem"/>
        <w:numPr>
          <w:ilvl w:val="0"/>
          <w:numId w:val="10"/>
        </w:numPr>
        <w:spacing w:before="240" w:after="0" w:line="22" w:lineRule="atLeast"/>
        <w:ind w:left="11" w:hanging="11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</w:rPr>
        <w:t>Bližší určení</w:t>
      </w:r>
      <w:r w:rsidR="00BD20AA" w:rsidRPr="00960218">
        <w:rPr>
          <w:rFonts w:ascii="Tahoma" w:hAnsi="Tahoma" w:cs="Tahoma"/>
          <w:b/>
          <w:sz w:val="16"/>
          <w:szCs w:val="16"/>
        </w:rPr>
        <w:t xml:space="preserve"> </w:t>
      </w:r>
      <w:r w:rsidR="00B922B0" w:rsidRPr="00960218">
        <w:rPr>
          <w:rFonts w:ascii="Tahoma" w:hAnsi="Tahoma" w:cs="Tahoma"/>
          <w:b/>
          <w:sz w:val="16"/>
          <w:szCs w:val="16"/>
        </w:rPr>
        <w:t>díla a</w:t>
      </w:r>
      <w:r w:rsidR="00743C2B" w:rsidRPr="00960218">
        <w:rPr>
          <w:rFonts w:ascii="Tahoma" w:hAnsi="Tahoma" w:cs="Tahoma"/>
          <w:b/>
          <w:sz w:val="16"/>
          <w:szCs w:val="16"/>
        </w:rPr>
        <w:t xml:space="preserve"> způsob </w:t>
      </w:r>
      <w:r w:rsidR="00DA1B16" w:rsidRPr="00960218">
        <w:rPr>
          <w:rFonts w:ascii="Tahoma" w:hAnsi="Tahoma" w:cs="Tahoma"/>
          <w:b/>
          <w:sz w:val="16"/>
          <w:szCs w:val="16"/>
        </w:rPr>
        <w:t>provedení</w:t>
      </w:r>
    </w:p>
    <w:p w14:paraId="77203FC4" w14:textId="7CDEF74A" w:rsidR="004858AC" w:rsidRPr="00960218" w:rsidRDefault="00417ADE" w:rsidP="00267968">
      <w:pPr>
        <w:pStyle w:val="Odstavecseseznamem"/>
        <w:numPr>
          <w:ilvl w:val="0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 </w:t>
      </w:r>
      <w:r w:rsidR="004858AC" w:rsidRPr="00960218">
        <w:rPr>
          <w:rFonts w:ascii="Tahoma" w:hAnsi="Tahoma" w:cs="Tahoma"/>
          <w:sz w:val="16"/>
          <w:szCs w:val="16"/>
        </w:rPr>
        <w:t>Dílo sestává z těchto částí v tomto členění:</w:t>
      </w:r>
    </w:p>
    <w:p w14:paraId="2B3B44BB" w14:textId="77777777" w:rsidR="004858AC" w:rsidRPr="00960218" w:rsidRDefault="004858AC" w:rsidP="00267968">
      <w:pPr>
        <w:pStyle w:val="Odstavecseseznamem"/>
        <w:numPr>
          <w:ilvl w:val="1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b/>
          <w:sz w:val="16"/>
          <w:szCs w:val="16"/>
          <w:u w:val="single"/>
        </w:rPr>
      </w:pPr>
      <w:r w:rsidRPr="00960218">
        <w:rPr>
          <w:rFonts w:ascii="Tahoma" w:hAnsi="Tahoma" w:cs="Tahoma"/>
          <w:b/>
          <w:sz w:val="16"/>
          <w:szCs w:val="16"/>
          <w:u w:val="single"/>
        </w:rPr>
        <w:t>Přípravné práce</w:t>
      </w:r>
    </w:p>
    <w:p w14:paraId="1BC87D99" w14:textId="77777777" w:rsidR="004858AC" w:rsidRPr="00960218" w:rsidRDefault="004858AC" w:rsidP="00267968">
      <w:pPr>
        <w:pStyle w:val="Odstavecseseznamem"/>
        <w:numPr>
          <w:ilvl w:val="2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Průzkumné práce v rozsahu potřebném pro provedení díla</w:t>
      </w:r>
    </w:p>
    <w:p w14:paraId="75870AE1" w14:textId="77777777" w:rsidR="004858AC" w:rsidRPr="00960218" w:rsidRDefault="004858AC" w:rsidP="00267968">
      <w:pPr>
        <w:pStyle w:val="Odstavecseseznamem"/>
        <w:numPr>
          <w:ilvl w:val="2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Zaměření prostor v dotčeném prostoru v rozsahu potřebném pro provedení díla</w:t>
      </w:r>
    </w:p>
    <w:p w14:paraId="58B951B3" w14:textId="0C5727B6" w:rsidR="004858AC" w:rsidRPr="00960218" w:rsidRDefault="004858AC" w:rsidP="00267968">
      <w:pPr>
        <w:pStyle w:val="Odstavecseseznamem"/>
        <w:numPr>
          <w:ilvl w:val="1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b/>
          <w:sz w:val="16"/>
          <w:szCs w:val="16"/>
          <w:u w:val="single"/>
        </w:rPr>
      </w:pPr>
      <w:r w:rsidRPr="00960218">
        <w:rPr>
          <w:rFonts w:ascii="Tahoma" w:hAnsi="Tahoma" w:cs="Tahoma"/>
          <w:b/>
          <w:sz w:val="16"/>
          <w:szCs w:val="16"/>
          <w:u w:val="single"/>
        </w:rPr>
        <w:lastRenderedPageBreak/>
        <w:t xml:space="preserve">Vyhotovení </w:t>
      </w:r>
      <w:r w:rsidR="00CA2346" w:rsidRPr="00960218">
        <w:rPr>
          <w:rFonts w:ascii="Tahoma" w:hAnsi="Tahoma" w:cs="Tahoma"/>
          <w:b/>
          <w:bCs/>
          <w:sz w:val="16"/>
          <w:szCs w:val="16"/>
          <w:u w:val="single"/>
        </w:rPr>
        <w:t>PD</w:t>
      </w:r>
      <w:r w:rsidR="00664D02" w:rsidRPr="00960218">
        <w:rPr>
          <w:rFonts w:ascii="Tahoma" w:hAnsi="Tahoma" w:cs="Tahoma"/>
          <w:b/>
          <w:bCs/>
          <w:sz w:val="16"/>
          <w:szCs w:val="16"/>
          <w:u w:val="single"/>
        </w:rPr>
        <w:t xml:space="preserve"> pro realizaci stavebních úprav</w:t>
      </w:r>
      <w:r w:rsidR="00664D02" w:rsidRPr="00960218">
        <w:rPr>
          <w:rFonts w:ascii="Tahoma" w:hAnsi="Tahoma" w:cs="Tahoma"/>
          <w:b/>
          <w:sz w:val="16"/>
          <w:szCs w:val="16"/>
          <w:u w:val="single"/>
        </w:rPr>
        <w:t xml:space="preserve"> </w:t>
      </w:r>
      <w:r w:rsidR="00FF7332" w:rsidRPr="00960218">
        <w:rPr>
          <w:rFonts w:ascii="Tahoma" w:hAnsi="Tahoma" w:cs="Tahoma"/>
          <w:b/>
          <w:sz w:val="16"/>
          <w:szCs w:val="16"/>
          <w:u w:val="single"/>
        </w:rPr>
        <w:t>L</w:t>
      </w:r>
      <w:r w:rsidR="006B3578" w:rsidRPr="00960218">
        <w:rPr>
          <w:rFonts w:ascii="Tahoma" w:hAnsi="Tahoma" w:cs="Tahoma"/>
          <w:b/>
          <w:sz w:val="16"/>
          <w:szCs w:val="16"/>
          <w:u w:val="single"/>
        </w:rPr>
        <w:t>aboratoře UNM</w:t>
      </w:r>
      <w:r w:rsidR="00FF7332" w:rsidRPr="00960218">
        <w:rPr>
          <w:rFonts w:ascii="Tahoma" w:hAnsi="Tahoma" w:cs="Tahoma"/>
          <w:b/>
          <w:sz w:val="16"/>
          <w:szCs w:val="16"/>
          <w:u w:val="single"/>
        </w:rPr>
        <w:t>,</w:t>
      </w:r>
      <w:r w:rsidRPr="00960218">
        <w:rPr>
          <w:rFonts w:ascii="Tahoma" w:hAnsi="Tahoma" w:cs="Tahoma"/>
          <w:b/>
          <w:sz w:val="16"/>
          <w:szCs w:val="16"/>
          <w:u w:val="single"/>
        </w:rPr>
        <w:t xml:space="preserve"> která bude obsahovat</w:t>
      </w:r>
      <w:r w:rsidR="003616AA" w:rsidRPr="00960218">
        <w:rPr>
          <w:rFonts w:ascii="Tahoma" w:hAnsi="Tahoma" w:cs="Tahoma"/>
          <w:b/>
          <w:sz w:val="16"/>
          <w:szCs w:val="16"/>
          <w:u w:val="single"/>
        </w:rPr>
        <w:t xml:space="preserve"> zejména</w:t>
      </w:r>
      <w:r w:rsidRPr="00960218">
        <w:rPr>
          <w:rFonts w:ascii="Tahoma" w:hAnsi="Tahoma" w:cs="Tahoma"/>
          <w:b/>
          <w:sz w:val="16"/>
          <w:szCs w:val="16"/>
          <w:u w:val="single"/>
        </w:rPr>
        <w:t>:</w:t>
      </w:r>
    </w:p>
    <w:p w14:paraId="58801286" w14:textId="19154096" w:rsidR="004858AC" w:rsidRPr="00960218" w:rsidRDefault="004858AC" w:rsidP="00267968">
      <w:pPr>
        <w:pStyle w:val="Odstavecseseznamem"/>
        <w:numPr>
          <w:ilvl w:val="2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veškeré údaje a podrobnosti nutné pro provedení stavby včetně všech montážních, konstrukčních a dílenských výkresů, technologických postupů, dokumentace dočasných a pomocných zařízení, technických a organizačních opatření </w:t>
      </w:r>
      <w:r w:rsidR="00B47337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 xml:space="preserve">k zajištění bezpečnosti pracovníků, pracoviště a okolí atd.  </w:t>
      </w:r>
    </w:p>
    <w:p w14:paraId="551A7054" w14:textId="3AFF4E3C" w:rsidR="005D0937" w:rsidRPr="00960218" w:rsidRDefault="00ED6E65" w:rsidP="00267968">
      <w:pPr>
        <w:pStyle w:val="Odstavecseseznamem"/>
        <w:numPr>
          <w:ilvl w:val="2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Projektovou dokumentaci vypracuje </w:t>
      </w:r>
      <w:r w:rsidR="005504E6" w:rsidRPr="00960218">
        <w:rPr>
          <w:rFonts w:ascii="Tahoma" w:hAnsi="Tahoma" w:cs="Tahoma"/>
          <w:sz w:val="16"/>
          <w:szCs w:val="16"/>
        </w:rPr>
        <w:t xml:space="preserve">zhotovitel </w:t>
      </w:r>
      <w:r w:rsidR="004940A1" w:rsidRPr="00960218">
        <w:rPr>
          <w:rFonts w:ascii="Tahoma" w:hAnsi="Tahoma" w:cs="Tahoma"/>
          <w:sz w:val="16"/>
          <w:szCs w:val="16"/>
        </w:rPr>
        <w:t>s využitím</w:t>
      </w:r>
      <w:r w:rsidR="005504E6" w:rsidRPr="00960218">
        <w:rPr>
          <w:rFonts w:ascii="Tahoma" w:hAnsi="Tahoma" w:cs="Tahoma"/>
          <w:sz w:val="16"/>
          <w:szCs w:val="16"/>
        </w:rPr>
        <w:t xml:space="preserve"> </w:t>
      </w:r>
      <w:r w:rsidR="00C0685D" w:rsidRPr="00960218">
        <w:rPr>
          <w:rFonts w:ascii="Tahoma" w:hAnsi="Tahoma" w:cs="Tahoma"/>
          <w:sz w:val="16"/>
          <w:szCs w:val="16"/>
        </w:rPr>
        <w:t>následujících podkladů</w:t>
      </w:r>
      <w:r w:rsidR="001D3DBF" w:rsidRPr="00960218">
        <w:rPr>
          <w:rFonts w:ascii="Tahoma" w:hAnsi="Tahoma" w:cs="Tahoma"/>
          <w:sz w:val="16"/>
          <w:szCs w:val="16"/>
        </w:rPr>
        <w:t>:</w:t>
      </w:r>
    </w:p>
    <w:p w14:paraId="3C28050D" w14:textId="7E9089BB" w:rsidR="002F7089" w:rsidRPr="00960218" w:rsidRDefault="00035B83" w:rsidP="00267968">
      <w:pPr>
        <w:pStyle w:val="Odstavecseseznamem"/>
        <w:numPr>
          <w:ilvl w:val="3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Projektová </w:t>
      </w:r>
      <w:r w:rsidR="00675C33" w:rsidRPr="00960218">
        <w:rPr>
          <w:rFonts w:ascii="Tahoma" w:hAnsi="Tahoma" w:cs="Tahoma"/>
          <w:sz w:val="16"/>
          <w:szCs w:val="16"/>
        </w:rPr>
        <w:t>Studie</w:t>
      </w:r>
      <w:r w:rsidR="001D7E43" w:rsidRPr="00960218">
        <w:rPr>
          <w:rFonts w:ascii="Tahoma" w:hAnsi="Tahoma" w:cs="Tahoma"/>
          <w:sz w:val="16"/>
          <w:szCs w:val="16"/>
        </w:rPr>
        <w:t xml:space="preserve"> </w:t>
      </w:r>
      <w:r w:rsidR="007415DF" w:rsidRPr="00960218">
        <w:rPr>
          <w:rFonts w:ascii="Tahoma" w:hAnsi="Tahoma" w:cs="Tahoma"/>
          <w:sz w:val="16"/>
          <w:szCs w:val="16"/>
        </w:rPr>
        <w:t>Úprava prostorů</w:t>
      </w:r>
      <w:r w:rsidR="001D7E43" w:rsidRPr="00960218">
        <w:rPr>
          <w:rFonts w:ascii="Tahoma" w:hAnsi="Tahoma" w:cs="Tahoma"/>
          <w:sz w:val="16"/>
          <w:szCs w:val="16"/>
        </w:rPr>
        <w:t xml:space="preserve"> </w:t>
      </w:r>
      <w:r w:rsidR="00675C33" w:rsidRPr="00960218">
        <w:rPr>
          <w:rFonts w:ascii="Tahoma" w:hAnsi="Tahoma" w:cs="Tahoma"/>
          <w:sz w:val="16"/>
          <w:szCs w:val="16"/>
        </w:rPr>
        <w:t>pro vytvoření čistého</w:t>
      </w:r>
      <w:r w:rsidR="001D7E43" w:rsidRPr="00960218">
        <w:rPr>
          <w:rFonts w:ascii="Tahoma" w:hAnsi="Tahoma" w:cs="Tahoma"/>
          <w:sz w:val="16"/>
          <w:szCs w:val="16"/>
        </w:rPr>
        <w:t xml:space="preserve"> </w:t>
      </w:r>
      <w:r w:rsidR="00675C33" w:rsidRPr="00960218">
        <w:rPr>
          <w:rFonts w:ascii="Tahoma" w:hAnsi="Tahoma" w:cs="Tahoma"/>
          <w:sz w:val="16"/>
          <w:szCs w:val="16"/>
        </w:rPr>
        <w:t xml:space="preserve">prostoru třídy </w:t>
      </w:r>
      <w:r w:rsidR="002F7089" w:rsidRPr="00960218">
        <w:rPr>
          <w:rFonts w:ascii="Tahoma" w:hAnsi="Tahoma" w:cs="Tahoma"/>
          <w:sz w:val="16"/>
          <w:szCs w:val="16"/>
        </w:rPr>
        <w:t>C pro Laboratoř radiofarmak</w:t>
      </w:r>
      <w:r w:rsidR="0035722E" w:rsidRPr="00960218">
        <w:rPr>
          <w:rFonts w:ascii="Tahoma" w:hAnsi="Tahoma" w:cs="Tahoma"/>
          <w:sz w:val="16"/>
          <w:szCs w:val="16"/>
        </w:rPr>
        <w:t xml:space="preserve"> VFN</w:t>
      </w:r>
      <w:r w:rsidR="000B2461" w:rsidRPr="00960218">
        <w:rPr>
          <w:rFonts w:ascii="Tahoma" w:hAnsi="Tahoma" w:cs="Tahoma"/>
          <w:sz w:val="16"/>
          <w:szCs w:val="16"/>
        </w:rPr>
        <w:t xml:space="preserve"> </w:t>
      </w:r>
      <w:r w:rsidR="005D3DE7" w:rsidRPr="00960218">
        <w:rPr>
          <w:rFonts w:ascii="Tahoma" w:hAnsi="Tahoma" w:cs="Tahoma"/>
          <w:sz w:val="16"/>
          <w:szCs w:val="16"/>
        </w:rPr>
        <w:t xml:space="preserve">– Příloha č. 2 této smlouvy </w:t>
      </w:r>
    </w:p>
    <w:p w14:paraId="365A458C" w14:textId="0647E1F0" w:rsidR="005D3DE7" w:rsidRPr="00960218" w:rsidRDefault="005D3DE7" w:rsidP="00267968">
      <w:pPr>
        <w:pStyle w:val="Odstavecseseznamem"/>
        <w:numPr>
          <w:ilvl w:val="3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Pasportizace dotčených prostor – Příloha č.  </w:t>
      </w:r>
      <w:r w:rsidR="007D7473" w:rsidRPr="00960218">
        <w:rPr>
          <w:rFonts w:ascii="Tahoma" w:hAnsi="Tahoma" w:cs="Tahoma"/>
          <w:sz w:val="16"/>
          <w:szCs w:val="16"/>
        </w:rPr>
        <w:t>7 této smlouvy</w:t>
      </w:r>
    </w:p>
    <w:p w14:paraId="5261717C" w14:textId="422D0698" w:rsidR="005F622E" w:rsidRPr="00960218" w:rsidRDefault="005F622E" w:rsidP="005F622E">
      <w:pPr>
        <w:pStyle w:val="Odstavecseseznamem"/>
        <w:numPr>
          <w:ilvl w:val="2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Veškeré hodnoty, </w:t>
      </w:r>
      <w:r w:rsidR="00DB2099" w:rsidRPr="00960218">
        <w:rPr>
          <w:rFonts w:ascii="Tahoma" w:hAnsi="Tahoma" w:cs="Tahoma"/>
          <w:sz w:val="16"/>
          <w:szCs w:val="16"/>
        </w:rPr>
        <w:t>kóty, rozměry a údaje v podkladech pro zpracování projektové dokumentac</w:t>
      </w:r>
      <w:r w:rsidR="00C2024E" w:rsidRPr="00960218">
        <w:rPr>
          <w:rFonts w:ascii="Tahoma" w:hAnsi="Tahoma" w:cs="Tahoma"/>
          <w:sz w:val="16"/>
          <w:szCs w:val="16"/>
        </w:rPr>
        <w:t xml:space="preserve">i jsou orientační.  </w:t>
      </w:r>
      <w:r w:rsidR="00F42579" w:rsidRPr="00960218">
        <w:rPr>
          <w:rFonts w:ascii="Tahoma" w:hAnsi="Tahoma" w:cs="Tahoma"/>
          <w:sz w:val="16"/>
          <w:szCs w:val="16"/>
        </w:rPr>
        <w:t xml:space="preserve">Projektovou dokumentaci zpracuje zhotovitel dle vlastního </w:t>
      </w:r>
      <w:r w:rsidR="00972502" w:rsidRPr="00960218">
        <w:rPr>
          <w:rFonts w:ascii="Tahoma" w:hAnsi="Tahoma" w:cs="Tahoma"/>
          <w:sz w:val="16"/>
          <w:szCs w:val="16"/>
        </w:rPr>
        <w:t>zaměření,</w:t>
      </w:r>
      <w:r w:rsidR="00F42579" w:rsidRPr="00960218">
        <w:rPr>
          <w:rFonts w:ascii="Tahoma" w:hAnsi="Tahoma" w:cs="Tahoma"/>
          <w:sz w:val="16"/>
          <w:szCs w:val="16"/>
        </w:rPr>
        <w:t xml:space="preserve"> </w:t>
      </w:r>
      <w:r w:rsidR="00A82B32" w:rsidRPr="00960218">
        <w:rPr>
          <w:rFonts w:ascii="Tahoma" w:hAnsi="Tahoma" w:cs="Tahoma"/>
          <w:sz w:val="16"/>
          <w:szCs w:val="16"/>
        </w:rPr>
        <w:t>vlastního zjištění</w:t>
      </w:r>
      <w:r w:rsidR="00F42579" w:rsidRPr="00960218">
        <w:rPr>
          <w:rFonts w:ascii="Tahoma" w:hAnsi="Tahoma" w:cs="Tahoma"/>
          <w:sz w:val="16"/>
          <w:szCs w:val="16"/>
        </w:rPr>
        <w:t xml:space="preserve"> skutečností na místě</w:t>
      </w:r>
      <w:r w:rsidR="00A82B32" w:rsidRPr="00960218">
        <w:rPr>
          <w:rFonts w:ascii="Tahoma" w:hAnsi="Tahoma" w:cs="Tahoma"/>
          <w:sz w:val="16"/>
          <w:szCs w:val="16"/>
        </w:rPr>
        <w:t xml:space="preserve"> a dle </w:t>
      </w:r>
      <w:r w:rsidR="00A25D6A" w:rsidRPr="00960218">
        <w:rPr>
          <w:rFonts w:ascii="Tahoma" w:hAnsi="Tahoma" w:cs="Tahoma"/>
          <w:sz w:val="16"/>
          <w:szCs w:val="16"/>
        </w:rPr>
        <w:t xml:space="preserve">své odbornosti. </w:t>
      </w:r>
    </w:p>
    <w:p w14:paraId="5462C098" w14:textId="3266646F" w:rsidR="00F0174B" w:rsidRPr="00960218" w:rsidRDefault="00F0174B" w:rsidP="005F622E">
      <w:pPr>
        <w:pStyle w:val="Odstavecseseznamem"/>
        <w:numPr>
          <w:ilvl w:val="2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Projektovou dokumen</w:t>
      </w:r>
      <w:r w:rsidR="002752FD" w:rsidRPr="00960218">
        <w:rPr>
          <w:rFonts w:ascii="Tahoma" w:hAnsi="Tahoma" w:cs="Tahoma"/>
          <w:sz w:val="16"/>
          <w:szCs w:val="16"/>
        </w:rPr>
        <w:t xml:space="preserve">taci v elektronické podobě předloží </w:t>
      </w:r>
      <w:r w:rsidR="008B7623" w:rsidRPr="00960218">
        <w:rPr>
          <w:rFonts w:ascii="Tahoma" w:hAnsi="Tahoma" w:cs="Tahoma"/>
          <w:sz w:val="16"/>
          <w:szCs w:val="16"/>
        </w:rPr>
        <w:t xml:space="preserve">zhotovitel v termínu dle Čl. IV. </w:t>
      </w:r>
      <w:r w:rsidR="005D51B0" w:rsidRPr="00960218">
        <w:rPr>
          <w:rFonts w:ascii="Tahoma" w:hAnsi="Tahoma" w:cs="Tahoma"/>
          <w:sz w:val="16"/>
          <w:szCs w:val="16"/>
        </w:rPr>
        <w:t xml:space="preserve">objednateli k odsouhlasení. </w:t>
      </w:r>
      <w:r w:rsidR="008B7623" w:rsidRPr="00960218">
        <w:rPr>
          <w:rFonts w:ascii="Tahoma" w:hAnsi="Tahoma" w:cs="Tahoma"/>
          <w:sz w:val="16"/>
          <w:szCs w:val="16"/>
        </w:rPr>
        <w:t xml:space="preserve">  </w:t>
      </w:r>
    </w:p>
    <w:p w14:paraId="390C60DB" w14:textId="17CF1080" w:rsidR="004858AC" w:rsidRPr="00960218" w:rsidRDefault="004858AC" w:rsidP="00267968">
      <w:pPr>
        <w:pStyle w:val="Odstavecseseznamem"/>
        <w:numPr>
          <w:ilvl w:val="1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  <w:u w:val="single"/>
        </w:rPr>
        <w:t>P</w:t>
      </w:r>
      <w:r w:rsidR="00EA2D10" w:rsidRPr="00960218">
        <w:rPr>
          <w:rFonts w:ascii="Tahoma" w:hAnsi="Tahoma" w:cs="Tahoma"/>
          <w:b/>
          <w:sz w:val="16"/>
          <w:szCs w:val="16"/>
          <w:u w:val="single"/>
        </w:rPr>
        <w:t xml:space="preserve">rovedení </w:t>
      </w:r>
      <w:r w:rsidR="001D3DBF" w:rsidRPr="00960218">
        <w:rPr>
          <w:rFonts w:ascii="Tahoma" w:hAnsi="Tahoma" w:cs="Tahoma"/>
          <w:b/>
          <w:sz w:val="16"/>
          <w:szCs w:val="16"/>
          <w:u w:val="single"/>
        </w:rPr>
        <w:t>s</w:t>
      </w:r>
      <w:r w:rsidRPr="00960218">
        <w:rPr>
          <w:rFonts w:ascii="Tahoma" w:hAnsi="Tahoma" w:cs="Tahoma"/>
          <w:b/>
          <w:sz w:val="16"/>
          <w:szCs w:val="16"/>
          <w:u w:val="single"/>
        </w:rPr>
        <w:t>tavby</w:t>
      </w:r>
      <w:r w:rsidRPr="00960218">
        <w:rPr>
          <w:rFonts w:ascii="Tahoma" w:hAnsi="Tahoma" w:cs="Tahoma"/>
          <w:sz w:val="16"/>
          <w:szCs w:val="16"/>
          <w:u w:val="single"/>
        </w:rPr>
        <w:t xml:space="preserve"> </w:t>
      </w:r>
      <w:r w:rsidR="00161469" w:rsidRPr="00960218">
        <w:rPr>
          <w:rFonts w:ascii="Tahoma" w:hAnsi="Tahoma" w:cs="Tahoma"/>
          <w:sz w:val="16"/>
          <w:szCs w:val="16"/>
          <w:u w:val="single"/>
        </w:rPr>
        <w:t xml:space="preserve">včetně dodávky a montáže vybavení a </w:t>
      </w:r>
      <w:r w:rsidR="00BE6C12" w:rsidRPr="00960218">
        <w:rPr>
          <w:rFonts w:ascii="Tahoma" w:hAnsi="Tahoma" w:cs="Tahoma"/>
          <w:sz w:val="16"/>
          <w:szCs w:val="16"/>
          <w:u w:val="single"/>
        </w:rPr>
        <w:t>validace prostor</w:t>
      </w:r>
      <w:r w:rsidRPr="00960218">
        <w:rPr>
          <w:rFonts w:ascii="Tahoma" w:hAnsi="Tahoma" w:cs="Tahoma"/>
          <w:sz w:val="16"/>
          <w:szCs w:val="16"/>
          <w:u w:val="single"/>
        </w:rPr>
        <w:t xml:space="preserve"> v souladu s touto smlouvou, se zadávací</w:t>
      </w:r>
      <w:r w:rsidR="001D3DBF" w:rsidRPr="00960218">
        <w:rPr>
          <w:rFonts w:ascii="Tahoma" w:hAnsi="Tahoma" w:cs="Tahoma"/>
          <w:sz w:val="16"/>
          <w:szCs w:val="16"/>
          <w:u w:val="single"/>
        </w:rPr>
        <w:t>mi</w:t>
      </w:r>
      <w:r w:rsidRPr="00960218">
        <w:rPr>
          <w:rFonts w:ascii="Tahoma" w:hAnsi="Tahoma" w:cs="Tahoma"/>
          <w:sz w:val="16"/>
          <w:szCs w:val="16"/>
          <w:u w:val="single"/>
        </w:rPr>
        <w:t xml:space="preserve"> </w:t>
      </w:r>
      <w:r w:rsidR="001D3DBF" w:rsidRPr="00960218">
        <w:rPr>
          <w:rFonts w:ascii="Tahoma" w:hAnsi="Tahoma" w:cs="Tahoma"/>
          <w:sz w:val="16"/>
          <w:szCs w:val="16"/>
          <w:u w:val="single"/>
        </w:rPr>
        <w:t>podmínkami</w:t>
      </w:r>
      <w:r w:rsidRPr="00960218">
        <w:rPr>
          <w:rFonts w:ascii="Tahoma" w:hAnsi="Tahoma" w:cs="Tahoma"/>
          <w:sz w:val="16"/>
          <w:szCs w:val="16"/>
          <w:u w:val="single"/>
        </w:rPr>
        <w:t xml:space="preserve"> a na podkladu </w:t>
      </w:r>
      <w:r w:rsidR="001D3DBF" w:rsidRPr="00960218">
        <w:rPr>
          <w:rFonts w:ascii="Tahoma" w:hAnsi="Tahoma" w:cs="Tahoma"/>
          <w:sz w:val="16"/>
          <w:szCs w:val="16"/>
          <w:u w:val="single"/>
        </w:rPr>
        <w:t>PD</w:t>
      </w:r>
      <w:r w:rsidR="00210301" w:rsidRPr="00960218">
        <w:rPr>
          <w:rFonts w:ascii="Tahoma" w:hAnsi="Tahoma" w:cs="Tahoma"/>
          <w:sz w:val="16"/>
          <w:szCs w:val="16"/>
          <w:u w:val="single"/>
        </w:rPr>
        <w:t xml:space="preserve"> vyhotovené</w:t>
      </w:r>
      <w:r w:rsidRPr="00960218">
        <w:rPr>
          <w:rFonts w:ascii="Tahoma" w:hAnsi="Tahoma" w:cs="Tahoma"/>
          <w:sz w:val="16"/>
          <w:szCs w:val="16"/>
        </w:rPr>
        <w:t xml:space="preserve"> dle odst. </w:t>
      </w:r>
      <w:r w:rsidR="001D3DBF" w:rsidRPr="00960218">
        <w:rPr>
          <w:rFonts w:ascii="Tahoma" w:hAnsi="Tahoma" w:cs="Tahoma"/>
          <w:sz w:val="16"/>
          <w:szCs w:val="16"/>
        </w:rPr>
        <w:t>1.</w:t>
      </w:r>
      <w:r w:rsidR="009242E2" w:rsidRPr="00960218">
        <w:rPr>
          <w:rFonts w:ascii="Tahoma" w:hAnsi="Tahoma" w:cs="Tahoma"/>
          <w:sz w:val="16"/>
          <w:szCs w:val="16"/>
        </w:rPr>
        <w:t>2</w:t>
      </w:r>
      <w:r w:rsidRPr="00960218">
        <w:rPr>
          <w:rFonts w:ascii="Tahoma" w:hAnsi="Tahoma" w:cs="Tahoma"/>
          <w:sz w:val="16"/>
          <w:szCs w:val="16"/>
        </w:rPr>
        <w:t xml:space="preserve">. </w:t>
      </w:r>
      <w:r w:rsidR="00B0514D" w:rsidRPr="00960218">
        <w:rPr>
          <w:rFonts w:ascii="Tahoma" w:hAnsi="Tahoma" w:cs="Tahoma"/>
          <w:sz w:val="16"/>
          <w:szCs w:val="16"/>
        </w:rPr>
        <w:t>tohoto článku smlouvy</w:t>
      </w:r>
      <w:r w:rsidR="00D60F82" w:rsidRPr="00960218">
        <w:rPr>
          <w:rFonts w:ascii="Tahoma" w:hAnsi="Tahoma" w:cs="Tahoma"/>
          <w:sz w:val="16"/>
          <w:szCs w:val="16"/>
        </w:rPr>
        <w:t xml:space="preserve"> a odsouhlasené objednatelem</w:t>
      </w:r>
      <w:r w:rsidR="00927DB8" w:rsidRPr="00960218">
        <w:rPr>
          <w:rFonts w:ascii="Tahoma" w:hAnsi="Tahoma" w:cs="Tahoma"/>
          <w:sz w:val="16"/>
          <w:szCs w:val="16"/>
        </w:rPr>
        <w:t xml:space="preserve"> do </w:t>
      </w:r>
      <w:r w:rsidR="00362665" w:rsidRPr="00960218">
        <w:rPr>
          <w:rFonts w:ascii="Tahoma" w:hAnsi="Tahoma" w:cs="Tahoma"/>
          <w:sz w:val="16"/>
          <w:szCs w:val="16"/>
        </w:rPr>
        <w:t>10 dnů od data předání</w:t>
      </w:r>
      <w:r w:rsidR="004656EC" w:rsidRPr="00960218">
        <w:rPr>
          <w:rFonts w:ascii="Tahoma" w:hAnsi="Tahoma" w:cs="Tahoma"/>
          <w:sz w:val="16"/>
          <w:szCs w:val="16"/>
        </w:rPr>
        <w:t xml:space="preserve"> PD</w:t>
      </w:r>
    </w:p>
    <w:p w14:paraId="25F04141" w14:textId="5E4885C7" w:rsidR="00440F8F" w:rsidRPr="00960218" w:rsidRDefault="00037A4B" w:rsidP="00267968">
      <w:pPr>
        <w:pStyle w:val="Odstavecseseznamem"/>
        <w:numPr>
          <w:ilvl w:val="0"/>
          <w:numId w:val="33"/>
        </w:numPr>
        <w:spacing w:before="60" w:after="0" w:line="22" w:lineRule="atLeast"/>
        <w:ind w:left="284" w:hanging="284"/>
        <w:contextualSpacing w:val="0"/>
        <w:jc w:val="both"/>
        <w:rPr>
          <w:rFonts w:ascii="Tahoma" w:hAnsi="Tahoma" w:cs="Tahoma"/>
          <w:sz w:val="16"/>
          <w:szCs w:val="16"/>
          <w:u w:val="single"/>
        </w:rPr>
      </w:pPr>
      <w:r w:rsidRPr="00960218">
        <w:rPr>
          <w:rFonts w:ascii="Tahoma" w:hAnsi="Tahoma" w:cs="Tahoma"/>
          <w:sz w:val="16"/>
          <w:szCs w:val="16"/>
          <w:u w:val="single"/>
        </w:rPr>
        <w:t>Součástí díla</w:t>
      </w:r>
      <w:r w:rsidR="00054AEE" w:rsidRPr="00960218">
        <w:rPr>
          <w:rFonts w:ascii="Tahoma" w:hAnsi="Tahoma" w:cs="Tahoma"/>
          <w:sz w:val="16"/>
          <w:szCs w:val="16"/>
          <w:u w:val="single"/>
        </w:rPr>
        <w:t xml:space="preserve"> jsou</w:t>
      </w:r>
      <w:r w:rsidR="005545B7" w:rsidRPr="00960218">
        <w:rPr>
          <w:rFonts w:ascii="Tahoma" w:hAnsi="Tahoma" w:cs="Tahoma"/>
          <w:sz w:val="16"/>
          <w:szCs w:val="16"/>
          <w:u w:val="single"/>
        </w:rPr>
        <w:t xml:space="preserve"> i </w:t>
      </w:r>
      <w:r w:rsidR="00054AEE" w:rsidRPr="00960218">
        <w:rPr>
          <w:rFonts w:ascii="Tahoma" w:hAnsi="Tahoma" w:cs="Tahoma"/>
          <w:sz w:val="16"/>
          <w:szCs w:val="16"/>
          <w:u w:val="single"/>
        </w:rPr>
        <w:t xml:space="preserve">tyto </w:t>
      </w:r>
      <w:r w:rsidR="00440F8F" w:rsidRPr="00960218">
        <w:rPr>
          <w:rFonts w:ascii="Tahoma" w:hAnsi="Tahoma" w:cs="Tahoma"/>
          <w:sz w:val="16"/>
          <w:szCs w:val="16"/>
          <w:u w:val="single"/>
        </w:rPr>
        <w:t>práce a činnosti:</w:t>
      </w:r>
    </w:p>
    <w:p w14:paraId="5ADFC7A3" w14:textId="68450A23" w:rsidR="00054AEE" w:rsidRPr="00960218" w:rsidRDefault="00440F8F" w:rsidP="00267968">
      <w:pPr>
        <w:pStyle w:val="Odstavecseseznamem"/>
        <w:numPr>
          <w:ilvl w:val="1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K</w:t>
      </w:r>
      <w:r w:rsidR="00BD30CD" w:rsidRPr="00960218">
        <w:rPr>
          <w:rFonts w:ascii="Tahoma" w:hAnsi="Tahoma" w:cs="Tahoma"/>
          <w:sz w:val="16"/>
          <w:szCs w:val="16"/>
        </w:rPr>
        <w:t xml:space="preserve">omplexní </w:t>
      </w:r>
      <w:r w:rsidR="00054AEE" w:rsidRPr="00960218">
        <w:rPr>
          <w:rFonts w:ascii="Tahoma" w:hAnsi="Tahoma" w:cs="Tahoma"/>
          <w:sz w:val="16"/>
          <w:szCs w:val="16"/>
        </w:rPr>
        <w:t xml:space="preserve">vyzkoušení, </w:t>
      </w:r>
      <w:proofErr w:type="spellStart"/>
      <w:r w:rsidR="00054AEE" w:rsidRPr="00960218">
        <w:rPr>
          <w:rFonts w:ascii="Tahoma" w:hAnsi="Tahoma" w:cs="Tahoma"/>
          <w:sz w:val="16"/>
          <w:szCs w:val="16"/>
        </w:rPr>
        <w:t>zaregulování</w:t>
      </w:r>
      <w:proofErr w:type="spellEnd"/>
      <w:r w:rsidR="0035090C" w:rsidRPr="00960218">
        <w:rPr>
          <w:rFonts w:ascii="Tahoma" w:hAnsi="Tahoma" w:cs="Tahoma"/>
          <w:sz w:val="16"/>
          <w:szCs w:val="16"/>
        </w:rPr>
        <w:t xml:space="preserve"> a revize dotčených zařízení</w:t>
      </w:r>
      <w:r w:rsidR="00BD30CD" w:rsidRPr="00960218">
        <w:rPr>
          <w:rFonts w:ascii="Tahoma" w:hAnsi="Tahoma" w:cs="Tahoma"/>
          <w:sz w:val="16"/>
          <w:szCs w:val="16"/>
        </w:rPr>
        <w:t xml:space="preserve"> </w:t>
      </w:r>
      <w:r w:rsidR="00054AEE" w:rsidRPr="00960218">
        <w:rPr>
          <w:rFonts w:ascii="Tahoma" w:hAnsi="Tahoma" w:cs="Tahoma"/>
          <w:sz w:val="16"/>
          <w:szCs w:val="16"/>
        </w:rPr>
        <w:t xml:space="preserve">VZT, </w:t>
      </w:r>
      <w:proofErr w:type="spellStart"/>
      <w:r w:rsidR="00054AEE" w:rsidRPr="00960218">
        <w:rPr>
          <w:rFonts w:ascii="Tahoma" w:hAnsi="Tahoma" w:cs="Tahoma"/>
          <w:sz w:val="16"/>
          <w:szCs w:val="16"/>
        </w:rPr>
        <w:t>MaR</w:t>
      </w:r>
      <w:proofErr w:type="spellEnd"/>
      <w:r w:rsidR="00054AEE" w:rsidRPr="00960218">
        <w:rPr>
          <w:rFonts w:ascii="Tahoma" w:hAnsi="Tahoma" w:cs="Tahoma"/>
          <w:sz w:val="16"/>
          <w:szCs w:val="16"/>
        </w:rPr>
        <w:t xml:space="preserve"> atd.</w:t>
      </w:r>
    </w:p>
    <w:p w14:paraId="6D6E73F4" w14:textId="1D40FB18" w:rsidR="00037A4B" w:rsidRPr="00960218" w:rsidRDefault="00037A4B" w:rsidP="00267968">
      <w:pPr>
        <w:pStyle w:val="Odstavecseseznamem"/>
        <w:numPr>
          <w:ilvl w:val="1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Validace čistých prostor</w:t>
      </w:r>
      <w:r w:rsidR="00DA4000" w:rsidRPr="00960218">
        <w:rPr>
          <w:rFonts w:ascii="Tahoma" w:hAnsi="Tahoma" w:cs="Tahoma"/>
          <w:sz w:val="16"/>
          <w:szCs w:val="16"/>
        </w:rPr>
        <w:t xml:space="preserve"> dle příslušných předpisů </w:t>
      </w:r>
    </w:p>
    <w:p w14:paraId="6F0C3209" w14:textId="5443610B" w:rsidR="00440F8F" w:rsidRPr="00960218" w:rsidRDefault="00440F8F" w:rsidP="00267968">
      <w:pPr>
        <w:pStyle w:val="Odstavecseseznamem"/>
        <w:numPr>
          <w:ilvl w:val="1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Zaškolení obsluhy</w:t>
      </w:r>
    </w:p>
    <w:p w14:paraId="37EEC5FA" w14:textId="3FEE03FF" w:rsidR="00734B0F" w:rsidRPr="00960218" w:rsidRDefault="00734B0F" w:rsidP="00267968">
      <w:pPr>
        <w:pStyle w:val="Odstavecseseznamem"/>
        <w:numPr>
          <w:ilvl w:val="1"/>
          <w:numId w:val="33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Vyhotovení dokumentace skutečného provedení části díla (DSPS) v papírové i elek</w:t>
      </w:r>
      <w:r w:rsidR="00F669BE" w:rsidRPr="00960218">
        <w:rPr>
          <w:rFonts w:ascii="Tahoma" w:hAnsi="Tahoma" w:cs="Tahoma"/>
          <w:sz w:val="16"/>
          <w:szCs w:val="16"/>
        </w:rPr>
        <w:t>tronické formě (DWG) způsobem</w:t>
      </w:r>
      <w:r w:rsidR="006B37B5" w:rsidRPr="00960218">
        <w:rPr>
          <w:rFonts w:ascii="Tahoma" w:hAnsi="Tahoma" w:cs="Tahoma"/>
          <w:sz w:val="16"/>
          <w:szCs w:val="16"/>
        </w:rPr>
        <w:t xml:space="preserve"> dle přílohy č. </w:t>
      </w:r>
      <w:r w:rsidR="001D3DBF" w:rsidRPr="00960218">
        <w:rPr>
          <w:rFonts w:ascii="Tahoma" w:hAnsi="Tahoma" w:cs="Tahoma"/>
          <w:sz w:val="16"/>
          <w:szCs w:val="16"/>
        </w:rPr>
        <w:t>6</w:t>
      </w:r>
      <w:r w:rsidR="006B37B5" w:rsidRPr="00960218">
        <w:rPr>
          <w:rFonts w:ascii="Tahoma" w:hAnsi="Tahoma" w:cs="Tahoma"/>
          <w:sz w:val="16"/>
          <w:szCs w:val="16"/>
        </w:rPr>
        <w:t xml:space="preserve"> této </w:t>
      </w:r>
      <w:r w:rsidR="00210301" w:rsidRPr="00960218">
        <w:rPr>
          <w:rFonts w:ascii="Tahoma" w:hAnsi="Tahoma" w:cs="Tahoma"/>
          <w:sz w:val="16"/>
          <w:szCs w:val="16"/>
        </w:rPr>
        <w:t>smlouvy s</w:t>
      </w:r>
      <w:r w:rsidR="00EA132A" w:rsidRPr="00960218">
        <w:rPr>
          <w:rFonts w:ascii="Tahoma" w:hAnsi="Tahoma" w:cs="Tahoma"/>
          <w:sz w:val="16"/>
          <w:szCs w:val="16"/>
        </w:rPr>
        <w:t xml:space="preserve"> </w:t>
      </w:r>
      <w:r w:rsidR="000E5975" w:rsidRPr="00960218">
        <w:rPr>
          <w:rFonts w:ascii="Tahoma" w:hAnsi="Tahoma" w:cs="Tahoma"/>
          <w:sz w:val="16"/>
          <w:szCs w:val="16"/>
        </w:rPr>
        <w:t xml:space="preserve">názvem </w:t>
      </w:r>
      <w:r w:rsidR="006B37B5" w:rsidRPr="00960218">
        <w:rPr>
          <w:rFonts w:ascii="Tahoma" w:hAnsi="Tahoma" w:cs="Tahoma"/>
          <w:sz w:val="16"/>
          <w:szCs w:val="16"/>
        </w:rPr>
        <w:t>P</w:t>
      </w:r>
      <w:r w:rsidR="000E5975" w:rsidRPr="00960218">
        <w:rPr>
          <w:rFonts w:ascii="Tahoma" w:hAnsi="Tahoma" w:cs="Tahoma"/>
          <w:sz w:val="16"/>
          <w:szCs w:val="16"/>
        </w:rPr>
        <w:t>racovní</w:t>
      </w:r>
      <w:r w:rsidR="00130381" w:rsidRPr="00960218">
        <w:rPr>
          <w:rFonts w:ascii="Tahoma" w:hAnsi="Tahoma" w:cs="Tahoma"/>
          <w:sz w:val="16"/>
          <w:szCs w:val="16"/>
        </w:rPr>
        <w:t xml:space="preserve"> </w:t>
      </w:r>
      <w:r w:rsidR="000E5975" w:rsidRPr="00960218">
        <w:rPr>
          <w:rFonts w:ascii="Tahoma" w:hAnsi="Tahoma" w:cs="Tahoma"/>
          <w:sz w:val="16"/>
          <w:szCs w:val="16"/>
        </w:rPr>
        <w:t>postup PP</w:t>
      </w:r>
      <w:r w:rsidR="00EA132A" w:rsidRPr="00960218">
        <w:rPr>
          <w:rFonts w:ascii="Tahoma" w:hAnsi="Tahoma" w:cs="Tahoma"/>
          <w:sz w:val="16"/>
          <w:szCs w:val="16"/>
        </w:rPr>
        <w:t>-VFN-42 Pasportizace budov.</w:t>
      </w:r>
    </w:p>
    <w:p w14:paraId="0CFFAFC6" w14:textId="77777777" w:rsidR="004858AC" w:rsidRPr="00960218" w:rsidRDefault="004858AC" w:rsidP="00267968">
      <w:pPr>
        <w:pStyle w:val="Odstavecseseznamem"/>
        <w:numPr>
          <w:ilvl w:val="0"/>
          <w:numId w:val="33"/>
        </w:numPr>
        <w:spacing w:before="60" w:after="0" w:line="22" w:lineRule="atLeast"/>
        <w:ind w:left="284" w:hanging="284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Zhotovitel se touto smlouvou zavazuje ve stanovené době předat dokončené dílo objednateli dle podmínek sjednaných touto smlouvou a objednatel se zavazuje řádně dokončené dílo od zhotovitele převzít v rozsahu a za podmínek této smlouvy, poskytnout zhotoviteli součinnost a zaplatit mu stanovenou cenu za dílo v souladu s touto smlouvou.</w:t>
      </w:r>
    </w:p>
    <w:p w14:paraId="7A491706" w14:textId="34C36871" w:rsidR="00013600" w:rsidRPr="00960218" w:rsidRDefault="00013600" w:rsidP="00B44D05">
      <w:pPr>
        <w:pStyle w:val="Odstavecseseznamem"/>
        <w:numPr>
          <w:ilvl w:val="0"/>
          <w:numId w:val="10"/>
        </w:numPr>
        <w:spacing w:before="240" w:after="0" w:line="22" w:lineRule="atLeast"/>
        <w:ind w:left="11" w:hanging="11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</w:rPr>
        <w:t>Doba plnění</w:t>
      </w:r>
    </w:p>
    <w:p w14:paraId="58D5AB45" w14:textId="0674239B" w:rsidR="00FD0A7B" w:rsidRPr="00960218" w:rsidRDefault="00013600" w:rsidP="00AE53E3">
      <w:pPr>
        <w:pStyle w:val="Odstavecseseznamem"/>
        <w:numPr>
          <w:ilvl w:val="1"/>
          <w:numId w:val="14"/>
        </w:numPr>
        <w:spacing w:before="60" w:after="60" w:line="22" w:lineRule="atLeast"/>
        <w:ind w:left="284" w:hanging="284"/>
        <w:contextualSpacing w:val="0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Zhotovitel se zavazuje, že vypracuje a dodá dílo</w:t>
      </w:r>
      <w:r w:rsidR="00A5656A" w:rsidRPr="00960218">
        <w:rPr>
          <w:rFonts w:ascii="Tahoma" w:hAnsi="Tahoma" w:cs="Tahoma"/>
          <w:sz w:val="16"/>
          <w:szCs w:val="16"/>
        </w:rPr>
        <w:t xml:space="preserve"> a jeho části</w:t>
      </w:r>
      <w:r w:rsidRPr="00960218">
        <w:rPr>
          <w:rFonts w:ascii="Tahoma" w:hAnsi="Tahoma" w:cs="Tahoma"/>
          <w:sz w:val="16"/>
          <w:szCs w:val="16"/>
        </w:rPr>
        <w:t xml:space="preserve"> dle této </w:t>
      </w:r>
      <w:r w:rsidR="00A5656A" w:rsidRPr="00960218">
        <w:rPr>
          <w:rFonts w:ascii="Tahoma" w:hAnsi="Tahoma" w:cs="Tahoma"/>
          <w:sz w:val="16"/>
          <w:szCs w:val="16"/>
        </w:rPr>
        <w:t>smlouvy v</w:t>
      </w:r>
      <w:r w:rsidR="008826EE" w:rsidRPr="00960218">
        <w:rPr>
          <w:rFonts w:ascii="Tahoma" w:hAnsi="Tahoma" w:cs="Tahoma"/>
          <w:sz w:val="16"/>
          <w:szCs w:val="16"/>
        </w:rPr>
        <w:t xml:space="preserve"> těchto termínech</w:t>
      </w:r>
      <w:r w:rsidR="00A5656A" w:rsidRPr="00960218">
        <w:rPr>
          <w:rFonts w:ascii="Tahoma" w:hAnsi="Tahoma" w:cs="Tahoma"/>
          <w:sz w:val="16"/>
          <w:szCs w:val="16"/>
        </w:rPr>
        <w:t>:</w:t>
      </w:r>
    </w:p>
    <w:tbl>
      <w:tblPr>
        <w:tblStyle w:val="Mkatabulky"/>
        <w:tblW w:w="0" w:type="auto"/>
        <w:tblInd w:w="42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"/>
        <w:gridCol w:w="3401"/>
        <w:gridCol w:w="5808"/>
      </w:tblGrid>
      <w:tr w:rsidR="0056024B" w:rsidRPr="00960218" w14:paraId="548707F6" w14:textId="77777777" w:rsidTr="00BE323B">
        <w:tc>
          <w:tcPr>
            <w:tcW w:w="424" w:type="dxa"/>
          </w:tcPr>
          <w:p w14:paraId="18184EB6" w14:textId="77777777" w:rsidR="00DB22C9" w:rsidRPr="00960218" w:rsidRDefault="00DB22C9" w:rsidP="00DB22C9">
            <w:pPr>
              <w:pStyle w:val="Odstavecseseznamem"/>
              <w:numPr>
                <w:ilvl w:val="1"/>
                <w:numId w:val="1"/>
              </w:numPr>
              <w:spacing w:before="60" w:after="60" w:line="22" w:lineRule="atLeast"/>
              <w:ind w:left="0" w:firstLine="0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1" w:type="dxa"/>
          </w:tcPr>
          <w:p w14:paraId="77904B05" w14:textId="6037DE34" w:rsidR="00DB22C9" w:rsidRPr="00960218" w:rsidRDefault="00DB22C9" w:rsidP="00DB22C9">
            <w:pPr>
              <w:pStyle w:val="Odstavecseseznamem"/>
              <w:spacing w:before="60" w:after="60" w:line="22" w:lineRule="atLeast"/>
              <w:ind w:left="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 xml:space="preserve">Projektová dokumentace pro realizaci díla </w:t>
            </w:r>
          </w:p>
        </w:tc>
        <w:tc>
          <w:tcPr>
            <w:tcW w:w="5808" w:type="dxa"/>
            <w:shd w:val="clear" w:color="auto" w:fill="auto"/>
          </w:tcPr>
          <w:p w14:paraId="759AF3C7" w14:textId="701CAA15" w:rsidR="00DB22C9" w:rsidRPr="00960218" w:rsidRDefault="00DB22C9" w:rsidP="00DB22C9">
            <w:pPr>
              <w:pStyle w:val="Odstavecseseznamem"/>
              <w:spacing w:before="60" w:after="60" w:line="22" w:lineRule="atLeast"/>
              <w:ind w:left="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do 4 týdnů od podpisu smlouvy oběma smluvními stranami</w:t>
            </w:r>
          </w:p>
        </w:tc>
      </w:tr>
      <w:tr w:rsidR="0056024B" w:rsidRPr="00960218" w14:paraId="4989AC3D" w14:textId="77777777" w:rsidTr="00BE323B">
        <w:tc>
          <w:tcPr>
            <w:tcW w:w="424" w:type="dxa"/>
          </w:tcPr>
          <w:p w14:paraId="5B494D25" w14:textId="77777777" w:rsidR="00DB22C9" w:rsidRPr="00960218" w:rsidRDefault="00DB22C9" w:rsidP="00DB22C9">
            <w:pPr>
              <w:pStyle w:val="Odstavecseseznamem"/>
              <w:numPr>
                <w:ilvl w:val="1"/>
                <w:numId w:val="1"/>
              </w:numPr>
              <w:spacing w:before="60" w:after="60" w:line="22" w:lineRule="atLeast"/>
              <w:ind w:left="0" w:firstLine="0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1" w:type="dxa"/>
          </w:tcPr>
          <w:p w14:paraId="26216A0C" w14:textId="5C1B61A8" w:rsidR="00DB22C9" w:rsidRPr="00960218" w:rsidRDefault="00DB22C9" w:rsidP="00DB22C9">
            <w:pPr>
              <w:pStyle w:val="Odstavecseseznamem"/>
              <w:spacing w:before="60" w:after="60" w:line="22" w:lineRule="atLeast"/>
              <w:ind w:left="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Zahájení montáže</w:t>
            </w:r>
          </w:p>
        </w:tc>
        <w:tc>
          <w:tcPr>
            <w:tcW w:w="5808" w:type="dxa"/>
            <w:shd w:val="clear" w:color="auto" w:fill="auto"/>
          </w:tcPr>
          <w:p w14:paraId="6AEE0D86" w14:textId="3B869B9B" w:rsidR="00DB22C9" w:rsidRPr="00960218" w:rsidRDefault="00E5631D" w:rsidP="00DB22C9">
            <w:pPr>
              <w:pStyle w:val="Odstavecseseznamem"/>
              <w:spacing w:before="60" w:after="60" w:line="22" w:lineRule="atLeast"/>
              <w:ind w:left="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d</w:t>
            </w:r>
            <w:r w:rsidR="00396A7A" w:rsidRPr="00960218">
              <w:rPr>
                <w:rFonts w:ascii="Tahoma" w:hAnsi="Tahoma" w:cs="Tahoma"/>
                <w:sz w:val="16"/>
                <w:szCs w:val="16"/>
              </w:rPr>
              <w:t xml:space="preserve">o </w:t>
            </w:r>
            <w:r w:rsidR="00417EA0" w:rsidRPr="00960218">
              <w:rPr>
                <w:rFonts w:ascii="Tahoma" w:hAnsi="Tahoma" w:cs="Tahoma"/>
                <w:sz w:val="16"/>
                <w:szCs w:val="16"/>
              </w:rPr>
              <w:t>8 týdnů od podpisu smlouvy oběma smluvními stranami</w:t>
            </w:r>
          </w:p>
        </w:tc>
      </w:tr>
      <w:tr w:rsidR="0056024B" w:rsidRPr="00960218" w14:paraId="5F6A3601" w14:textId="77777777" w:rsidTr="00BE323B">
        <w:tc>
          <w:tcPr>
            <w:tcW w:w="424" w:type="dxa"/>
          </w:tcPr>
          <w:p w14:paraId="41A182FE" w14:textId="77777777" w:rsidR="00DB22C9" w:rsidRPr="00960218" w:rsidRDefault="00DB22C9" w:rsidP="00DB22C9">
            <w:pPr>
              <w:pStyle w:val="Odstavecseseznamem"/>
              <w:numPr>
                <w:ilvl w:val="1"/>
                <w:numId w:val="1"/>
              </w:numPr>
              <w:spacing w:before="60" w:after="60" w:line="22" w:lineRule="atLeast"/>
              <w:ind w:left="0" w:firstLine="0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1" w:type="dxa"/>
          </w:tcPr>
          <w:p w14:paraId="6C2B1426" w14:textId="4C63E9E3" w:rsidR="00DB22C9" w:rsidRPr="00960218" w:rsidRDefault="00DB22C9" w:rsidP="00DB22C9">
            <w:pPr>
              <w:pStyle w:val="Odstavecseseznamem"/>
              <w:spacing w:before="60" w:after="60" w:line="22" w:lineRule="atLeast"/>
              <w:ind w:left="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Dokončení díla:</w:t>
            </w:r>
          </w:p>
        </w:tc>
        <w:tc>
          <w:tcPr>
            <w:tcW w:w="5808" w:type="dxa"/>
            <w:shd w:val="clear" w:color="auto" w:fill="auto"/>
          </w:tcPr>
          <w:p w14:paraId="4BB0F9C1" w14:textId="24C65FC6" w:rsidR="00DB22C9" w:rsidRPr="00960218" w:rsidRDefault="00DB22C9" w:rsidP="00DB22C9">
            <w:pPr>
              <w:pStyle w:val="Odstavecseseznamem"/>
              <w:spacing w:before="60" w:after="60" w:line="22" w:lineRule="atLeast"/>
              <w:ind w:left="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do 4 týdnů od předání staveniště a zahájení montáže</w:t>
            </w:r>
            <w:r w:rsidR="00363A32" w:rsidRPr="00960218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6AB1603B" w14:textId="0CB80260" w:rsidR="00A64D5D" w:rsidRPr="00960218" w:rsidRDefault="00A64D5D" w:rsidP="00AE53E3">
      <w:pPr>
        <w:pStyle w:val="Odstavecseseznamem"/>
        <w:numPr>
          <w:ilvl w:val="1"/>
          <w:numId w:val="14"/>
        </w:numPr>
        <w:spacing w:before="60" w:after="0" w:line="22" w:lineRule="atLeast"/>
        <w:ind w:left="284" w:hanging="284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V případě prokazatelného omezení možnosti ze strany objednatele či uživatele provádět dílo v souladu s postupy potřebnými pro provedení dílčích prací, dohodnou zástupci smluvních stran přiměřenou změnu termínu dokončení díla. </w:t>
      </w:r>
    </w:p>
    <w:p w14:paraId="4E6728F9" w14:textId="3014D6C2" w:rsidR="00545515" w:rsidRPr="00960218" w:rsidRDefault="00185DAB" w:rsidP="00F629B1">
      <w:pPr>
        <w:pStyle w:val="Odstavecseseznamem"/>
        <w:numPr>
          <w:ilvl w:val="1"/>
          <w:numId w:val="14"/>
        </w:numPr>
        <w:spacing w:before="60" w:after="0" w:line="22" w:lineRule="atLeast"/>
        <w:ind w:left="284" w:hanging="284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Zhotovitel se zavazuje dodat minimálně </w:t>
      </w:r>
      <w:r w:rsidR="00D81A22" w:rsidRPr="00960218">
        <w:rPr>
          <w:rFonts w:ascii="Tahoma" w:hAnsi="Tahoma" w:cs="Tahoma"/>
          <w:sz w:val="16"/>
          <w:szCs w:val="16"/>
        </w:rPr>
        <w:t>30 dnů</w:t>
      </w:r>
      <w:r w:rsidR="008C0D56" w:rsidRPr="00960218">
        <w:rPr>
          <w:rFonts w:ascii="Tahoma" w:hAnsi="Tahoma" w:cs="Tahoma"/>
          <w:sz w:val="16"/>
          <w:szCs w:val="16"/>
        </w:rPr>
        <w:t xml:space="preserve"> </w:t>
      </w:r>
      <w:r w:rsidRPr="00960218">
        <w:rPr>
          <w:rFonts w:ascii="Tahoma" w:hAnsi="Tahoma" w:cs="Tahoma"/>
          <w:sz w:val="16"/>
          <w:szCs w:val="16"/>
        </w:rPr>
        <w:t xml:space="preserve">před zahájením </w:t>
      </w:r>
      <w:r w:rsidR="008C0D56" w:rsidRPr="00960218">
        <w:rPr>
          <w:rFonts w:ascii="Tahoma" w:hAnsi="Tahoma" w:cs="Tahoma"/>
          <w:sz w:val="16"/>
          <w:szCs w:val="16"/>
        </w:rPr>
        <w:t>realizace</w:t>
      </w:r>
      <w:r w:rsidR="00D81A22" w:rsidRPr="00960218">
        <w:rPr>
          <w:rFonts w:ascii="Tahoma" w:hAnsi="Tahoma" w:cs="Tahoma"/>
          <w:sz w:val="16"/>
          <w:szCs w:val="16"/>
        </w:rPr>
        <w:t xml:space="preserve"> před plánovaným zahájením vlastní montáže</w:t>
      </w:r>
      <w:r w:rsidR="00F37B29" w:rsidRPr="00960218">
        <w:rPr>
          <w:rFonts w:ascii="Tahoma" w:hAnsi="Tahoma" w:cs="Tahoma"/>
          <w:sz w:val="16"/>
          <w:szCs w:val="16"/>
        </w:rPr>
        <w:t xml:space="preserve"> podrobný harmonogram prací v denním členění</w:t>
      </w:r>
      <w:r w:rsidR="00495BA6" w:rsidRPr="00960218">
        <w:rPr>
          <w:rFonts w:ascii="Tahoma" w:hAnsi="Tahoma" w:cs="Tahoma"/>
          <w:sz w:val="16"/>
          <w:szCs w:val="16"/>
        </w:rPr>
        <w:t>, který po provedení koordinace se zúčastněným</w:t>
      </w:r>
      <w:r w:rsidR="00023C67" w:rsidRPr="00960218">
        <w:rPr>
          <w:rFonts w:ascii="Tahoma" w:hAnsi="Tahoma" w:cs="Tahoma"/>
          <w:sz w:val="16"/>
          <w:szCs w:val="16"/>
        </w:rPr>
        <w:t>i</w:t>
      </w:r>
      <w:r w:rsidR="00495BA6" w:rsidRPr="00960218">
        <w:rPr>
          <w:rFonts w:ascii="Tahoma" w:hAnsi="Tahoma" w:cs="Tahoma"/>
          <w:sz w:val="16"/>
          <w:szCs w:val="16"/>
        </w:rPr>
        <w:t xml:space="preserve"> stranami</w:t>
      </w:r>
      <w:r w:rsidR="00023C67" w:rsidRPr="00960218">
        <w:rPr>
          <w:rFonts w:ascii="Tahoma" w:hAnsi="Tahoma" w:cs="Tahoma"/>
          <w:sz w:val="16"/>
          <w:szCs w:val="16"/>
        </w:rPr>
        <w:t xml:space="preserve"> a</w:t>
      </w:r>
      <w:r w:rsidR="00E42C16" w:rsidRPr="00960218">
        <w:rPr>
          <w:rFonts w:ascii="Tahoma" w:hAnsi="Tahoma" w:cs="Tahoma"/>
          <w:sz w:val="16"/>
          <w:szCs w:val="16"/>
        </w:rPr>
        <w:t xml:space="preserve"> </w:t>
      </w:r>
      <w:r w:rsidR="00A57CD9" w:rsidRPr="00960218">
        <w:rPr>
          <w:rFonts w:ascii="Tahoma" w:hAnsi="Tahoma" w:cs="Tahoma"/>
          <w:sz w:val="16"/>
          <w:szCs w:val="16"/>
        </w:rPr>
        <w:t>po odsouhlasení</w:t>
      </w:r>
      <w:r w:rsidR="00023C67" w:rsidRPr="00960218">
        <w:rPr>
          <w:rFonts w:ascii="Tahoma" w:hAnsi="Tahoma" w:cs="Tahoma"/>
          <w:sz w:val="16"/>
          <w:szCs w:val="16"/>
        </w:rPr>
        <w:t xml:space="preserve"> </w:t>
      </w:r>
      <w:r w:rsidR="00BA3A97" w:rsidRPr="00960218">
        <w:rPr>
          <w:rFonts w:ascii="Tahoma" w:hAnsi="Tahoma" w:cs="Tahoma"/>
          <w:sz w:val="16"/>
          <w:szCs w:val="16"/>
        </w:rPr>
        <w:t>objednatelem bude</w:t>
      </w:r>
      <w:r w:rsidR="00023C67" w:rsidRPr="00960218">
        <w:rPr>
          <w:rFonts w:ascii="Tahoma" w:hAnsi="Tahoma" w:cs="Tahoma"/>
          <w:sz w:val="16"/>
          <w:szCs w:val="16"/>
        </w:rPr>
        <w:t xml:space="preserve"> </w:t>
      </w:r>
      <w:r w:rsidR="003D1C02" w:rsidRPr="00960218">
        <w:rPr>
          <w:rFonts w:ascii="Tahoma" w:hAnsi="Tahoma" w:cs="Tahoma"/>
          <w:sz w:val="16"/>
          <w:szCs w:val="16"/>
          <w:u w:val="single"/>
        </w:rPr>
        <w:t xml:space="preserve">řídícím </w:t>
      </w:r>
      <w:r w:rsidR="00023C67" w:rsidRPr="00960218">
        <w:rPr>
          <w:rFonts w:ascii="Tahoma" w:hAnsi="Tahoma" w:cs="Tahoma"/>
          <w:sz w:val="16"/>
          <w:szCs w:val="16"/>
          <w:u w:val="single"/>
        </w:rPr>
        <w:t>dokumentem</w:t>
      </w:r>
      <w:r w:rsidR="003D1C02" w:rsidRPr="00960218">
        <w:rPr>
          <w:rFonts w:ascii="Tahoma" w:hAnsi="Tahoma" w:cs="Tahoma"/>
          <w:sz w:val="16"/>
          <w:szCs w:val="16"/>
          <w:u w:val="single"/>
        </w:rPr>
        <w:t xml:space="preserve"> investiční akce</w:t>
      </w:r>
      <w:r w:rsidR="00BA3A97" w:rsidRPr="00960218">
        <w:rPr>
          <w:rFonts w:ascii="Tahoma" w:hAnsi="Tahoma" w:cs="Tahoma"/>
          <w:sz w:val="16"/>
          <w:szCs w:val="16"/>
          <w:u w:val="single"/>
        </w:rPr>
        <w:t>.</w:t>
      </w:r>
      <w:r w:rsidR="00023C67" w:rsidRPr="00960218">
        <w:rPr>
          <w:rFonts w:ascii="Tahoma" w:hAnsi="Tahoma" w:cs="Tahoma"/>
          <w:sz w:val="16"/>
          <w:szCs w:val="16"/>
          <w:u w:val="single"/>
        </w:rPr>
        <w:t xml:space="preserve"> </w:t>
      </w:r>
      <w:r w:rsidR="00495BA6" w:rsidRPr="00960218">
        <w:rPr>
          <w:rFonts w:ascii="Tahoma" w:hAnsi="Tahoma" w:cs="Tahoma"/>
          <w:sz w:val="16"/>
          <w:szCs w:val="16"/>
          <w:u w:val="single"/>
        </w:rPr>
        <w:t xml:space="preserve"> </w:t>
      </w:r>
    </w:p>
    <w:p w14:paraId="225D06F6" w14:textId="70BADF6B" w:rsidR="00E22E10" w:rsidRPr="00960218" w:rsidRDefault="00013600" w:rsidP="008130BA">
      <w:pPr>
        <w:pStyle w:val="Odstavecseseznamem"/>
        <w:numPr>
          <w:ilvl w:val="0"/>
          <w:numId w:val="14"/>
        </w:numPr>
        <w:spacing w:before="120" w:after="0" w:line="22" w:lineRule="atLeast"/>
        <w:ind w:left="0" w:firstLine="0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</w:rPr>
        <w:t>Cena díla</w:t>
      </w:r>
      <w:r w:rsidR="00507037" w:rsidRPr="00960218">
        <w:rPr>
          <w:rFonts w:ascii="Tahoma" w:hAnsi="Tahoma" w:cs="Tahoma"/>
          <w:b/>
          <w:sz w:val="16"/>
          <w:szCs w:val="16"/>
        </w:rPr>
        <w:t xml:space="preserve">  </w:t>
      </w:r>
    </w:p>
    <w:p w14:paraId="645530C4" w14:textId="3EECFA68" w:rsidR="00D43FA3" w:rsidRPr="00960218" w:rsidRDefault="00D43FA3" w:rsidP="004E6D48">
      <w:pPr>
        <w:pStyle w:val="Odstavecseseznamem"/>
        <w:numPr>
          <w:ilvl w:val="0"/>
          <w:numId w:val="34"/>
        </w:numPr>
        <w:spacing w:before="60" w:after="6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bookmarkStart w:id="1" w:name="_Ref445678059"/>
      <w:r w:rsidRPr="00960218">
        <w:rPr>
          <w:rFonts w:ascii="Tahoma" w:hAnsi="Tahoma" w:cs="Tahoma"/>
          <w:sz w:val="16"/>
          <w:szCs w:val="16"/>
        </w:rPr>
        <w:t>Podkladem pro stanovení ceny díla je nabídkový položkový rozpočet, který je součástí cenové nabídky,</w:t>
      </w:r>
      <w:r w:rsidR="00DC62D7" w:rsidRPr="00960218">
        <w:rPr>
          <w:rFonts w:ascii="Tahoma" w:hAnsi="Tahoma" w:cs="Tahoma"/>
          <w:sz w:val="16"/>
          <w:szCs w:val="16"/>
        </w:rPr>
        <w:t xml:space="preserve"> </w:t>
      </w:r>
      <w:r w:rsidRPr="00960218">
        <w:rPr>
          <w:rFonts w:ascii="Tahoma" w:hAnsi="Tahoma" w:cs="Tahoma"/>
          <w:sz w:val="16"/>
          <w:szCs w:val="16"/>
        </w:rPr>
        <w:t xml:space="preserve">jež tvoří Přílohu č. 1 </w:t>
      </w:r>
      <w:r w:rsidR="00E27C1D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této smlouvy.</w:t>
      </w:r>
    </w:p>
    <w:p w14:paraId="4C44E352" w14:textId="3FD7A69F" w:rsidR="00D43FA3" w:rsidRPr="00960218" w:rsidRDefault="00D43FA3" w:rsidP="004E6D48">
      <w:pPr>
        <w:pStyle w:val="Odstavecseseznamem"/>
        <w:numPr>
          <w:ilvl w:val="0"/>
          <w:numId w:val="34"/>
        </w:numPr>
        <w:spacing w:before="60" w:after="120" w:line="22" w:lineRule="atLeast"/>
        <w:contextualSpacing w:val="0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Cena díla činí: </w:t>
      </w:r>
    </w:p>
    <w:tbl>
      <w:tblPr>
        <w:tblStyle w:val="Mkatabulky"/>
        <w:tblW w:w="9778" w:type="dxa"/>
        <w:tblInd w:w="42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8"/>
        <w:gridCol w:w="3406"/>
        <w:gridCol w:w="5664"/>
      </w:tblGrid>
      <w:tr w:rsidR="000059C6" w:rsidRPr="00960218" w14:paraId="355D8575" w14:textId="7746488F" w:rsidTr="006F457D">
        <w:tc>
          <w:tcPr>
            <w:tcW w:w="708" w:type="dxa"/>
          </w:tcPr>
          <w:p w14:paraId="3808DBA2" w14:textId="0F17494F" w:rsidR="000059C6" w:rsidRPr="00960218" w:rsidRDefault="000059C6" w:rsidP="004E6D48">
            <w:pPr>
              <w:pStyle w:val="Odstavecseseznamem"/>
              <w:numPr>
                <w:ilvl w:val="1"/>
                <w:numId w:val="34"/>
              </w:numPr>
              <w:spacing w:before="60" w:after="60" w:line="22" w:lineRule="atLeast"/>
              <w:ind w:left="0" w:firstLine="0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6" w:type="dxa"/>
          </w:tcPr>
          <w:p w14:paraId="46DEAD38" w14:textId="3FFCBE18" w:rsidR="000059C6" w:rsidRPr="00960218" w:rsidRDefault="00461EE4" w:rsidP="00D60F82">
            <w:pPr>
              <w:pStyle w:val="Odstavecseseznamem"/>
              <w:spacing w:before="60" w:after="60" w:line="22" w:lineRule="atLeast"/>
              <w:ind w:left="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Cena bez DPH</w:t>
            </w:r>
            <w:r w:rsidR="001A4690" w:rsidRPr="00960218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5664" w:type="dxa"/>
            <w:shd w:val="clear" w:color="auto" w:fill="FFFF00"/>
          </w:tcPr>
          <w:p w14:paraId="67A80F3D" w14:textId="1DEB3F0B" w:rsidR="00F97FAD" w:rsidRPr="00960218" w:rsidRDefault="007A4F2A" w:rsidP="00F97FAD">
            <w:pPr>
              <w:pStyle w:val="Odstavecseseznamem"/>
              <w:spacing w:before="60" w:after="60" w:line="22" w:lineRule="atLeast"/>
              <w:ind w:left="0"/>
              <w:contextualSpacing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1 604 382,19 Kč</w:t>
            </w:r>
          </w:p>
        </w:tc>
      </w:tr>
      <w:tr w:rsidR="000059C6" w:rsidRPr="00960218" w14:paraId="7B9A3B6E" w14:textId="77777777" w:rsidTr="006F457D">
        <w:tc>
          <w:tcPr>
            <w:tcW w:w="708" w:type="dxa"/>
          </w:tcPr>
          <w:p w14:paraId="5FD59B5D" w14:textId="77777777" w:rsidR="000059C6" w:rsidRPr="00960218" w:rsidRDefault="000059C6" w:rsidP="004E6D48">
            <w:pPr>
              <w:pStyle w:val="Odstavecseseznamem"/>
              <w:numPr>
                <w:ilvl w:val="1"/>
                <w:numId w:val="34"/>
              </w:numPr>
              <w:spacing w:before="60" w:after="60" w:line="22" w:lineRule="atLeast"/>
              <w:ind w:left="0" w:firstLine="0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6" w:type="dxa"/>
          </w:tcPr>
          <w:p w14:paraId="20B63207" w14:textId="5B120E83" w:rsidR="000059C6" w:rsidRPr="00960218" w:rsidRDefault="00461EE4" w:rsidP="00D60F82">
            <w:pPr>
              <w:pStyle w:val="Odstavecseseznamem"/>
              <w:spacing w:before="60" w:after="60" w:line="22" w:lineRule="atLeast"/>
              <w:ind w:left="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 xml:space="preserve">DPH </w:t>
            </w:r>
            <w:proofErr w:type="gramStart"/>
            <w:r w:rsidRPr="00960218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  <w:r w:rsidRPr="00960218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960218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5664" w:type="dxa"/>
            <w:shd w:val="clear" w:color="auto" w:fill="FFFF00"/>
          </w:tcPr>
          <w:p w14:paraId="08A9F7F6" w14:textId="185B40C5" w:rsidR="00F97FAD" w:rsidRPr="00960218" w:rsidRDefault="007A4F2A" w:rsidP="00F97FAD">
            <w:pPr>
              <w:pStyle w:val="Odstavecseseznamem"/>
              <w:spacing w:before="60" w:after="60" w:line="22" w:lineRule="atLeast"/>
              <w:ind w:left="0"/>
              <w:contextualSpacing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336 920,26 Kč</w:t>
            </w:r>
          </w:p>
        </w:tc>
      </w:tr>
      <w:tr w:rsidR="000059C6" w:rsidRPr="00960218" w14:paraId="077E4E20" w14:textId="77777777" w:rsidTr="006F457D">
        <w:tc>
          <w:tcPr>
            <w:tcW w:w="708" w:type="dxa"/>
          </w:tcPr>
          <w:p w14:paraId="66E6EB76" w14:textId="77777777" w:rsidR="000059C6" w:rsidRPr="00960218" w:rsidRDefault="000059C6" w:rsidP="004E6D48">
            <w:pPr>
              <w:pStyle w:val="Odstavecseseznamem"/>
              <w:numPr>
                <w:ilvl w:val="1"/>
                <w:numId w:val="34"/>
              </w:numPr>
              <w:spacing w:before="60" w:after="60" w:line="22" w:lineRule="atLeast"/>
              <w:ind w:left="0" w:firstLine="0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6" w:type="dxa"/>
          </w:tcPr>
          <w:p w14:paraId="43E3FB7D" w14:textId="741F82F5" w:rsidR="000059C6" w:rsidRPr="00960218" w:rsidRDefault="00461EE4" w:rsidP="00D60F82">
            <w:pPr>
              <w:pStyle w:val="Odstavecseseznamem"/>
              <w:spacing w:before="60" w:after="60" w:line="22" w:lineRule="atLeast"/>
              <w:ind w:left="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 xml:space="preserve">Cena vč. DPH: </w:t>
            </w:r>
            <w:r w:rsidRPr="00960218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5664" w:type="dxa"/>
            <w:shd w:val="clear" w:color="auto" w:fill="FFFF00"/>
          </w:tcPr>
          <w:p w14:paraId="1C33BA49" w14:textId="12C5F8E1" w:rsidR="000059C6" w:rsidRPr="00960218" w:rsidRDefault="007A4F2A" w:rsidP="007A4F2A">
            <w:pPr>
              <w:pStyle w:val="Odstavecseseznamem"/>
              <w:spacing w:before="60" w:after="60" w:line="22" w:lineRule="atLeast"/>
              <w:ind w:left="0"/>
              <w:contextualSpacing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1 941 302, 45 Kč</w:t>
            </w:r>
          </w:p>
        </w:tc>
      </w:tr>
    </w:tbl>
    <w:p w14:paraId="7A491769" w14:textId="65E0D9BD" w:rsidR="001E6862" w:rsidRPr="00960218" w:rsidRDefault="001E6862" w:rsidP="004E6D48">
      <w:pPr>
        <w:pStyle w:val="Odstavecseseznamem"/>
        <w:numPr>
          <w:ilvl w:val="0"/>
          <w:numId w:val="34"/>
        </w:numPr>
        <w:spacing w:before="60" w:after="60" w:line="22" w:lineRule="atLeast"/>
        <w:ind w:left="426" w:hanging="426"/>
        <w:contextualSpacing w:val="0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Cena za dílo je pevnou a nejvýše přípustnou cenou za dílo. </w:t>
      </w:r>
    </w:p>
    <w:bookmarkEnd w:id="1"/>
    <w:p w14:paraId="77B1A41F" w14:textId="77777777" w:rsidR="0003001A" w:rsidRPr="00960218" w:rsidRDefault="001E6862" w:rsidP="004E6D48">
      <w:pPr>
        <w:numPr>
          <w:ilvl w:val="0"/>
          <w:numId w:val="34"/>
        </w:numPr>
        <w:spacing w:before="60" w:after="60" w:line="22" w:lineRule="atLeast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Cena </w:t>
      </w:r>
      <w:r w:rsidR="00E13B07" w:rsidRPr="00960218">
        <w:rPr>
          <w:rFonts w:ascii="Tahoma" w:hAnsi="Tahoma" w:cs="Tahoma"/>
          <w:sz w:val="16"/>
          <w:szCs w:val="16"/>
        </w:rPr>
        <w:t>d</w:t>
      </w:r>
      <w:r w:rsidRPr="00960218">
        <w:rPr>
          <w:rFonts w:ascii="Tahoma" w:hAnsi="Tahoma" w:cs="Tahoma"/>
          <w:sz w:val="16"/>
          <w:szCs w:val="16"/>
        </w:rPr>
        <w:t xml:space="preserve">íla zahrnuje veškeré práce a náklady zhotovitele spojené s řádným provedením (přípravou a provedením) </w:t>
      </w:r>
      <w:r w:rsidR="00E13B07" w:rsidRPr="00960218">
        <w:rPr>
          <w:rFonts w:ascii="Tahoma" w:hAnsi="Tahoma" w:cs="Tahoma"/>
          <w:sz w:val="16"/>
          <w:szCs w:val="16"/>
        </w:rPr>
        <w:t>d</w:t>
      </w:r>
      <w:r w:rsidRPr="00960218">
        <w:rPr>
          <w:rFonts w:ascii="Tahoma" w:hAnsi="Tahoma" w:cs="Tahoma"/>
          <w:sz w:val="16"/>
          <w:szCs w:val="16"/>
        </w:rPr>
        <w:t xml:space="preserve">íla dle této </w:t>
      </w:r>
      <w:r w:rsidR="00E13B07" w:rsidRPr="00960218">
        <w:rPr>
          <w:rFonts w:ascii="Tahoma" w:hAnsi="Tahoma" w:cs="Tahoma"/>
          <w:sz w:val="16"/>
          <w:szCs w:val="16"/>
        </w:rPr>
        <w:t>s</w:t>
      </w:r>
      <w:r w:rsidRPr="00960218">
        <w:rPr>
          <w:rFonts w:ascii="Tahoma" w:hAnsi="Tahoma" w:cs="Tahoma"/>
          <w:sz w:val="16"/>
          <w:szCs w:val="16"/>
        </w:rPr>
        <w:t xml:space="preserve">mlouvy, včetně pojištění veškerých rizik a vlivů během jeho provádění, poplatků a jakýchkoliv dalších výdajů spojených s prováděním </w:t>
      </w:r>
      <w:r w:rsidR="00E13B07" w:rsidRPr="00960218">
        <w:rPr>
          <w:rFonts w:ascii="Tahoma" w:hAnsi="Tahoma" w:cs="Tahoma"/>
          <w:sz w:val="16"/>
          <w:szCs w:val="16"/>
        </w:rPr>
        <w:t>d</w:t>
      </w:r>
      <w:r w:rsidRPr="00960218">
        <w:rPr>
          <w:rFonts w:ascii="Tahoma" w:hAnsi="Tahoma" w:cs="Tahoma"/>
          <w:sz w:val="16"/>
          <w:szCs w:val="16"/>
        </w:rPr>
        <w:t xml:space="preserve">íla. </w:t>
      </w:r>
    </w:p>
    <w:p w14:paraId="7A4917D5" w14:textId="1EF3240F" w:rsidR="00241901" w:rsidRPr="00960218" w:rsidRDefault="001E6862" w:rsidP="004E6D48">
      <w:pPr>
        <w:numPr>
          <w:ilvl w:val="0"/>
          <w:numId w:val="34"/>
        </w:numPr>
        <w:spacing w:before="60" w:after="60" w:line="22" w:lineRule="atLeast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Zhotovitel</w:t>
      </w:r>
      <w:r w:rsidR="0003001A" w:rsidRPr="00960218">
        <w:rPr>
          <w:rFonts w:ascii="Tahoma" w:hAnsi="Tahoma" w:cs="Tahoma"/>
          <w:sz w:val="16"/>
          <w:szCs w:val="16"/>
        </w:rPr>
        <w:t xml:space="preserve"> výslovně </w:t>
      </w:r>
      <w:r w:rsidR="007053E5" w:rsidRPr="00960218">
        <w:rPr>
          <w:rFonts w:ascii="Tahoma" w:hAnsi="Tahoma" w:cs="Tahoma"/>
          <w:sz w:val="16"/>
          <w:szCs w:val="16"/>
        </w:rPr>
        <w:t>prohlašuje, že veškeré</w:t>
      </w:r>
      <w:r w:rsidRPr="00960218">
        <w:rPr>
          <w:rFonts w:ascii="Tahoma" w:hAnsi="Tahoma" w:cs="Tahoma"/>
          <w:sz w:val="16"/>
          <w:szCs w:val="16"/>
        </w:rPr>
        <w:t xml:space="preserve"> technické, finanční, věcné a ostatní podmínky </w:t>
      </w:r>
      <w:r w:rsidR="00E13B07" w:rsidRPr="00960218">
        <w:rPr>
          <w:rFonts w:ascii="Tahoma" w:hAnsi="Tahoma" w:cs="Tahoma"/>
          <w:sz w:val="16"/>
          <w:szCs w:val="16"/>
        </w:rPr>
        <w:t>d</w:t>
      </w:r>
      <w:r w:rsidRPr="00960218">
        <w:rPr>
          <w:rFonts w:ascii="Tahoma" w:hAnsi="Tahoma" w:cs="Tahoma"/>
          <w:sz w:val="16"/>
          <w:szCs w:val="16"/>
        </w:rPr>
        <w:t xml:space="preserve">íla zahrnul do kalkulace ceny za provedení </w:t>
      </w:r>
      <w:r w:rsidR="00E13B07" w:rsidRPr="00960218">
        <w:rPr>
          <w:rFonts w:ascii="Tahoma" w:hAnsi="Tahoma" w:cs="Tahoma"/>
          <w:sz w:val="16"/>
          <w:szCs w:val="16"/>
        </w:rPr>
        <w:t>d</w:t>
      </w:r>
      <w:r w:rsidRPr="00960218">
        <w:rPr>
          <w:rFonts w:ascii="Tahoma" w:hAnsi="Tahoma" w:cs="Tahoma"/>
          <w:sz w:val="16"/>
          <w:szCs w:val="16"/>
        </w:rPr>
        <w:t>íla.</w:t>
      </w:r>
    </w:p>
    <w:p w14:paraId="209FE1C0" w14:textId="6B82E1DA" w:rsidR="00B514FD" w:rsidRPr="00960218" w:rsidRDefault="00B514FD" w:rsidP="004E6D48">
      <w:pPr>
        <w:numPr>
          <w:ilvl w:val="0"/>
          <w:numId w:val="34"/>
        </w:numPr>
        <w:spacing w:before="60" w:after="60" w:line="22" w:lineRule="atLeast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Cena díla zahrnuje i případné náklady za dodatečné změny projektové dokumentace i dodatečné stavební práce, vzniklé vinou </w:t>
      </w:r>
      <w:r w:rsidR="00BC139F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 xml:space="preserve">na straně zhotovitele. PD vyhotovuje zhotovitel, nese tedy i případné následky jejího nekvalitního provedení a na základě </w:t>
      </w:r>
      <w:r w:rsidR="00BC139F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toho i případnou nutnost provedení dodatečných stavebních prací na svoje náklady</w:t>
      </w:r>
      <w:r w:rsidR="00B22923" w:rsidRPr="00960218">
        <w:rPr>
          <w:rFonts w:ascii="Tahoma" w:hAnsi="Tahoma" w:cs="Tahoma"/>
          <w:sz w:val="16"/>
          <w:szCs w:val="16"/>
        </w:rPr>
        <w:t xml:space="preserve">. </w:t>
      </w:r>
      <w:r w:rsidRPr="00960218">
        <w:rPr>
          <w:rFonts w:ascii="Tahoma" w:hAnsi="Tahoma" w:cs="Tahoma"/>
          <w:sz w:val="16"/>
          <w:szCs w:val="16"/>
        </w:rPr>
        <w:t xml:space="preserve"> Soupis dodatečných prací bez vlivu na cenu díla předloží zhotovitel ve formě změnového listu objednateli před provedením těchto prací k odsouhlasení.  </w:t>
      </w:r>
    </w:p>
    <w:p w14:paraId="113233AE" w14:textId="55BCF8F2" w:rsidR="00B514FD" w:rsidRPr="00960218" w:rsidRDefault="00B514FD" w:rsidP="004E6D48">
      <w:pPr>
        <w:numPr>
          <w:ilvl w:val="0"/>
          <w:numId w:val="34"/>
        </w:numPr>
        <w:spacing w:before="60" w:after="60" w:line="22" w:lineRule="atLeast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Cena uvedená v odst. 2 tohoto článku může být změněna v případě požadavku ze strany objednatele na změnu některých činností (vícepráce) nebo v případě omezení rozsahu díla ze s</w:t>
      </w:r>
      <w:r w:rsidR="00B44D05" w:rsidRPr="00960218">
        <w:rPr>
          <w:rFonts w:ascii="Tahoma" w:hAnsi="Tahoma" w:cs="Tahoma"/>
          <w:sz w:val="16"/>
          <w:szCs w:val="16"/>
        </w:rPr>
        <w:t xml:space="preserve">trany objednatele (méněpráce). </w:t>
      </w:r>
      <w:r w:rsidRPr="00960218">
        <w:rPr>
          <w:rFonts w:ascii="Tahoma" w:hAnsi="Tahoma" w:cs="Tahoma"/>
          <w:sz w:val="16"/>
          <w:szCs w:val="16"/>
        </w:rPr>
        <w:t>V takovém případě bude požadavek objednatele řešen dodatkem k této smlouvě, který bude obsahovat dohodu o zvýšen</w:t>
      </w:r>
      <w:r w:rsidR="00B22923" w:rsidRPr="00960218">
        <w:rPr>
          <w:rFonts w:ascii="Tahoma" w:hAnsi="Tahoma" w:cs="Tahoma"/>
          <w:sz w:val="16"/>
          <w:szCs w:val="16"/>
        </w:rPr>
        <w:t>í nebo snížení ceny díla</w:t>
      </w:r>
      <w:r w:rsidR="00A543A0" w:rsidRPr="00960218">
        <w:rPr>
          <w:rFonts w:ascii="Tahoma" w:hAnsi="Tahoma" w:cs="Tahoma"/>
          <w:sz w:val="16"/>
          <w:szCs w:val="16"/>
        </w:rPr>
        <w:t xml:space="preserve"> s využitím cenotvorby použité </w:t>
      </w:r>
      <w:r w:rsidR="00C67AA2" w:rsidRPr="00960218">
        <w:rPr>
          <w:rFonts w:ascii="Tahoma" w:hAnsi="Tahoma" w:cs="Tahoma"/>
          <w:sz w:val="16"/>
          <w:szCs w:val="16"/>
        </w:rPr>
        <w:br/>
      </w:r>
      <w:r w:rsidR="00A543A0" w:rsidRPr="00960218">
        <w:rPr>
          <w:rFonts w:ascii="Tahoma" w:hAnsi="Tahoma" w:cs="Tahoma"/>
          <w:sz w:val="16"/>
          <w:szCs w:val="16"/>
        </w:rPr>
        <w:t xml:space="preserve">při sestavení </w:t>
      </w:r>
      <w:r w:rsidR="003B5FA7" w:rsidRPr="00960218">
        <w:rPr>
          <w:rFonts w:ascii="Tahoma" w:hAnsi="Tahoma" w:cs="Tahoma"/>
          <w:sz w:val="16"/>
          <w:szCs w:val="16"/>
        </w:rPr>
        <w:t xml:space="preserve">nabídkové </w:t>
      </w:r>
      <w:r w:rsidR="00A543A0" w:rsidRPr="00960218">
        <w:rPr>
          <w:rFonts w:ascii="Tahoma" w:hAnsi="Tahoma" w:cs="Tahoma"/>
          <w:sz w:val="16"/>
          <w:szCs w:val="16"/>
        </w:rPr>
        <w:t>rozpočtu</w:t>
      </w:r>
      <w:r w:rsidR="008B77CE" w:rsidRPr="00960218">
        <w:rPr>
          <w:rFonts w:ascii="Tahoma" w:hAnsi="Tahoma" w:cs="Tahoma"/>
          <w:sz w:val="16"/>
          <w:szCs w:val="16"/>
        </w:rPr>
        <w:t xml:space="preserve">. </w:t>
      </w:r>
    </w:p>
    <w:p w14:paraId="7E56D2F9" w14:textId="5C476978" w:rsidR="00077200" w:rsidRPr="00960218" w:rsidRDefault="00A41764" w:rsidP="004E6D48">
      <w:pPr>
        <w:pStyle w:val="Odstavecseseznamem"/>
        <w:numPr>
          <w:ilvl w:val="0"/>
          <w:numId w:val="34"/>
        </w:numPr>
        <w:ind w:left="426" w:hanging="426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Cena díla zahrnuje i kompletní pravidelný servis a revize veškerých dodávaných přístrojů a zařízení v záruční době.</w:t>
      </w:r>
    </w:p>
    <w:p w14:paraId="09E4FB9F" w14:textId="4B2AA02D" w:rsidR="00035592" w:rsidRPr="00960218" w:rsidRDefault="00013600" w:rsidP="004E6D48">
      <w:pPr>
        <w:numPr>
          <w:ilvl w:val="0"/>
          <w:numId w:val="34"/>
        </w:numPr>
        <w:spacing w:before="60" w:after="60" w:line="22" w:lineRule="atLeast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DPH bude účtována v zákonné výši platné v době vystavení daňového dokladu.</w:t>
      </w:r>
    </w:p>
    <w:p w14:paraId="541D51BD" w14:textId="6419356D" w:rsidR="00F549EF" w:rsidRPr="00960218" w:rsidRDefault="00507037" w:rsidP="00D60F82">
      <w:pPr>
        <w:pStyle w:val="Odstavecseseznamem"/>
        <w:numPr>
          <w:ilvl w:val="0"/>
          <w:numId w:val="14"/>
        </w:numPr>
        <w:spacing w:before="120" w:after="0" w:line="22" w:lineRule="atLeast"/>
        <w:ind w:left="0" w:firstLine="0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</w:rPr>
        <w:t>Platební podmínky</w:t>
      </w:r>
    </w:p>
    <w:p w14:paraId="69B0670F" w14:textId="03E53435" w:rsidR="00933F43" w:rsidRPr="00960218" w:rsidRDefault="00B0514D" w:rsidP="00D60F82">
      <w:pPr>
        <w:numPr>
          <w:ilvl w:val="0"/>
          <w:numId w:val="8"/>
        </w:numPr>
        <w:spacing w:before="60" w:after="60" w:line="22" w:lineRule="atLeast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Fakturace bude provedena jednorázově po dokončení a předání díla včetně předání dokladové části díla a protokolu o validaci čistých prostor s kladným vyjádřením SUKL.</w:t>
      </w:r>
    </w:p>
    <w:p w14:paraId="6B73B25F" w14:textId="49BFBF9F" w:rsidR="00B0514D" w:rsidRPr="00960218" w:rsidRDefault="00B0514D" w:rsidP="00D60F82">
      <w:pPr>
        <w:numPr>
          <w:ilvl w:val="0"/>
          <w:numId w:val="8"/>
        </w:numPr>
        <w:spacing w:before="60" w:after="60" w:line="22" w:lineRule="atLeast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V případě převzetí stavby s vadami a nedodělky, které však nesmí bránit bezpečnému užití díla, je</w:t>
      </w:r>
      <w:r w:rsidR="004F26C9" w:rsidRPr="00960218">
        <w:rPr>
          <w:rFonts w:ascii="Tahoma" w:hAnsi="Tahoma" w:cs="Tahoma"/>
          <w:sz w:val="16"/>
          <w:szCs w:val="16"/>
        </w:rPr>
        <w:t xml:space="preserve"> objednatel oprávněn zadržet </w:t>
      </w:r>
      <w:proofErr w:type="gramStart"/>
      <w:r w:rsidR="004F26C9" w:rsidRPr="00960218">
        <w:rPr>
          <w:rFonts w:ascii="Tahoma" w:hAnsi="Tahoma" w:cs="Tahoma"/>
          <w:sz w:val="16"/>
          <w:szCs w:val="16"/>
        </w:rPr>
        <w:t>10</w:t>
      </w:r>
      <w:r w:rsidRPr="00960218">
        <w:rPr>
          <w:rFonts w:ascii="Tahoma" w:hAnsi="Tahoma" w:cs="Tahoma"/>
          <w:sz w:val="16"/>
          <w:szCs w:val="16"/>
        </w:rPr>
        <w:t>%</w:t>
      </w:r>
      <w:proofErr w:type="gramEnd"/>
      <w:r w:rsidRPr="00960218">
        <w:rPr>
          <w:rFonts w:ascii="Tahoma" w:hAnsi="Tahoma" w:cs="Tahoma"/>
          <w:sz w:val="16"/>
          <w:szCs w:val="16"/>
        </w:rPr>
        <w:t xml:space="preserve"> z ceny díla do úplného odstranění těchto vad a nedodělků.</w:t>
      </w:r>
    </w:p>
    <w:p w14:paraId="6325D40F" w14:textId="7A8CCDCC" w:rsidR="00B44D05" w:rsidRPr="00960218" w:rsidRDefault="00672556" w:rsidP="00E23C77">
      <w:pPr>
        <w:numPr>
          <w:ilvl w:val="0"/>
          <w:numId w:val="8"/>
        </w:numPr>
        <w:spacing w:before="60" w:after="60" w:line="22" w:lineRule="atLeast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lastRenderedPageBreak/>
        <w:t xml:space="preserve">Splatnost faktury je do 60 dní od jejího doručení objednateli, na Ekonomický úsek, odbor účetnictví nacházející se na adrese jeho sídla. Faktura může být též zaslána elektronicky na </w:t>
      </w:r>
      <w:hyperlink r:id="rId12" w:history="1">
        <w:r w:rsidR="0095731B" w:rsidRPr="00960218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95731B" w:rsidRPr="00960218">
        <w:rPr>
          <w:rFonts w:ascii="Tahoma" w:hAnsi="Tahoma" w:cs="Tahoma"/>
          <w:sz w:val="16"/>
          <w:szCs w:val="16"/>
        </w:rPr>
        <w:t xml:space="preserve">, </w:t>
      </w:r>
      <w:r w:rsidRPr="00960218">
        <w:rPr>
          <w:rFonts w:ascii="Tahoma" w:hAnsi="Tahoma" w:cs="Tahoma"/>
          <w:sz w:val="16"/>
          <w:szCs w:val="16"/>
        </w:rPr>
        <w:t xml:space="preserve">a </w:t>
      </w:r>
      <w:proofErr w:type="gramStart"/>
      <w:r w:rsidRPr="00960218">
        <w:rPr>
          <w:rFonts w:ascii="Tahoma" w:hAnsi="Tahoma" w:cs="Tahoma"/>
          <w:sz w:val="16"/>
          <w:szCs w:val="16"/>
        </w:rPr>
        <w:t>to</w:t>
      </w:r>
      <w:proofErr w:type="gramEnd"/>
      <w:r w:rsidRPr="00960218">
        <w:rPr>
          <w:rFonts w:ascii="Tahoma" w:hAnsi="Tahoma" w:cs="Tahoma"/>
          <w:sz w:val="16"/>
          <w:szCs w:val="16"/>
        </w:rPr>
        <w:t xml:space="preserve"> pokud možno ve formátu ISDOC či PDF.</w:t>
      </w:r>
    </w:p>
    <w:p w14:paraId="0D7B8DD3" w14:textId="77777777" w:rsidR="00002609" w:rsidRPr="00960218" w:rsidRDefault="00002609" w:rsidP="00EA2D10">
      <w:pPr>
        <w:pStyle w:val="Odstavecseseznamem"/>
        <w:numPr>
          <w:ilvl w:val="0"/>
          <w:numId w:val="14"/>
        </w:numPr>
        <w:spacing w:before="120" w:after="0" w:line="22" w:lineRule="atLeast"/>
        <w:ind w:left="0" w:firstLine="0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</w:rPr>
        <w:t xml:space="preserve">Podmínky provádění díla </w:t>
      </w:r>
    </w:p>
    <w:p w14:paraId="0D047BA1" w14:textId="1261EFED" w:rsidR="00F01115" w:rsidRPr="00960218" w:rsidRDefault="00AF3F85" w:rsidP="004E6D48">
      <w:pPr>
        <w:numPr>
          <w:ilvl w:val="0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Zhotovitel se zavazuje, že bude provádět realizaci díla s vynaložením veškeré odborné péče, že bude dodržovat obecně závazné předpisy a </w:t>
      </w:r>
      <w:r w:rsidR="00F4134E" w:rsidRPr="00960218">
        <w:rPr>
          <w:rFonts w:ascii="Tahoma" w:hAnsi="Tahoma" w:cs="Tahoma"/>
          <w:sz w:val="16"/>
          <w:szCs w:val="16"/>
        </w:rPr>
        <w:t xml:space="preserve">rovněž </w:t>
      </w:r>
      <w:r w:rsidRPr="00960218">
        <w:rPr>
          <w:rFonts w:ascii="Tahoma" w:hAnsi="Tahoma" w:cs="Tahoma"/>
          <w:sz w:val="16"/>
          <w:szCs w:val="16"/>
        </w:rPr>
        <w:t>vnitřní sm</w:t>
      </w:r>
      <w:r w:rsidR="009756FB" w:rsidRPr="00960218">
        <w:rPr>
          <w:rFonts w:ascii="Tahoma" w:hAnsi="Tahoma" w:cs="Tahoma"/>
          <w:sz w:val="16"/>
          <w:szCs w:val="16"/>
        </w:rPr>
        <w:t>ěrnice objednatele, uvedené v</w:t>
      </w:r>
      <w:r w:rsidR="008C39F8" w:rsidRPr="00960218">
        <w:rPr>
          <w:rFonts w:ascii="Tahoma" w:hAnsi="Tahoma" w:cs="Tahoma"/>
          <w:sz w:val="16"/>
          <w:szCs w:val="16"/>
        </w:rPr>
        <w:t xml:space="preserve"> </w:t>
      </w:r>
      <w:r w:rsidR="00004DBB" w:rsidRPr="00960218">
        <w:rPr>
          <w:rFonts w:ascii="Tahoma" w:hAnsi="Tahoma" w:cs="Tahoma"/>
          <w:sz w:val="16"/>
          <w:szCs w:val="16"/>
        </w:rPr>
        <w:t>těchto přílohách</w:t>
      </w:r>
      <w:r w:rsidR="009756FB" w:rsidRPr="00960218">
        <w:rPr>
          <w:rFonts w:ascii="Tahoma" w:hAnsi="Tahoma" w:cs="Tahoma"/>
          <w:sz w:val="16"/>
          <w:szCs w:val="16"/>
        </w:rPr>
        <w:t xml:space="preserve"> </w:t>
      </w:r>
      <w:r w:rsidR="004312F1" w:rsidRPr="00960218">
        <w:rPr>
          <w:rFonts w:ascii="Tahoma" w:hAnsi="Tahoma" w:cs="Tahoma"/>
          <w:sz w:val="16"/>
          <w:szCs w:val="16"/>
        </w:rPr>
        <w:t>smlouvy:</w:t>
      </w:r>
    </w:p>
    <w:p w14:paraId="31A0551B" w14:textId="16DCF730" w:rsidR="00AF3F85" w:rsidRPr="00960218" w:rsidRDefault="004312F1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Příloha č.  3</w:t>
      </w:r>
      <w:r w:rsidR="000319C1" w:rsidRPr="00960218">
        <w:rPr>
          <w:rFonts w:ascii="Tahoma" w:hAnsi="Tahoma" w:cs="Tahoma"/>
          <w:sz w:val="16"/>
          <w:szCs w:val="16"/>
        </w:rPr>
        <w:t xml:space="preserve">: </w:t>
      </w:r>
      <w:r w:rsidR="005078F2" w:rsidRPr="00960218">
        <w:rPr>
          <w:rFonts w:ascii="Tahoma" w:hAnsi="Tahoma" w:cs="Tahoma"/>
          <w:sz w:val="16"/>
          <w:szCs w:val="16"/>
        </w:rPr>
        <w:t>S</w:t>
      </w:r>
      <w:r w:rsidR="000319C1" w:rsidRPr="00960218">
        <w:rPr>
          <w:rFonts w:ascii="Tahoma" w:hAnsi="Tahoma" w:cs="Tahoma"/>
          <w:sz w:val="16"/>
          <w:szCs w:val="16"/>
        </w:rPr>
        <w:t>měrnice</w:t>
      </w:r>
      <w:r w:rsidR="00AF3F85" w:rsidRPr="00960218">
        <w:rPr>
          <w:rFonts w:ascii="Tahoma" w:hAnsi="Tahoma" w:cs="Tahoma"/>
          <w:sz w:val="16"/>
          <w:szCs w:val="16"/>
        </w:rPr>
        <w:t xml:space="preserve"> SM-UI-01 Obecné požadavky pro realizaci nových sítí v areálu VFN</w:t>
      </w:r>
    </w:p>
    <w:p w14:paraId="263925A3" w14:textId="148F5D96" w:rsidR="000319C1" w:rsidRPr="00960218" w:rsidRDefault="000319C1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Příloha č.  4</w:t>
      </w:r>
      <w:r w:rsidR="00374342" w:rsidRPr="00960218">
        <w:rPr>
          <w:rFonts w:ascii="Tahoma" w:hAnsi="Tahoma" w:cs="Tahoma"/>
          <w:sz w:val="16"/>
          <w:szCs w:val="16"/>
        </w:rPr>
        <w:t>: Povinnosti při připojování do sítě LAN VFN</w:t>
      </w:r>
    </w:p>
    <w:p w14:paraId="502C75A8" w14:textId="255870A8" w:rsidR="00337B66" w:rsidRPr="00960218" w:rsidRDefault="000319C1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Příloha č.  5</w:t>
      </w:r>
      <w:r w:rsidR="00706C3C" w:rsidRPr="00960218">
        <w:rPr>
          <w:rFonts w:ascii="Tahoma" w:hAnsi="Tahoma" w:cs="Tahoma"/>
          <w:sz w:val="16"/>
          <w:szCs w:val="16"/>
        </w:rPr>
        <w:t xml:space="preserve">: </w:t>
      </w:r>
      <w:r w:rsidR="005078F2" w:rsidRPr="00960218">
        <w:rPr>
          <w:rFonts w:ascii="Tahoma" w:hAnsi="Tahoma" w:cs="Tahoma"/>
          <w:sz w:val="16"/>
          <w:szCs w:val="16"/>
        </w:rPr>
        <w:t xml:space="preserve">Závazné požadavky při projekci a realizaci </w:t>
      </w:r>
      <w:r w:rsidR="00962917" w:rsidRPr="00960218">
        <w:rPr>
          <w:rFonts w:ascii="Tahoma" w:hAnsi="Tahoma" w:cs="Tahoma"/>
          <w:sz w:val="16"/>
          <w:szCs w:val="16"/>
        </w:rPr>
        <w:t xml:space="preserve">nových </w:t>
      </w:r>
      <w:r w:rsidR="005078F2" w:rsidRPr="00960218">
        <w:rPr>
          <w:rFonts w:ascii="Tahoma" w:hAnsi="Tahoma" w:cs="Tahoma"/>
          <w:sz w:val="16"/>
          <w:szCs w:val="16"/>
        </w:rPr>
        <w:t>elektroinstalac</w:t>
      </w:r>
      <w:r w:rsidR="00962917" w:rsidRPr="00960218">
        <w:rPr>
          <w:rFonts w:ascii="Tahoma" w:hAnsi="Tahoma" w:cs="Tahoma"/>
          <w:sz w:val="16"/>
          <w:szCs w:val="16"/>
        </w:rPr>
        <w:t>í ve VFN</w:t>
      </w:r>
    </w:p>
    <w:p w14:paraId="6EEDAA3F" w14:textId="7C849A8D" w:rsidR="00AF3F85" w:rsidRPr="00960218" w:rsidRDefault="00706C3C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Příloha č.  6: </w:t>
      </w:r>
      <w:r w:rsidR="00425732" w:rsidRPr="00960218">
        <w:rPr>
          <w:rFonts w:ascii="Tahoma" w:hAnsi="Tahoma" w:cs="Tahoma"/>
          <w:sz w:val="16"/>
          <w:szCs w:val="16"/>
        </w:rPr>
        <w:t>Pracovní postup VFN 042 o pasportizaci budov</w:t>
      </w:r>
    </w:p>
    <w:p w14:paraId="2EA930FE" w14:textId="77777777" w:rsidR="00AF3F85" w:rsidRPr="00960218" w:rsidRDefault="00AF3F85" w:rsidP="004E6D48">
      <w:pPr>
        <w:numPr>
          <w:ilvl w:val="0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Nedílnou součástí díla (stavby) a jeho ceny jsou tyto další činnosti, práce a náklady:</w:t>
      </w:r>
    </w:p>
    <w:p w14:paraId="2BC94EBA" w14:textId="77777777" w:rsidR="00AF3F85" w:rsidRPr="00960218" w:rsidRDefault="00AF3F85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doplňkové průzkumy potřebné k realizaci stavby</w:t>
      </w:r>
    </w:p>
    <w:p w14:paraId="64DDEFDD" w14:textId="08495324" w:rsidR="00AF3F85" w:rsidRPr="00960218" w:rsidRDefault="00AF3F85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projednání a zajištění případného zvláštního užívá</w:t>
      </w:r>
      <w:r w:rsidR="000E0E1D" w:rsidRPr="00960218">
        <w:rPr>
          <w:rFonts w:ascii="Tahoma" w:hAnsi="Tahoma" w:cs="Tahoma"/>
          <w:sz w:val="16"/>
          <w:szCs w:val="16"/>
        </w:rPr>
        <w:t>ní komunikací a veřejných ploch</w:t>
      </w:r>
      <w:r w:rsidRPr="00960218">
        <w:rPr>
          <w:rFonts w:ascii="Tahoma" w:hAnsi="Tahoma" w:cs="Tahoma"/>
          <w:sz w:val="16"/>
          <w:szCs w:val="16"/>
        </w:rPr>
        <w:t xml:space="preserve"> vč. všech potřebných poplatků</w:t>
      </w:r>
    </w:p>
    <w:p w14:paraId="3147D744" w14:textId="77777777" w:rsidR="00AF3F85" w:rsidRPr="00960218" w:rsidRDefault="00AF3F85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bezpečnostní opatření (pracovníků, chodců, vozidel apod.)</w:t>
      </w:r>
    </w:p>
    <w:p w14:paraId="7D98AB48" w14:textId="42539E69" w:rsidR="00AF3F85" w:rsidRPr="00960218" w:rsidRDefault="00AF3F85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nezbytná výrobní dokumentace jednotlivých prvků stavby</w:t>
      </w:r>
    </w:p>
    <w:p w14:paraId="1CF108E0" w14:textId="6B0F0D34" w:rsidR="00096CA6" w:rsidRPr="00960218" w:rsidRDefault="0070504B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vypracování </w:t>
      </w:r>
      <w:r w:rsidR="00B44D05" w:rsidRPr="00960218">
        <w:rPr>
          <w:rFonts w:ascii="Tahoma" w:hAnsi="Tahoma" w:cs="Tahoma"/>
          <w:sz w:val="16"/>
          <w:szCs w:val="16"/>
        </w:rPr>
        <w:t>p</w:t>
      </w:r>
      <w:r w:rsidRPr="00960218">
        <w:rPr>
          <w:rFonts w:ascii="Tahoma" w:hAnsi="Tahoma" w:cs="Tahoma"/>
          <w:sz w:val="16"/>
          <w:szCs w:val="16"/>
        </w:rPr>
        <w:t xml:space="preserve">rojektové dokumentace </w:t>
      </w:r>
      <w:r w:rsidR="00096CA6" w:rsidRPr="00960218">
        <w:rPr>
          <w:rFonts w:ascii="Tahoma" w:hAnsi="Tahoma" w:cs="Tahoma"/>
          <w:sz w:val="16"/>
          <w:szCs w:val="16"/>
        </w:rPr>
        <w:t xml:space="preserve">skutečného provedení díla v papírové i elektronické </w:t>
      </w:r>
      <w:r w:rsidRPr="00960218">
        <w:rPr>
          <w:rFonts w:ascii="Tahoma" w:hAnsi="Tahoma" w:cs="Tahoma"/>
          <w:sz w:val="16"/>
          <w:szCs w:val="16"/>
        </w:rPr>
        <w:t>formě ve</w:t>
      </w:r>
      <w:r w:rsidR="00096CA6" w:rsidRPr="00960218">
        <w:rPr>
          <w:rFonts w:ascii="Tahoma" w:hAnsi="Tahoma" w:cs="Tahoma"/>
          <w:sz w:val="16"/>
          <w:szCs w:val="16"/>
        </w:rPr>
        <w:t xml:space="preserve"> formátu PDF a DWG </w:t>
      </w:r>
    </w:p>
    <w:p w14:paraId="64734DC0" w14:textId="77777777" w:rsidR="00AF3F85" w:rsidRPr="00960218" w:rsidRDefault="00AF3F85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kompletní pravidelný bezplatný záruční servis a revize na veškeré dodané technologie, přístroje a zařízení během záruční doby.</w:t>
      </w:r>
    </w:p>
    <w:p w14:paraId="367A9837" w14:textId="535FB595" w:rsidR="00AF3F85" w:rsidRPr="00960218" w:rsidRDefault="000E0E1D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veškeré další práce, činnosti a služby nutné ke splnění předmětu díla nebo vyplývající z této smlouvy</w:t>
      </w:r>
    </w:p>
    <w:p w14:paraId="19C5EE4C" w14:textId="21B34773" w:rsidR="0075675E" w:rsidRPr="00960218" w:rsidRDefault="0075675E" w:rsidP="004E6D48">
      <w:pPr>
        <w:numPr>
          <w:ilvl w:val="0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Areál objednatele leží na území Pražské památkové rezervace, všechny objekty jsou využity léčebnými provozy objednatele, </w:t>
      </w:r>
      <w:r w:rsidR="009E539E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 xml:space="preserve">proto musí stavební práce probíhat za provozu objektu s minimálními nároky na zábory a uzavření provozu. Zhotovitel bude </w:t>
      </w:r>
      <w:r w:rsidR="00C67AA2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toto respektovat a zároveň bude i respektovat omezené podmínky zásobování a mechanizace. Zhotovitel se zejména zavazuje neblokovat únikové cesty a únikové východy, příjezdové komunikace, nástupní plochy, rozvodná zařízení elektrické energie, ovládací panely, uzávěry a armatury, hasicí přístroje, hydranty či další vybavení pro případ nouze.</w:t>
      </w:r>
    </w:p>
    <w:p w14:paraId="496699E6" w14:textId="77777777" w:rsidR="00800454" w:rsidRPr="00960218" w:rsidRDefault="00800454" w:rsidP="004E6D48">
      <w:pPr>
        <w:pStyle w:val="Odstavecseseznamem"/>
        <w:numPr>
          <w:ilvl w:val="0"/>
          <w:numId w:val="35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Zhotovitel se zavazuje provést dílo v úzké koordinaci</w:t>
      </w:r>
    </w:p>
    <w:p w14:paraId="3AFEAFEC" w14:textId="7BD3CF6E" w:rsidR="005767F0" w:rsidRPr="00960218" w:rsidRDefault="00800454" w:rsidP="004E6D48">
      <w:pPr>
        <w:pStyle w:val="Odstavecseseznamem"/>
        <w:numPr>
          <w:ilvl w:val="1"/>
          <w:numId w:val="35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 s pověřenými pracovníky 1. LF UK ve věci souvisejících stavebních úprav zajišťovaných Technicko-provozním oddělením Děkanátu 1. L</w:t>
      </w:r>
      <w:r w:rsidR="0004518F" w:rsidRPr="00960218">
        <w:rPr>
          <w:rFonts w:ascii="Tahoma" w:hAnsi="Tahoma" w:cs="Tahoma"/>
          <w:sz w:val="16"/>
          <w:szCs w:val="16"/>
        </w:rPr>
        <w:t xml:space="preserve">ékařské fakulty </w:t>
      </w:r>
      <w:r w:rsidRPr="00960218">
        <w:rPr>
          <w:rFonts w:ascii="Tahoma" w:hAnsi="Tahoma" w:cs="Tahoma"/>
          <w:sz w:val="16"/>
          <w:szCs w:val="16"/>
        </w:rPr>
        <w:t>UK</w:t>
      </w:r>
    </w:p>
    <w:p w14:paraId="75C8C544" w14:textId="5A056737" w:rsidR="00800454" w:rsidRPr="00960218" w:rsidRDefault="00800454" w:rsidP="004E6D48">
      <w:pPr>
        <w:pStyle w:val="Odstavecseseznamem"/>
        <w:numPr>
          <w:ilvl w:val="1"/>
          <w:numId w:val="35"/>
        </w:numPr>
        <w:spacing w:before="60" w:after="0" w:line="22" w:lineRule="atLeast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 pověřenými pracovníky VFN ve věci dodávky nového laminárního boxu, která je plánována v závěru realizace stavebních úprav. </w:t>
      </w:r>
    </w:p>
    <w:p w14:paraId="1C559435" w14:textId="38A132F2" w:rsidR="005767F0" w:rsidRPr="00960218" w:rsidRDefault="005767F0" w:rsidP="005767F0">
      <w:pPr>
        <w:pStyle w:val="Odstavecseseznamem"/>
        <w:spacing w:before="60" w:after="0" w:line="22" w:lineRule="atLeast"/>
        <w:ind w:left="792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Náklady na tuto koordinaci js</w:t>
      </w:r>
      <w:r w:rsidR="006A4D54" w:rsidRPr="00960218">
        <w:rPr>
          <w:rFonts w:ascii="Tahoma" w:hAnsi="Tahoma" w:cs="Tahoma"/>
          <w:sz w:val="16"/>
          <w:szCs w:val="16"/>
        </w:rPr>
        <w:t xml:space="preserve">ou součástí ceny díla. </w:t>
      </w:r>
    </w:p>
    <w:p w14:paraId="4CD79DF6" w14:textId="0A55EC2E" w:rsidR="00AF3F85" w:rsidRPr="00960218" w:rsidRDefault="00AF3F85" w:rsidP="004E6D48">
      <w:pPr>
        <w:numPr>
          <w:ilvl w:val="0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Zhotovitel je povinen použít pro realizaci díla pouze výrobky, které mají takové vlastnosti, aby po dobu předpokládané životnosti stavby byla při odborné údržbě zaručena mechanická pevnost a stabilita, požární bezpečnost, hygienické požadavky, ochrana zdraví </w:t>
      </w:r>
      <w:r w:rsidR="00C67AA2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a životního prostředí.</w:t>
      </w:r>
    </w:p>
    <w:p w14:paraId="0431068D" w14:textId="21FC6975" w:rsidR="00AF3F85" w:rsidRPr="00960218" w:rsidRDefault="00AF3F85" w:rsidP="004E6D48">
      <w:pPr>
        <w:numPr>
          <w:ilvl w:val="0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Zhotovitel odpovídá za vybavení svých zaměstnanců a zaměstnanců svých </w:t>
      </w:r>
      <w:r w:rsidR="00447C53" w:rsidRPr="00960218">
        <w:rPr>
          <w:rFonts w:ascii="Tahoma" w:hAnsi="Tahoma" w:cs="Tahoma"/>
          <w:sz w:val="16"/>
          <w:szCs w:val="16"/>
        </w:rPr>
        <w:t>pod</w:t>
      </w:r>
      <w:r w:rsidRPr="00960218">
        <w:rPr>
          <w:rFonts w:ascii="Tahoma" w:hAnsi="Tahoma" w:cs="Tahoma"/>
          <w:sz w:val="16"/>
          <w:szCs w:val="16"/>
        </w:rPr>
        <w:t xml:space="preserve">dodavatelů ochrannými pracovními pomůckami </w:t>
      </w:r>
      <w:r w:rsidR="006079E9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 xml:space="preserve">a za dodržování předpisů BOZP a PO zaměstnanci zhotovitele a jeho </w:t>
      </w:r>
      <w:r w:rsidR="00447C53" w:rsidRPr="00960218">
        <w:rPr>
          <w:rFonts w:ascii="Tahoma" w:hAnsi="Tahoma" w:cs="Tahoma"/>
          <w:sz w:val="16"/>
          <w:szCs w:val="16"/>
        </w:rPr>
        <w:t>pod</w:t>
      </w:r>
      <w:r w:rsidRPr="00960218">
        <w:rPr>
          <w:rFonts w:ascii="Tahoma" w:hAnsi="Tahoma" w:cs="Tahoma"/>
          <w:sz w:val="16"/>
          <w:szCs w:val="16"/>
        </w:rPr>
        <w:t>dodavatelů a za případné škody, vzniklé v souvislosti s realizací díl</w:t>
      </w:r>
      <w:r w:rsidR="00447C53" w:rsidRPr="00960218">
        <w:rPr>
          <w:rFonts w:ascii="Tahoma" w:hAnsi="Tahoma" w:cs="Tahoma"/>
          <w:sz w:val="16"/>
          <w:szCs w:val="16"/>
        </w:rPr>
        <w:t xml:space="preserve">a objednateli i třetím osobám. </w:t>
      </w:r>
      <w:r w:rsidRPr="00960218">
        <w:rPr>
          <w:rFonts w:ascii="Tahoma" w:hAnsi="Tahoma" w:cs="Tahoma"/>
          <w:sz w:val="16"/>
          <w:szCs w:val="16"/>
        </w:rPr>
        <w:t>Zhotovitel se zavazuje předat před zahájením díla objednateli identifikaci rizik, která vyplývají z činnosti zhotovitele při provádění díla.</w:t>
      </w:r>
    </w:p>
    <w:p w14:paraId="71CF9EF5" w14:textId="71923C89" w:rsidR="00AF3F85" w:rsidRPr="00960218" w:rsidRDefault="00AF3F85" w:rsidP="004E6D48">
      <w:pPr>
        <w:numPr>
          <w:ilvl w:val="0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Zhotovitel se zavazuje seznámit všechny osoby vstupující v souvislosti s prováděním díla do areálů objednatele s riziky souvisejícími s prováděním díla stanovenými ve smlouvě a vyplývající ze specifik pracoviště.</w:t>
      </w:r>
    </w:p>
    <w:p w14:paraId="4511FEA3" w14:textId="7421ECC9" w:rsidR="00AF3F85" w:rsidRPr="00960218" w:rsidRDefault="00AF3F85" w:rsidP="004E6D48">
      <w:pPr>
        <w:numPr>
          <w:ilvl w:val="0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Zaměstnanci zhotovitele včetně jeho </w:t>
      </w:r>
      <w:r w:rsidR="00447C53" w:rsidRPr="00960218">
        <w:rPr>
          <w:rFonts w:ascii="Tahoma" w:hAnsi="Tahoma" w:cs="Tahoma"/>
          <w:sz w:val="16"/>
          <w:szCs w:val="16"/>
        </w:rPr>
        <w:t>pod</w:t>
      </w:r>
      <w:r w:rsidRPr="00960218">
        <w:rPr>
          <w:rFonts w:ascii="Tahoma" w:hAnsi="Tahoma" w:cs="Tahoma"/>
          <w:sz w:val="16"/>
          <w:szCs w:val="16"/>
        </w:rPr>
        <w:t>dodavatelů jsou povinni:</w:t>
      </w:r>
    </w:p>
    <w:p w14:paraId="5E6280C4" w14:textId="793121A2" w:rsidR="00AF3F85" w:rsidRPr="00960218" w:rsidRDefault="00AF3F85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Respektovat pokyny osob </w:t>
      </w:r>
      <w:r w:rsidR="002A0791" w:rsidRPr="00960218">
        <w:rPr>
          <w:rFonts w:ascii="Tahoma" w:hAnsi="Tahoma" w:cs="Tahoma"/>
          <w:sz w:val="16"/>
          <w:szCs w:val="16"/>
        </w:rPr>
        <w:t>stanovených v</w:t>
      </w:r>
      <w:r w:rsidR="007F65B6" w:rsidRPr="00960218">
        <w:rPr>
          <w:rFonts w:ascii="Tahoma" w:hAnsi="Tahoma" w:cs="Tahoma"/>
          <w:sz w:val="16"/>
          <w:szCs w:val="16"/>
        </w:rPr>
        <w:t xml:space="preserve"> této smlouvě</w:t>
      </w:r>
      <w:r w:rsidRPr="00960218">
        <w:rPr>
          <w:rFonts w:ascii="Tahoma" w:hAnsi="Tahoma" w:cs="Tahoma"/>
          <w:sz w:val="16"/>
          <w:szCs w:val="16"/>
        </w:rPr>
        <w:t xml:space="preserve"> a příslušných vedoucích zaměstnanců objednatele (odpovědná osoba VFN)</w:t>
      </w:r>
    </w:p>
    <w:p w14:paraId="03F2B8F9" w14:textId="6DE343B3" w:rsidR="00AF3F85" w:rsidRPr="00960218" w:rsidRDefault="00AF3F85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Nevstupovat do provozů klinik, provozních nebo skladových objektů a prostor areálu objednatele, nevstupovat na střechy, </w:t>
      </w:r>
      <w:r w:rsidR="00932048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do rozvoden, prostorů pod úrovní terénu apod. bez souhlasu odpovědné osoby VFN.</w:t>
      </w:r>
    </w:p>
    <w:p w14:paraId="11AECCCD" w14:textId="77777777" w:rsidR="00AF3F85" w:rsidRPr="00960218" w:rsidRDefault="00AF3F85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Informovat odpovědnou osobu VFN před zahájením činnosti, pokud může mít taková činnost negativní dopad na bezpečnost osob, omezení pohybu, technická zařízení nebo požární ochranu.</w:t>
      </w:r>
    </w:p>
    <w:p w14:paraId="79F38B9E" w14:textId="6B667775" w:rsidR="00AF3F85" w:rsidRPr="00960218" w:rsidRDefault="00AF3F85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Při požáru volat tel. č. na ohlašovnu požáru, které je uvedeno ve vyvěšené PPS (požární poplachová směrnice), pokud číslo </w:t>
      </w:r>
      <w:r w:rsidR="006079E9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na ohlašovnu požáru není k dispozici, volat přímo HZS, tel. 150 (v tomto případě neprodleně informovat hlavní vrátnici objednatele, tel. 224963120).</w:t>
      </w:r>
    </w:p>
    <w:p w14:paraId="0F40209E" w14:textId="5501A80F" w:rsidR="00AF3F85" w:rsidRPr="00960218" w:rsidRDefault="00AF3F85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Dodržovat požární řády pracovišť, v případě vzniku požáru či jiné mimořádné události dodržovat požární poplachové směrnice </w:t>
      </w:r>
      <w:r w:rsidR="006079E9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a evakuační plány.</w:t>
      </w:r>
    </w:p>
    <w:p w14:paraId="2A2FF663" w14:textId="1FB6EC9D" w:rsidR="00AF3F85" w:rsidRPr="00960218" w:rsidRDefault="00AF3F85" w:rsidP="004E6D48">
      <w:pPr>
        <w:numPr>
          <w:ilvl w:val="1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Při provádění svářečských či horkých prací mít k dispozici platné Povolení ke sváření a zajistit předepsaný dozor </w:t>
      </w:r>
      <w:r w:rsidR="007F65B6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při a po provádění svářečských prací.</w:t>
      </w:r>
    </w:p>
    <w:p w14:paraId="14B06397" w14:textId="20C5890D" w:rsidR="00AF3F85" w:rsidRPr="00960218" w:rsidRDefault="00AF3F85" w:rsidP="004E6D48">
      <w:pPr>
        <w:numPr>
          <w:ilvl w:val="0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Zhotovitel se zavazuje při provádění díla </w:t>
      </w:r>
      <w:r w:rsidR="00E60C01" w:rsidRPr="00960218">
        <w:rPr>
          <w:rFonts w:ascii="Tahoma" w:hAnsi="Tahoma" w:cs="Tahoma"/>
          <w:sz w:val="16"/>
          <w:szCs w:val="16"/>
        </w:rPr>
        <w:t>používat pouze</w:t>
      </w:r>
      <w:r w:rsidRPr="00960218">
        <w:rPr>
          <w:rFonts w:ascii="Tahoma" w:hAnsi="Tahoma" w:cs="Tahoma"/>
          <w:sz w:val="16"/>
          <w:szCs w:val="16"/>
        </w:rPr>
        <w:t xml:space="preserve"> řádně revidovaná a kontrolovaná el. zařízení, spotřebiče a nástroje. </w:t>
      </w:r>
    </w:p>
    <w:p w14:paraId="0CC4AD7B" w14:textId="7BAB8FE3" w:rsidR="00AF3F85" w:rsidRPr="00960218" w:rsidRDefault="00AF3F85" w:rsidP="004E6D48">
      <w:pPr>
        <w:numPr>
          <w:ilvl w:val="0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Zhotovitel se zavazuje vyklidit staveniště a uvést jej do náležitého stavu následující den po předání stavby objednateli. </w:t>
      </w:r>
      <w:r w:rsidRPr="00960218">
        <w:rPr>
          <w:rFonts w:ascii="Tahoma" w:hAnsi="Tahoma" w:cs="Tahoma"/>
          <w:sz w:val="16"/>
          <w:szCs w:val="16"/>
        </w:rPr>
        <w:br/>
        <w:t>O vyklizení staveniště sepíší smluvní strany zápis s uvedením stavu prostoru staveniště a dohodnou se na odstranění případných nedostatků.</w:t>
      </w:r>
    </w:p>
    <w:p w14:paraId="6392CE8B" w14:textId="741CB89D" w:rsidR="00AF3F85" w:rsidRPr="00960218" w:rsidRDefault="00AF3F85" w:rsidP="004E6D48">
      <w:pPr>
        <w:numPr>
          <w:ilvl w:val="0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Zhotovitel je povinen zajistit likvidaci odpadů vzniklých při realizaci díla v souladu se zákonem č. 185/2001 Sb., o odpadech v platném znění, s vyhláškou č. 383/2001 Sb., o podrobnostech nakládání s odpady v platném znění a s dalšími právními předpisy upravujícími likvidaci odpadů. </w:t>
      </w:r>
    </w:p>
    <w:p w14:paraId="701399D9" w14:textId="259E1F00" w:rsidR="00AF3F85" w:rsidRPr="00960218" w:rsidRDefault="00AF3F85" w:rsidP="004E6D48">
      <w:pPr>
        <w:numPr>
          <w:ilvl w:val="0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Při pohybu zaměstnanců zhotovitele vč. jeho </w:t>
      </w:r>
      <w:r w:rsidR="00447C53" w:rsidRPr="00960218">
        <w:rPr>
          <w:rFonts w:ascii="Tahoma" w:hAnsi="Tahoma" w:cs="Tahoma"/>
          <w:sz w:val="16"/>
          <w:szCs w:val="16"/>
        </w:rPr>
        <w:t>pod</w:t>
      </w:r>
      <w:r w:rsidRPr="00960218">
        <w:rPr>
          <w:rFonts w:ascii="Tahoma" w:hAnsi="Tahoma" w:cs="Tahoma"/>
          <w:sz w:val="16"/>
          <w:szCs w:val="16"/>
        </w:rPr>
        <w:t xml:space="preserve">dodavatelů, kteří se budou podílet na stavebních pracích, platí ve všech areálech objednatele zákaz kouření a vnášení a požívání alkoholických nápojů a jiných omamných nebo návykových látek, zaměstnanci zhotovitele nebudou svým chováním narušovat řád a provoz nemocnice, personálu a pacientů. Zaměstnanci zhotovitele včetně jeho </w:t>
      </w:r>
      <w:r w:rsidR="00447C53" w:rsidRPr="00960218">
        <w:rPr>
          <w:rFonts w:ascii="Tahoma" w:hAnsi="Tahoma" w:cs="Tahoma"/>
          <w:sz w:val="16"/>
          <w:szCs w:val="16"/>
        </w:rPr>
        <w:t>pod</w:t>
      </w:r>
      <w:r w:rsidRPr="00960218">
        <w:rPr>
          <w:rFonts w:ascii="Tahoma" w:hAnsi="Tahoma" w:cs="Tahoma"/>
          <w:sz w:val="16"/>
          <w:szCs w:val="16"/>
        </w:rPr>
        <w:t>dodavatelů jsou povinni se při podezření podrobit na základě požadavku odpovědné osoby VFN zkoušce, zda nejsou pod vlivem alkoholu nebo jiné návykové látky. Při odmítnutí budou vykázáni z areálu objednatele.</w:t>
      </w:r>
    </w:p>
    <w:p w14:paraId="33D37C52" w14:textId="39BB02B3" w:rsidR="00AF3F85" w:rsidRPr="00960218" w:rsidRDefault="00AF3F85" w:rsidP="004E6D48">
      <w:pPr>
        <w:numPr>
          <w:ilvl w:val="0"/>
          <w:numId w:val="35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Stavební práce, dodávky a služby související s těmito stavebními úpravami budou odpovídat požadavkům platného stavebního zákona, zákona o technických požadavcích na výrobky, předpisům o zdravotnických zařízeních a příslušným ČSN normám.</w:t>
      </w:r>
    </w:p>
    <w:p w14:paraId="033CA5C1" w14:textId="3AF27BEE" w:rsidR="00AF3F85" w:rsidRPr="00960218" w:rsidRDefault="00AF3F85" w:rsidP="00D60F82">
      <w:pPr>
        <w:numPr>
          <w:ilvl w:val="0"/>
          <w:numId w:val="29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lastRenderedPageBreak/>
        <w:t>Objednatel si vyhrazuje právo měnit zhotovitelem navržený materiál pro realizaci prací. Objednatel požaduje použití ekologicky šetrných materiálů.</w:t>
      </w:r>
    </w:p>
    <w:p w14:paraId="48AF92D6" w14:textId="56F14EC1" w:rsidR="00AF3F85" w:rsidRPr="00960218" w:rsidRDefault="00AF3F85" w:rsidP="00D60F82">
      <w:pPr>
        <w:numPr>
          <w:ilvl w:val="0"/>
          <w:numId w:val="29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V ceně díla je zahrnut i průběžný denní úklid všech přístupových cest a všech dotčených prostorů i mimo pracoviště a úklid </w:t>
      </w:r>
      <w:r w:rsidR="00E27C1D" w:rsidRPr="00960218">
        <w:rPr>
          <w:rFonts w:ascii="Tahoma" w:hAnsi="Tahoma" w:cs="Tahoma"/>
          <w:sz w:val="16"/>
          <w:szCs w:val="16"/>
          <w:lang w:val="en-US"/>
        </w:rPr>
        <w:br/>
      </w:r>
      <w:r w:rsidRPr="00960218">
        <w:rPr>
          <w:rFonts w:ascii="Tahoma" w:hAnsi="Tahoma" w:cs="Tahoma"/>
          <w:sz w:val="16"/>
          <w:szCs w:val="16"/>
        </w:rPr>
        <w:t>po dokončení prací.</w:t>
      </w:r>
    </w:p>
    <w:p w14:paraId="1169E4EF" w14:textId="258769C4" w:rsidR="00AF3F85" w:rsidRPr="00960218" w:rsidRDefault="00AF3F85" w:rsidP="00D60F82">
      <w:pPr>
        <w:numPr>
          <w:ilvl w:val="0"/>
          <w:numId w:val="29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Případný zábor veřejných komunikací a ploch si zajišťuje zhotovitel a náklady s tímto spojené má zahrnuté </w:t>
      </w:r>
      <w:r w:rsidR="008B285F" w:rsidRPr="00960218">
        <w:rPr>
          <w:rFonts w:ascii="Tahoma" w:hAnsi="Tahoma" w:cs="Tahoma"/>
          <w:sz w:val="16"/>
          <w:szCs w:val="16"/>
        </w:rPr>
        <w:t>v ceně</w:t>
      </w:r>
      <w:r w:rsidRPr="00960218">
        <w:rPr>
          <w:rFonts w:ascii="Tahoma" w:hAnsi="Tahoma" w:cs="Tahoma"/>
          <w:sz w:val="16"/>
          <w:szCs w:val="16"/>
        </w:rPr>
        <w:t xml:space="preserve">. Tento zábor </w:t>
      </w:r>
      <w:r w:rsidR="00E27C1D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bude do ukončení prací uveden do původního stavu.</w:t>
      </w:r>
    </w:p>
    <w:p w14:paraId="2435BA3E" w14:textId="24D79323" w:rsidR="00AF3F85" w:rsidRPr="00960218" w:rsidRDefault="00AF3F85" w:rsidP="00D60F82">
      <w:pPr>
        <w:numPr>
          <w:ilvl w:val="0"/>
          <w:numId w:val="29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Zaměstnanci zhotovitele vč. jeho </w:t>
      </w:r>
      <w:r w:rsidR="00447C53" w:rsidRPr="00960218">
        <w:rPr>
          <w:rFonts w:ascii="Tahoma" w:hAnsi="Tahoma" w:cs="Tahoma"/>
          <w:sz w:val="16"/>
          <w:szCs w:val="16"/>
        </w:rPr>
        <w:t>pod</w:t>
      </w:r>
      <w:r w:rsidRPr="00960218">
        <w:rPr>
          <w:rFonts w:ascii="Tahoma" w:hAnsi="Tahoma" w:cs="Tahoma"/>
          <w:sz w:val="16"/>
          <w:szCs w:val="16"/>
        </w:rPr>
        <w:t>dodavatelů se budou pohybovat pouze ve vymezeném prostoru staveniště a po vymezených přístupových a zásobovacích trasách.</w:t>
      </w:r>
    </w:p>
    <w:p w14:paraId="16EE22C4" w14:textId="5EA4863D" w:rsidR="00AF3F85" w:rsidRPr="00960218" w:rsidRDefault="00AF3F85" w:rsidP="00D60F82">
      <w:pPr>
        <w:numPr>
          <w:ilvl w:val="0"/>
          <w:numId w:val="29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S výjimkou pohybu na předaném pracovišti budou mít zaměstnanci zhotovitele vč. jeho </w:t>
      </w:r>
      <w:r w:rsidR="00447C53" w:rsidRPr="00960218">
        <w:rPr>
          <w:rFonts w:ascii="Tahoma" w:hAnsi="Tahoma" w:cs="Tahoma"/>
          <w:sz w:val="16"/>
          <w:szCs w:val="16"/>
        </w:rPr>
        <w:t>pod</w:t>
      </w:r>
      <w:r w:rsidRPr="00960218">
        <w:rPr>
          <w:rFonts w:ascii="Tahoma" w:hAnsi="Tahoma" w:cs="Tahoma"/>
          <w:sz w:val="16"/>
          <w:szCs w:val="16"/>
        </w:rPr>
        <w:t>dodavatelů povinnost nosit neustále identifikační kartičky s uvedením jména pracovníka a firmy zhotovitele.</w:t>
      </w:r>
    </w:p>
    <w:p w14:paraId="67FCEC0F" w14:textId="041EDC80" w:rsidR="00AF3F85" w:rsidRPr="00960218" w:rsidRDefault="00AF3F85" w:rsidP="00D60F82">
      <w:pPr>
        <w:numPr>
          <w:ilvl w:val="0"/>
          <w:numId w:val="29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Zhotovitel nebude uzavírat ani vypínat média a inženýrské sítě bez předchozího nahlášení a odsouhlasení odpovědné osoby VFN.</w:t>
      </w:r>
    </w:p>
    <w:p w14:paraId="2517BBA5" w14:textId="76EA7A1D" w:rsidR="00AF3F85" w:rsidRPr="00960218" w:rsidRDefault="00AF3F85" w:rsidP="00D60F82">
      <w:pPr>
        <w:numPr>
          <w:ilvl w:val="0"/>
          <w:numId w:val="29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Zhotovitel zabezpečí před zahájením prací pracoviště proti šíření prachu.</w:t>
      </w:r>
    </w:p>
    <w:p w14:paraId="347F4DE6" w14:textId="6EE24D9C" w:rsidR="00AF3F85" w:rsidRPr="00960218" w:rsidRDefault="00AF3F85" w:rsidP="00D60F82">
      <w:pPr>
        <w:numPr>
          <w:ilvl w:val="0"/>
          <w:numId w:val="29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Zhotovitel zajistí průběžný úklid všech přístupových cest a všech dotčených prostor pracoviště tak, aby nebyl ohrožen ani omezen pohyb personálu, pacientů a návštěvníků objednatele. Po dokončení prací a předání díla zajistí zhotovitel kompletní úklid díla.</w:t>
      </w:r>
    </w:p>
    <w:p w14:paraId="27C2DA81" w14:textId="24858926" w:rsidR="00AF3F85" w:rsidRPr="00960218" w:rsidRDefault="00AF3F85" w:rsidP="00D60F82">
      <w:pPr>
        <w:numPr>
          <w:ilvl w:val="0"/>
          <w:numId w:val="29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Zavážení materiálu bude probíhat v době od 8 do 18 hod. Doprava materiálu a suti bude zajištěna tak, aby nedocházelo k nadměrnému hluku a prašnosti. Bourací práce je možno provádět pouze v době od 8 do 18 hod. Změny v plánu níže uvedených prací lze realizovat pouze s odsouhlasením zástupců objednatele.</w:t>
      </w:r>
    </w:p>
    <w:p w14:paraId="724E9115" w14:textId="52DA192B" w:rsidR="00AF3F85" w:rsidRPr="00960218" w:rsidRDefault="00AF3F85" w:rsidP="00D60F82">
      <w:pPr>
        <w:numPr>
          <w:ilvl w:val="0"/>
          <w:numId w:val="29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Zhotovitel označí staveniště podle platných předpisů, zejména bezpečnostními páskami (plotem) a tabulkami „nepovolaným vstup zakázán“ a objednatel umožní zhotoviteli umístění tabulí se jménem zhotovitele na dohodnutém místě staveniště. Zhotovitel se zavazuje zajistit, aby osoby pohybující se v blízkosti stavby dodržovaly pokyny pracovníků stavby. Zhotovitel zabezpečí staveniště proti vzniku úrazu třetích osob. </w:t>
      </w:r>
    </w:p>
    <w:p w14:paraId="645A44DF" w14:textId="41171202" w:rsidR="00AF3F85" w:rsidRPr="00960218" w:rsidRDefault="00AF3F85" w:rsidP="00D60F82">
      <w:pPr>
        <w:pStyle w:val="Odstavecseseznamem"/>
        <w:numPr>
          <w:ilvl w:val="0"/>
          <w:numId w:val="14"/>
        </w:numPr>
        <w:spacing w:before="120" w:after="0" w:line="22" w:lineRule="atLeast"/>
        <w:ind w:left="0" w:firstLine="0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</w:rPr>
        <w:t>Přejímání díla</w:t>
      </w:r>
    </w:p>
    <w:p w14:paraId="07385191" w14:textId="356D30C4" w:rsidR="00AF3F85" w:rsidRPr="00960218" w:rsidRDefault="00AF3F85" w:rsidP="00D60F82">
      <w:pPr>
        <w:numPr>
          <w:ilvl w:val="0"/>
          <w:numId w:val="30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Po dokončení </w:t>
      </w:r>
      <w:r w:rsidR="00B0514D" w:rsidRPr="00960218">
        <w:rPr>
          <w:rFonts w:ascii="Tahoma" w:hAnsi="Tahoma" w:cs="Tahoma"/>
          <w:sz w:val="16"/>
          <w:szCs w:val="16"/>
        </w:rPr>
        <w:t xml:space="preserve">díla (stavby) </w:t>
      </w:r>
      <w:r w:rsidRPr="00960218">
        <w:rPr>
          <w:rFonts w:ascii="Tahoma" w:hAnsi="Tahoma" w:cs="Tahoma"/>
          <w:sz w:val="16"/>
          <w:szCs w:val="16"/>
        </w:rPr>
        <w:t xml:space="preserve">vyzve zhotovitel objednatele k předání a převzetí dokončeného díla zápisem do stavebního deníku. Přejímací řízení se uskuteční v místě stavby. Obě smluvní strany se dohodly, že přejímací řízení bude zahájeno nejpozději do 3 kalendářních dnů od písemné výzvy zhotovitele. </w:t>
      </w:r>
    </w:p>
    <w:p w14:paraId="5FAE0D81" w14:textId="5708605E" w:rsidR="00F322C8" w:rsidRPr="00960218" w:rsidRDefault="00AF3F85" w:rsidP="00D60F82">
      <w:pPr>
        <w:numPr>
          <w:ilvl w:val="0"/>
          <w:numId w:val="30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Ke dni zahájení přejímacího řízení </w:t>
      </w:r>
      <w:r w:rsidR="00B0514D" w:rsidRPr="00960218">
        <w:rPr>
          <w:rFonts w:ascii="Tahoma" w:hAnsi="Tahoma" w:cs="Tahoma"/>
          <w:sz w:val="16"/>
          <w:szCs w:val="16"/>
        </w:rPr>
        <w:t>stavby</w:t>
      </w:r>
      <w:r w:rsidR="004449CA" w:rsidRPr="00960218">
        <w:rPr>
          <w:rFonts w:ascii="Tahoma" w:hAnsi="Tahoma" w:cs="Tahoma"/>
          <w:sz w:val="16"/>
          <w:szCs w:val="16"/>
        </w:rPr>
        <w:t xml:space="preserve"> je zhotovitel povinen předat objednateli</w:t>
      </w:r>
      <w:r w:rsidR="00BB0CBD" w:rsidRPr="00960218">
        <w:rPr>
          <w:rFonts w:ascii="Tahoma" w:hAnsi="Tahoma" w:cs="Tahoma"/>
          <w:sz w:val="16"/>
          <w:szCs w:val="16"/>
        </w:rPr>
        <w:t xml:space="preserve"> veškeré doklady</w:t>
      </w:r>
      <w:r w:rsidR="004449CA" w:rsidRPr="00960218">
        <w:rPr>
          <w:rFonts w:ascii="Tahoma" w:hAnsi="Tahoma" w:cs="Tahoma"/>
          <w:sz w:val="16"/>
          <w:szCs w:val="16"/>
        </w:rPr>
        <w:t xml:space="preserve"> </w:t>
      </w:r>
      <w:r w:rsidR="00BB0CBD" w:rsidRPr="00960218">
        <w:rPr>
          <w:rFonts w:ascii="Tahoma" w:hAnsi="Tahoma" w:cs="Tahoma"/>
          <w:sz w:val="16"/>
          <w:szCs w:val="16"/>
        </w:rPr>
        <w:t>které je povinen dle veškerých předpisů vztahujících se k předmětu díla obstarat</w:t>
      </w:r>
      <w:r w:rsidR="007800C5" w:rsidRPr="00960218">
        <w:rPr>
          <w:rFonts w:ascii="Tahoma" w:hAnsi="Tahoma" w:cs="Tahoma"/>
          <w:sz w:val="16"/>
          <w:szCs w:val="16"/>
        </w:rPr>
        <w:t xml:space="preserve">, </w:t>
      </w:r>
      <w:r w:rsidR="00E6309B" w:rsidRPr="00960218">
        <w:rPr>
          <w:rFonts w:ascii="Tahoma" w:hAnsi="Tahoma" w:cs="Tahoma"/>
          <w:sz w:val="16"/>
          <w:szCs w:val="16"/>
        </w:rPr>
        <w:t>zejména pak</w:t>
      </w:r>
      <w:r w:rsidR="00BB0CBD" w:rsidRPr="00960218">
        <w:rPr>
          <w:rFonts w:ascii="Tahoma" w:hAnsi="Tahoma" w:cs="Tahoma"/>
          <w:sz w:val="16"/>
          <w:szCs w:val="16"/>
        </w:rPr>
        <w:t>.</w:t>
      </w:r>
      <w:r w:rsidR="007800C5" w:rsidRPr="00960218">
        <w:rPr>
          <w:rFonts w:ascii="Tahoma" w:hAnsi="Tahoma" w:cs="Tahoma"/>
          <w:sz w:val="16"/>
          <w:szCs w:val="16"/>
        </w:rPr>
        <w:t>:</w:t>
      </w:r>
    </w:p>
    <w:p w14:paraId="46D67BE0" w14:textId="0BE0F5B9" w:rsidR="00BB0CBD" w:rsidRPr="00960218" w:rsidRDefault="004449CA" w:rsidP="00F322C8">
      <w:pPr>
        <w:numPr>
          <w:ilvl w:val="1"/>
          <w:numId w:val="30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veškeré dokumenty, plány a jiné listiny, které zhotovitel získal nebo měl získat v souvislosti s dílem či jeho provedením, zejména</w:t>
      </w:r>
      <w:r w:rsidR="00023BB7" w:rsidRPr="00960218">
        <w:rPr>
          <w:rFonts w:ascii="Tahoma" w:hAnsi="Tahoma" w:cs="Tahoma"/>
          <w:sz w:val="16"/>
          <w:szCs w:val="16"/>
        </w:rPr>
        <w:t xml:space="preserve"> </w:t>
      </w:r>
      <w:r w:rsidR="00AF3F85" w:rsidRPr="00960218">
        <w:rPr>
          <w:rFonts w:ascii="Tahoma" w:hAnsi="Tahoma" w:cs="Tahoma"/>
          <w:sz w:val="16"/>
          <w:szCs w:val="16"/>
        </w:rPr>
        <w:t xml:space="preserve">veškeré revizní zprávy (vyjma revize elektro), </w:t>
      </w:r>
      <w:r w:rsidR="00BE44B9" w:rsidRPr="00960218">
        <w:rPr>
          <w:rFonts w:ascii="Tahoma" w:hAnsi="Tahoma" w:cs="Tahoma"/>
          <w:sz w:val="16"/>
          <w:szCs w:val="16"/>
        </w:rPr>
        <w:t>certifikáty, atesty</w:t>
      </w:r>
      <w:r w:rsidR="00AF3F85" w:rsidRPr="00960218">
        <w:rPr>
          <w:rFonts w:ascii="Tahoma" w:hAnsi="Tahoma" w:cs="Tahoma"/>
          <w:sz w:val="16"/>
          <w:szCs w:val="16"/>
        </w:rPr>
        <w:t>, protokoly zkušební a revizní,</w:t>
      </w:r>
      <w:r w:rsidR="00BB0CBD" w:rsidRPr="00960218">
        <w:rPr>
          <w:rFonts w:ascii="Tahoma" w:hAnsi="Tahoma" w:cs="Tahoma"/>
          <w:sz w:val="16"/>
          <w:szCs w:val="16"/>
        </w:rPr>
        <w:t xml:space="preserve"> prohlášení o shodě,</w:t>
      </w:r>
    </w:p>
    <w:p w14:paraId="052453DA" w14:textId="7DA64728" w:rsidR="000945F2" w:rsidRPr="00960218" w:rsidRDefault="000945F2" w:rsidP="000945F2">
      <w:pPr>
        <w:numPr>
          <w:ilvl w:val="1"/>
          <w:numId w:val="30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protokoly o </w:t>
      </w:r>
      <w:proofErr w:type="spellStart"/>
      <w:r w:rsidRPr="00960218">
        <w:rPr>
          <w:rFonts w:ascii="Tahoma" w:hAnsi="Tahoma" w:cs="Tahoma"/>
          <w:sz w:val="16"/>
          <w:szCs w:val="16"/>
        </w:rPr>
        <w:t>zaregulování</w:t>
      </w:r>
      <w:proofErr w:type="spellEnd"/>
      <w:r w:rsidRPr="00960218">
        <w:rPr>
          <w:rFonts w:ascii="Tahoma" w:hAnsi="Tahoma" w:cs="Tahoma"/>
          <w:sz w:val="16"/>
          <w:szCs w:val="16"/>
        </w:rPr>
        <w:t xml:space="preserve"> vzduchotec</w:t>
      </w:r>
      <w:r w:rsidR="00FB591B" w:rsidRPr="00960218">
        <w:rPr>
          <w:rFonts w:ascii="Tahoma" w:hAnsi="Tahoma" w:cs="Tahoma"/>
          <w:sz w:val="16"/>
          <w:szCs w:val="16"/>
        </w:rPr>
        <w:t>hniky na projektované parametry, m</w:t>
      </w:r>
      <w:r w:rsidRPr="00960218">
        <w:rPr>
          <w:rFonts w:ascii="Tahoma" w:hAnsi="Tahoma" w:cs="Tahoma"/>
          <w:sz w:val="16"/>
          <w:szCs w:val="16"/>
        </w:rPr>
        <w:t>ěření hluku (uvnitř i vně stavby), komplexním vyzkoušení VZT</w:t>
      </w:r>
    </w:p>
    <w:p w14:paraId="1C6DF19E" w14:textId="78312A2F" w:rsidR="00BB0CBD" w:rsidRPr="00960218" w:rsidRDefault="00C67F96" w:rsidP="00F322C8">
      <w:pPr>
        <w:numPr>
          <w:ilvl w:val="1"/>
          <w:numId w:val="30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protokoly o validaci čistých prostor</w:t>
      </w:r>
      <w:r w:rsidR="00A65E46" w:rsidRPr="00960218">
        <w:rPr>
          <w:rFonts w:ascii="Tahoma" w:hAnsi="Tahoma" w:cs="Tahoma"/>
          <w:sz w:val="16"/>
          <w:szCs w:val="16"/>
        </w:rPr>
        <w:t xml:space="preserve"> </w:t>
      </w:r>
    </w:p>
    <w:p w14:paraId="5A447952" w14:textId="43FCC71F" w:rsidR="00657D63" w:rsidRPr="00960218" w:rsidRDefault="00AF3F85" w:rsidP="00E6309B">
      <w:pPr>
        <w:numPr>
          <w:ilvl w:val="1"/>
          <w:numId w:val="30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doklady o ekologické likvidaci odpadů</w:t>
      </w:r>
      <w:r w:rsidR="00E6309B" w:rsidRPr="00960218">
        <w:rPr>
          <w:rFonts w:ascii="Tahoma" w:hAnsi="Tahoma" w:cs="Tahoma"/>
          <w:sz w:val="16"/>
          <w:szCs w:val="16"/>
        </w:rPr>
        <w:t>.</w:t>
      </w:r>
      <w:r w:rsidRPr="00960218">
        <w:rPr>
          <w:rFonts w:ascii="Tahoma" w:hAnsi="Tahoma" w:cs="Tahoma"/>
          <w:sz w:val="16"/>
          <w:szCs w:val="16"/>
        </w:rPr>
        <w:t xml:space="preserve"> </w:t>
      </w:r>
    </w:p>
    <w:p w14:paraId="505B444D" w14:textId="1740C610" w:rsidR="00AF3F85" w:rsidRPr="00960218" w:rsidRDefault="00AF3F85" w:rsidP="00D60F82">
      <w:pPr>
        <w:numPr>
          <w:ilvl w:val="0"/>
          <w:numId w:val="30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Ke dni zahájení přejímacího řízen</w:t>
      </w:r>
      <w:r w:rsidR="00932048" w:rsidRPr="00960218">
        <w:rPr>
          <w:rFonts w:ascii="Tahoma" w:hAnsi="Tahoma" w:cs="Tahoma"/>
          <w:sz w:val="16"/>
          <w:szCs w:val="16"/>
        </w:rPr>
        <w:t xml:space="preserve">í zhotovitel </w:t>
      </w:r>
      <w:r w:rsidR="00447C53" w:rsidRPr="00960218">
        <w:rPr>
          <w:rFonts w:ascii="Tahoma" w:hAnsi="Tahoma" w:cs="Tahoma"/>
          <w:sz w:val="16"/>
          <w:szCs w:val="16"/>
        </w:rPr>
        <w:t>předá objednateli d</w:t>
      </w:r>
      <w:r w:rsidRPr="00960218">
        <w:rPr>
          <w:rFonts w:ascii="Tahoma" w:hAnsi="Tahoma" w:cs="Tahoma"/>
          <w:sz w:val="16"/>
          <w:szCs w:val="16"/>
        </w:rPr>
        <w:t>okumentaci skutečného provedení díla v</w:t>
      </w:r>
      <w:r w:rsidR="00630A02" w:rsidRPr="00960218">
        <w:rPr>
          <w:rFonts w:ascii="Tahoma" w:hAnsi="Tahoma" w:cs="Tahoma"/>
          <w:sz w:val="16"/>
          <w:szCs w:val="16"/>
        </w:rPr>
        <w:t xml:space="preserve"> papírové i elektronické formě ve formátu PDF </w:t>
      </w:r>
      <w:r w:rsidR="00E6309B" w:rsidRPr="00960218">
        <w:rPr>
          <w:rFonts w:ascii="Tahoma" w:hAnsi="Tahoma" w:cs="Tahoma"/>
          <w:sz w:val="16"/>
          <w:szCs w:val="16"/>
        </w:rPr>
        <w:t xml:space="preserve">a </w:t>
      </w:r>
      <w:r w:rsidR="00D57E1B" w:rsidRPr="00960218">
        <w:rPr>
          <w:rFonts w:ascii="Tahoma" w:hAnsi="Tahoma" w:cs="Tahoma"/>
          <w:sz w:val="16"/>
          <w:szCs w:val="16"/>
        </w:rPr>
        <w:t>DWG</w:t>
      </w:r>
      <w:r w:rsidR="00867DF6" w:rsidRPr="00960218">
        <w:rPr>
          <w:rFonts w:ascii="Tahoma" w:hAnsi="Tahoma" w:cs="Tahoma"/>
          <w:sz w:val="16"/>
          <w:szCs w:val="16"/>
        </w:rPr>
        <w:t>.</w:t>
      </w:r>
    </w:p>
    <w:p w14:paraId="46B03712" w14:textId="3B99184C" w:rsidR="00AF3F85" w:rsidRPr="00960218" w:rsidRDefault="00AF3F85" w:rsidP="00D60F82">
      <w:pPr>
        <w:numPr>
          <w:ilvl w:val="0"/>
          <w:numId w:val="30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Při jednání o převzetí díla </w:t>
      </w:r>
      <w:r w:rsidR="00F62ED9" w:rsidRPr="00960218">
        <w:rPr>
          <w:rFonts w:ascii="Tahoma" w:hAnsi="Tahoma" w:cs="Tahoma"/>
          <w:sz w:val="16"/>
          <w:szCs w:val="16"/>
        </w:rPr>
        <w:t xml:space="preserve">(stavby) </w:t>
      </w:r>
      <w:r w:rsidRPr="00960218">
        <w:rPr>
          <w:rFonts w:ascii="Tahoma" w:hAnsi="Tahoma" w:cs="Tahoma"/>
          <w:sz w:val="16"/>
          <w:szCs w:val="16"/>
        </w:rPr>
        <w:t xml:space="preserve">provede objednatel prohlídku předmětu díla za účelem zjištění případných vad a nedodělků. </w:t>
      </w:r>
      <w:r w:rsidR="006079E9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 xml:space="preserve">V případě, že dílo vykazuje ojedinělé drobné vady a nedodělky, které samy o sobě, ani ve spojení s jinými, nebrání užívání díla funkčně nebo esteticky, ani jeho užívání podstatným způsobem neomezují, objednatel dílo </w:t>
      </w:r>
      <w:r w:rsidR="00F62ED9" w:rsidRPr="00960218">
        <w:rPr>
          <w:rFonts w:ascii="Tahoma" w:hAnsi="Tahoma" w:cs="Tahoma"/>
          <w:sz w:val="16"/>
          <w:szCs w:val="16"/>
        </w:rPr>
        <w:t xml:space="preserve">(stavbu) </w:t>
      </w:r>
      <w:r w:rsidRPr="00960218">
        <w:rPr>
          <w:rFonts w:ascii="Tahoma" w:hAnsi="Tahoma" w:cs="Tahoma"/>
          <w:sz w:val="16"/>
          <w:szCs w:val="16"/>
        </w:rPr>
        <w:t>s těmito drobnými vadami a nedodělky převezme.</w:t>
      </w:r>
    </w:p>
    <w:p w14:paraId="6361FA98" w14:textId="7B45F512" w:rsidR="00AF3F85" w:rsidRPr="00960218" w:rsidRDefault="00AF3F85" w:rsidP="00D60F82">
      <w:pPr>
        <w:numPr>
          <w:ilvl w:val="0"/>
          <w:numId w:val="30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O převzetí díla </w:t>
      </w:r>
      <w:r w:rsidR="00F62ED9" w:rsidRPr="00960218">
        <w:rPr>
          <w:rFonts w:ascii="Tahoma" w:hAnsi="Tahoma" w:cs="Tahoma"/>
          <w:sz w:val="16"/>
          <w:szCs w:val="16"/>
        </w:rPr>
        <w:t xml:space="preserve">(stavby) </w:t>
      </w:r>
      <w:r w:rsidRPr="00960218">
        <w:rPr>
          <w:rFonts w:ascii="Tahoma" w:hAnsi="Tahoma" w:cs="Tahoma"/>
          <w:sz w:val="16"/>
          <w:szCs w:val="16"/>
        </w:rPr>
        <w:t>bude objednatelem sepsán protokol, který podepíší obě smluvní strany. V protokolu o předání a převzetí díla musí být uvedeny všechny případné zjevné vady (drobného a ojedinělého charakteru) a nedodělky díla a dohodnuty lhůty pro jejich odstranění. Potvrzení o odstranění vad a nedodělků bude doplněno do protokolu o předání a převzetí díla, nebo uvedeno v samostatném zápisu. Podpisem protokolu o předání a převzetí díla dochází k předání díla zhotovitelem objednateli.</w:t>
      </w:r>
      <w:r w:rsidR="002F71EA" w:rsidRPr="00960218">
        <w:rPr>
          <w:rFonts w:ascii="Tahoma" w:hAnsi="Tahoma" w:cs="Tahoma"/>
          <w:sz w:val="16"/>
          <w:szCs w:val="16"/>
        </w:rPr>
        <w:t xml:space="preserve"> </w:t>
      </w:r>
      <w:r w:rsidRPr="00960218">
        <w:rPr>
          <w:rFonts w:ascii="Tahoma" w:hAnsi="Tahoma" w:cs="Tahoma"/>
          <w:sz w:val="16"/>
          <w:szCs w:val="16"/>
        </w:rPr>
        <w:t xml:space="preserve">Současně s dílem je zhotovitel povinen předat objednateli veškeré dokumenty, plány a jiné listiny, které zhotovitel získal nebo měl získat v souvislosti </w:t>
      </w:r>
      <w:r w:rsidR="006079E9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s dílem či jeho provedením.</w:t>
      </w:r>
    </w:p>
    <w:p w14:paraId="275CB5FB" w14:textId="4BA32969" w:rsidR="00AF3F85" w:rsidRPr="00960218" w:rsidRDefault="00AF3F85" w:rsidP="00D60F82">
      <w:pPr>
        <w:numPr>
          <w:ilvl w:val="0"/>
          <w:numId w:val="30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Jestliže objednatel odmítne dílo </w:t>
      </w:r>
      <w:r w:rsidR="00F62ED9" w:rsidRPr="00960218">
        <w:rPr>
          <w:rFonts w:ascii="Tahoma" w:hAnsi="Tahoma" w:cs="Tahoma"/>
          <w:sz w:val="16"/>
          <w:szCs w:val="16"/>
        </w:rPr>
        <w:t xml:space="preserve">(stavbu) </w:t>
      </w:r>
      <w:r w:rsidRPr="00960218">
        <w:rPr>
          <w:rFonts w:ascii="Tahoma" w:hAnsi="Tahoma" w:cs="Tahoma"/>
          <w:sz w:val="16"/>
          <w:szCs w:val="16"/>
        </w:rPr>
        <w:t xml:space="preserve">převzít, sepíší smluvní strany zápis, v němž uvedou svá stanoviska, jejich odůvodnění </w:t>
      </w:r>
      <w:r w:rsidR="00DF1A1F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a následující řešení.</w:t>
      </w:r>
    </w:p>
    <w:p w14:paraId="67779A66" w14:textId="4E6A679C" w:rsidR="00447C53" w:rsidRPr="00960218" w:rsidRDefault="00AF3F85" w:rsidP="00AB7512">
      <w:pPr>
        <w:numPr>
          <w:ilvl w:val="0"/>
          <w:numId w:val="30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Zhotovitel se zavazuje vyklidit staveniště a uvést jej do náležitého stavu den následující po předání díla objednatel</w:t>
      </w:r>
      <w:r w:rsidR="00157F2B" w:rsidRPr="00960218">
        <w:rPr>
          <w:rFonts w:ascii="Tahoma" w:hAnsi="Tahoma" w:cs="Tahoma"/>
          <w:sz w:val="16"/>
          <w:szCs w:val="16"/>
        </w:rPr>
        <w:t>i</w:t>
      </w:r>
      <w:r w:rsidR="002F71EA" w:rsidRPr="00960218">
        <w:rPr>
          <w:rFonts w:ascii="Tahoma" w:hAnsi="Tahoma" w:cs="Tahoma"/>
          <w:sz w:val="16"/>
          <w:szCs w:val="16"/>
        </w:rPr>
        <w:t>, pokud nebude dohodnuto jinak</w:t>
      </w:r>
      <w:r w:rsidRPr="00960218">
        <w:rPr>
          <w:rFonts w:ascii="Tahoma" w:hAnsi="Tahoma" w:cs="Tahoma"/>
          <w:sz w:val="16"/>
          <w:szCs w:val="16"/>
        </w:rPr>
        <w:t xml:space="preserve"> </w:t>
      </w:r>
      <w:r w:rsidR="00447C53" w:rsidRPr="00960218">
        <w:rPr>
          <w:rFonts w:ascii="Tahoma" w:hAnsi="Tahoma" w:cs="Tahoma"/>
          <w:sz w:val="16"/>
          <w:szCs w:val="16"/>
        </w:rPr>
        <w:t>o</w:t>
      </w:r>
      <w:r w:rsidRPr="00960218">
        <w:rPr>
          <w:rFonts w:ascii="Tahoma" w:hAnsi="Tahoma" w:cs="Tahoma"/>
          <w:sz w:val="16"/>
          <w:szCs w:val="16"/>
        </w:rPr>
        <w:t>bjednatel umožní zhotoviteli přístup pro eventuální odstranění vad a nedodělků.</w:t>
      </w:r>
    </w:p>
    <w:p w14:paraId="49F77D31" w14:textId="78B142F4" w:rsidR="00AF3F85" w:rsidRPr="00960218" w:rsidRDefault="00AF3F85" w:rsidP="00D60F82">
      <w:pPr>
        <w:pStyle w:val="Odstavecseseznamem"/>
        <w:numPr>
          <w:ilvl w:val="0"/>
          <w:numId w:val="14"/>
        </w:numPr>
        <w:spacing w:before="120" w:after="0" w:line="22" w:lineRule="atLeast"/>
        <w:ind w:left="0" w:firstLine="0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</w:rPr>
        <w:t xml:space="preserve"> Záruka za jakost, odpovědnost za vady</w:t>
      </w:r>
    </w:p>
    <w:p w14:paraId="7EC89255" w14:textId="65575B2B" w:rsidR="00AF3F85" w:rsidRPr="00960218" w:rsidRDefault="00AF3F85" w:rsidP="00D60F82">
      <w:pPr>
        <w:numPr>
          <w:ilvl w:val="0"/>
          <w:numId w:val="31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Zhotovitel je povinen provést dílo v množství, jakosti a provedení dle této smlouvy, bez právních či faktických vad. Vadou se rozumí odchylka od druhu nebo kvalitativních podmínek díla nebo jeho části, stanovených touto smlouvou nebo specifikovaných v objednávce nebo technickými normami či jinými obecně závaznými právními předpisy. </w:t>
      </w:r>
    </w:p>
    <w:p w14:paraId="52324895" w14:textId="26122AE8" w:rsidR="00AF3F85" w:rsidRPr="00960218" w:rsidRDefault="00AF3F85" w:rsidP="00D60F82">
      <w:pPr>
        <w:numPr>
          <w:ilvl w:val="0"/>
          <w:numId w:val="31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Zárukou za jakost přejímá zhotovitel závazek, že dílo bude mít po záruční dobu vlastnosti uvedené v projektové dokumentaci, technických normách a dalších dokumentech podle této smlouvy a bude v souladu </w:t>
      </w:r>
      <w:r w:rsidR="00632F34" w:rsidRPr="00960218">
        <w:rPr>
          <w:rFonts w:ascii="Tahoma" w:hAnsi="Tahoma" w:cs="Tahoma"/>
          <w:sz w:val="16"/>
          <w:szCs w:val="16"/>
        </w:rPr>
        <w:t>s platnými</w:t>
      </w:r>
      <w:r w:rsidRPr="00960218">
        <w:rPr>
          <w:rFonts w:ascii="Tahoma" w:hAnsi="Tahoma" w:cs="Tahoma"/>
          <w:sz w:val="16"/>
          <w:szCs w:val="16"/>
        </w:rPr>
        <w:t xml:space="preserve"> právními předpisy, které se na provádění díla vztahují, vyjma běžného opotřebení.</w:t>
      </w:r>
    </w:p>
    <w:p w14:paraId="1B915D94" w14:textId="7DAE6518" w:rsidR="00157F2B" w:rsidRPr="00960218" w:rsidRDefault="00AF3F85" w:rsidP="00D60F82">
      <w:pPr>
        <w:numPr>
          <w:ilvl w:val="0"/>
          <w:numId w:val="31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Záruční doba </w:t>
      </w:r>
      <w:r w:rsidR="00F62ED9" w:rsidRPr="00960218">
        <w:rPr>
          <w:rFonts w:ascii="Tahoma" w:hAnsi="Tahoma" w:cs="Tahoma"/>
          <w:sz w:val="16"/>
          <w:szCs w:val="16"/>
        </w:rPr>
        <w:t xml:space="preserve">na stavbu </w:t>
      </w:r>
      <w:r w:rsidRPr="00960218">
        <w:rPr>
          <w:rFonts w:ascii="Tahoma" w:hAnsi="Tahoma" w:cs="Tahoma"/>
          <w:sz w:val="16"/>
          <w:szCs w:val="16"/>
        </w:rPr>
        <w:t>dohodnutá smluvními stranami činí 60 měsíců na stavební práce</w:t>
      </w:r>
      <w:r w:rsidR="00200EE4" w:rsidRPr="00960218">
        <w:rPr>
          <w:rFonts w:ascii="Tahoma" w:hAnsi="Tahoma" w:cs="Tahoma"/>
          <w:sz w:val="16"/>
          <w:szCs w:val="16"/>
        </w:rPr>
        <w:t xml:space="preserve"> a dále na</w:t>
      </w:r>
      <w:r w:rsidR="00C62CA1" w:rsidRPr="00960218">
        <w:rPr>
          <w:rFonts w:ascii="Tahoma" w:hAnsi="Tahoma" w:cs="Tahoma"/>
          <w:sz w:val="16"/>
          <w:szCs w:val="16"/>
        </w:rPr>
        <w:t xml:space="preserve"> dodávku a montáž pracovních linek P1 a P2</w:t>
      </w:r>
      <w:r w:rsidR="00ED3594" w:rsidRPr="00960218">
        <w:rPr>
          <w:rFonts w:ascii="Tahoma" w:hAnsi="Tahoma" w:cs="Tahoma"/>
          <w:sz w:val="16"/>
          <w:szCs w:val="16"/>
        </w:rPr>
        <w:t xml:space="preserve"> a umyvadlové skřínky pol. </w:t>
      </w:r>
      <w:r w:rsidR="00200EE4" w:rsidRPr="00960218">
        <w:rPr>
          <w:rFonts w:ascii="Tahoma" w:hAnsi="Tahoma" w:cs="Tahoma"/>
          <w:sz w:val="16"/>
          <w:szCs w:val="16"/>
        </w:rPr>
        <w:t>Č.7. Záruční</w:t>
      </w:r>
      <w:r w:rsidR="003D3682" w:rsidRPr="00960218">
        <w:rPr>
          <w:rFonts w:ascii="Tahoma" w:hAnsi="Tahoma" w:cs="Tahoma"/>
          <w:sz w:val="16"/>
          <w:szCs w:val="16"/>
        </w:rPr>
        <w:t xml:space="preserve"> doba na</w:t>
      </w:r>
      <w:r w:rsidR="0089361A" w:rsidRPr="00960218">
        <w:rPr>
          <w:rFonts w:ascii="Tahoma" w:hAnsi="Tahoma" w:cs="Tahoma"/>
          <w:sz w:val="16"/>
          <w:szCs w:val="16"/>
        </w:rPr>
        <w:t xml:space="preserve"> </w:t>
      </w:r>
      <w:r w:rsidRPr="00960218">
        <w:rPr>
          <w:rFonts w:ascii="Tahoma" w:hAnsi="Tahoma" w:cs="Tahoma"/>
          <w:sz w:val="16"/>
          <w:szCs w:val="16"/>
        </w:rPr>
        <w:t>kompletní technologické dodávky a materiál</w:t>
      </w:r>
      <w:r w:rsidR="003D3682" w:rsidRPr="00960218">
        <w:rPr>
          <w:rFonts w:ascii="Tahoma" w:hAnsi="Tahoma" w:cs="Tahoma"/>
          <w:sz w:val="16"/>
          <w:szCs w:val="16"/>
        </w:rPr>
        <w:t xml:space="preserve"> činí 24 měsíců</w:t>
      </w:r>
      <w:r w:rsidR="453841E3" w:rsidRPr="00960218">
        <w:rPr>
          <w:rFonts w:ascii="Tahoma" w:hAnsi="Tahoma" w:cs="Tahoma"/>
          <w:sz w:val="16"/>
          <w:szCs w:val="16"/>
        </w:rPr>
        <w:t xml:space="preserve">. </w:t>
      </w:r>
      <w:r w:rsidRPr="00960218">
        <w:rPr>
          <w:rFonts w:ascii="Tahoma" w:hAnsi="Tahoma" w:cs="Tahoma"/>
          <w:sz w:val="16"/>
          <w:szCs w:val="16"/>
        </w:rPr>
        <w:t>Záruční doba počíná běžet dnem předání díla objednateli bez vad a nedodělků.</w:t>
      </w:r>
    </w:p>
    <w:p w14:paraId="75B20150" w14:textId="28E8D2BE" w:rsidR="002A5708" w:rsidRPr="00960218" w:rsidRDefault="00AF3F85" w:rsidP="00D60F82">
      <w:pPr>
        <w:numPr>
          <w:ilvl w:val="0"/>
          <w:numId w:val="31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V průběhu záruční doby má objednatel právo požadovat a zhotovitel povinnost bezplatně odstranit oprávněně a řádně reklamované vady. Objednatel se zavazuje, že případnou reklamaci díla uplatní bezodkladně po zjištění vady písemnou formou</w:t>
      </w:r>
      <w:r w:rsidR="00F62ED9" w:rsidRPr="00960218">
        <w:rPr>
          <w:rFonts w:ascii="Tahoma" w:hAnsi="Tahoma" w:cs="Tahoma"/>
          <w:sz w:val="16"/>
          <w:szCs w:val="16"/>
        </w:rPr>
        <w:t xml:space="preserve"> (</w:t>
      </w:r>
      <w:r w:rsidRPr="00960218">
        <w:rPr>
          <w:rFonts w:ascii="Tahoma" w:hAnsi="Tahoma" w:cs="Tahoma"/>
          <w:sz w:val="16"/>
          <w:szCs w:val="16"/>
        </w:rPr>
        <w:t xml:space="preserve">e-mailem) do rukou oprávněného zástupce zhotovitele. Na odstraňování reklamovaných vad nastoupí zhotovitel po výzvě (e-mailem) v dále sjednaných termínech: </w:t>
      </w:r>
    </w:p>
    <w:p w14:paraId="3B38B473" w14:textId="77777777" w:rsidR="002A5708" w:rsidRPr="00960218" w:rsidRDefault="00AF3F85" w:rsidP="00D60F82">
      <w:pPr>
        <w:numPr>
          <w:ilvl w:val="1"/>
          <w:numId w:val="31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u závad ohrožujících zdraví, život nebo při odvracení hrozících škod velkého rozsahu bezprostředně, ještě týž den; </w:t>
      </w:r>
    </w:p>
    <w:p w14:paraId="159388D2" w14:textId="77777777" w:rsidR="002A5708" w:rsidRPr="00960218" w:rsidRDefault="00AF3F85" w:rsidP="00D60F82">
      <w:pPr>
        <w:numPr>
          <w:ilvl w:val="1"/>
          <w:numId w:val="31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u závad, kdy hrozí přerušení provozu následující den; </w:t>
      </w:r>
    </w:p>
    <w:p w14:paraId="5D4E0B40" w14:textId="4D61A7BA" w:rsidR="00AF3F85" w:rsidRPr="00960218" w:rsidRDefault="00AF3F85" w:rsidP="00D60F82">
      <w:pPr>
        <w:numPr>
          <w:ilvl w:val="1"/>
          <w:numId w:val="31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lastRenderedPageBreak/>
        <w:t xml:space="preserve">u závad, kdy nehrozí nebezpečí z prodlení nebo škody z hrozícího zastavení provozu po dohodě s uživatelem, nejpozději </w:t>
      </w:r>
      <w:r w:rsidR="007C46A2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 xml:space="preserve">do 10 ti dnů. Lhůta pro odstranění závad majících vliv na nepřetržitý provoz </w:t>
      </w:r>
      <w:r w:rsidR="00894E94" w:rsidRPr="00960218">
        <w:rPr>
          <w:rFonts w:ascii="Tahoma" w:hAnsi="Tahoma" w:cs="Tahoma"/>
          <w:sz w:val="16"/>
          <w:szCs w:val="16"/>
        </w:rPr>
        <w:t>Laboratoře</w:t>
      </w:r>
      <w:r w:rsidR="00447C53" w:rsidRPr="00960218">
        <w:rPr>
          <w:rFonts w:ascii="Tahoma" w:hAnsi="Tahoma" w:cs="Tahoma"/>
          <w:sz w:val="16"/>
          <w:szCs w:val="16"/>
        </w:rPr>
        <w:t xml:space="preserve"> </w:t>
      </w:r>
      <w:r w:rsidR="00447C53" w:rsidRPr="00960218">
        <w:rPr>
          <w:rFonts w:ascii="Tahoma" w:hAnsi="Tahoma" w:cs="Tahoma"/>
          <w:bCs/>
          <w:sz w:val="16"/>
          <w:szCs w:val="16"/>
        </w:rPr>
        <w:t>UNM</w:t>
      </w:r>
      <w:r w:rsidR="00894E94" w:rsidRPr="00960218">
        <w:rPr>
          <w:rFonts w:ascii="Tahoma" w:hAnsi="Tahoma" w:cs="Tahoma"/>
          <w:sz w:val="16"/>
          <w:szCs w:val="16"/>
        </w:rPr>
        <w:t xml:space="preserve"> </w:t>
      </w:r>
      <w:r w:rsidRPr="00960218">
        <w:rPr>
          <w:rFonts w:ascii="Tahoma" w:hAnsi="Tahoma" w:cs="Tahoma"/>
          <w:sz w:val="16"/>
          <w:szCs w:val="16"/>
        </w:rPr>
        <w:t>je tři dny; ostatní závady zhotovitel odstraní ve lhůtě 10 dnů od obdržení reklamace.</w:t>
      </w:r>
    </w:p>
    <w:p w14:paraId="4B91722C" w14:textId="7FEA89CA" w:rsidR="00525159" w:rsidRPr="00960218" w:rsidRDefault="00525159" w:rsidP="00525159">
      <w:pPr>
        <w:numPr>
          <w:ilvl w:val="0"/>
          <w:numId w:val="31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V případě výpadku zařízení majícího vliv na nepřetržitý zdravotnický provoz a vyžadujícího okamžitý zásah pro odstranění závady </w:t>
      </w:r>
      <w:r w:rsidR="004E7104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a v případě, když zhotovitel nenastoupí na odstranění vady díla (opravu) v požadovaném termínu nebo neodstraní-li zhotovitel vady díla řádně a včas, je objednatel oprávněn provést tuto opravu sám nebo nechat odstranit vady díla třetí osobou. Tato skutečnost nebude mít vliv na záruční dobu a její rozsah. Zhotovitel se pak zavazuje nahradit objednateli veškeré účelně vynaložené a prokázané náklady na odstranění vad díla. Tímto není dotčen nárok objednatele na náhradu škody, jakož ani nárok na zaplacení smluvní pokuty dle této smlouvy.</w:t>
      </w:r>
    </w:p>
    <w:p w14:paraId="129FD4C3" w14:textId="07E49CA8" w:rsidR="00447C53" w:rsidRPr="00960218" w:rsidRDefault="00AF3F85" w:rsidP="00447C53">
      <w:pPr>
        <w:numPr>
          <w:ilvl w:val="0"/>
          <w:numId w:val="31"/>
        </w:numPr>
        <w:spacing w:before="60" w:after="6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V případě, kdy se prokáže, že se nejedná o záruční vadu, zavazuje se objednatel uhradit zhotoviteli veškeré vynaložené náklady spojené s takovouto opravou.</w:t>
      </w:r>
    </w:p>
    <w:p w14:paraId="4508FDF7" w14:textId="5554DFAB" w:rsidR="00AF3F85" w:rsidRPr="00960218" w:rsidRDefault="00AF3F85" w:rsidP="00D60F82">
      <w:pPr>
        <w:pStyle w:val="Odstavecseseznamem"/>
        <w:numPr>
          <w:ilvl w:val="0"/>
          <w:numId w:val="14"/>
        </w:numPr>
        <w:spacing w:before="120" w:after="60" w:line="22" w:lineRule="atLeast"/>
        <w:ind w:left="0" w:firstLine="0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</w:rPr>
        <w:t>Sankční ustanovení</w:t>
      </w:r>
    </w:p>
    <w:p w14:paraId="7BBD8E07" w14:textId="45D7AF19" w:rsidR="00AF3F85" w:rsidRPr="00960218" w:rsidRDefault="00447C53" w:rsidP="00D60F82">
      <w:pPr>
        <w:pStyle w:val="Odstavecseseznamem"/>
        <w:numPr>
          <w:ilvl w:val="0"/>
          <w:numId w:val="26"/>
        </w:numPr>
        <w:spacing w:before="60" w:after="60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V</w:t>
      </w:r>
      <w:r w:rsidR="00AF3F85" w:rsidRPr="00960218">
        <w:rPr>
          <w:rFonts w:ascii="Tahoma" w:hAnsi="Tahoma" w:cs="Tahoma"/>
          <w:sz w:val="16"/>
          <w:szCs w:val="16"/>
        </w:rPr>
        <w:t xml:space="preserve"> případě </w:t>
      </w:r>
      <w:r w:rsidRPr="00960218">
        <w:rPr>
          <w:rFonts w:ascii="Tahoma" w:hAnsi="Tahoma" w:cs="Tahoma"/>
          <w:sz w:val="16"/>
          <w:szCs w:val="16"/>
        </w:rPr>
        <w:t>p</w:t>
      </w:r>
      <w:r w:rsidR="00AF3F85" w:rsidRPr="00960218">
        <w:rPr>
          <w:rFonts w:ascii="Tahoma" w:hAnsi="Tahoma" w:cs="Tahoma"/>
          <w:sz w:val="16"/>
          <w:szCs w:val="16"/>
        </w:rPr>
        <w:t xml:space="preserve">rodlení </w:t>
      </w:r>
      <w:r w:rsidR="000F70F8" w:rsidRPr="00960218">
        <w:rPr>
          <w:rFonts w:ascii="Tahoma" w:hAnsi="Tahoma" w:cs="Tahoma"/>
          <w:sz w:val="16"/>
          <w:szCs w:val="16"/>
        </w:rPr>
        <w:t>zhotovitele s </w:t>
      </w:r>
      <w:r w:rsidR="00AF3F85" w:rsidRPr="00960218">
        <w:rPr>
          <w:rFonts w:ascii="Tahoma" w:hAnsi="Tahoma" w:cs="Tahoma"/>
          <w:sz w:val="16"/>
          <w:szCs w:val="16"/>
        </w:rPr>
        <w:t>plnění</w:t>
      </w:r>
      <w:r w:rsidR="000F70F8" w:rsidRPr="00960218">
        <w:rPr>
          <w:rFonts w:ascii="Tahoma" w:hAnsi="Tahoma" w:cs="Tahoma"/>
          <w:sz w:val="16"/>
          <w:szCs w:val="16"/>
        </w:rPr>
        <w:t>m</w:t>
      </w:r>
      <w:r w:rsidR="00AF3F85" w:rsidRPr="00960218">
        <w:rPr>
          <w:rFonts w:ascii="Tahoma" w:hAnsi="Tahoma" w:cs="Tahoma"/>
          <w:sz w:val="16"/>
          <w:szCs w:val="16"/>
        </w:rPr>
        <w:t xml:space="preserve"> díla </w:t>
      </w:r>
      <w:r w:rsidR="000F70F8" w:rsidRPr="00960218">
        <w:rPr>
          <w:rFonts w:ascii="Tahoma" w:hAnsi="Tahoma" w:cs="Tahoma"/>
          <w:sz w:val="16"/>
          <w:szCs w:val="16"/>
        </w:rPr>
        <w:t xml:space="preserve">nebo jeho části </w:t>
      </w:r>
      <w:r w:rsidR="00411B8C" w:rsidRPr="00960218">
        <w:rPr>
          <w:rFonts w:ascii="Tahoma" w:hAnsi="Tahoma" w:cs="Tahoma"/>
          <w:sz w:val="16"/>
          <w:szCs w:val="16"/>
        </w:rPr>
        <w:t xml:space="preserve">nebo v </w:t>
      </w:r>
      <w:r w:rsidRPr="00960218">
        <w:rPr>
          <w:rFonts w:ascii="Tahoma" w:hAnsi="Tahoma" w:cs="Tahoma"/>
          <w:sz w:val="16"/>
          <w:szCs w:val="16"/>
        </w:rPr>
        <w:t>případě p</w:t>
      </w:r>
      <w:r w:rsidR="00411B8C" w:rsidRPr="00960218">
        <w:rPr>
          <w:rFonts w:ascii="Tahoma" w:hAnsi="Tahoma" w:cs="Tahoma"/>
          <w:sz w:val="16"/>
          <w:szCs w:val="16"/>
        </w:rPr>
        <w:t xml:space="preserve">rodlení zhotovitele s odstraňováním vad a nedodělků v termínu dle předávacího protokolu </w:t>
      </w:r>
      <w:r w:rsidR="00F62ED9" w:rsidRPr="00960218">
        <w:rPr>
          <w:rFonts w:ascii="Tahoma" w:hAnsi="Tahoma" w:cs="Tahoma"/>
          <w:sz w:val="16"/>
          <w:szCs w:val="16"/>
        </w:rPr>
        <w:t xml:space="preserve">díla (stavby) </w:t>
      </w:r>
      <w:r w:rsidR="00AF3F85" w:rsidRPr="00960218">
        <w:rPr>
          <w:rFonts w:ascii="Tahoma" w:hAnsi="Tahoma" w:cs="Tahoma"/>
          <w:sz w:val="16"/>
          <w:szCs w:val="16"/>
        </w:rPr>
        <w:t xml:space="preserve">má objednatel právo </w:t>
      </w:r>
      <w:r w:rsidR="00DE504D" w:rsidRPr="00960218">
        <w:rPr>
          <w:rFonts w:ascii="Tahoma" w:hAnsi="Tahoma" w:cs="Tahoma"/>
          <w:sz w:val="16"/>
          <w:szCs w:val="16"/>
        </w:rPr>
        <w:t xml:space="preserve">požadovat smluvní pokutu ve výši 2 % z ceny díla bez DPH </w:t>
      </w:r>
      <w:r w:rsidR="006079E9" w:rsidRPr="00960218">
        <w:rPr>
          <w:rFonts w:ascii="Tahoma" w:hAnsi="Tahoma" w:cs="Tahoma"/>
          <w:sz w:val="16"/>
          <w:szCs w:val="16"/>
        </w:rPr>
        <w:br/>
      </w:r>
      <w:r w:rsidR="00DE504D" w:rsidRPr="00960218">
        <w:rPr>
          <w:rFonts w:ascii="Tahoma" w:hAnsi="Tahoma" w:cs="Tahoma"/>
          <w:sz w:val="16"/>
          <w:szCs w:val="16"/>
        </w:rPr>
        <w:t xml:space="preserve">za každý i započatý den prodlení. </w:t>
      </w:r>
    </w:p>
    <w:p w14:paraId="0C51EA97" w14:textId="22618BF2" w:rsidR="00AF3F85" w:rsidRPr="00960218" w:rsidRDefault="00AF3F85" w:rsidP="00D60F82">
      <w:pPr>
        <w:pStyle w:val="Odstavecseseznamem"/>
        <w:numPr>
          <w:ilvl w:val="0"/>
          <w:numId w:val="26"/>
        </w:numPr>
        <w:spacing w:before="60" w:after="60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V případě </w:t>
      </w:r>
      <w:r w:rsidR="00447C53" w:rsidRPr="00960218">
        <w:rPr>
          <w:rFonts w:ascii="Tahoma" w:hAnsi="Tahoma" w:cs="Tahoma"/>
          <w:sz w:val="16"/>
          <w:szCs w:val="16"/>
        </w:rPr>
        <w:t>p</w:t>
      </w:r>
      <w:r w:rsidRPr="00960218">
        <w:rPr>
          <w:rFonts w:ascii="Tahoma" w:hAnsi="Tahoma" w:cs="Tahoma"/>
          <w:sz w:val="16"/>
          <w:szCs w:val="16"/>
        </w:rPr>
        <w:t xml:space="preserve">rodlení zhotovitele s odstraňováním reklamovaných vad </w:t>
      </w:r>
      <w:r w:rsidR="00F62ED9" w:rsidRPr="00960218">
        <w:rPr>
          <w:rFonts w:ascii="Tahoma" w:hAnsi="Tahoma" w:cs="Tahoma"/>
          <w:sz w:val="16"/>
          <w:szCs w:val="16"/>
        </w:rPr>
        <w:t xml:space="preserve">díla (stavby) </w:t>
      </w:r>
      <w:r w:rsidRPr="00960218">
        <w:rPr>
          <w:rFonts w:ascii="Tahoma" w:hAnsi="Tahoma" w:cs="Tahoma"/>
          <w:sz w:val="16"/>
          <w:szCs w:val="16"/>
        </w:rPr>
        <w:t xml:space="preserve">je objednatel oprávněn požadovat zaplacení smluvní pokuty ve výši </w:t>
      </w:r>
      <w:proofErr w:type="gramStart"/>
      <w:r w:rsidRPr="00960218">
        <w:rPr>
          <w:rFonts w:ascii="Tahoma" w:hAnsi="Tahoma" w:cs="Tahoma"/>
          <w:sz w:val="16"/>
          <w:szCs w:val="16"/>
        </w:rPr>
        <w:t>1.000,-</w:t>
      </w:r>
      <w:proofErr w:type="gramEnd"/>
      <w:r w:rsidRPr="00960218">
        <w:rPr>
          <w:rFonts w:ascii="Tahoma" w:hAnsi="Tahoma" w:cs="Tahoma"/>
          <w:sz w:val="16"/>
          <w:szCs w:val="16"/>
        </w:rPr>
        <w:t xml:space="preserve"> Kč za každý započatý den prodlení a každý případ.</w:t>
      </w:r>
    </w:p>
    <w:p w14:paraId="7279A10A" w14:textId="5EE129CC" w:rsidR="00AF3F85" w:rsidRPr="00960218" w:rsidRDefault="00AF3F85" w:rsidP="00D60F82">
      <w:pPr>
        <w:pStyle w:val="Odstavecseseznamem"/>
        <w:numPr>
          <w:ilvl w:val="0"/>
          <w:numId w:val="26"/>
        </w:numPr>
        <w:spacing w:before="60" w:after="60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V případě nesplnění </w:t>
      </w:r>
      <w:r w:rsidR="00447C53" w:rsidRPr="00960218">
        <w:rPr>
          <w:rFonts w:ascii="Tahoma" w:hAnsi="Tahoma" w:cs="Tahoma"/>
          <w:sz w:val="16"/>
          <w:szCs w:val="16"/>
        </w:rPr>
        <w:t>p</w:t>
      </w:r>
      <w:r w:rsidR="004D7A62" w:rsidRPr="00960218">
        <w:rPr>
          <w:rFonts w:ascii="Tahoma" w:hAnsi="Tahoma" w:cs="Tahoma"/>
          <w:sz w:val="16"/>
          <w:szCs w:val="16"/>
        </w:rPr>
        <w:t xml:space="preserve">odmínek provádění díla </w:t>
      </w:r>
      <w:r w:rsidRPr="00960218">
        <w:rPr>
          <w:rFonts w:ascii="Tahoma" w:hAnsi="Tahoma" w:cs="Tahoma"/>
          <w:sz w:val="16"/>
          <w:szCs w:val="16"/>
        </w:rPr>
        <w:t>v čl. V</w:t>
      </w:r>
      <w:r w:rsidR="00447C53" w:rsidRPr="00960218">
        <w:rPr>
          <w:rFonts w:ascii="Tahoma" w:hAnsi="Tahoma" w:cs="Tahoma"/>
          <w:sz w:val="16"/>
          <w:szCs w:val="16"/>
        </w:rPr>
        <w:t>II</w:t>
      </w:r>
      <w:r w:rsidR="00632F34" w:rsidRPr="00960218">
        <w:rPr>
          <w:rFonts w:ascii="Tahoma" w:hAnsi="Tahoma" w:cs="Tahoma"/>
          <w:sz w:val="16"/>
          <w:szCs w:val="16"/>
        </w:rPr>
        <w:t xml:space="preserve"> </w:t>
      </w:r>
      <w:r w:rsidRPr="00960218">
        <w:rPr>
          <w:rFonts w:ascii="Tahoma" w:hAnsi="Tahoma" w:cs="Tahoma"/>
          <w:sz w:val="16"/>
          <w:szCs w:val="16"/>
        </w:rPr>
        <w:t>této smlouvy</w:t>
      </w:r>
      <w:r w:rsidR="004D7A62" w:rsidRPr="00960218">
        <w:rPr>
          <w:rFonts w:ascii="Tahoma" w:hAnsi="Tahoma" w:cs="Tahoma"/>
          <w:sz w:val="16"/>
          <w:szCs w:val="16"/>
        </w:rPr>
        <w:t xml:space="preserve"> zhotovitelem</w:t>
      </w:r>
      <w:r w:rsidRPr="00960218">
        <w:rPr>
          <w:rFonts w:ascii="Tahoma" w:hAnsi="Tahoma" w:cs="Tahoma"/>
          <w:sz w:val="16"/>
          <w:szCs w:val="16"/>
        </w:rPr>
        <w:t xml:space="preserve"> je objednatel oprávněn požadovat zaplacení smluvní pokuty ve výši </w:t>
      </w:r>
      <w:proofErr w:type="gramStart"/>
      <w:r w:rsidRPr="00960218">
        <w:rPr>
          <w:rFonts w:ascii="Tahoma" w:hAnsi="Tahoma" w:cs="Tahoma"/>
          <w:sz w:val="16"/>
          <w:szCs w:val="16"/>
        </w:rPr>
        <w:t>1.000,-</w:t>
      </w:r>
      <w:proofErr w:type="gramEnd"/>
      <w:r w:rsidRPr="00960218">
        <w:rPr>
          <w:rFonts w:ascii="Tahoma" w:hAnsi="Tahoma" w:cs="Tahoma"/>
          <w:sz w:val="16"/>
          <w:szCs w:val="16"/>
        </w:rPr>
        <w:t xml:space="preserve"> Kč za každý den neplnění této povinnosti a za každý jednotlivý zjištěný případ.</w:t>
      </w:r>
    </w:p>
    <w:p w14:paraId="5F5D3574" w14:textId="349B6D51" w:rsidR="00AF3F85" w:rsidRPr="00960218" w:rsidRDefault="00AF3F85" w:rsidP="00D60F82">
      <w:pPr>
        <w:pStyle w:val="Odstavecseseznamem"/>
        <w:numPr>
          <w:ilvl w:val="0"/>
          <w:numId w:val="26"/>
        </w:numPr>
        <w:spacing w:before="60" w:after="60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V případě nedodržení </w:t>
      </w:r>
      <w:r w:rsidR="004D7A62" w:rsidRPr="00960218">
        <w:rPr>
          <w:rFonts w:ascii="Tahoma" w:hAnsi="Tahoma" w:cs="Tahoma"/>
          <w:sz w:val="16"/>
          <w:szCs w:val="16"/>
        </w:rPr>
        <w:t>povinnosti ve</w:t>
      </w:r>
      <w:r w:rsidR="00EA587A" w:rsidRPr="00960218">
        <w:rPr>
          <w:rFonts w:ascii="Tahoma" w:hAnsi="Tahoma" w:cs="Tahoma"/>
          <w:sz w:val="16"/>
          <w:szCs w:val="16"/>
        </w:rPr>
        <w:t xml:space="preserve"> věci </w:t>
      </w:r>
      <w:r w:rsidR="00447C53" w:rsidRPr="00960218">
        <w:rPr>
          <w:rFonts w:ascii="Tahoma" w:hAnsi="Tahoma" w:cs="Tahoma"/>
          <w:sz w:val="16"/>
          <w:szCs w:val="16"/>
        </w:rPr>
        <w:t>p</w:t>
      </w:r>
      <w:r w:rsidR="00EA587A" w:rsidRPr="00960218">
        <w:rPr>
          <w:rFonts w:ascii="Tahoma" w:hAnsi="Tahoma" w:cs="Tahoma"/>
          <w:sz w:val="16"/>
          <w:szCs w:val="16"/>
        </w:rPr>
        <w:t>ostoupení pohledávky</w:t>
      </w:r>
      <w:r w:rsidR="00CF6E4D" w:rsidRPr="00960218">
        <w:rPr>
          <w:rFonts w:ascii="Tahoma" w:hAnsi="Tahoma" w:cs="Tahoma"/>
          <w:sz w:val="16"/>
          <w:szCs w:val="16"/>
        </w:rPr>
        <w:t xml:space="preserve"> </w:t>
      </w:r>
      <w:r w:rsidRPr="00960218">
        <w:rPr>
          <w:rFonts w:ascii="Tahoma" w:hAnsi="Tahoma" w:cs="Tahoma"/>
          <w:sz w:val="16"/>
          <w:szCs w:val="16"/>
        </w:rPr>
        <w:t>stanovené v čl. X</w:t>
      </w:r>
      <w:r w:rsidR="00447C53" w:rsidRPr="00960218">
        <w:rPr>
          <w:rFonts w:ascii="Tahoma" w:hAnsi="Tahoma" w:cs="Tahoma"/>
          <w:sz w:val="16"/>
          <w:szCs w:val="16"/>
        </w:rPr>
        <w:t>V</w:t>
      </w:r>
      <w:r w:rsidRPr="00960218">
        <w:rPr>
          <w:rFonts w:ascii="Tahoma" w:hAnsi="Tahoma" w:cs="Tahoma"/>
          <w:sz w:val="16"/>
          <w:szCs w:val="16"/>
        </w:rPr>
        <w:t xml:space="preserve">. odst. 2 smlouvy má objednatel právo účtovat smluvní pokutu ve výši pohledávky, která byla postoupena v rozporu s touto smlouvou. Objednatel má zároveň právo odstoupit </w:t>
      </w:r>
      <w:r w:rsidR="007C46A2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od smlouvy.</w:t>
      </w:r>
    </w:p>
    <w:p w14:paraId="31FF6427" w14:textId="06941EE6" w:rsidR="00AF3F85" w:rsidRPr="00960218" w:rsidRDefault="00AF3F85" w:rsidP="00D60F82">
      <w:pPr>
        <w:pStyle w:val="Odstavecseseznamem"/>
        <w:numPr>
          <w:ilvl w:val="0"/>
          <w:numId w:val="26"/>
        </w:numPr>
        <w:spacing w:before="60" w:after="60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V případě </w:t>
      </w:r>
      <w:r w:rsidR="00447C53" w:rsidRPr="00960218">
        <w:rPr>
          <w:rFonts w:ascii="Tahoma" w:hAnsi="Tahoma" w:cs="Tahoma"/>
          <w:sz w:val="16"/>
          <w:szCs w:val="16"/>
        </w:rPr>
        <w:t>p</w:t>
      </w:r>
      <w:r w:rsidRPr="00960218">
        <w:rPr>
          <w:rFonts w:ascii="Tahoma" w:hAnsi="Tahoma" w:cs="Tahoma"/>
          <w:sz w:val="16"/>
          <w:szCs w:val="16"/>
        </w:rPr>
        <w:t xml:space="preserve">rodlení objednatele se zaplacením řádně fakturované ceny díla je zhotovitel oprávněn požadovat zaplacení smluvního úroku z prodlení ve výši </w:t>
      </w:r>
      <w:proofErr w:type="gramStart"/>
      <w:r w:rsidRPr="00960218">
        <w:rPr>
          <w:rFonts w:ascii="Tahoma" w:hAnsi="Tahoma" w:cs="Tahoma"/>
          <w:sz w:val="16"/>
          <w:szCs w:val="16"/>
        </w:rPr>
        <w:t>0,01%</w:t>
      </w:r>
      <w:proofErr w:type="gramEnd"/>
      <w:r w:rsidRPr="00960218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zhotovitel je oprávněn požadovat zaplacení úroku z prodlení až po uplynutí 30 dnů od sjednané lhůty splatnosti.</w:t>
      </w:r>
    </w:p>
    <w:p w14:paraId="5710BF4A" w14:textId="5552FFA0" w:rsidR="004F1678" w:rsidRPr="00960218" w:rsidRDefault="00AF3F85" w:rsidP="00D60F82">
      <w:pPr>
        <w:pStyle w:val="Odstavecseseznamem"/>
        <w:numPr>
          <w:ilvl w:val="0"/>
          <w:numId w:val="26"/>
        </w:numPr>
        <w:spacing w:before="60" w:after="60"/>
        <w:contextualSpacing w:val="0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Uhrazením smluvní pokuty není dotčen nárok na náhradu škody v plném rozsahu. Smluvní pokuta bude účtována samostatnou fakturou se splatností 30 dní od data jejího</w:t>
      </w:r>
      <w:r w:rsidR="00447C53" w:rsidRPr="00960218">
        <w:rPr>
          <w:rFonts w:ascii="Tahoma" w:hAnsi="Tahoma" w:cs="Tahoma"/>
          <w:sz w:val="16"/>
          <w:szCs w:val="16"/>
        </w:rPr>
        <w:t xml:space="preserve"> doručení druhé smluvní straně.</w:t>
      </w:r>
    </w:p>
    <w:p w14:paraId="7A49180C" w14:textId="5FE10885" w:rsidR="00E626A2" w:rsidRPr="00960218" w:rsidRDefault="00E626A2" w:rsidP="00D60F82">
      <w:pPr>
        <w:pStyle w:val="Odstavecseseznamem"/>
        <w:numPr>
          <w:ilvl w:val="0"/>
          <w:numId w:val="14"/>
        </w:numPr>
        <w:spacing w:before="120" w:after="0" w:line="22" w:lineRule="atLeast"/>
        <w:ind w:left="0" w:firstLine="0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</w:rPr>
        <w:t>Odstoupení od smlouvy</w:t>
      </w:r>
    </w:p>
    <w:p w14:paraId="7A49180D" w14:textId="2153E8D4" w:rsidR="00E626A2" w:rsidRPr="00960218" w:rsidRDefault="00E626A2" w:rsidP="00D60F82">
      <w:pPr>
        <w:pStyle w:val="Textkomente"/>
        <w:numPr>
          <w:ilvl w:val="0"/>
          <w:numId w:val="6"/>
        </w:numPr>
        <w:tabs>
          <w:tab w:val="left" w:pos="360"/>
        </w:tabs>
        <w:spacing w:before="60" w:after="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Kterákoliv ze smluvních stran je oprávněna od této smlouvy odstoupit v případě jejího podstatného porušení druhou smluvní stranou. </w:t>
      </w:r>
      <w:r w:rsidR="00172788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uzavřít, zejména:</w:t>
      </w:r>
    </w:p>
    <w:p w14:paraId="7A49180E" w14:textId="685A846A" w:rsidR="001B0997" w:rsidRPr="00960218" w:rsidRDefault="00E626A2" w:rsidP="00D60F82">
      <w:pPr>
        <w:pStyle w:val="Textkomente"/>
        <w:numPr>
          <w:ilvl w:val="1"/>
          <w:numId w:val="6"/>
        </w:numPr>
        <w:tabs>
          <w:tab w:val="left" w:pos="360"/>
        </w:tabs>
        <w:spacing w:after="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prodlení </w:t>
      </w:r>
      <w:r w:rsidR="001B0997" w:rsidRPr="00960218">
        <w:rPr>
          <w:rFonts w:ascii="Tahoma" w:hAnsi="Tahoma" w:cs="Tahoma"/>
          <w:sz w:val="16"/>
          <w:szCs w:val="16"/>
        </w:rPr>
        <w:t xml:space="preserve">na straně zhotovitele </w:t>
      </w:r>
      <w:r w:rsidR="00BC2E2A" w:rsidRPr="00960218">
        <w:rPr>
          <w:rFonts w:ascii="Tahoma" w:hAnsi="Tahoma" w:cs="Tahoma"/>
          <w:sz w:val="16"/>
          <w:szCs w:val="16"/>
        </w:rPr>
        <w:t xml:space="preserve">s </w:t>
      </w:r>
      <w:r w:rsidRPr="00960218">
        <w:rPr>
          <w:rFonts w:ascii="Tahoma" w:hAnsi="Tahoma" w:cs="Tahoma"/>
          <w:sz w:val="16"/>
          <w:szCs w:val="16"/>
        </w:rPr>
        <w:t>plněním díla</w:t>
      </w:r>
      <w:r w:rsidR="00BC2E2A" w:rsidRPr="00960218">
        <w:rPr>
          <w:rFonts w:ascii="Tahoma" w:hAnsi="Tahoma" w:cs="Tahoma"/>
          <w:sz w:val="16"/>
          <w:szCs w:val="16"/>
        </w:rPr>
        <w:t xml:space="preserve"> nebo jeho částí</w:t>
      </w:r>
      <w:r w:rsidRPr="00960218">
        <w:rPr>
          <w:rFonts w:ascii="Tahoma" w:hAnsi="Tahoma" w:cs="Tahoma"/>
          <w:sz w:val="16"/>
          <w:szCs w:val="16"/>
        </w:rPr>
        <w:t xml:space="preserve"> v rozsahu dle čl. </w:t>
      </w:r>
      <w:r w:rsidR="007C2C58" w:rsidRPr="00960218">
        <w:rPr>
          <w:rFonts w:ascii="Tahoma" w:hAnsi="Tahoma" w:cs="Tahoma"/>
          <w:sz w:val="16"/>
          <w:szCs w:val="16"/>
        </w:rPr>
        <w:t>I</w:t>
      </w:r>
      <w:r w:rsidR="00C61E81" w:rsidRPr="00960218">
        <w:rPr>
          <w:rFonts w:ascii="Tahoma" w:hAnsi="Tahoma" w:cs="Tahoma"/>
          <w:sz w:val="16"/>
          <w:szCs w:val="16"/>
        </w:rPr>
        <w:t>II.</w:t>
      </w:r>
      <w:r w:rsidRPr="00960218">
        <w:rPr>
          <w:rFonts w:ascii="Tahoma" w:hAnsi="Tahoma" w:cs="Tahoma"/>
          <w:sz w:val="16"/>
          <w:szCs w:val="16"/>
        </w:rPr>
        <w:t xml:space="preserve"> této smlouvy nebo v t</w:t>
      </w:r>
      <w:r w:rsidR="00455751" w:rsidRPr="00960218">
        <w:rPr>
          <w:rFonts w:ascii="Tahoma" w:hAnsi="Tahoma" w:cs="Tahoma"/>
          <w:sz w:val="16"/>
          <w:szCs w:val="16"/>
        </w:rPr>
        <w:t xml:space="preserve">ermínech dle čl. </w:t>
      </w:r>
      <w:r w:rsidR="00447C53" w:rsidRPr="00960218">
        <w:rPr>
          <w:rFonts w:ascii="Tahoma" w:hAnsi="Tahoma" w:cs="Tahoma"/>
          <w:sz w:val="16"/>
          <w:szCs w:val="16"/>
        </w:rPr>
        <w:t>I</w:t>
      </w:r>
      <w:r w:rsidR="009A4A49" w:rsidRPr="00960218">
        <w:rPr>
          <w:rFonts w:ascii="Tahoma" w:hAnsi="Tahoma" w:cs="Tahoma"/>
          <w:sz w:val="16"/>
          <w:szCs w:val="16"/>
        </w:rPr>
        <w:t>V</w:t>
      </w:r>
      <w:r w:rsidRPr="00960218">
        <w:rPr>
          <w:rFonts w:ascii="Tahoma" w:hAnsi="Tahoma" w:cs="Tahoma"/>
          <w:sz w:val="16"/>
          <w:szCs w:val="16"/>
        </w:rPr>
        <w:t>. této smlouvy o více než 30 dnů</w:t>
      </w:r>
    </w:p>
    <w:p w14:paraId="7A49180F" w14:textId="6A9F3CD4" w:rsidR="002A3790" w:rsidRPr="00960218" w:rsidRDefault="00E626A2" w:rsidP="00D60F82">
      <w:pPr>
        <w:pStyle w:val="Textkomente"/>
        <w:numPr>
          <w:ilvl w:val="1"/>
          <w:numId w:val="6"/>
        </w:numPr>
        <w:tabs>
          <w:tab w:val="left" w:pos="360"/>
        </w:tabs>
        <w:spacing w:after="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zhotovitel přestane být plně právně způsobilým subjektem, na jeho majetek bylo vyhlášeno insolven</w:t>
      </w:r>
      <w:r w:rsidR="00BD67A1" w:rsidRPr="00960218">
        <w:rPr>
          <w:rFonts w:ascii="Tahoma" w:hAnsi="Tahoma" w:cs="Tahoma"/>
          <w:sz w:val="16"/>
          <w:szCs w:val="16"/>
        </w:rPr>
        <w:t>č</w:t>
      </w:r>
      <w:r w:rsidRPr="00960218">
        <w:rPr>
          <w:rFonts w:ascii="Tahoma" w:hAnsi="Tahoma" w:cs="Tahoma"/>
          <w:sz w:val="16"/>
          <w:szCs w:val="16"/>
        </w:rPr>
        <w:t xml:space="preserve">ní řízení, </w:t>
      </w:r>
      <w:r w:rsidR="009E539E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nebo bylo zahájeno vyrovnávací řízení nebo zhotovitel vstoupil do likvidace</w:t>
      </w:r>
    </w:p>
    <w:p w14:paraId="7A491810" w14:textId="77777777" w:rsidR="002A3790" w:rsidRPr="00960218" w:rsidRDefault="00E626A2" w:rsidP="00D60F82">
      <w:pPr>
        <w:pStyle w:val="Textkomente"/>
        <w:numPr>
          <w:ilvl w:val="1"/>
          <w:numId w:val="6"/>
        </w:numPr>
        <w:tabs>
          <w:tab w:val="left" w:pos="360"/>
        </w:tabs>
        <w:spacing w:after="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na straně objednatele nezaplacení ceny </w:t>
      </w:r>
      <w:r w:rsidR="00BD67A1" w:rsidRPr="00960218">
        <w:rPr>
          <w:rFonts w:ascii="Tahoma" w:hAnsi="Tahoma" w:cs="Tahoma"/>
          <w:sz w:val="16"/>
          <w:szCs w:val="16"/>
        </w:rPr>
        <w:t xml:space="preserve">části </w:t>
      </w:r>
      <w:r w:rsidRPr="00960218">
        <w:rPr>
          <w:rFonts w:ascii="Tahoma" w:hAnsi="Tahoma" w:cs="Tahoma"/>
          <w:sz w:val="16"/>
          <w:szCs w:val="16"/>
        </w:rPr>
        <w:t xml:space="preserve">díla podle této smlouvy ve lhůtě delší 60 dní po dni splatnosti příslušné faktury, přestože byl zhotovitelem na neplnění této smlouvy písemně upozorněn. </w:t>
      </w:r>
    </w:p>
    <w:p w14:paraId="7A491811" w14:textId="6DE45C06" w:rsidR="00E626A2" w:rsidRPr="00960218" w:rsidRDefault="00E626A2" w:rsidP="00D60F82">
      <w:pPr>
        <w:pStyle w:val="Textkomente"/>
        <w:numPr>
          <w:ilvl w:val="0"/>
          <w:numId w:val="6"/>
        </w:numPr>
        <w:tabs>
          <w:tab w:val="left" w:pos="360"/>
          <w:tab w:val="num" w:pos="426"/>
        </w:tabs>
        <w:spacing w:after="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Odstoupení od smlouvy musí být provedeno písemným oznámením o odstoupení, které musí obsahovat důvod odstoupení </w:t>
      </w:r>
      <w:r w:rsidR="00172788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a musí být doručeno druhé smluvní straně. Účinky odstoupení nastanou okamžikem doručení písemného vyhotovení odstoupení druhé smluvní straně.</w:t>
      </w:r>
    </w:p>
    <w:p w14:paraId="7DED2BEE" w14:textId="3B3EBBF5" w:rsidR="002E6DDD" w:rsidRPr="00960218" w:rsidRDefault="003A592D" w:rsidP="00D60F82">
      <w:pPr>
        <w:pStyle w:val="Odstavecseseznamem"/>
        <w:numPr>
          <w:ilvl w:val="0"/>
          <w:numId w:val="14"/>
        </w:numPr>
        <w:spacing w:after="0" w:line="22" w:lineRule="atLeast"/>
        <w:ind w:left="11" w:firstLine="131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</w:rPr>
        <w:t xml:space="preserve">Pojištění </w:t>
      </w:r>
    </w:p>
    <w:p w14:paraId="244FA514" w14:textId="112C42DD" w:rsidR="00C54294" w:rsidRPr="00960218" w:rsidRDefault="002E6DDD" w:rsidP="00AB7512">
      <w:pPr>
        <w:pStyle w:val="Odstavecseseznamem"/>
        <w:numPr>
          <w:ilvl w:val="0"/>
          <w:numId w:val="15"/>
        </w:numPr>
        <w:spacing w:after="0"/>
        <w:contextualSpacing w:val="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Zhotovitel je povinen mít v platnosti a udržovat pojištění odpovědnosti za škodu způsobenou objednateli či třetím osobám při výkonu podnikatelské činnosti zhotovitele, která je předmětem této smlouvy, s limitem pojistného plnění v minimální výši </w:t>
      </w:r>
      <w:proofErr w:type="gramStart"/>
      <w:r w:rsidR="006A4D54" w:rsidRPr="00960218">
        <w:rPr>
          <w:rFonts w:ascii="Tahoma" w:hAnsi="Tahoma" w:cs="Tahoma"/>
          <w:sz w:val="16"/>
          <w:szCs w:val="16"/>
        </w:rPr>
        <w:t>3</w:t>
      </w:r>
      <w:r w:rsidR="004065FB" w:rsidRPr="00960218">
        <w:rPr>
          <w:rFonts w:ascii="Tahoma" w:hAnsi="Tahoma" w:cs="Tahoma"/>
          <w:sz w:val="16"/>
          <w:szCs w:val="16"/>
        </w:rPr>
        <w:t>.</w:t>
      </w:r>
      <w:r w:rsidRPr="00960218">
        <w:rPr>
          <w:rFonts w:ascii="Tahoma" w:hAnsi="Tahoma" w:cs="Tahoma"/>
          <w:sz w:val="16"/>
          <w:szCs w:val="16"/>
        </w:rPr>
        <w:t>000.000,-</w:t>
      </w:r>
      <w:proofErr w:type="gramEnd"/>
      <w:r w:rsidRPr="00960218">
        <w:rPr>
          <w:rFonts w:ascii="Tahoma" w:hAnsi="Tahoma" w:cs="Tahoma"/>
          <w:sz w:val="16"/>
          <w:szCs w:val="16"/>
        </w:rPr>
        <w:t xml:space="preserve"> Kč. Zhotovitel je povinen udržovat pojištění po celou dobu trvání smlouvy. V případě porušení této povinnosti je objednatel oprávněn </w:t>
      </w:r>
      <w:r w:rsidR="008C34FA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 xml:space="preserve">od smlouvy odstoupit. Na žádost objednatele je zhotovitel povinen předložit objednateli dokumenty prokazující, že pojištění </w:t>
      </w:r>
      <w:r w:rsidR="008C34FA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v požadovaném rozsahu a výši trvá.</w:t>
      </w:r>
    </w:p>
    <w:p w14:paraId="4CD834F3" w14:textId="2A5FEE46" w:rsidR="007B5219" w:rsidRPr="00960218" w:rsidRDefault="00082C6E" w:rsidP="00D60F82">
      <w:pPr>
        <w:pStyle w:val="Odstavecseseznamem"/>
        <w:numPr>
          <w:ilvl w:val="0"/>
          <w:numId w:val="14"/>
        </w:numPr>
        <w:spacing w:after="0" w:line="22" w:lineRule="atLeast"/>
        <w:ind w:left="0" w:firstLine="142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</w:rPr>
        <w:t>Užití díla</w:t>
      </w:r>
    </w:p>
    <w:p w14:paraId="7A491813" w14:textId="35B71332" w:rsidR="00AE2BCA" w:rsidRPr="00960218" w:rsidRDefault="00AE2BCA" w:rsidP="00D60F82">
      <w:pPr>
        <w:numPr>
          <w:ilvl w:val="0"/>
          <w:numId w:val="9"/>
        </w:numPr>
        <w:spacing w:after="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Zhotovitel tímto uděluje objednateli výhradní oprávnění</w:t>
      </w:r>
      <w:r w:rsidR="00867DF6" w:rsidRPr="00960218">
        <w:rPr>
          <w:rFonts w:ascii="Tahoma" w:hAnsi="Tahoma" w:cs="Tahoma"/>
          <w:sz w:val="16"/>
          <w:szCs w:val="16"/>
        </w:rPr>
        <w:t xml:space="preserve"> (licenci)</w:t>
      </w:r>
      <w:r w:rsidRPr="00960218">
        <w:rPr>
          <w:rFonts w:ascii="Tahoma" w:hAnsi="Tahoma" w:cs="Tahoma"/>
          <w:sz w:val="16"/>
          <w:szCs w:val="16"/>
        </w:rPr>
        <w:t xml:space="preserve"> </w:t>
      </w:r>
      <w:r w:rsidR="0021791B" w:rsidRPr="00960218">
        <w:rPr>
          <w:rFonts w:ascii="Tahoma" w:hAnsi="Tahoma" w:cs="Tahoma"/>
          <w:sz w:val="16"/>
          <w:szCs w:val="16"/>
        </w:rPr>
        <w:t>užít</w:t>
      </w:r>
      <w:r w:rsidRPr="00960218">
        <w:rPr>
          <w:rFonts w:ascii="Tahoma" w:hAnsi="Tahoma" w:cs="Tahoma"/>
          <w:sz w:val="16"/>
          <w:szCs w:val="16"/>
        </w:rPr>
        <w:t xml:space="preserve"> </w:t>
      </w:r>
      <w:r w:rsidR="00C0670D" w:rsidRPr="00960218">
        <w:rPr>
          <w:rFonts w:ascii="Tahoma" w:hAnsi="Tahoma" w:cs="Tahoma"/>
          <w:sz w:val="16"/>
          <w:szCs w:val="16"/>
        </w:rPr>
        <w:t xml:space="preserve">část díla „Projektová dokumentace“ </w:t>
      </w:r>
      <w:r w:rsidRPr="00960218">
        <w:rPr>
          <w:rFonts w:ascii="Tahoma" w:hAnsi="Tahoma" w:cs="Tahoma"/>
          <w:sz w:val="16"/>
          <w:szCs w:val="16"/>
        </w:rPr>
        <w:t xml:space="preserve">na celou dobu ochrany autorských práv dle příslušných právních předpisů, a to teritoriálně a co do rozsahu neomezenou licenci k výkonu práva užít dílo jako celek i jeho částí. Smluvní strany výslovně sjednávají, že objednatel je oprávněn využívat dílo pro své potřeby v souvislosti s jakoukoliv činností objednatele v plném rozsahu veškerých majetkových práv k dílu náležejících. </w:t>
      </w:r>
    </w:p>
    <w:p w14:paraId="7A491814" w14:textId="77777777" w:rsidR="00AE2BCA" w:rsidRPr="00960218" w:rsidRDefault="00AE2BCA" w:rsidP="00D60F82">
      <w:pPr>
        <w:numPr>
          <w:ilvl w:val="0"/>
          <w:numId w:val="9"/>
        </w:numPr>
        <w:spacing w:after="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Objednatel je oprávněn upravit dílo, popř. stavbu zhotovenou na základě díla v souladu se svými potřebami. Úpravy je oprávněn provést sám, popř. zadat jejich provedení třetí osobě.</w:t>
      </w:r>
    </w:p>
    <w:p w14:paraId="7A491815" w14:textId="79ED71AB" w:rsidR="00AE2BCA" w:rsidRPr="00960218" w:rsidRDefault="00AE2BCA" w:rsidP="00D60F82">
      <w:pPr>
        <w:numPr>
          <w:ilvl w:val="0"/>
          <w:numId w:val="9"/>
        </w:numPr>
        <w:spacing w:after="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Zhotovitel není oprávněn dílo dle této smlouvy poskytnout třetí osobě či využít </w:t>
      </w:r>
      <w:r w:rsidR="00232717" w:rsidRPr="00960218">
        <w:rPr>
          <w:rFonts w:ascii="Tahoma" w:hAnsi="Tahoma" w:cs="Tahoma"/>
          <w:sz w:val="16"/>
          <w:szCs w:val="16"/>
        </w:rPr>
        <w:t>jinak</w:t>
      </w:r>
      <w:r w:rsidRPr="00960218">
        <w:rPr>
          <w:rFonts w:ascii="Tahoma" w:hAnsi="Tahoma" w:cs="Tahoma"/>
          <w:sz w:val="16"/>
          <w:szCs w:val="16"/>
        </w:rPr>
        <w:t xml:space="preserve"> než ve prospěch objednatele v souladu </w:t>
      </w:r>
      <w:r w:rsidR="009E539E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 xml:space="preserve">se </w:t>
      </w:r>
      <w:r w:rsidR="00BD67A1" w:rsidRPr="00960218">
        <w:rPr>
          <w:rFonts w:ascii="Tahoma" w:hAnsi="Tahoma" w:cs="Tahoma"/>
          <w:sz w:val="16"/>
          <w:szCs w:val="16"/>
        </w:rPr>
        <w:t>s</w:t>
      </w:r>
      <w:r w:rsidRPr="00960218">
        <w:rPr>
          <w:rFonts w:ascii="Tahoma" w:hAnsi="Tahoma" w:cs="Tahoma"/>
          <w:sz w:val="16"/>
          <w:szCs w:val="16"/>
        </w:rPr>
        <w:t>mlouvou.</w:t>
      </w:r>
    </w:p>
    <w:p w14:paraId="7A491816" w14:textId="1BAC0B30" w:rsidR="00AE2BCA" w:rsidRPr="00960218" w:rsidRDefault="00AE2BCA" w:rsidP="00D60F82">
      <w:pPr>
        <w:numPr>
          <w:ilvl w:val="0"/>
          <w:numId w:val="9"/>
        </w:numPr>
        <w:spacing w:after="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Pro vyloučení veškerých pochybností je objednatel oprávněn dílo užít zejména pro všechny případné navazující etapy vý</w:t>
      </w:r>
      <w:r w:rsidR="00C73D3D" w:rsidRPr="00960218">
        <w:rPr>
          <w:rFonts w:ascii="Tahoma" w:hAnsi="Tahoma" w:cs="Tahoma"/>
          <w:sz w:val="16"/>
          <w:szCs w:val="16"/>
        </w:rPr>
        <w:t>stavby</w:t>
      </w:r>
      <w:r w:rsidRPr="00960218">
        <w:rPr>
          <w:rFonts w:ascii="Tahoma" w:hAnsi="Tahoma" w:cs="Tahoma"/>
          <w:sz w:val="16"/>
          <w:szCs w:val="16"/>
        </w:rPr>
        <w:t xml:space="preserve">, </w:t>
      </w:r>
      <w:r w:rsidR="008C34FA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a to:</w:t>
      </w:r>
    </w:p>
    <w:p w14:paraId="7A491817" w14:textId="3D0DA02B" w:rsidR="00AE2BCA" w:rsidRPr="00960218" w:rsidRDefault="00AE2BCA" w:rsidP="00D60F82">
      <w:pPr>
        <w:numPr>
          <w:ilvl w:val="1"/>
          <w:numId w:val="9"/>
        </w:numPr>
        <w:spacing w:after="0" w:line="22" w:lineRule="atLeast"/>
        <w:ind w:right="84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pro účely zadání vypracování a projednání dokumentace všech navazujících projektových výkonových fází vý</w:t>
      </w:r>
      <w:r w:rsidR="00C73D3D" w:rsidRPr="00960218">
        <w:rPr>
          <w:rFonts w:ascii="Tahoma" w:hAnsi="Tahoma" w:cs="Tahoma"/>
          <w:sz w:val="16"/>
          <w:szCs w:val="16"/>
        </w:rPr>
        <w:t>stavby</w:t>
      </w:r>
      <w:r w:rsidRPr="00960218">
        <w:rPr>
          <w:rFonts w:ascii="Tahoma" w:hAnsi="Tahoma" w:cs="Tahoma"/>
          <w:sz w:val="16"/>
          <w:szCs w:val="16"/>
        </w:rPr>
        <w:t xml:space="preserve"> </w:t>
      </w:r>
      <w:r w:rsidR="00172788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a v rámci zadávacího řízení dle příslušných právních předpisů upravujících zadávání veřejných zakázek;</w:t>
      </w:r>
    </w:p>
    <w:p w14:paraId="7A491818" w14:textId="5B25CBAE" w:rsidR="00AE2BCA" w:rsidRPr="00960218" w:rsidRDefault="00AE2BCA" w:rsidP="00D60F82">
      <w:pPr>
        <w:numPr>
          <w:ilvl w:val="1"/>
          <w:numId w:val="9"/>
        </w:numPr>
        <w:spacing w:after="0" w:line="22" w:lineRule="atLeast"/>
        <w:ind w:right="84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pro účely vypracování a projednání dokumentace všech navazujících projektových výkonových fázích realizace vý</w:t>
      </w:r>
      <w:r w:rsidR="00C73D3D" w:rsidRPr="00960218">
        <w:rPr>
          <w:rFonts w:ascii="Tahoma" w:hAnsi="Tahoma" w:cs="Tahoma"/>
          <w:sz w:val="16"/>
          <w:szCs w:val="16"/>
        </w:rPr>
        <w:t>stavby</w:t>
      </w:r>
      <w:r w:rsidR="00E01228" w:rsidRPr="00960218">
        <w:rPr>
          <w:rFonts w:ascii="Tahoma" w:hAnsi="Tahoma" w:cs="Tahoma"/>
          <w:sz w:val="16"/>
          <w:szCs w:val="16"/>
        </w:rPr>
        <w:t>,</w:t>
      </w:r>
      <w:r w:rsidRPr="00960218">
        <w:rPr>
          <w:rFonts w:ascii="Tahoma" w:hAnsi="Tahoma" w:cs="Tahoma"/>
          <w:sz w:val="16"/>
          <w:szCs w:val="16"/>
        </w:rPr>
        <w:t xml:space="preserve"> </w:t>
      </w:r>
      <w:r w:rsidR="00172788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v rámci správních a jiných řízení souvisejících s výstavbou, a pro výkon autorského a technického dozoru;</w:t>
      </w:r>
    </w:p>
    <w:p w14:paraId="7A491819" w14:textId="0F7820CA" w:rsidR="00AE2BCA" w:rsidRPr="00960218" w:rsidRDefault="00AE2BCA" w:rsidP="00D60F82">
      <w:pPr>
        <w:numPr>
          <w:ilvl w:val="1"/>
          <w:numId w:val="9"/>
        </w:numPr>
        <w:spacing w:after="0" w:line="22" w:lineRule="atLeast"/>
        <w:ind w:right="84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pro účely provedení vý</w:t>
      </w:r>
      <w:r w:rsidR="00C73D3D" w:rsidRPr="00960218">
        <w:rPr>
          <w:rFonts w:ascii="Tahoma" w:hAnsi="Tahoma" w:cs="Tahoma"/>
          <w:sz w:val="16"/>
          <w:szCs w:val="16"/>
        </w:rPr>
        <w:t>stavby</w:t>
      </w:r>
      <w:r w:rsidRPr="00960218">
        <w:rPr>
          <w:rFonts w:ascii="Tahoma" w:hAnsi="Tahoma" w:cs="Tahoma"/>
          <w:sz w:val="16"/>
          <w:szCs w:val="16"/>
        </w:rPr>
        <w:t xml:space="preserve"> (nebo její části), jejího uvedení do provozu, užívání realizovaných staveb (nebo jejich částí) </w:t>
      </w:r>
      <w:r w:rsidR="00172788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nebo jejich úpravu;</w:t>
      </w:r>
    </w:p>
    <w:p w14:paraId="7A49181A" w14:textId="77777777" w:rsidR="00AE2BCA" w:rsidRPr="00960218" w:rsidRDefault="00AE2BCA" w:rsidP="00D60F82">
      <w:pPr>
        <w:numPr>
          <w:ilvl w:val="1"/>
          <w:numId w:val="9"/>
        </w:numPr>
        <w:spacing w:after="0" w:line="22" w:lineRule="atLeast"/>
        <w:ind w:right="84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pro vlastní potřeby objednatele, včetně prezentace díla vůči třetím osobám v jakékoliv formě.</w:t>
      </w:r>
    </w:p>
    <w:p w14:paraId="7A49181B" w14:textId="1C16F75F" w:rsidR="00AE2BCA" w:rsidRPr="00960218" w:rsidRDefault="00AE2BCA" w:rsidP="00D60F82">
      <w:pPr>
        <w:numPr>
          <w:ilvl w:val="0"/>
          <w:numId w:val="9"/>
        </w:numPr>
        <w:spacing w:after="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Zhotovitel výslovně prohlašuje, že odměna za poskytnutá oprávnění dle tohoto článku smlouvy je zahrnuta v </w:t>
      </w:r>
      <w:r w:rsidR="00BD67A1" w:rsidRPr="00960218">
        <w:rPr>
          <w:rFonts w:ascii="Tahoma" w:hAnsi="Tahoma" w:cs="Tahoma"/>
          <w:sz w:val="16"/>
          <w:szCs w:val="16"/>
        </w:rPr>
        <w:t>ceně</w:t>
      </w:r>
      <w:r w:rsidRPr="00960218">
        <w:rPr>
          <w:rFonts w:ascii="Tahoma" w:hAnsi="Tahoma" w:cs="Tahoma"/>
          <w:sz w:val="16"/>
          <w:szCs w:val="16"/>
        </w:rPr>
        <w:t xml:space="preserve"> dohodnuté </w:t>
      </w:r>
      <w:r w:rsidR="009E539E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za zhotovení díla a objednatel není povinen hradit zhotoviteli jakoukoliv další odměnu za poskytnutá oprávnění dle tohoto článku smlouvy. Zhotovitel rovněž prohlašuje, že výhradně odpovídá za úhradu odměny autorům díla, včetně zaměstnanců zhotovitele.</w:t>
      </w:r>
    </w:p>
    <w:p w14:paraId="7A49181C" w14:textId="77777777" w:rsidR="00AE2BCA" w:rsidRPr="00960218" w:rsidRDefault="00AE2BCA" w:rsidP="00D60F82">
      <w:pPr>
        <w:numPr>
          <w:ilvl w:val="0"/>
          <w:numId w:val="9"/>
        </w:numPr>
        <w:spacing w:after="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Zhotovitel prohlašuje, že je plně oprávněn nakládat s díly svých zaměstnanců a spolupracujících osob, která budou využita při tvorbě díla.</w:t>
      </w:r>
    </w:p>
    <w:p w14:paraId="74868A1B" w14:textId="42279518" w:rsidR="00C54294" w:rsidRPr="00960218" w:rsidRDefault="00AE2BCA" w:rsidP="00AB7512">
      <w:pPr>
        <w:numPr>
          <w:ilvl w:val="0"/>
          <w:numId w:val="9"/>
        </w:numPr>
        <w:spacing w:after="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Smluvní strany sjednávají, že ustanovení tohoto článku smlouvy zůstávají v platnosti a účinnosti i po ukončení této smlouvy.</w:t>
      </w:r>
    </w:p>
    <w:p w14:paraId="13384A19" w14:textId="75866A28" w:rsidR="007B5219" w:rsidRPr="00960218" w:rsidRDefault="007B5219" w:rsidP="00D60F82">
      <w:pPr>
        <w:pStyle w:val="Odstavecseseznamem"/>
        <w:numPr>
          <w:ilvl w:val="0"/>
          <w:numId w:val="14"/>
        </w:numPr>
        <w:spacing w:before="120" w:after="0" w:line="22" w:lineRule="atLeast"/>
        <w:ind w:left="0" w:firstLine="142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</w:rPr>
        <w:t>Kontaktní údaje</w:t>
      </w:r>
    </w:p>
    <w:p w14:paraId="7A49181F" w14:textId="77777777" w:rsidR="00082C6E" w:rsidRPr="00960218" w:rsidRDefault="00082C6E" w:rsidP="00D60F82">
      <w:pPr>
        <w:numPr>
          <w:ilvl w:val="0"/>
          <w:numId w:val="13"/>
        </w:numPr>
        <w:tabs>
          <w:tab w:val="left" w:pos="360"/>
        </w:tabs>
        <w:autoSpaceDE w:val="0"/>
        <w:autoSpaceDN w:val="0"/>
        <w:spacing w:after="12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K jednání a podepisování ve věcech technických týkajících se této smlouvy jsou oprávněni:</w:t>
      </w:r>
    </w:p>
    <w:p w14:paraId="4369B4E6" w14:textId="4B13FCDC" w:rsidR="00EF3BF3" w:rsidRPr="00960218" w:rsidRDefault="00082C6E" w:rsidP="00EF3BF3">
      <w:pPr>
        <w:numPr>
          <w:ilvl w:val="1"/>
          <w:numId w:val="13"/>
        </w:numPr>
        <w:autoSpaceDE w:val="0"/>
        <w:autoSpaceDN w:val="0"/>
        <w:spacing w:after="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lastRenderedPageBreak/>
        <w:t>za objednatele</w:t>
      </w:r>
      <w:r w:rsidR="00F62ED9" w:rsidRPr="00960218">
        <w:rPr>
          <w:rFonts w:ascii="Tahoma" w:hAnsi="Tahoma" w:cs="Tahoma"/>
          <w:sz w:val="16"/>
          <w:szCs w:val="16"/>
        </w:rPr>
        <w:t xml:space="preserve"> (odpovědná osoba VFN)</w:t>
      </w:r>
      <w:r w:rsidRPr="00960218">
        <w:rPr>
          <w:rFonts w:ascii="Tahoma" w:hAnsi="Tahoma" w:cs="Tahoma"/>
          <w:sz w:val="16"/>
          <w:szCs w:val="16"/>
        </w:rPr>
        <w:t xml:space="preserve"> </w:t>
      </w:r>
      <w:r w:rsidR="00EF3BF3" w:rsidRPr="00960218">
        <w:rPr>
          <w:rFonts w:ascii="Tahoma" w:hAnsi="Tahoma" w:cs="Tahoma"/>
          <w:sz w:val="16"/>
          <w:szCs w:val="16"/>
        </w:rPr>
        <w:t xml:space="preserve">zaměstnanci </w:t>
      </w:r>
      <w:proofErr w:type="spellStart"/>
      <w:r w:rsidR="00CC22A5" w:rsidRPr="00960218">
        <w:rPr>
          <w:rFonts w:ascii="Tahoma" w:hAnsi="Tahoma" w:cs="Tahoma"/>
          <w:sz w:val="16"/>
          <w:szCs w:val="16"/>
        </w:rPr>
        <w:t>technicko</w:t>
      </w:r>
      <w:proofErr w:type="spellEnd"/>
      <w:r w:rsidR="00CC22A5" w:rsidRPr="00960218">
        <w:rPr>
          <w:rFonts w:ascii="Tahoma" w:hAnsi="Tahoma" w:cs="Tahoma"/>
          <w:sz w:val="16"/>
          <w:szCs w:val="16"/>
        </w:rPr>
        <w:t xml:space="preserve"> – investičního</w:t>
      </w:r>
      <w:r w:rsidR="00EF3BF3" w:rsidRPr="00960218">
        <w:rPr>
          <w:rFonts w:ascii="Tahoma" w:hAnsi="Tahoma" w:cs="Tahoma"/>
          <w:sz w:val="16"/>
          <w:szCs w:val="16"/>
        </w:rPr>
        <w:t xml:space="preserve"> odboru:</w:t>
      </w:r>
    </w:p>
    <w:p w14:paraId="3FC42C31" w14:textId="6A786C6A" w:rsidR="006655BC" w:rsidRPr="00960218" w:rsidRDefault="006630A1" w:rsidP="004D2F68">
      <w:pPr>
        <w:spacing w:after="0" w:line="22" w:lineRule="atLeast"/>
        <w:ind w:left="776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xxxxxxxxxxxxx</w:t>
      </w:r>
      <w:proofErr w:type="spellEnd"/>
      <w:r w:rsidR="006655BC" w:rsidRPr="00960218">
        <w:rPr>
          <w:rFonts w:ascii="Tahoma" w:hAnsi="Tahoma" w:cs="Tahoma"/>
          <w:sz w:val="16"/>
          <w:szCs w:val="16"/>
        </w:rPr>
        <w:t>,</w:t>
      </w:r>
      <w:r w:rsidR="006655BC" w:rsidRPr="00960218">
        <w:rPr>
          <w:rFonts w:ascii="Tahoma" w:hAnsi="Tahoma" w:cs="Tahoma"/>
          <w:sz w:val="16"/>
          <w:szCs w:val="16"/>
        </w:rPr>
        <w:br/>
      </w:r>
      <w:proofErr w:type="spellStart"/>
      <w:r>
        <w:rPr>
          <w:rFonts w:ascii="Tahoma" w:hAnsi="Tahoma" w:cs="Tahoma"/>
          <w:sz w:val="16"/>
          <w:szCs w:val="16"/>
        </w:rPr>
        <w:t>xxxxxxxxxxxxx</w:t>
      </w:r>
      <w:proofErr w:type="spellEnd"/>
      <w:r w:rsidR="006655BC" w:rsidRPr="00960218">
        <w:rPr>
          <w:rFonts w:ascii="Tahoma" w:hAnsi="Tahoma" w:cs="Tahoma"/>
          <w:sz w:val="16"/>
          <w:szCs w:val="16"/>
        </w:rPr>
        <w:t>,</w:t>
      </w:r>
    </w:p>
    <w:p w14:paraId="63E0215A" w14:textId="57E7FE3D" w:rsidR="006655BC" w:rsidRPr="00960218" w:rsidRDefault="004D2F68" w:rsidP="004D2F68">
      <w:pPr>
        <w:tabs>
          <w:tab w:val="left" w:pos="360"/>
        </w:tabs>
        <w:autoSpaceDE w:val="0"/>
        <w:autoSpaceDN w:val="0"/>
        <w:spacing w:after="120" w:line="22" w:lineRule="atLeast"/>
        <w:ind w:left="360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ab/>
      </w:r>
      <w:r w:rsidRPr="00960218">
        <w:rPr>
          <w:rFonts w:ascii="Tahoma" w:hAnsi="Tahoma" w:cs="Tahoma"/>
          <w:sz w:val="16"/>
          <w:szCs w:val="16"/>
        </w:rPr>
        <w:tab/>
      </w:r>
      <w:r w:rsidR="006655BC" w:rsidRPr="00960218">
        <w:rPr>
          <w:rFonts w:ascii="Tahoma" w:hAnsi="Tahoma" w:cs="Tahoma"/>
          <w:sz w:val="16"/>
          <w:szCs w:val="16"/>
        </w:rPr>
        <w:t>a osoby dále objednatelem pověřené</w:t>
      </w:r>
    </w:p>
    <w:p w14:paraId="58D84E8D" w14:textId="77777777" w:rsidR="008C1725" w:rsidRPr="00960218" w:rsidRDefault="008C1725" w:rsidP="00667CC3">
      <w:pPr>
        <w:autoSpaceDE w:val="0"/>
        <w:autoSpaceDN w:val="0"/>
        <w:spacing w:after="0" w:line="22" w:lineRule="atLeast"/>
        <w:ind w:left="792"/>
        <w:jc w:val="both"/>
        <w:rPr>
          <w:rFonts w:ascii="Tahoma" w:hAnsi="Tahoma" w:cs="Tahoma"/>
          <w:sz w:val="16"/>
          <w:szCs w:val="16"/>
        </w:rPr>
      </w:pPr>
    </w:p>
    <w:p w14:paraId="7A491821" w14:textId="732B88F8" w:rsidR="00082C6E" w:rsidRPr="00960218" w:rsidRDefault="00082C6E" w:rsidP="00D60F82">
      <w:pPr>
        <w:numPr>
          <w:ilvl w:val="1"/>
          <w:numId w:val="13"/>
        </w:numPr>
        <w:spacing w:after="0" w:line="22" w:lineRule="atLeast"/>
        <w:ind w:left="851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za zhotovitele</w:t>
      </w:r>
      <w:r w:rsidR="00B80155" w:rsidRPr="0096021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6630A1">
        <w:rPr>
          <w:rFonts w:ascii="Tahoma" w:hAnsi="Tahoma" w:cs="Tahoma"/>
          <w:sz w:val="16"/>
          <w:szCs w:val="16"/>
        </w:rPr>
        <w:t>xxxxxxxxxxxxx</w:t>
      </w:r>
      <w:proofErr w:type="spellEnd"/>
      <w:r w:rsidR="006630A1" w:rsidRPr="00960218">
        <w:rPr>
          <w:rFonts w:ascii="Tahoma" w:hAnsi="Tahoma" w:cs="Tahoma"/>
          <w:sz w:val="16"/>
          <w:szCs w:val="16"/>
        </w:rPr>
        <w:t xml:space="preserve"> </w:t>
      </w:r>
      <w:bookmarkStart w:id="2" w:name="_GoBack"/>
      <w:bookmarkEnd w:id="2"/>
      <w:r w:rsidRPr="00960218">
        <w:rPr>
          <w:rFonts w:ascii="Tahoma" w:hAnsi="Tahoma" w:cs="Tahoma"/>
          <w:sz w:val="16"/>
          <w:szCs w:val="16"/>
        </w:rPr>
        <w:t>a osoby jím písemně pověřené.</w:t>
      </w:r>
    </w:p>
    <w:p w14:paraId="310F65C3" w14:textId="79FDF07A" w:rsidR="00C54294" w:rsidRPr="00960218" w:rsidRDefault="00082C6E" w:rsidP="00AB7512">
      <w:pPr>
        <w:numPr>
          <w:ilvl w:val="0"/>
          <w:numId w:val="13"/>
        </w:numPr>
        <w:spacing w:before="60" w:after="0" w:line="22" w:lineRule="atLeast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Kontaktní e-mailovou adresou zhotovitele pro komunikaci ve věci plnění dle této smlouvy je adresa: </w:t>
      </w:r>
      <w:hyperlink r:id="rId13" w:history="1">
        <w:r w:rsidR="007A4F2A" w:rsidRPr="00960218">
          <w:rPr>
            <w:rStyle w:val="Hypertextovodkaz"/>
            <w:rFonts w:ascii="Tahoma" w:hAnsi="Tahoma" w:cs="Tahoma"/>
            <w:sz w:val="16"/>
            <w:szCs w:val="16"/>
          </w:rPr>
          <w:t>pulsklima@pulsklima.cz</w:t>
        </w:r>
      </w:hyperlink>
      <w:r w:rsidR="002C5D58" w:rsidRPr="00960218">
        <w:rPr>
          <w:rFonts w:ascii="Tahoma" w:hAnsi="Tahoma" w:cs="Tahoma"/>
          <w:sz w:val="16"/>
          <w:szCs w:val="16"/>
        </w:rPr>
        <w:t xml:space="preserve"> </w:t>
      </w:r>
    </w:p>
    <w:p w14:paraId="37337AC0" w14:textId="6CBD653B" w:rsidR="00F3388C" w:rsidRPr="00960218" w:rsidRDefault="00AE2BCA" w:rsidP="00D60F82">
      <w:pPr>
        <w:pStyle w:val="Odstavecseseznamem"/>
        <w:numPr>
          <w:ilvl w:val="0"/>
          <w:numId w:val="14"/>
        </w:numPr>
        <w:spacing w:before="120" w:after="60" w:line="22" w:lineRule="atLeast"/>
        <w:ind w:left="426" w:hanging="426"/>
        <w:contextualSpacing w:val="0"/>
        <w:jc w:val="center"/>
        <w:rPr>
          <w:rFonts w:ascii="Tahoma" w:hAnsi="Tahoma" w:cs="Tahoma"/>
          <w:b/>
          <w:sz w:val="16"/>
          <w:szCs w:val="16"/>
        </w:rPr>
      </w:pPr>
      <w:r w:rsidRPr="00960218">
        <w:rPr>
          <w:rFonts w:ascii="Tahoma" w:hAnsi="Tahoma" w:cs="Tahoma"/>
          <w:b/>
          <w:sz w:val="16"/>
          <w:szCs w:val="16"/>
        </w:rPr>
        <w:t>Závěrečná ustanovení</w:t>
      </w:r>
    </w:p>
    <w:p w14:paraId="114300FD" w14:textId="77777777" w:rsidR="00FC44C1" w:rsidRPr="00960218" w:rsidRDefault="00FC44C1" w:rsidP="00D60F82">
      <w:pPr>
        <w:numPr>
          <w:ilvl w:val="0"/>
          <w:numId w:val="4"/>
        </w:numPr>
        <w:tabs>
          <w:tab w:val="clear" w:pos="1080"/>
        </w:tabs>
        <w:spacing w:after="0" w:line="22" w:lineRule="atLeast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Tato smlouva nabývá platnosti dnem podpisu oběma smluvními stranami a účinnosti dnem uveřejnění v registru smluv. </w:t>
      </w:r>
    </w:p>
    <w:p w14:paraId="5289A806" w14:textId="77777777" w:rsidR="00FC44C1" w:rsidRPr="00960218" w:rsidRDefault="00FC44C1" w:rsidP="00D60F82">
      <w:pPr>
        <w:numPr>
          <w:ilvl w:val="0"/>
          <w:numId w:val="4"/>
        </w:numPr>
        <w:tabs>
          <w:tab w:val="clear" w:pos="1080"/>
        </w:tabs>
        <w:spacing w:after="0" w:line="22" w:lineRule="atLeast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Zhotovitel je oprávněn postoupit pohledávku vyplývající z plnění dle této smlouvy na třetí osobu pouze s předchozím písemným souhlasem objednatele. </w:t>
      </w:r>
    </w:p>
    <w:p w14:paraId="05FFDE47" w14:textId="0C8DC5F4" w:rsidR="00FC44C1" w:rsidRPr="00960218" w:rsidRDefault="00FC44C1" w:rsidP="00D60F82">
      <w:pPr>
        <w:numPr>
          <w:ilvl w:val="0"/>
          <w:numId w:val="4"/>
        </w:numPr>
        <w:tabs>
          <w:tab w:val="clear" w:pos="1080"/>
        </w:tabs>
        <w:spacing w:after="0" w:line="22" w:lineRule="atLeast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Tato smlouva se řídí právním řádem České republiky a případné spory z ní, které nebudou urovnány smírnou cestou, budou rozhodovány příslušným soudem. Právní vztahy touto smlouvou neupravené, jakož i právní poměry z ní vznikající a vyplývající, </w:t>
      </w:r>
      <w:r w:rsidR="009E539E" w:rsidRPr="00960218">
        <w:rPr>
          <w:rFonts w:ascii="Tahoma" w:hAnsi="Tahoma" w:cs="Tahoma"/>
          <w:sz w:val="16"/>
          <w:szCs w:val="16"/>
        </w:rPr>
        <w:br/>
      </w:r>
      <w:r w:rsidRPr="00960218">
        <w:rPr>
          <w:rFonts w:ascii="Tahoma" w:hAnsi="Tahoma" w:cs="Tahoma"/>
          <w:sz w:val="16"/>
          <w:szCs w:val="16"/>
        </w:rPr>
        <w:t>se řídí příslušnými občanského zákoníku v platném znění a předpisy souvisejícími.</w:t>
      </w:r>
    </w:p>
    <w:p w14:paraId="43FEF314" w14:textId="77777777" w:rsidR="00FC44C1" w:rsidRPr="00960218" w:rsidRDefault="00FC44C1" w:rsidP="00D60F82">
      <w:pPr>
        <w:numPr>
          <w:ilvl w:val="0"/>
          <w:numId w:val="4"/>
        </w:numPr>
        <w:tabs>
          <w:tab w:val="clear" w:pos="1080"/>
        </w:tabs>
        <w:spacing w:after="0" w:line="22" w:lineRule="atLeast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Jakékoliv změny této smlouvy mohou být prováděny pouze formou písemných dodatků k této smlouvě a musí být podepsány oprávněnými zástupci smluvních stran. Tyto případné dodatky budou tvořit nedílnou součást této smlouvy.</w:t>
      </w:r>
    </w:p>
    <w:p w14:paraId="26C02354" w14:textId="77777777" w:rsidR="00FC44C1" w:rsidRPr="00960218" w:rsidRDefault="00FC44C1" w:rsidP="00D60F82">
      <w:pPr>
        <w:numPr>
          <w:ilvl w:val="0"/>
          <w:numId w:val="4"/>
        </w:numPr>
        <w:tabs>
          <w:tab w:val="clear" w:pos="1080"/>
        </w:tabs>
        <w:spacing w:after="0" w:line="22" w:lineRule="atLeast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Tato smlouva je vyhotovena ve dvou stejnopisech, z nichž každá ze smluvních stran obdrží po jednom vyhotovení. Nedílnou součástí této smlouvy jsou přílohy dle textu smlouvy.</w:t>
      </w:r>
    </w:p>
    <w:p w14:paraId="1B5A7A60" w14:textId="74D53B16" w:rsidR="00FC44C1" w:rsidRPr="00960218" w:rsidRDefault="00FC44C1" w:rsidP="00D60F82">
      <w:pPr>
        <w:numPr>
          <w:ilvl w:val="0"/>
          <w:numId w:val="4"/>
        </w:numPr>
        <w:tabs>
          <w:tab w:val="clear" w:pos="1080"/>
        </w:tabs>
        <w:spacing w:after="0" w:line="22" w:lineRule="atLeast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>Zhotovitel bere na vědomí, že objednatel je povinen dle ustanovení § 219 odst. 1 písm. a) zákona č. 134/2016 Sb., o zadávání veřejných zakázek a dle zákona č. 340/2015 Sb., o registru smluv uveřejnit tuto smlouvu včetně případných dodatků zákonem stanoveným způsobem.</w:t>
      </w:r>
    </w:p>
    <w:p w14:paraId="7A491832" w14:textId="77777777" w:rsidR="007637E6" w:rsidRPr="00960218" w:rsidRDefault="007637E6" w:rsidP="00D60F82">
      <w:pPr>
        <w:numPr>
          <w:ilvl w:val="0"/>
          <w:numId w:val="4"/>
        </w:numPr>
        <w:tabs>
          <w:tab w:val="clear" w:pos="1080"/>
        </w:tabs>
        <w:spacing w:after="0" w:line="22" w:lineRule="atLeast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60218">
        <w:rPr>
          <w:rFonts w:ascii="Tahoma" w:hAnsi="Tahoma" w:cs="Tahoma"/>
          <w:sz w:val="16"/>
          <w:szCs w:val="16"/>
        </w:rPr>
        <w:t xml:space="preserve">Nedílnou součástí této </w:t>
      </w:r>
      <w:r w:rsidR="00BD67A1" w:rsidRPr="00960218">
        <w:rPr>
          <w:rFonts w:ascii="Tahoma" w:hAnsi="Tahoma" w:cs="Tahoma"/>
          <w:sz w:val="16"/>
          <w:szCs w:val="16"/>
        </w:rPr>
        <w:t>s</w:t>
      </w:r>
      <w:r w:rsidRPr="00960218">
        <w:rPr>
          <w:rFonts w:ascii="Tahoma" w:hAnsi="Tahoma" w:cs="Tahoma"/>
          <w:sz w:val="16"/>
          <w:szCs w:val="16"/>
        </w:rPr>
        <w:t>mlouvy jsou následující přílohy:</w:t>
      </w:r>
    </w:p>
    <w:p w14:paraId="7A491833" w14:textId="77777777" w:rsidR="007637E6" w:rsidRPr="00960218" w:rsidRDefault="007637E6" w:rsidP="00D60F82">
      <w:pPr>
        <w:spacing w:after="0" w:line="22" w:lineRule="atLeast"/>
        <w:ind w:left="357"/>
        <w:jc w:val="both"/>
        <w:rPr>
          <w:rFonts w:ascii="Tahoma" w:hAnsi="Tahoma" w:cs="Tahoma"/>
          <w:sz w:val="16"/>
          <w:szCs w:val="16"/>
        </w:rPr>
      </w:pPr>
    </w:p>
    <w:tbl>
      <w:tblPr>
        <w:tblW w:w="9815" w:type="dxa"/>
        <w:tblInd w:w="250" w:type="dxa"/>
        <w:tblLook w:val="04A0" w:firstRow="1" w:lastRow="0" w:firstColumn="1" w:lastColumn="0" w:noHBand="0" w:noVBand="1"/>
      </w:tblPr>
      <w:tblGrid>
        <w:gridCol w:w="1276"/>
        <w:gridCol w:w="8539"/>
      </w:tblGrid>
      <w:tr w:rsidR="007A27EA" w:rsidRPr="00960218" w14:paraId="7A491836" w14:textId="77777777" w:rsidTr="009104D5">
        <w:trPr>
          <w:trHeight w:val="283"/>
        </w:trPr>
        <w:tc>
          <w:tcPr>
            <w:tcW w:w="1276" w:type="dxa"/>
            <w:vAlign w:val="center"/>
          </w:tcPr>
          <w:p w14:paraId="7A491834" w14:textId="50F1F5FA" w:rsidR="001B7879" w:rsidRPr="00960218" w:rsidRDefault="001B7879" w:rsidP="00D60F82">
            <w:pPr>
              <w:pStyle w:val="Odstavecseseznamem"/>
              <w:numPr>
                <w:ilvl w:val="0"/>
                <w:numId w:val="16"/>
              </w:numPr>
              <w:spacing w:after="0" w:line="22" w:lineRule="atLeast"/>
              <w:ind w:hanging="567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bookmarkStart w:id="3" w:name="_Hlk524609019"/>
          </w:p>
        </w:tc>
        <w:tc>
          <w:tcPr>
            <w:tcW w:w="8539" w:type="dxa"/>
            <w:vAlign w:val="center"/>
          </w:tcPr>
          <w:p w14:paraId="7A491835" w14:textId="2299BD5D" w:rsidR="001B7879" w:rsidRPr="00960218" w:rsidRDefault="00367C0B" w:rsidP="00D60F82">
            <w:pPr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Soupis prací</w:t>
            </w:r>
            <w:r w:rsidR="00583282" w:rsidRPr="00960218">
              <w:rPr>
                <w:rFonts w:ascii="Tahoma" w:hAnsi="Tahoma" w:cs="Tahoma"/>
                <w:sz w:val="16"/>
                <w:szCs w:val="16"/>
              </w:rPr>
              <w:t xml:space="preserve"> – cenová nabídka</w:t>
            </w:r>
          </w:p>
        </w:tc>
      </w:tr>
      <w:tr w:rsidR="007A27EA" w:rsidRPr="00960218" w14:paraId="59806BCA" w14:textId="77777777" w:rsidTr="009104D5">
        <w:trPr>
          <w:trHeight w:val="283"/>
        </w:trPr>
        <w:tc>
          <w:tcPr>
            <w:tcW w:w="1276" w:type="dxa"/>
            <w:vAlign w:val="center"/>
          </w:tcPr>
          <w:p w14:paraId="185BA1E5" w14:textId="77777777" w:rsidR="00BF48FE" w:rsidRPr="00960218" w:rsidRDefault="00BF48FE" w:rsidP="00D60F82">
            <w:pPr>
              <w:pStyle w:val="Odstavecseseznamem"/>
              <w:numPr>
                <w:ilvl w:val="0"/>
                <w:numId w:val="16"/>
              </w:numPr>
              <w:spacing w:after="0" w:line="22" w:lineRule="atLeast"/>
              <w:ind w:hanging="567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39" w:type="dxa"/>
            <w:vAlign w:val="center"/>
          </w:tcPr>
          <w:p w14:paraId="0E5E7A24" w14:textId="1BC9DE4B" w:rsidR="00BF48FE" w:rsidRPr="00960218" w:rsidRDefault="007C7B7B" w:rsidP="00D60F82">
            <w:pPr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Projektová Studie Úprava prostorů pro vytvoření čistého prostoru třídy C pro Laboratoř radiofarmak VFN</w:t>
            </w:r>
          </w:p>
        </w:tc>
      </w:tr>
      <w:tr w:rsidR="007A27EA" w:rsidRPr="00960218" w14:paraId="5E66BD59" w14:textId="77777777" w:rsidTr="009104D5">
        <w:trPr>
          <w:trHeight w:val="283"/>
        </w:trPr>
        <w:tc>
          <w:tcPr>
            <w:tcW w:w="1276" w:type="dxa"/>
            <w:vAlign w:val="center"/>
          </w:tcPr>
          <w:p w14:paraId="2D3B59EC" w14:textId="77777777" w:rsidR="00027438" w:rsidRPr="00960218" w:rsidRDefault="00027438" w:rsidP="00D60F82">
            <w:pPr>
              <w:pStyle w:val="Odstavecseseznamem"/>
              <w:numPr>
                <w:ilvl w:val="0"/>
                <w:numId w:val="16"/>
              </w:numPr>
              <w:spacing w:after="0" w:line="22" w:lineRule="atLeast"/>
              <w:ind w:hanging="567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39" w:type="dxa"/>
            <w:vAlign w:val="center"/>
          </w:tcPr>
          <w:p w14:paraId="58F587C7" w14:textId="22927BEF" w:rsidR="00027438" w:rsidRPr="00960218" w:rsidRDefault="00027438" w:rsidP="00D60F82">
            <w:pPr>
              <w:spacing w:after="0" w:line="22" w:lineRule="atLeast"/>
              <w:rPr>
                <w:rFonts w:ascii="Tahoma" w:eastAsia="MS Mincho" w:hAnsi="Tahoma" w:cs="Tahoma"/>
                <w:sz w:val="16"/>
                <w:szCs w:val="16"/>
              </w:rPr>
            </w:pPr>
            <w:r w:rsidRPr="00960218">
              <w:rPr>
                <w:rFonts w:ascii="Tahoma" w:eastAsia="MS Mincho" w:hAnsi="Tahoma" w:cs="Tahoma"/>
                <w:sz w:val="16"/>
                <w:szCs w:val="16"/>
              </w:rPr>
              <w:t>Směrnice SM-Ul-01 Obecné požadavky pro realizaci nových sítí v areálu VFN</w:t>
            </w:r>
          </w:p>
        </w:tc>
      </w:tr>
      <w:tr w:rsidR="007A27EA" w:rsidRPr="00960218" w14:paraId="7D0AD762" w14:textId="77777777" w:rsidTr="009104D5">
        <w:trPr>
          <w:trHeight w:val="283"/>
        </w:trPr>
        <w:tc>
          <w:tcPr>
            <w:tcW w:w="1276" w:type="dxa"/>
            <w:vAlign w:val="center"/>
          </w:tcPr>
          <w:p w14:paraId="51445315" w14:textId="77777777" w:rsidR="00027438" w:rsidRPr="00960218" w:rsidRDefault="00027438" w:rsidP="00D60F82">
            <w:pPr>
              <w:pStyle w:val="Odstavecseseznamem"/>
              <w:numPr>
                <w:ilvl w:val="0"/>
                <w:numId w:val="16"/>
              </w:numPr>
              <w:spacing w:after="0" w:line="22" w:lineRule="atLeast"/>
              <w:ind w:hanging="567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39" w:type="dxa"/>
            <w:vAlign w:val="center"/>
          </w:tcPr>
          <w:p w14:paraId="453428B7" w14:textId="68A93924" w:rsidR="00027438" w:rsidRPr="00960218" w:rsidRDefault="00027438" w:rsidP="00D60F82">
            <w:pPr>
              <w:spacing w:after="0" w:line="22" w:lineRule="atLeast"/>
              <w:rPr>
                <w:rFonts w:ascii="Tahoma" w:eastAsia="MS Mincho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Povinnosti při připojování do sítě LAN VFN</w:t>
            </w:r>
          </w:p>
        </w:tc>
      </w:tr>
      <w:tr w:rsidR="007A27EA" w:rsidRPr="00960218" w14:paraId="658D784F" w14:textId="77777777" w:rsidTr="009104D5">
        <w:trPr>
          <w:trHeight w:val="283"/>
        </w:trPr>
        <w:tc>
          <w:tcPr>
            <w:tcW w:w="1276" w:type="dxa"/>
            <w:vAlign w:val="center"/>
          </w:tcPr>
          <w:p w14:paraId="42B5F32F" w14:textId="77777777" w:rsidR="00027438" w:rsidRPr="00960218" w:rsidRDefault="00027438" w:rsidP="00D60F82">
            <w:pPr>
              <w:pStyle w:val="Odstavecseseznamem"/>
              <w:numPr>
                <w:ilvl w:val="0"/>
                <w:numId w:val="16"/>
              </w:numPr>
              <w:spacing w:after="0" w:line="22" w:lineRule="atLeast"/>
              <w:ind w:hanging="567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39" w:type="dxa"/>
            <w:vAlign w:val="center"/>
          </w:tcPr>
          <w:p w14:paraId="593F1ECD" w14:textId="3F02188F" w:rsidR="00027438" w:rsidRPr="00960218" w:rsidRDefault="00027438" w:rsidP="00D60F82">
            <w:pPr>
              <w:spacing w:after="0" w:line="22" w:lineRule="atLeast"/>
              <w:rPr>
                <w:rFonts w:ascii="Tahoma" w:eastAsia="MS Mincho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Závazné požadavky při projekci a realizaci nových elektroinstalací ve VFN</w:t>
            </w:r>
          </w:p>
        </w:tc>
      </w:tr>
      <w:tr w:rsidR="007A27EA" w:rsidRPr="00960218" w14:paraId="4D411843" w14:textId="77777777" w:rsidTr="009104D5">
        <w:trPr>
          <w:trHeight w:val="283"/>
        </w:trPr>
        <w:tc>
          <w:tcPr>
            <w:tcW w:w="1276" w:type="dxa"/>
            <w:vAlign w:val="center"/>
          </w:tcPr>
          <w:p w14:paraId="263E97E2" w14:textId="77777777" w:rsidR="00027438" w:rsidRPr="00960218" w:rsidRDefault="00027438" w:rsidP="00D60F82">
            <w:pPr>
              <w:pStyle w:val="Odstavecseseznamem"/>
              <w:numPr>
                <w:ilvl w:val="0"/>
                <w:numId w:val="16"/>
              </w:numPr>
              <w:spacing w:after="0" w:line="22" w:lineRule="atLeast"/>
              <w:ind w:hanging="567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39" w:type="dxa"/>
            <w:vAlign w:val="center"/>
          </w:tcPr>
          <w:p w14:paraId="4A5580F5" w14:textId="4E74F0CD" w:rsidR="00027438" w:rsidRPr="00960218" w:rsidRDefault="00027438" w:rsidP="00D60F82">
            <w:pPr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Pracovní postup VFN 042 o pasportizaci budov</w:t>
            </w:r>
          </w:p>
        </w:tc>
      </w:tr>
      <w:tr w:rsidR="007A27EA" w:rsidRPr="00960218" w14:paraId="60690702" w14:textId="77777777" w:rsidTr="009104D5">
        <w:trPr>
          <w:trHeight w:val="283"/>
        </w:trPr>
        <w:tc>
          <w:tcPr>
            <w:tcW w:w="1276" w:type="dxa"/>
            <w:vAlign w:val="center"/>
          </w:tcPr>
          <w:p w14:paraId="5E62644A" w14:textId="77777777" w:rsidR="00212DE5" w:rsidRPr="00960218" w:rsidRDefault="00212DE5" w:rsidP="00D60F82">
            <w:pPr>
              <w:pStyle w:val="Odstavecseseznamem"/>
              <w:numPr>
                <w:ilvl w:val="0"/>
                <w:numId w:val="16"/>
              </w:numPr>
              <w:spacing w:after="0" w:line="22" w:lineRule="atLeast"/>
              <w:ind w:hanging="567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39" w:type="dxa"/>
            <w:vAlign w:val="center"/>
          </w:tcPr>
          <w:p w14:paraId="7FAE6516" w14:textId="1AB1B250" w:rsidR="00212DE5" w:rsidRPr="00960218" w:rsidRDefault="00212DE5" w:rsidP="00D60F82">
            <w:pPr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Pasportizace dotčených prostor</w:t>
            </w:r>
          </w:p>
        </w:tc>
      </w:tr>
      <w:bookmarkEnd w:id="3"/>
    </w:tbl>
    <w:p w14:paraId="7A491852" w14:textId="77777777" w:rsidR="00AE2BCA" w:rsidRPr="00960218" w:rsidRDefault="00AE2BCA" w:rsidP="00D60F82">
      <w:pPr>
        <w:tabs>
          <w:tab w:val="num" w:pos="426"/>
        </w:tabs>
        <w:spacing w:after="0" w:line="22" w:lineRule="atLeast"/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Ind w:w="2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"/>
        <w:gridCol w:w="3099"/>
        <w:gridCol w:w="993"/>
        <w:gridCol w:w="1152"/>
        <w:gridCol w:w="3241"/>
      </w:tblGrid>
      <w:tr w:rsidR="00AE573D" w:rsidRPr="00960218" w14:paraId="7A49185A" w14:textId="77777777" w:rsidTr="00AA594B">
        <w:trPr>
          <w:trHeight w:val="515"/>
        </w:trPr>
        <w:tc>
          <w:tcPr>
            <w:tcW w:w="1295" w:type="dxa"/>
            <w:vAlign w:val="center"/>
          </w:tcPr>
          <w:p w14:paraId="24F8740F" w14:textId="6D4E30C7" w:rsidR="00AE573D" w:rsidRPr="00960218" w:rsidRDefault="006016A3" w:rsidP="00D60F82">
            <w:pPr>
              <w:tabs>
                <w:tab w:val="num" w:pos="426"/>
              </w:tabs>
              <w:spacing w:after="0" w:line="22" w:lineRule="atLeast"/>
              <w:ind w:left="8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V</w:t>
            </w:r>
            <w:r w:rsidR="00AE573D" w:rsidRPr="00960218">
              <w:rPr>
                <w:rFonts w:ascii="Tahoma" w:hAnsi="Tahoma" w:cs="Tahoma"/>
                <w:sz w:val="16"/>
                <w:szCs w:val="16"/>
              </w:rPr>
              <w:t xml:space="preserve"> Praze dne</w:t>
            </w:r>
          </w:p>
        </w:tc>
        <w:tc>
          <w:tcPr>
            <w:tcW w:w="3099" w:type="dxa"/>
            <w:vAlign w:val="center"/>
          </w:tcPr>
          <w:p w14:paraId="7A491855" w14:textId="60688663" w:rsidR="00AE573D" w:rsidRPr="00960218" w:rsidRDefault="00AE573D" w:rsidP="00D60F82">
            <w:pPr>
              <w:tabs>
                <w:tab w:val="num" w:pos="426"/>
              </w:tabs>
              <w:spacing w:after="0" w:line="22" w:lineRule="atLeast"/>
              <w:ind w:left="89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</w:tcPr>
          <w:p w14:paraId="7A491857" w14:textId="00CB16BC" w:rsidR="00AE573D" w:rsidRPr="00960218" w:rsidRDefault="00AE573D" w:rsidP="00D60F82">
            <w:pPr>
              <w:tabs>
                <w:tab w:val="num" w:pos="426"/>
              </w:tabs>
              <w:spacing w:after="0" w:line="22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2F00EFA8" w14:textId="5E38BA57" w:rsidR="00AE573D" w:rsidRPr="00960218" w:rsidRDefault="00477D64" w:rsidP="00D60F82">
            <w:pPr>
              <w:tabs>
                <w:tab w:val="num" w:pos="426"/>
              </w:tabs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V Praze dne</w:t>
            </w:r>
          </w:p>
        </w:tc>
        <w:tc>
          <w:tcPr>
            <w:tcW w:w="3241" w:type="dxa"/>
            <w:vAlign w:val="center"/>
          </w:tcPr>
          <w:p w14:paraId="7A491859" w14:textId="73B1361D" w:rsidR="00AE573D" w:rsidRPr="00960218" w:rsidRDefault="00AE573D" w:rsidP="00D60F82">
            <w:pPr>
              <w:tabs>
                <w:tab w:val="num" w:pos="426"/>
              </w:tabs>
              <w:spacing w:after="0" w:line="22" w:lineRule="atLeast"/>
              <w:ind w:left="89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6181" w:rsidRPr="00960218" w14:paraId="2EC870FC" w14:textId="77777777" w:rsidTr="00AA594B">
        <w:trPr>
          <w:trHeight w:val="1441"/>
        </w:trPr>
        <w:tc>
          <w:tcPr>
            <w:tcW w:w="9780" w:type="dxa"/>
            <w:gridSpan w:val="5"/>
            <w:vAlign w:val="center"/>
          </w:tcPr>
          <w:p w14:paraId="40F2698F" w14:textId="77777777" w:rsidR="00706181" w:rsidRPr="00960218" w:rsidRDefault="00706181" w:rsidP="00D60F82">
            <w:pPr>
              <w:tabs>
                <w:tab w:val="num" w:pos="426"/>
              </w:tabs>
              <w:spacing w:after="0" w:line="22" w:lineRule="atLeast"/>
              <w:ind w:left="89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6725" w:rsidRPr="00960218" w14:paraId="7A49187F" w14:textId="77777777" w:rsidTr="007E0F7C">
        <w:trPr>
          <w:trHeight w:val="1202"/>
        </w:trPr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7A49186D" w14:textId="77777777" w:rsidR="00F55F17" w:rsidRPr="00960218" w:rsidRDefault="00F55F17" w:rsidP="00D60F82">
            <w:pPr>
              <w:tabs>
                <w:tab w:val="num" w:pos="426"/>
              </w:tabs>
              <w:spacing w:after="0" w:line="22" w:lineRule="atLeast"/>
              <w:ind w:left="89" w:hanging="7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A49186E" w14:textId="77777777" w:rsidR="00846725" w:rsidRPr="00960218" w:rsidRDefault="00846725" w:rsidP="00D60F82">
            <w:pPr>
              <w:tabs>
                <w:tab w:val="num" w:pos="426"/>
              </w:tabs>
              <w:spacing w:after="0" w:line="22" w:lineRule="atLeast"/>
              <w:ind w:left="89" w:hanging="7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za zhotovitele</w:t>
            </w:r>
          </w:p>
          <w:p w14:paraId="7A491870" w14:textId="5B235492" w:rsidR="00846725" w:rsidRPr="00960218" w:rsidRDefault="007A4F2A" w:rsidP="007A4F2A">
            <w:pPr>
              <w:tabs>
                <w:tab w:val="num" w:pos="426"/>
              </w:tabs>
              <w:spacing w:after="0" w:line="22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Jiří Křenek</w:t>
            </w:r>
          </w:p>
          <w:p w14:paraId="7A491871" w14:textId="77777777" w:rsidR="00846725" w:rsidRPr="00960218" w:rsidRDefault="00846725" w:rsidP="00D60F82">
            <w:pPr>
              <w:spacing w:after="0" w:line="22" w:lineRule="atLeast"/>
              <w:ind w:right="1077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A491872" w14:textId="77777777" w:rsidR="00846725" w:rsidRPr="00960218" w:rsidRDefault="00846725" w:rsidP="00D60F82">
            <w:pPr>
              <w:spacing w:after="0" w:line="22" w:lineRule="atLeast"/>
              <w:ind w:right="1077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</w:tcPr>
          <w:p w14:paraId="7A491873" w14:textId="77777777" w:rsidR="00846725" w:rsidRPr="00960218" w:rsidRDefault="00846725" w:rsidP="00D60F82">
            <w:pPr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</w:p>
          <w:p w14:paraId="7A491874" w14:textId="77777777" w:rsidR="00846725" w:rsidRPr="00960218" w:rsidRDefault="00846725" w:rsidP="00D60F82">
            <w:pPr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</w:p>
          <w:p w14:paraId="7A491875" w14:textId="77777777" w:rsidR="00846725" w:rsidRPr="00960218" w:rsidRDefault="00846725" w:rsidP="00D60F82">
            <w:pPr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</w:p>
          <w:p w14:paraId="7A491876" w14:textId="77777777" w:rsidR="00846725" w:rsidRPr="00960218" w:rsidRDefault="00846725" w:rsidP="00D60F82">
            <w:pPr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</w:p>
          <w:p w14:paraId="7A491877" w14:textId="77777777" w:rsidR="00846725" w:rsidRPr="00960218" w:rsidRDefault="00846725" w:rsidP="00D60F82">
            <w:pPr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</w:p>
          <w:p w14:paraId="7A491878" w14:textId="77777777" w:rsidR="00846725" w:rsidRPr="00960218" w:rsidRDefault="00846725" w:rsidP="00D60F82">
            <w:pPr>
              <w:spacing w:after="0" w:line="22" w:lineRule="atLeast"/>
              <w:ind w:right="1077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</w:tcBorders>
          </w:tcPr>
          <w:p w14:paraId="7A491879" w14:textId="77777777" w:rsidR="00F55F17" w:rsidRPr="00960218" w:rsidRDefault="00F55F17" w:rsidP="00D60F82">
            <w:pPr>
              <w:tabs>
                <w:tab w:val="num" w:pos="0"/>
              </w:tabs>
              <w:spacing w:after="0" w:line="22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A49187A" w14:textId="77777777" w:rsidR="00846725" w:rsidRPr="00960218" w:rsidRDefault="00846725" w:rsidP="00D60F82">
            <w:pPr>
              <w:tabs>
                <w:tab w:val="num" w:pos="0"/>
              </w:tabs>
              <w:spacing w:after="0" w:line="22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>za objednatele</w:t>
            </w:r>
          </w:p>
          <w:p w14:paraId="7A49187C" w14:textId="2C3F8E45" w:rsidR="00846725" w:rsidRPr="00960218" w:rsidRDefault="00347DD6" w:rsidP="00D60F82">
            <w:pPr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  <w:r w:rsidRPr="00960218">
              <w:rPr>
                <w:rFonts w:ascii="Tahoma" w:hAnsi="Tahoma" w:cs="Tahoma"/>
                <w:sz w:val="16"/>
                <w:szCs w:val="16"/>
              </w:rPr>
              <w:t xml:space="preserve">prof. MUDr. David Feltl, Ph.D., MBA </w:t>
            </w:r>
          </w:p>
          <w:p w14:paraId="7A49187D" w14:textId="77777777" w:rsidR="00846725" w:rsidRPr="00960218" w:rsidRDefault="00846725" w:rsidP="00D60F82">
            <w:pPr>
              <w:spacing w:after="0" w:line="22" w:lineRule="atLeast"/>
              <w:rPr>
                <w:rFonts w:ascii="Tahoma" w:hAnsi="Tahoma" w:cs="Tahoma"/>
                <w:sz w:val="16"/>
                <w:szCs w:val="16"/>
              </w:rPr>
            </w:pPr>
          </w:p>
          <w:p w14:paraId="7A49187E" w14:textId="77777777" w:rsidR="00846725" w:rsidRPr="00960218" w:rsidRDefault="00846725" w:rsidP="00D60F82">
            <w:pPr>
              <w:spacing w:after="0" w:line="22" w:lineRule="atLeast"/>
              <w:ind w:right="1077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A491880" w14:textId="77777777" w:rsidR="00E1680B" w:rsidRPr="00960218" w:rsidRDefault="00E1680B" w:rsidP="00D60F82">
      <w:pPr>
        <w:spacing w:after="0" w:line="22" w:lineRule="atLeast"/>
        <w:ind w:right="1077"/>
        <w:jc w:val="both"/>
        <w:rPr>
          <w:rFonts w:ascii="Tahoma" w:hAnsi="Tahoma" w:cs="Tahoma"/>
          <w:sz w:val="16"/>
          <w:szCs w:val="16"/>
        </w:rPr>
      </w:pPr>
    </w:p>
    <w:sectPr w:rsidR="00E1680B" w:rsidRPr="00960218" w:rsidSect="00C67AA2">
      <w:headerReference w:type="even" r:id="rId14"/>
      <w:headerReference w:type="default" r:id="rId15"/>
      <w:footerReference w:type="even" r:id="rId16"/>
      <w:footerReference w:type="default" r:id="rId17"/>
      <w:endnotePr>
        <w:numFmt w:val="decimal"/>
      </w:endnotePr>
      <w:pgSz w:w="11906" w:h="16838"/>
      <w:pgMar w:top="851" w:right="991" w:bottom="567" w:left="511" w:header="426" w:footer="197" w:gutter="34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36D46" w14:textId="77777777" w:rsidR="00FB163E" w:rsidRDefault="00FB163E" w:rsidP="00CA7DBD">
      <w:pPr>
        <w:numPr>
          <w:ilvl w:val="0"/>
          <w:numId w:val="2"/>
        </w:numPr>
      </w:pPr>
      <w:r>
        <w:separator/>
      </w:r>
    </w:p>
  </w:endnote>
  <w:endnote w:type="continuationSeparator" w:id="0">
    <w:p w14:paraId="22EF3794" w14:textId="77777777" w:rsidR="00FB163E" w:rsidRDefault="00FB163E" w:rsidP="00CA7DBD">
      <w:pPr>
        <w:numPr>
          <w:ilvl w:val="0"/>
          <w:numId w:val="2"/>
        </w:numPr>
      </w:pPr>
      <w:r>
        <w:continuationSeparator/>
      </w:r>
    </w:p>
  </w:endnote>
  <w:endnote w:type="continuationNotice" w:id="1">
    <w:p w14:paraId="36B4A6C6" w14:textId="77777777" w:rsidR="00FB163E" w:rsidRDefault="00FB16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91888" w14:textId="77777777" w:rsidR="00577432" w:rsidRDefault="00577432" w:rsidP="00CA7DBD">
    <w:pPr>
      <w:pStyle w:val="Zpat"/>
      <w:numPr>
        <w:ilvl w:val="0"/>
        <w:numId w:val="2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2570363"/>
      <w:docPartObj>
        <w:docPartGallery w:val="Page Numbers (Bottom of Page)"/>
        <w:docPartUnique/>
      </w:docPartObj>
    </w:sdtPr>
    <w:sdtEndPr/>
    <w:sdtContent>
      <w:p w14:paraId="7A491889" w14:textId="77777777" w:rsidR="00577432" w:rsidRDefault="0057743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A49188A" w14:textId="77777777" w:rsidR="00577432" w:rsidRDefault="00577432" w:rsidP="006D50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9C715" w14:textId="77777777" w:rsidR="00FB163E" w:rsidRDefault="00FB163E" w:rsidP="00CA7DBD">
      <w:pPr>
        <w:numPr>
          <w:ilvl w:val="0"/>
          <w:numId w:val="2"/>
        </w:numPr>
      </w:pPr>
      <w:r>
        <w:separator/>
      </w:r>
    </w:p>
  </w:footnote>
  <w:footnote w:type="continuationSeparator" w:id="0">
    <w:p w14:paraId="64FC9EE6" w14:textId="77777777" w:rsidR="00FB163E" w:rsidRDefault="00FB163E" w:rsidP="00CA7DBD">
      <w:pPr>
        <w:numPr>
          <w:ilvl w:val="0"/>
          <w:numId w:val="2"/>
        </w:numPr>
      </w:pPr>
      <w:r>
        <w:continuationSeparator/>
      </w:r>
    </w:p>
  </w:footnote>
  <w:footnote w:type="continuationNotice" w:id="1">
    <w:p w14:paraId="3058B7F5" w14:textId="77777777" w:rsidR="00FB163E" w:rsidRDefault="00FB16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91887" w14:textId="77777777" w:rsidR="00577432" w:rsidRDefault="00577432" w:rsidP="00CA7DBD">
    <w:pPr>
      <w:pStyle w:val="Zhlav"/>
      <w:numPr>
        <w:ilvl w:val="0"/>
        <w:numId w:val="2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12E0E" w14:textId="5137D7BA" w:rsidR="008A3F69" w:rsidRPr="00960218" w:rsidRDefault="00960218" w:rsidP="00960218">
    <w:pPr>
      <w:pStyle w:val="Zhlav"/>
      <w:spacing w:after="100" w:afterAutospacing="1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PO 1157/S/19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B04502"/>
    <w:multiLevelType w:val="hybridMultilevel"/>
    <w:tmpl w:val="4FBAF3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C309B5"/>
    <w:multiLevelType w:val="multilevel"/>
    <w:tmpl w:val="B7188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C466BF"/>
    <w:multiLevelType w:val="multilevel"/>
    <w:tmpl w:val="DC2C0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6068A4"/>
    <w:multiLevelType w:val="multilevel"/>
    <w:tmpl w:val="11C6422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9224F6"/>
    <w:multiLevelType w:val="multilevel"/>
    <w:tmpl w:val="7AA0D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590B1B"/>
    <w:multiLevelType w:val="hybridMultilevel"/>
    <w:tmpl w:val="8E6673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252847"/>
    <w:multiLevelType w:val="multilevel"/>
    <w:tmpl w:val="82D6E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0D7E576B"/>
    <w:multiLevelType w:val="multilevel"/>
    <w:tmpl w:val="11C6422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F9C16CE"/>
    <w:multiLevelType w:val="multilevel"/>
    <w:tmpl w:val="7AA0D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F71F15"/>
    <w:multiLevelType w:val="multilevel"/>
    <w:tmpl w:val="29CA9A2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2" w15:restartNumberingAfterBreak="0">
    <w:nsid w:val="1E987212"/>
    <w:multiLevelType w:val="multilevel"/>
    <w:tmpl w:val="7DCEAA0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EC3581"/>
    <w:multiLevelType w:val="multilevel"/>
    <w:tmpl w:val="C6FC34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62040BF"/>
    <w:multiLevelType w:val="multilevel"/>
    <w:tmpl w:val="D0061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483427"/>
    <w:multiLevelType w:val="hybridMultilevel"/>
    <w:tmpl w:val="50E61618"/>
    <w:lvl w:ilvl="0" w:tplc="3042B9D8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1" w:tplc="12720F3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1BD2871A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3" w:tplc="6D22200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036625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FCE9B9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B66482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7169A1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B12B1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31053954"/>
    <w:multiLevelType w:val="hybridMultilevel"/>
    <w:tmpl w:val="9FDC3E88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6A2446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ED500F"/>
    <w:multiLevelType w:val="multilevel"/>
    <w:tmpl w:val="7DCEA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8255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4269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F270C16"/>
    <w:multiLevelType w:val="multilevel"/>
    <w:tmpl w:val="C96246D8"/>
    <w:lvl w:ilvl="0">
      <w:start w:val="4"/>
      <w:numFmt w:val="upperRoman"/>
      <w:lvlText w:val="%1."/>
      <w:lvlJc w:val="left"/>
      <w:pPr>
        <w:ind w:left="6107" w:hanging="72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39850B8"/>
    <w:multiLevelType w:val="multilevel"/>
    <w:tmpl w:val="7DCEA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5C34EF"/>
    <w:multiLevelType w:val="multilevel"/>
    <w:tmpl w:val="521A11F4"/>
    <w:lvl w:ilvl="0">
      <w:start w:val="4"/>
      <w:numFmt w:val="none"/>
      <w:lvlText w:val="3."/>
      <w:lvlJc w:val="left"/>
      <w:pPr>
        <w:ind w:left="14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23" w15:restartNumberingAfterBreak="0">
    <w:nsid w:val="4C5A557C"/>
    <w:multiLevelType w:val="multilevel"/>
    <w:tmpl w:val="82D6E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4C8B2DC1"/>
    <w:multiLevelType w:val="multilevel"/>
    <w:tmpl w:val="82D6E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4CB02FCB"/>
    <w:multiLevelType w:val="hybridMultilevel"/>
    <w:tmpl w:val="9F1A30D6"/>
    <w:lvl w:ilvl="0" w:tplc="F702B372">
      <w:start w:val="1"/>
      <w:numFmt w:val="decimal"/>
      <w:pStyle w:val="Narrow9all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111D80"/>
    <w:multiLevelType w:val="hybridMultilevel"/>
    <w:tmpl w:val="D642343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1A2D9C"/>
    <w:multiLevelType w:val="multilevel"/>
    <w:tmpl w:val="82D6E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59863709"/>
    <w:multiLevelType w:val="hybridMultilevel"/>
    <w:tmpl w:val="4AF4E6C4"/>
    <w:lvl w:ilvl="0" w:tplc="35D46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E1686B"/>
    <w:multiLevelType w:val="hybridMultilevel"/>
    <w:tmpl w:val="C4520968"/>
    <w:lvl w:ilvl="0" w:tplc="3B8E47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7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A1A70B1"/>
    <w:multiLevelType w:val="hybridMultilevel"/>
    <w:tmpl w:val="DBDACDE0"/>
    <w:lvl w:ilvl="0" w:tplc="210C4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8493C"/>
    <w:multiLevelType w:val="hybridMultilevel"/>
    <w:tmpl w:val="9BD00FFC"/>
    <w:lvl w:ilvl="0" w:tplc="740A2B20">
      <w:start w:val="1"/>
      <w:numFmt w:val="ordinal"/>
      <w:lvlText w:val="Příloha č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3536F"/>
    <w:multiLevelType w:val="multilevel"/>
    <w:tmpl w:val="6F2E94C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4659A5"/>
    <w:multiLevelType w:val="hybridMultilevel"/>
    <w:tmpl w:val="CD249D2C"/>
    <w:lvl w:ilvl="0" w:tplc="83EC84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790322A"/>
    <w:multiLevelType w:val="multilevel"/>
    <w:tmpl w:val="6F2E94C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C040B9A"/>
    <w:multiLevelType w:val="hybridMultilevel"/>
    <w:tmpl w:val="AF18D3A4"/>
    <w:lvl w:ilvl="0" w:tplc="485AF8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" w:hAnsi="Times" w:hint="default"/>
        </w:rPr>
      </w:lvl>
    </w:lvlOverride>
  </w:num>
  <w:num w:numId="3">
    <w:abstractNumId w:val="25"/>
  </w:num>
  <w:num w:numId="4">
    <w:abstractNumId w:val="33"/>
  </w:num>
  <w:num w:numId="5">
    <w:abstractNumId w:val="29"/>
  </w:num>
  <w:num w:numId="6">
    <w:abstractNumId w:val="19"/>
  </w:num>
  <w:num w:numId="7">
    <w:abstractNumId w:val="9"/>
  </w:num>
  <w:num w:numId="8">
    <w:abstractNumId w:val="8"/>
  </w:num>
  <w:num w:numId="9">
    <w:abstractNumId w:val="2"/>
  </w:num>
  <w:num w:numId="10">
    <w:abstractNumId w:val="30"/>
  </w:num>
  <w:num w:numId="11">
    <w:abstractNumId w:val="3"/>
  </w:num>
  <w:num w:numId="12">
    <w:abstractNumId w:val="22"/>
  </w:num>
  <w:num w:numId="13">
    <w:abstractNumId w:val="14"/>
  </w:num>
  <w:num w:numId="14">
    <w:abstractNumId w:val="20"/>
  </w:num>
  <w:num w:numId="15">
    <w:abstractNumId w:val="18"/>
  </w:num>
  <w:num w:numId="16">
    <w:abstractNumId w:val="31"/>
  </w:num>
  <w:num w:numId="17">
    <w:abstractNumId w:val="35"/>
  </w:num>
  <w:num w:numId="18">
    <w:abstractNumId w:val="16"/>
  </w:num>
  <w:num w:numId="19">
    <w:abstractNumId w:val="15"/>
  </w:num>
  <w:num w:numId="20">
    <w:abstractNumId w:val="11"/>
  </w:num>
  <w:num w:numId="21">
    <w:abstractNumId w:val="28"/>
  </w:num>
  <w:num w:numId="22">
    <w:abstractNumId w:val="1"/>
  </w:num>
  <w:num w:numId="23">
    <w:abstractNumId w:val="13"/>
  </w:num>
  <w:num w:numId="24">
    <w:abstractNumId w:val="7"/>
  </w:num>
  <w:num w:numId="25">
    <w:abstractNumId w:val="26"/>
  </w:num>
  <w:num w:numId="26">
    <w:abstractNumId w:val="27"/>
  </w:num>
  <w:num w:numId="27">
    <w:abstractNumId w:val="23"/>
  </w:num>
  <w:num w:numId="28">
    <w:abstractNumId w:val="24"/>
  </w:num>
  <w:num w:numId="29">
    <w:abstractNumId w:val="10"/>
  </w:num>
  <w:num w:numId="30">
    <w:abstractNumId w:val="17"/>
  </w:num>
  <w:num w:numId="31">
    <w:abstractNumId w:val="21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34"/>
  </w:num>
  <w:num w:numId="35">
    <w:abstractNumId w:val="4"/>
  </w:num>
  <w:num w:numId="36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2A"/>
    <w:rsid w:val="00000D4A"/>
    <w:rsid w:val="00002609"/>
    <w:rsid w:val="00004DBB"/>
    <w:rsid w:val="000059C6"/>
    <w:rsid w:val="00006300"/>
    <w:rsid w:val="00006408"/>
    <w:rsid w:val="0000676A"/>
    <w:rsid w:val="00007BAA"/>
    <w:rsid w:val="00010360"/>
    <w:rsid w:val="00010863"/>
    <w:rsid w:val="00010949"/>
    <w:rsid w:val="000119BE"/>
    <w:rsid w:val="00013600"/>
    <w:rsid w:val="00013A8C"/>
    <w:rsid w:val="00014137"/>
    <w:rsid w:val="00015A89"/>
    <w:rsid w:val="00015F81"/>
    <w:rsid w:val="00017D66"/>
    <w:rsid w:val="00021254"/>
    <w:rsid w:val="0002265C"/>
    <w:rsid w:val="000226D4"/>
    <w:rsid w:val="0002283B"/>
    <w:rsid w:val="0002286E"/>
    <w:rsid w:val="00023BB7"/>
    <w:rsid w:val="00023C67"/>
    <w:rsid w:val="00025129"/>
    <w:rsid w:val="000251FB"/>
    <w:rsid w:val="00025AAE"/>
    <w:rsid w:val="00026D32"/>
    <w:rsid w:val="00027438"/>
    <w:rsid w:val="0002751E"/>
    <w:rsid w:val="0003001A"/>
    <w:rsid w:val="00030484"/>
    <w:rsid w:val="0003085F"/>
    <w:rsid w:val="00031485"/>
    <w:rsid w:val="000319C1"/>
    <w:rsid w:val="00031AB6"/>
    <w:rsid w:val="00031F75"/>
    <w:rsid w:val="0003205A"/>
    <w:rsid w:val="0003296B"/>
    <w:rsid w:val="00033EC1"/>
    <w:rsid w:val="000344BC"/>
    <w:rsid w:val="00034940"/>
    <w:rsid w:val="00035592"/>
    <w:rsid w:val="00035B83"/>
    <w:rsid w:val="00036486"/>
    <w:rsid w:val="000369F0"/>
    <w:rsid w:val="00036E36"/>
    <w:rsid w:val="00037705"/>
    <w:rsid w:val="00037A4B"/>
    <w:rsid w:val="00041075"/>
    <w:rsid w:val="00042645"/>
    <w:rsid w:val="00042AD0"/>
    <w:rsid w:val="0004518F"/>
    <w:rsid w:val="0004587F"/>
    <w:rsid w:val="00045CAE"/>
    <w:rsid w:val="00045E5F"/>
    <w:rsid w:val="00046B0B"/>
    <w:rsid w:val="00050526"/>
    <w:rsid w:val="00050EBF"/>
    <w:rsid w:val="0005212B"/>
    <w:rsid w:val="00054812"/>
    <w:rsid w:val="00054AEE"/>
    <w:rsid w:val="00054D55"/>
    <w:rsid w:val="000567B6"/>
    <w:rsid w:val="00057F03"/>
    <w:rsid w:val="00063F9E"/>
    <w:rsid w:val="000640B7"/>
    <w:rsid w:val="00065846"/>
    <w:rsid w:val="00066396"/>
    <w:rsid w:val="000665DF"/>
    <w:rsid w:val="00072396"/>
    <w:rsid w:val="00072691"/>
    <w:rsid w:val="0007342B"/>
    <w:rsid w:val="000734AE"/>
    <w:rsid w:val="000738F1"/>
    <w:rsid w:val="00074F91"/>
    <w:rsid w:val="00076777"/>
    <w:rsid w:val="00077200"/>
    <w:rsid w:val="00077C25"/>
    <w:rsid w:val="00080CAB"/>
    <w:rsid w:val="00081357"/>
    <w:rsid w:val="0008281D"/>
    <w:rsid w:val="00082C6E"/>
    <w:rsid w:val="00082F15"/>
    <w:rsid w:val="000847F7"/>
    <w:rsid w:val="0008696E"/>
    <w:rsid w:val="00086DD0"/>
    <w:rsid w:val="0009030F"/>
    <w:rsid w:val="00091B6A"/>
    <w:rsid w:val="0009279C"/>
    <w:rsid w:val="0009340D"/>
    <w:rsid w:val="000945F2"/>
    <w:rsid w:val="0009592F"/>
    <w:rsid w:val="00096293"/>
    <w:rsid w:val="00096CA6"/>
    <w:rsid w:val="00097850"/>
    <w:rsid w:val="000A002E"/>
    <w:rsid w:val="000A2BB0"/>
    <w:rsid w:val="000A3281"/>
    <w:rsid w:val="000A3EC9"/>
    <w:rsid w:val="000A43B6"/>
    <w:rsid w:val="000A5F20"/>
    <w:rsid w:val="000A6A8C"/>
    <w:rsid w:val="000A7347"/>
    <w:rsid w:val="000A7E4C"/>
    <w:rsid w:val="000B1CAE"/>
    <w:rsid w:val="000B2461"/>
    <w:rsid w:val="000B33FB"/>
    <w:rsid w:val="000B36A4"/>
    <w:rsid w:val="000B38E7"/>
    <w:rsid w:val="000B41F9"/>
    <w:rsid w:val="000B4812"/>
    <w:rsid w:val="000B589B"/>
    <w:rsid w:val="000B660F"/>
    <w:rsid w:val="000B6703"/>
    <w:rsid w:val="000B6852"/>
    <w:rsid w:val="000B68E3"/>
    <w:rsid w:val="000C10BF"/>
    <w:rsid w:val="000C2086"/>
    <w:rsid w:val="000C3476"/>
    <w:rsid w:val="000C43FC"/>
    <w:rsid w:val="000C448D"/>
    <w:rsid w:val="000C4DF3"/>
    <w:rsid w:val="000C5E7F"/>
    <w:rsid w:val="000C638F"/>
    <w:rsid w:val="000C6B49"/>
    <w:rsid w:val="000D04CE"/>
    <w:rsid w:val="000D101A"/>
    <w:rsid w:val="000D4974"/>
    <w:rsid w:val="000D4D67"/>
    <w:rsid w:val="000E0E1D"/>
    <w:rsid w:val="000E1FBD"/>
    <w:rsid w:val="000E215A"/>
    <w:rsid w:val="000E4A46"/>
    <w:rsid w:val="000E4BFF"/>
    <w:rsid w:val="000E58D9"/>
    <w:rsid w:val="000E5975"/>
    <w:rsid w:val="000F00F2"/>
    <w:rsid w:val="000F01F9"/>
    <w:rsid w:val="000F0CED"/>
    <w:rsid w:val="000F1358"/>
    <w:rsid w:val="000F1803"/>
    <w:rsid w:val="000F23D7"/>
    <w:rsid w:val="000F4F0C"/>
    <w:rsid w:val="000F61F9"/>
    <w:rsid w:val="000F6B82"/>
    <w:rsid w:val="000F70F8"/>
    <w:rsid w:val="00100051"/>
    <w:rsid w:val="001010B2"/>
    <w:rsid w:val="001016DD"/>
    <w:rsid w:val="00102AA7"/>
    <w:rsid w:val="00104859"/>
    <w:rsid w:val="0010503F"/>
    <w:rsid w:val="00105621"/>
    <w:rsid w:val="001059A2"/>
    <w:rsid w:val="0010795F"/>
    <w:rsid w:val="00111588"/>
    <w:rsid w:val="00113299"/>
    <w:rsid w:val="001134AB"/>
    <w:rsid w:val="0011430B"/>
    <w:rsid w:val="00116422"/>
    <w:rsid w:val="00117A66"/>
    <w:rsid w:val="001210E5"/>
    <w:rsid w:val="00121B7A"/>
    <w:rsid w:val="0012332B"/>
    <w:rsid w:val="00124BC2"/>
    <w:rsid w:val="00124E54"/>
    <w:rsid w:val="00124FE8"/>
    <w:rsid w:val="001251EA"/>
    <w:rsid w:val="001257BB"/>
    <w:rsid w:val="00125C91"/>
    <w:rsid w:val="00125F33"/>
    <w:rsid w:val="00130381"/>
    <w:rsid w:val="0013039A"/>
    <w:rsid w:val="001327DC"/>
    <w:rsid w:val="00133BE7"/>
    <w:rsid w:val="00134461"/>
    <w:rsid w:val="00134650"/>
    <w:rsid w:val="001350D5"/>
    <w:rsid w:val="00137971"/>
    <w:rsid w:val="0014184F"/>
    <w:rsid w:val="001418D4"/>
    <w:rsid w:val="001439B2"/>
    <w:rsid w:val="00143E6F"/>
    <w:rsid w:val="0014425E"/>
    <w:rsid w:val="001453DF"/>
    <w:rsid w:val="001456A9"/>
    <w:rsid w:val="00145D4C"/>
    <w:rsid w:val="00146C3F"/>
    <w:rsid w:val="00146F6A"/>
    <w:rsid w:val="001473DD"/>
    <w:rsid w:val="00151C0B"/>
    <w:rsid w:val="00153BE6"/>
    <w:rsid w:val="001554DA"/>
    <w:rsid w:val="001558C4"/>
    <w:rsid w:val="00155AF4"/>
    <w:rsid w:val="00155C0D"/>
    <w:rsid w:val="00155F8B"/>
    <w:rsid w:val="00157F2B"/>
    <w:rsid w:val="001600D8"/>
    <w:rsid w:val="00161469"/>
    <w:rsid w:val="00161CD7"/>
    <w:rsid w:val="00164BA5"/>
    <w:rsid w:val="00165DAB"/>
    <w:rsid w:val="0016795D"/>
    <w:rsid w:val="00167E2C"/>
    <w:rsid w:val="00170E47"/>
    <w:rsid w:val="0017177E"/>
    <w:rsid w:val="00172788"/>
    <w:rsid w:val="0017290D"/>
    <w:rsid w:val="0017293F"/>
    <w:rsid w:val="00172FA8"/>
    <w:rsid w:val="001759F0"/>
    <w:rsid w:val="001779F3"/>
    <w:rsid w:val="00180145"/>
    <w:rsid w:val="001803C6"/>
    <w:rsid w:val="001811AF"/>
    <w:rsid w:val="00181E8A"/>
    <w:rsid w:val="00183D24"/>
    <w:rsid w:val="00183F13"/>
    <w:rsid w:val="00184309"/>
    <w:rsid w:val="0018472B"/>
    <w:rsid w:val="00185DAB"/>
    <w:rsid w:val="0018779C"/>
    <w:rsid w:val="00190C64"/>
    <w:rsid w:val="001914CA"/>
    <w:rsid w:val="001928E0"/>
    <w:rsid w:val="00192A9A"/>
    <w:rsid w:val="00192B1D"/>
    <w:rsid w:val="00193549"/>
    <w:rsid w:val="001936FC"/>
    <w:rsid w:val="00193FA3"/>
    <w:rsid w:val="00194469"/>
    <w:rsid w:val="00196B51"/>
    <w:rsid w:val="00197634"/>
    <w:rsid w:val="00197E1F"/>
    <w:rsid w:val="001A11A9"/>
    <w:rsid w:val="001A367E"/>
    <w:rsid w:val="001A4690"/>
    <w:rsid w:val="001A4A77"/>
    <w:rsid w:val="001A5A73"/>
    <w:rsid w:val="001A5EA4"/>
    <w:rsid w:val="001A6384"/>
    <w:rsid w:val="001A65F7"/>
    <w:rsid w:val="001A6BD0"/>
    <w:rsid w:val="001A7A5D"/>
    <w:rsid w:val="001A7E70"/>
    <w:rsid w:val="001B0870"/>
    <w:rsid w:val="001B0997"/>
    <w:rsid w:val="001B0FDB"/>
    <w:rsid w:val="001B1CB2"/>
    <w:rsid w:val="001B4244"/>
    <w:rsid w:val="001B617B"/>
    <w:rsid w:val="001B7879"/>
    <w:rsid w:val="001B7B41"/>
    <w:rsid w:val="001B7B70"/>
    <w:rsid w:val="001B7C64"/>
    <w:rsid w:val="001C0126"/>
    <w:rsid w:val="001C0921"/>
    <w:rsid w:val="001C1C20"/>
    <w:rsid w:val="001C294A"/>
    <w:rsid w:val="001C5C7F"/>
    <w:rsid w:val="001C650D"/>
    <w:rsid w:val="001C668D"/>
    <w:rsid w:val="001C7141"/>
    <w:rsid w:val="001C755F"/>
    <w:rsid w:val="001C75BC"/>
    <w:rsid w:val="001D0ADD"/>
    <w:rsid w:val="001D2A62"/>
    <w:rsid w:val="001D3DBF"/>
    <w:rsid w:val="001D5570"/>
    <w:rsid w:val="001D5ED4"/>
    <w:rsid w:val="001D723D"/>
    <w:rsid w:val="001D74E8"/>
    <w:rsid w:val="001D7E43"/>
    <w:rsid w:val="001E17E1"/>
    <w:rsid w:val="001E2668"/>
    <w:rsid w:val="001E2B2B"/>
    <w:rsid w:val="001E2EE0"/>
    <w:rsid w:val="001E342D"/>
    <w:rsid w:val="001E3432"/>
    <w:rsid w:val="001E464A"/>
    <w:rsid w:val="001E593F"/>
    <w:rsid w:val="001E6862"/>
    <w:rsid w:val="001E7708"/>
    <w:rsid w:val="001F00C5"/>
    <w:rsid w:val="001F22FF"/>
    <w:rsid w:val="001F30F6"/>
    <w:rsid w:val="001F332C"/>
    <w:rsid w:val="001F3FA9"/>
    <w:rsid w:val="001F4320"/>
    <w:rsid w:val="001F4341"/>
    <w:rsid w:val="001F4604"/>
    <w:rsid w:val="001F4F2A"/>
    <w:rsid w:val="001F4FE4"/>
    <w:rsid w:val="001F54F8"/>
    <w:rsid w:val="001F56F3"/>
    <w:rsid w:val="001F6884"/>
    <w:rsid w:val="001F6EBD"/>
    <w:rsid w:val="001F6F2B"/>
    <w:rsid w:val="001F7A68"/>
    <w:rsid w:val="00200EE4"/>
    <w:rsid w:val="0020238A"/>
    <w:rsid w:val="002025B3"/>
    <w:rsid w:val="00202D4D"/>
    <w:rsid w:val="00203158"/>
    <w:rsid w:val="002037AC"/>
    <w:rsid w:val="00203B75"/>
    <w:rsid w:val="00203E81"/>
    <w:rsid w:val="00204C0A"/>
    <w:rsid w:val="00204E98"/>
    <w:rsid w:val="00206468"/>
    <w:rsid w:val="00206831"/>
    <w:rsid w:val="002068CD"/>
    <w:rsid w:val="00206B26"/>
    <w:rsid w:val="00207252"/>
    <w:rsid w:val="002078D0"/>
    <w:rsid w:val="00207E92"/>
    <w:rsid w:val="00210301"/>
    <w:rsid w:val="00211C0C"/>
    <w:rsid w:val="00211F4F"/>
    <w:rsid w:val="00212DE5"/>
    <w:rsid w:val="00212EA0"/>
    <w:rsid w:val="002133A8"/>
    <w:rsid w:val="00215187"/>
    <w:rsid w:val="00216125"/>
    <w:rsid w:val="002164B4"/>
    <w:rsid w:val="00216AF7"/>
    <w:rsid w:val="0021766E"/>
    <w:rsid w:val="00217703"/>
    <w:rsid w:val="0021791B"/>
    <w:rsid w:val="00217CE3"/>
    <w:rsid w:val="00220EE8"/>
    <w:rsid w:val="00221D3A"/>
    <w:rsid w:val="00222F94"/>
    <w:rsid w:val="00223CD9"/>
    <w:rsid w:val="00223ECD"/>
    <w:rsid w:val="002246E9"/>
    <w:rsid w:val="00225BE9"/>
    <w:rsid w:val="00226278"/>
    <w:rsid w:val="0022675D"/>
    <w:rsid w:val="00226777"/>
    <w:rsid w:val="00230D36"/>
    <w:rsid w:val="00230E65"/>
    <w:rsid w:val="00230EDF"/>
    <w:rsid w:val="0023108E"/>
    <w:rsid w:val="00232359"/>
    <w:rsid w:val="00232717"/>
    <w:rsid w:val="002327D7"/>
    <w:rsid w:val="00232A1E"/>
    <w:rsid w:val="00234C14"/>
    <w:rsid w:val="00235381"/>
    <w:rsid w:val="0023709C"/>
    <w:rsid w:val="00240CD5"/>
    <w:rsid w:val="00241901"/>
    <w:rsid w:val="0024222A"/>
    <w:rsid w:val="00243360"/>
    <w:rsid w:val="0024385F"/>
    <w:rsid w:val="002441FD"/>
    <w:rsid w:val="002448F3"/>
    <w:rsid w:val="00245AD7"/>
    <w:rsid w:val="00245B08"/>
    <w:rsid w:val="00247213"/>
    <w:rsid w:val="00247512"/>
    <w:rsid w:val="002478E6"/>
    <w:rsid w:val="0025059B"/>
    <w:rsid w:val="00251C51"/>
    <w:rsid w:val="00252FC1"/>
    <w:rsid w:val="00254E8B"/>
    <w:rsid w:val="00256DF7"/>
    <w:rsid w:val="0025709D"/>
    <w:rsid w:val="00260E31"/>
    <w:rsid w:val="002625D5"/>
    <w:rsid w:val="002627FA"/>
    <w:rsid w:val="00262813"/>
    <w:rsid w:val="00263010"/>
    <w:rsid w:val="002641DB"/>
    <w:rsid w:val="002663AE"/>
    <w:rsid w:val="002664FE"/>
    <w:rsid w:val="00266775"/>
    <w:rsid w:val="00267104"/>
    <w:rsid w:val="00267968"/>
    <w:rsid w:val="00267BAE"/>
    <w:rsid w:val="00270458"/>
    <w:rsid w:val="0027212B"/>
    <w:rsid w:val="00272891"/>
    <w:rsid w:val="00272B98"/>
    <w:rsid w:val="00273C57"/>
    <w:rsid w:val="00274F76"/>
    <w:rsid w:val="0027506C"/>
    <w:rsid w:val="002752FD"/>
    <w:rsid w:val="00275E5D"/>
    <w:rsid w:val="0027661E"/>
    <w:rsid w:val="00276E5A"/>
    <w:rsid w:val="00277C92"/>
    <w:rsid w:val="0028096B"/>
    <w:rsid w:val="0028284A"/>
    <w:rsid w:val="00282DED"/>
    <w:rsid w:val="00283497"/>
    <w:rsid w:val="00283AB6"/>
    <w:rsid w:val="002844C8"/>
    <w:rsid w:val="0028475B"/>
    <w:rsid w:val="00285185"/>
    <w:rsid w:val="00290C3A"/>
    <w:rsid w:val="00291440"/>
    <w:rsid w:val="0029281B"/>
    <w:rsid w:val="00292D75"/>
    <w:rsid w:val="00293A9B"/>
    <w:rsid w:val="002950CE"/>
    <w:rsid w:val="002A0791"/>
    <w:rsid w:val="002A0FD9"/>
    <w:rsid w:val="002A22F2"/>
    <w:rsid w:val="002A2E00"/>
    <w:rsid w:val="002A3790"/>
    <w:rsid w:val="002A3801"/>
    <w:rsid w:val="002A3F1A"/>
    <w:rsid w:val="002A4B21"/>
    <w:rsid w:val="002A5708"/>
    <w:rsid w:val="002A6203"/>
    <w:rsid w:val="002A716F"/>
    <w:rsid w:val="002B0B34"/>
    <w:rsid w:val="002B232B"/>
    <w:rsid w:val="002B2FCC"/>
    <w:rsid w:val="002B541C"/>
    <w:rsid w:val="002B5E52"/>
    <w:rsid w:val="002B61C7"/>
    <w:rsid w:val="002B6481"/>
    <w:rsid w:val="002B771B"/>
    <w:rsid w:val="002B7B71"/>
    <w:rsid w:val="002C021B"/>
    <w:rsid w:val="002C2293"/>
    <w:rsid w:val="002C2336"/>
    <w:rsid w:val="002C2559"/>
    <w:rsid w:val="002C3131"/>
    <w:rsid w:val="002C3234"/>
    <w:rsid w:val="002C38E7"/>
    <w:rsid w:val="002C3E71"/>
    <w:rsid w:val="002C44D3"/>
    <w:rsid w:val="002C5486"/>
    <w:rsid w:val="002C5D58"/>
    <w:rsid w:val="002C61AF"/>
    <w:rsid w:val="002D09AD"/>
    <w:rsid w:val="002D0A92"/>
    <w:rsid w:val="002D212A"/>
    <w:rsid w:val="002D2246"/>
    <w:rsid w:val="002D2E5A"/>
    <w:rsid w:val="002D4CB4"/>
    <w:rsid w:val="002D4E42"/>
    <w:rsid w:val="002D7F82"/>
    <w:rsid w:val="002E0FD2"/>
    <w:rsid w:val="002E1592"/>
    <w:rsid w:val="002E46BC"/>
    <w:rsid w:val="002E6DDD"/>
    <w:rsid w:val="002E6E57"/>
    <w:rsid w:val="002F111B"/>
    <w:rsid w:val="002F155A"/>
    <w:rsid w:val="002F16EC"/>
    <w:rsid w:val="002F2DEE"/>
    <w:rsid w:val="002F3493"/>
    <w:rsid w:val="002F35E8"/>
    <w:rsid w:val="002F3806"/>
    <w:rsid w:val="002F3D83"/>
    <w:rsid w:val="002F5DC2"/>
    <w:rsid w:val="002F7089"/>
    <w:rsid w:val="002F71EA"/>
    <w:rsid w:val="002F7617"/>
    <w:rsid w:val="00300A12"/>
    <w:rsid w:val="003020DF"/>
    <w:rsid w:val="003031E5"/>
    <w:rsid w:val="00303E42"/>
    <w:rsid w:val="00306D22"/>
    <w:rsid w:val="00311C99"/>
    <w:rsid w:val="00312392"/>
    <w:rsid w:val="00313B59"/>
    <w:rsid w:val="003161DD"/>
    <w:rsid w:val="00316A5F"/>
    <w:rsid w:val="00316ED3"/>
    <w:rsid w:val="00321044"/>
    <w:rsid w:val="00322C7C"/>
    <w:rsid w:val="00323763"/>
    <w:rsid w:val="00324330"/>
    <w:rsid w:val="003260E4"/>
    <w:rsid w:val="00326DDF"/>
    <w:rsid w:val="0033116A"/>
    <w:rsid w:val="0033159B"/>
    <w:rsid w:val="003315D5"/>
    <w:rsid w:val="00331734"/>
    <w:rsid w:val="00331CD7"/>
    <w:rsid w:val="003324FA"/>
    <w:rsid w:val="00334839"/>
    <w:rsid w:val="00337704"/>
    <w:rsid w:val="00337B66"/>
    <w:rsid w:val="00337DE0"/>
    <w:rsid w:val="00345224"/>
    <w:rsid w:val="00345418"/>
    <w:rsid w:val="00346170"/>
    <w:rsid w:val="00346A32"/>
    <w:rsid w:val="00347DD6"/>
    <w:rsid w:val="003508B8"/>
    <w:rsid w:val="0035090C"/>
    <w:rsid w:val="00350D2A"/>
    <w:rsid w:val="00352DA3"/>
    <w:rsid w:val="00352F3A"/>
    <w:rsid w:val="0035313A"/>
    <w:rsid w:val="0035359F"/>
    <w:rsid w:val="003537D4"/>
    <w:rsid w:val="00353F21"/>
    <w:rsid w:val="003540CE"/>
    <w:rsid w:val="00355104"/>
    <w:rsid w:val="00355204"/>
    <w:rsid w:val="0035577C"/>
    <w:rsid w:val="0035658F"/>
    <w:rsid w:val="0035666B"/>
    <w:rsid w:val="00356EB2"/>
    <w:rsid w:val="0035722E"/>
    <w:rsid w:val="00357BF3"/>
    <w:rsid w:val="00360B82"/>
    <w:rsid w:val="00360C56"/>
    <w:rsid w:val="00361272"/>
    <w:rsid w:val="003615F6"/>
    <w:rsid w:val="003616AA"/>
    <w:rsid w:val="0036234E"/>
    <w:rsid w:val="00362665"/>
    <w:rsid w:val="00362972"/>
    <w:rsid w:val="0036374D"/>
    <w:rsid w:val="00363A32"/>
    <w:rsid w:val="00363B9F"/>
    <w:rsid w:val="00363C9E"/>
    <w:rsid w:val="00364786"/>
    <w:rsid w:val="00365737"/>
    <w:rsid w:val="00366487"/>
    <w:rsid w:val="00366F33"/>
    <w:rsid w:val="00367C0B"/>
    <w:rsid w:val="0037223F"/>
    <w:rsid w:val="003726B3"/>
    <w:rsid w:val="00374342"/>
    <w:rsid w:val="00374648"/>
    <w:rsid w:val="00375221"/>
    <w:rsid w:val="00375251"/>
    <w:rsid w:val="00375705"/>
    <w:rsid w:val="0037644C"/>
    <w:rsid w:val="0037660B"/>
    <w:rsid w:val="00376C2D"/>
    <w:rsid w:val="0037732D"/>
    <w:rsid w:val="0037761A"/>
    <w:rsid w:val="003778A0"/>
    <w:rsid w:val="00377A66"/>
    <w:rsid w:val="00380A58"/>
    <w:rsid w:val="00380B0D"/>
    <w:rsid w:val="00380F7B"/>
    <w:rsid w:val="00381F49"/>
    <w:rsid w:val="003835D6"/>
    <w:rsid w:val="0038415C"/>
    <w:rsid w:val="0038533A"/>
    <w:rsid w:val="00385D27"/>
    <w:rsid w:val="0038661A"/>
    <w:rsid w:val="00386852"/>
    <w:rsid w:val="0039345E"/>
    <w:rsid w:val="00394B61"/>
    <w:rsid w:val="00394DCE"/>
    <w:rsid w:val="00396A7A"/>
    <w:rsid w:val="003A2DDA"/>
    <w:rsid w:val="003A3AE4"/>
    <w:rsid w:val="003A439B"/>
    <w:rsid w:val="003A4782"/>
    <w:rsid w:val="003A56E9"/>
    <w:rsid w:val="003A592D"/>
    <w:rsid w:val="003A59D5"/>
    <w:rsid w:val="003A5E0F"/>
    <w:rsid w:val="003A61C5"/>
    <w:rsid w:val="003A64C2"/>
    <w:rsid w:val="003A72E8"/>
    <w:rsid w:val="003A7867"/>
    <w:rsid w:val="003A7AE6"/>
    <w:rsid w:val="003B0542"/>
    <w:rsid w:val="003B0C34"/>
    <w:rsid w:val="003B1A63"/>
    <w:rsid w:val="003B1F5C"/>
    <w:rsid w:val="003B3590"/>
    <w:rsid w:val="003B3AFC"/>
    <w:rsid w:val="003B5FA7"/>
    <w:rsid w:val="003B654D"/>
    <w:rsid w:val="003B723B"/>
    <w:rsid w:val="003C00B1"/>
    <w:rsid w:val="003C0545"/>
    <w:rsid w:val="003C180D"/>
    <w:rsid w:val="003C424A"/>
    <w:rsid w:val="003C4E4A"/>
    <w:rsid w:val="003C5DFA"/>
    <w:rsid w:val="003C67D2"/>
    <w:rsid w:val="003C6F70"/>
    <w:rsid w:val="003C7E81"/>
    <w:rsid w:val="003D1258"/>
    <w:rsid w:val="003D18E0"/>
    <w:rsid w:val="003D1C02"/>
    <w:rsid w:val="003D2578"/>
    <w:rsid w:val="003D3682"/>
    <w:rsid w:val="003D3CE0"/>
    <w:rsid w:val="003D6EB8"/>
    <w:rsid w:val="003E237C"/>
    <w:rsid w:val="003E2939"/>
    <w:rsid w:val="003E361E"/>
    <w:rsid w:val="003E3FE5"/>
    <w:rsid w:val="003E4372"/>
    <w:rsid w:val="003E474F"/>
    <w:rsid w:val="003E5227"/>
    <w:rsid w:val="003E5B71"/>
    <w:rsid w:val="003E5BAE"/>
    <w:rsid w:val="003E7016"/>
    <w:rsid w:val="003E7942"/>
    <w:rsid w:val="003F0DF2"/>
    <w:rsid w:val="003F2810"/>
    <w:rsid w:val="003F30DA"/>
    <w:rsid w:val="003F42B0"/>
    <w:rsid w:val="003F4F33"/>
    <w:rsid w:val="003F521E"/>
    <w:rsid w:val="003F6E6F"/>
    <w:rsid w:val="004024AF"/>
    <w:rsid w:val="00402627"/>
    <w:rsid w:val="00403DF3"/>
    <w:rsid w:val="004040B7"/>
    <w:rsid w:val="00405EA4"/>
    <w:rsid w:val="00406076"/>
    <w:rsid w:val="004065FB"/>
    <w:rsid w:val="00407087"/>
    <w:rsid w:val="00407222"/>
    <w:rsid w:val="00407F85"/>
    <w:rsid w:val="00411B8C"/>
    <w:rsid w:val="00412118"/>
    <w:rsid w:val="00412C06"/>
    <w:rsid w:val="00413116"/>
    <w:rsid w:val="00413DE7"/>
    <w:rsid w:val="004146A6"/>
    <w:rsid w:val="00414766"/>
    <w:rsid w:val="004156A4"/>
    <w:rsid w:val="00415944"/>
    <w:rsid w:val="00415C26"/>
    <w:rsid w:val="00416BE4"/>
    <w:rsid w:val="00416E2B"/>
    <w:rsid w:val="00417ADE"/>
    <w:rsid w:val="00417EA0"/>
    <w:rsid w:val="00420678"/>
    <w:rsid w:val="004212EC"/>
    <w:rsid w:val="0042207C"/>
    <w:rsid w:val="004222F4"/>
    <w:rsid w:val="004231C6"/>
    <w:rsid w:val="004235C5"/>
    <w:rsid w:val="0042428A"/>
    <w:rsid w:val="004250B2"/>
    <w:rsid w:val="00425732"/>
    <w:rsid w:val="00425995"/>
    <w:rsid w:val="0042602B"/>
    <w:rsid w:val="0042625B"/>
    <w:rsid w:val="00426D64"/>
    <w:rsid w:val="00427B71"/>
    <w:rsid w:val="00427C2E"/>
    <w:rsid w:val="00427EB0"/>
    <w:rsid w:val="0043004C"/>
    <w:rsid w:val="00430E33"/>
    <w:rsid w:val="004312E3"/>
    <w:rsid w:val="004312F1"/>
    <w:rsid w:val="00433B9F"/>
    <w:rsid w:val="004347A4"/>
    <w:rsid w:val="00435EAC"/>
    <w:rsid w:val="00436443"/>
    <w:rsid w:val="00436F3B"/>
    <w:rsid w:val="00437CFE"/>
    <w:rsid w:val="00437F00"/>
    <w:rsid w:val="00440C0A"/>
    <w:rsid w:val="00440F8F"/>
    <w:rsid w:val="004417ED"/>
    <w:rsid w:val="004424E1"/>
    <w:rsid w:val="00443897"/>
    <w:rsid w:val="004438C6"/>
    <w:rsid w:val="004449CA"/>
    <w:rsid w:val="00445D94"/>
    <w:rsid w:val="00446A96"/>
    <w:rsid w:val="00446C9A"/>
    <w:rsid w:val="00447C53"/>
    <w:rsid w:val="00450032"/>
    <w:rsid w:val="004512C0"/>
    <w:rsid w:val="00451737"/>
    <w:rsid w:val="00451C37"/>
    <w:rsid w:val="0045325E"/>
    <w:rsid w:val="00453768"/>
    <w:rsid w:val="004540D2"/>
    <w:rsid w:val="00454ED2"/>
    <w:rsid w:val="00455751"/>
    <w:rsid w:val="00455DE2"/>
    <w:rsid w:val="00456321"/>
    <w:rsid w:val="004574BF"/>
    <w:rsid w:val="00461178"/>
    <w:rsid w:val="00461EE4"/>
    <w:rsid w:val="004636FE"/>
    <w:rsid w:val="00464005"/>
    <w:rsid w:val="00465273"/>
    <w:rsid w:val="004656EC"/>
    <w:rsid w:val="0046589F"/>
    <w:rsid w:val="004658A7"/>
    <w:rsid w:val="00467217"/>
    <w:rsid w:val="004677B8"/>
    <w:rsid w:val="00470980"/>
    <w:rsid w:val="004711D3"/>
    <w:rsid w:val="00472321"/>
    <w:rsid w:val="004733E8"/>
    <w:rsid w:val="00473D36"/>
    <w:rsid w:val="0047524F"/>
    <w:rsid w:val="00475A6E"/>
    <w:rsid w:val="00475CA8"/>
    <w:rsid w:val="00475E55"/>
    <w:rsid w:val="00476360"/>
    <w:rsid w:val="0047732F"/>
    <w:rsid w:val="0047771E"/>
    <w:rsid w:val="00477D64"/>
    <w:rsid w:val="00477FC6"/>
    <w:rsid w:val="00480D3C"/>
    <w:rsid w:val="00485139"/>
    <w:rsid w:val="0048583F"/>
    <w:rsid w:val="004858AC"/>
    <w:rsid w:val="004859F7"/>
    <w:rsid w:val="00486AEB"/>
    <w:rsid w:val="00486F4C"/>
    <w:rsid w:val="00487AD3"/>
    <w:rsid w:val="004903AD"/>
    <w:rsid w:val="00493172"/>
    <w:rsid w:val="00493F64"/>
    <w:rsid w:val="004940A1"/>
    <w:rsid w:val="0049559E"/>
    <w:rsid w:val="00495BA6"/>
    <w:rsid w:val="00496E70"/>
    <w:rsid w:val="00497ABD"/>
    <w:rsid w:val="00497B38"/>
    <w:rsid w:val="004A06F4"/>
    <w:rsid w:val="004A14B3"/>
    <w:rsid w:val="004A2AD0"/>
    <w:rsid w:val="004A37D2"/>
    <w:rsid w:val="004A3C12"/>
    <w:rsid w:val="004A420E"/>
    <w:rsid w:val="004A4307"/>
    <w:rsid w:val="004A4478"/>
    <w:rsid w:val="004A522D"/>
    <w:rsid w:val="004A5686"/>
    <w:rsid w:val="004A599F"/>
    <w:rsid w:val="004A6E94"/>
    <w:rsid w:val="004A7FC1"/>
    <w:rsid w:val="004B190E"/>
    <w:rsid w:val="004B44E0"/>
    <w:rsid w:val="004B4C64"/>
    <w:rsid w:val="004B5194"/>
    <w:rsid w:val="004B5393"/>
    <w:rsid w:val="004B7A9F"/>
    <w:rsid w:val="004B7AC7"/>
    <w:rsid w:val="004C13AC"/>
    <w:rsid w:val="004C16FA"/>
    <w:rsid w:val="004C1FE0"/>
    <w:rsid w:val="004C2DBE"/>
    <w:rsid w:val="004C4803"/>
    <w:rsid w:val="004C5000"/>
    <w:rsid w:val="004C59BC"/>
    <w:rsid w:val="004C60B5"/>
    <w:rsid w:val="004C753E"/>
    <w:rsid w:val="004C7F39"/>
    <w:rsid w:val="004D14F9"/>
    <w:rsid w:val="004D2273"/>
    <w:rsid w:val="004D2C5B"/>
    <w:rsid w:val="004D2F68"/>
    <w:rsid w:val="004D4985"/>
    <w:rsid w:val="004D4C33"/>
    <w:rsid w:val="004D51EC"/>
    <w:rsid w:val="004D55F7"/>
    <w:rsid w:val="004D6B01"/>
    <w:rsid w:val="004D7A62"/>
    <w:rsid w:val="004E101A"/>
    <w:rsid w:val="004E1397"/>
    <w:rsid w:val="004E5675"/>
    <w:rsid w:val="004E5B6F"/>
    <w:rsid w:val="004E69AA"/>
    <w:rsid w:val="004E6D48"/>
    <w:rsid w:val="004E7104"/>
    <w:rsid w:val="004F1024"/>
    <w:rsid w:val="004F1678"/>
    <w:rsid w:val="004F1A1E"/>
    <w:rsid w:val="004F26C9"/>
    <w:rsid w:val="004F34AA"/>
    <w:rsid w:val="004F3AED"/>
    <w:rsid w:val="004F62EC"/>
    <w:rsid w:val="004F64F3"/>
    <w:rsid w:val="004F7C8C"/>
    <w:rsid w:val="00500160"/>
    <w:rsid w:val="0050016A"/>
    <w:rsid w:val="00500591"/>
    <w:rsid w:val="005009AD"/>
    <w:rsid w:val="00500AA3"/>
    <w:rsid w:val="0050104B"/>
    <w:rsid w:val="00502E87"/>
    <w:rsid w:val="005033BB"/>
    <w:rsid w:val="0050364E"/>
    <w:rsid w:val="00503B08"/>
    <w:rsid w:val="00503EF3"/>
    <w:rsid w:val="00503F2F"/>
    <w:rsid w:val="00504106"/>
    <w:rsid w:val="00504DC9"/>
    <w:rsid w:val="005052F9"/>
    <w:rsid w:val="0050530D"/>
    <w:rsid w:val="00506968"/>
    <w:rsid w:val="00507037"/>
    <w:rsid w:val="005078A3"/>
    <w:rsid w:val="005078F2"/>
    <w:rsid w:val="00510DDA"/>
    <w:rsid w:val="00510E06"/>
    <w:rsid w:val="00511130"/>
    <w:rsid w:val="0051155F"/>
    <w:rsid w:val="00513353"/>
    <w:rsid w:val="005138FE"/>
    <w:rsid w:val="00514507"/>
    <w:rsid w:val="0051773E"/>
    <w:rsid w:val="00517B02"/>
    <w:rsid w:val="00517FF1"/>
    <w:rsid w:val="00522C51"/>
    <w:rsid w:val="00522D4F"/>
    <w:rsid w:val="00523B63"/>
    <w:rsid w:val="00525159"/>
    <w:rsid w:val="00525175"/>
    <w:rsid w:val="00525C33"/>
    <w:rsid w:val="00526ED1"/>
    <w:rsid w:val="00526F6A"/>
    <w:rsid w:val="00527427"/>
    <w:rsid w:val="0052787E"/>
    <w:rsid w:val="00527D68"/>
    <w:rsid w:val="00530487"/>
    <w:rsid w:val="0053064A"/>
    <w:rsid w:val="00530FB8"/>
    <w:rsid w:val="0053104B"/>
    <w:rsid w:val="0053157B"/>
    <w:rsid w:val="00531A05"/>
    <w:rsid w:val="00532828"/>
    <w:rsid w:val="0053313F"/>
    <w:rsid w:val="005336DE"/>
    <w:rsid w:val="005338F0"/>
    <w:rsid w:val="00533A6E"/>
    <w:rsid w:val="005340CE"/>
    <w:rsid w:val="005340F4"/>
    <w:rsid w:val="0053411F"/>
    <w:rsid w:val="00535688"/>
    <w:rsid w:val="00535DBA"/>
    <w:rsid w:val="005366F3"/>
    <w:rsid w:val="00540414"/>
    <w:rsid w:val="0054220B"/>
    <w:rsid w:val="005432ED"/>
    <w:rsid w:val="00543E66"/>
    <w:rsid w:val="005453C4"/>
    <w:rsid w:val="005454BD"/>
    <w:rsid w:val="00545515"/>
    <w:rsid w:val="00546A47"/>
    <w:rsid w:val="005504E6"/>
    <w:rsid w:val="005509F5"/>
    <w:rsid w:val="00550DE1"/>
    <w:rsid w:val="005535CA"/>
    <w:rsid w:val="005545B7"/>
    <w:rsid w:val="00555A5C"/>
    <w:rsid w:val="00555A82"/>
    <w:rsid w:val="00555DCD"/>
    <w:rsid w:val="00555FC5"/>
    <w:rsid w:val="00556217"/>
    <w:rsid w:val="005563F5"/>
    <w:rsid w:val="0056024B"/>
    <w:rsid w:val="00561317"/>
    <w:rsid w:val="005613EE"/>
    <w:rsid w:val="00563055"/>
    <w:rsid w:val="0056324F"/>
    <w:rsid w:val="0056421F"/>
    <w:rsid w:val="0056436D"/>
    <w:rsid w:val="00566716"/>
    <w:rsid w:val="00567381"/>
    <w:rsid w:val="00567DAA"/>
    <w:rsid w:val="005702DD"/>
    <w:rsid w:val="00570666"/>
    <w:rsid w:val="00570C14"/>
    <w:rsid w:val="005710A6"/>
    <w:rsid w:val="00571112"/>
    <w:rsid w:val="005717A8"/>
    <w:rsid w:val="005718CB"/>
    <w:rsid w:val="005759DD"/>
    <w:rsid w:val="005767D6"/>
    <w:rsid w:val="005767F0"/>
    <w:rsid w:val="005770C3"/>
    <w:rsid w:val="005773D3"/>
    <w:rsid w:val="00577426"/>
    <w:rsid w:val="00577432"/>
    <w:rsid w:val="00577D0C"/>
    <w:rsid w:val="00581EF1"/>
    <w:rsid w:val="00582168"/>
    <w:rsid w:val="005827A7"/>
    <w:rsid w:val="00582E80"/>
    <w:rsid w:val="00583282"/>
    <w:rsid w:val="005832B2"/>
    <w:rsid w:val="00584409"/>
    <w:rsid w:val="00584773"/>
    <w:rsid w:val="005847AD"/>
    <w:rsid w:val="0058484B"/>
    <w:rsid w:val="00584881"/>
    <w:rsid w:val="00584D6C"/>
    <w:rsid w:val="00585E66"/>
    <w:rsid w:val="00586D94"/>
    <w:rsid w:val="00587B08"/>
    <w:rsid w:val="00594553"/>
    <w:rsid w:val="0059478C"/>
    <w:rsid w:val="00595A5D"/>
    <w:rsid w:val="005A0668"/>
    <w:rsid w:val="005A06DC"/>
    <w:rsid w:val="005A153B"/>
    <w:rsid w:val="005A1AB1"/>
    <w:rsid w:val="005A3465"/>
    <w:rsid w:val="005A390F"/>
    <w:rsid w:val="005A4F3D"/>
    <w:rsid w:val="005A6260"/>
    <w:rsid w:val="005A6266"/>
    <w:rsid w:val="005A7FD0"/>
    <w:rsid w:val="005B13AA"/>
    <w:rsid w:val="005B19A2"/>
    <w:rsid w:val="005B27CA"/>
    <w:rsid w:val="005B3D46"/>
    <w:rsid w:val="005B3E2F"/>
    <w:rsid w:val="005B409A"/>
    <w:rsid w:val="005B5F94"/>
    <w:rsid w:val="005B63BB"/>
    <w:rsid w:val="005B6620"/>
    <w:rsid w:val="005B678C"/>
    <w:rsid w:val="005B6F9E"/>
    <w:rsid w:val="005B7101"/>
    <w:rsid w:val="005B7245"/>
    <w:rsid w:val="005B76C5"/>
    <w:rsid w:val="005C10FA"/>
    <w:rsid w:val="005C2CDF"/>
    <w:rsid w:val="005C6CF5"/>
    <w:rsid w:val="005C7093"/>
    <w:rsid w:val="005C74DD"/>
    <w:rsid w:val="005C76D3"/>
    <w:rsid w:val="005D0937"/>
    <w:rsid w:val="005D2FD1"/>
    <w:rsid w:val="005D31C5"/>
    <w:rsid w:val="005D3575"/>
    <w:rsid w:val="005D3DE7"/>
    <w:rsid w:val="005D43FB"/>
    <w:rsid w:val="005D51B0"/>
    <w:rsid w:val="005D5DE4"/>
    <w:rsid w:val="005D6034"/>
    <w:rsid w:val="005D6F2A"/>
    <w:rsid w:val="005E079B"/>
    <w:rsid w:val="005E10DB"/>
    <w:rsid w:val="005E2DCC"/>
    <w:rsid w:val="005E3399"/>
    <w:rsid w:val="005E34FD"/>
    <w:rsid w:val="005E399C"/>
    <w:rsid w:val="005E4F70"/>
    <w:rsid w:val="005E6099"/>
    <w:rsid w:val="005E7515"/>
    <w:rsid w:val="005E7EA4"/>
    <w:rsid w:val="005F19C0"/>
    <w:rsid w:val="005F1D94"/>
    <w:rsid w:val="005F2B5F"/>
    <w:rsid w:val="005F622E"/>
    <w:rsid w:val="005F661E"/>
    <w:rsid w:val="005F68A7"/>
    <w:rsid w:val="005F6B09"/>
    <w:rsid w:val="005F6C87"/>
    <w:rsid w:val="005F798B"/>
    <w:rsid w:val="005F7FEC"/>
    <w:rsid w:val="006016A3"/>
    <w:rsid w:val="00603E4F"/>
    <w:rsid w:val="006045F0"/>
    <w:rsid w:val="00605194"/>
    <w:rsid w:val="006054C8"/>
    <w:rsid w:val="00605789"/>
    <w:rsid w:val="006067F0"/>
    <w:rsid w:val="00606FFF"/>
    <w:rsid w:val="006079E9"/>
    <w:rsid w:val="00610F6A"/>
    <w:rsid w:val="00611071"/>
    <w:rsid w:val="006120D9"/>
    <w:rsid w:val="00612266"/>
    <w:rsid w:val="0061298E"/>
    <w:rsid w:val="00613CF3"/>
    <w:rsid w:val="00613EF3"/>
    <w:rsid w:val="006140C4"/>
    <w:rsid w:val="006149D8"/>
    <w:rsid w:val="00614A56"/>
    <w:rsid w:val="00615D5E"/>
    <w:rsid w:val="006202EB"/>
    <w:rsid w:val="00620C9F"/>
    <w:rsid w:val="00620EC2"/>
    <w:rsid w:val="00621C10"/>
    <w:rsid w:val="00621DB3"/>
    <w:rsid w:val="00621DE6"/>
    <w:rsid w:val="0062272C"/>
    <w:rsid w:val="006228F8"/>
    <w:rsid w:val="00623603"/>
    <w:rsid w:val="00627BCE"/>
    <w:rsid w:val="006303F4"/>
    <w:rsid w:val="00630A02"/>
    <w:rsid w:val="00630FB5"/>
    <w:rsid w:val="006311CF"/>
    <w:rsid w:val="00631E14"/>
    <w:rsid w:val="00632560"/>
    <w:rsid w:val="00632F34"/>
    <w:rsid w:val="00634599"/>
    <w:rsid w:val="00634944"/>
    <w:rsid w:val="006357A6"/>
    <w:rsid w:val="00640EB5"/>
    <w:rsid w:val="006416E9"/>
    <w:rsid w:val="00642762"/>
    <w:rsid w:val="0064294C"/>
    <w:rsid w:val="00643049"/>
    <w:rsid w:val="0064467A"/>
    <w:rsid w:val="00645BD7"/>
    <w:rsid w:val="00646B62"/>
    <w:rsid w:val="00647028"/>
    <w:rsid w:val="006479DD"/>
    <w:rsid w:val="00647BC8"/>
    <w:rsid w:val="00650522"/>
    <w:rsid w:val="0065130A"/>
    <w:rsid w:val="00652218"/>
    <w:rsid w:val="00654242"/>
    <w:rsid w:val="00657D63"/>
    <w:rsid w:val="00660B1C"/>
    <w:rsid w:val="0066161B"/>
    <w:rsid w:val="006630A1"/>
    <w:rsid w:val="00663AB8"/>
    <w:rsid w:val="00663B4C"/>
    <w:rsid w:val="00663E97"/>
    <w:rsid w:val="00664517"/>
    <w:rsid w:val="00664548"/>
    <w:rsid w:val="00664D02"/>
    <w:rsid w:val="00665457"/>
    <w:rsid w:val="006655BC"/>
    <w:rsid w:val="00665A98"/>
    <w:rsid w:val="00665D2C"/>
    <w:rsid w:val="00666014"/>
    <w:rsid w:val="00666BD0"/>
    <w:rsid w:val="00667732"/>
    <w:rsid w:val="00667CC3"/>
    <w:rsid w:val="00667D39"/>
    <w:rsid w:val="00670758"/>
    <w:rsid w:val="00670D6C"/>
    <w:rsid w:val="00672556"/>
    <w:rsid w:val="00672943"/>
    <w:rsid w:val="00673A56"/>
    <w:rsid w:val="00673EB6"/>
    <w:rsid w:val="00674FF1"/>
    <w:rsid w:val="00675C33"/>
    <w:rsid w:val="00675D36"/>
    <w:rsid w:val="00676924"/>
    <w:rsid w:val="00677CAF"/>
    <w:rsid w:val="00680C93"/>
    <w:rsid w:val="0068137B"/>
    <w:rsid w:val="00684B9A"/>
    <w:rsid w:val="006874F2"/>
    <w:rsid w:val="00687C73"/>
    <w:rsid w:val="00691D26"/>
    <w:rsid w:val="006922F4"/>
    <w:rsid w:val="006932B4"/>
    <w:rsid w:val="0069436E"/>
    <w:rsid w:val="00695F01"/>
    <w:rsid w:val="006A4D54"/>
    <w:rsid w:val="006A4E89"/>
    <w:rsid w:val="006A7C77"/>
    <w:rsid w:val="006B042D"/>
    <w:rsid w:val="006B0A13"/>
    <w:rsid w:val="006B19C5"/>
    <w:rsid w:val="006B1A72"/>
    <w:rsid w:val="006B2D73"/>
    <w:rsid w:val="006B2E12"/>
    <w:rsid w:val="006B3193"/>
    <w:rsid w:val="006B33B1"/>
    <w:rsid w:val="006B3578"/>
    <w:rsid w:val="006B37B5"/>
    <w:rsid w:val="006B59F3"/>
    <w:rsid w:val="006B6DDC"/>
    <w:rsid w:val="006B7079"/>
    <w:rsid w:val="006C08E7"/>
    <w:rsid w:val="006C117F"/>
    <w:rsid w:val="006C1E18"/>
    <w:rsid w:val="006C3514"/>
    <w:rsid w:val="006C5940"/>
    <w:rsid w:val="006C5B3D"/>
    <w:rsid w:val="006C5F19"/>
    <w:rsid w:val="006C6966"/>
    <w:rsid w:val="006C69CD"/>
    <w:rsid w:val="006C6CC2"/>
    <w:rsid w:val="006C7610"/>
    <w:rsid w:val="006C7D7D"/>
    <w:rsid w:val="006D0CE3"/>
    <w:rsid w:val="006D1682"/>
    <w:rsid w:val="006D1BA9"/>
    <w:rsid w:val="006D2139"/>
    <w:rsid w:val="006D25F3"/>
    <w:rsid w:val="006D3043"/>
    <w:rsid w:val="006D5066"/>
    <w:rsid w:val="006D5A9D"/>
    <w:rsid w:val="006D6D7A"/>
    <w:rsid w:val="006D7C02"/>
    <w:rsid w:val="006D7E01"/>
    <w:rsid w:val="006E0BF2"/>
    <w:rsid w:val="006E11E0"/>
    <w:rsid w:val="006E2208"/>
    <w:rsid w:val="006E23A4"/>
    <w:rsid w:val="006E2AAB"/>
    <w:rsid w:val="006E342A"/>
    <w:rsid w:val="006E45D6"/>
    <w:rsid w:val="006E4AAA"/>
    <w:rsid w:val="006E551A"/>
    <w:rsid w:val="006E7182"/>
    <w:rsid w:val="006E7241"/>
    <w:rsid w:val="006E733F"/>
    <w:rsid w:val="006E7F60"/>
    <w:rsid w:val="006F1066"/>
    <w:rsid w:val="006F119A"/>
    <w:rsid w:val="006F1ACD"/>
    <w:rsid w:val="006F272B"/>
    <w:rsid w:val="006F2C6D"/>
    <w:rsid w:val="006F457D"/>
    <w:rsid w:val="0070504B"/>
    <w:rsid w:val="00705113"/>
    <w:rsid w:val="007053E5"/>
    <w:rsid w:val="007056D7"/>
    <w:rsid w:val="00706181"/>
    <w:rsid w:val="007064B1"/>
    <w:rsid w:val="0070675B"/>
    <w:rsid w:val="00706C3C"/>
    <w:rsid w:val="007118CD"/>
    <w:rsid w:val="0071245A"/>
    <w:rsid w:val="007130E3"/>
    <w:rsid w:val="00713C8C"/>
    <w:rsid w:val="00714175"/>
    <w:rsid w:val="00714C93"/>
    <w:rsid w:val="00715199"/>
    <w:rsid w:val="00717FC0"/>
    <w:rsid w:val="00717FC4"/>
    <w:rsid w:val="00720527"/>
    <w:rsid w:val="00722FF4"/>
    <w:rsid w:val="007234FC"/>
    <w:rsid w:val="00723E71"/>
    <w:rsid w:val="0072435B"/>
    <w:rsid w:val="007251AF"/>
    <w:rsid w:val="00725DD3"/>
    <w:rsid w:val="00731D93"/>
    <w:rsid w:val="007323E0"/>
    <w:rsid w:val="00734B0F"/>
    <w:rsid w:val="00734C83"/>
    <w:rsid w:val="0073525F"/>
    <w:rsid w:val="00737545"/>
    <w:rsid w:val="00740C83"/>
    <w:rsid w:val="00740DB3"/>
    <w:rsid w:val="0074103F"/>
    <w:rsid w:val="007415DF"/>
    <w:rsid w:val="00742A38"/>
    <w:rsid w:val="007437E3"/>
    <w:rsid w:val="00743B4E"/>
    <w:rsid w:val="00743C2B"/>
    <w:rsid w:val="00743E25"/>
    <w:rsid w:val="007462F7"/>
    <w:rsid w:val="007467CE"/>
    <w:rsid w:val="00746EE3"/>
    <w:rsid w:val="00751600"/>
    <w:rsid w:val="0075249A"/>
    <w:rsid w:val="007524B1"/>
    <w:rsid w:val="0075255D"/>
    <w:rsid w:val="007525B1"/>
    <w:rsid w:val="007540D6"/>
    <w:rsid w:val="0075675E"/>
    <w:rsid w:val="00756856"/>
    <w:rsid w:val="00756A13"/>
    <w:rsid w:val="0075736E"/>
    <w:rsid w:val="00757AFD"/>
    <w:rsid w:val="00760A11"/>
    <w:rsid w:val="00762235"/>
    <w:rsid w:val="0076294A"/>
    <w:rsid w:val="00762A4B"/>
    <w:rsid w:val="007637E6"/>
    <w:rsid w:val="007664D2"/>
    <w:rsid w:val="00767606"/>
    <w:rsid w:val="00767613"/>
    <w:rsid w:val="00767DC1"/>
    <w:rsid w:val="007703CE"/>
    <w:rsid w:val="00770C4D"/>
    <w:rsid w:val="0077108F"/>
    <w:rsid w:val="007715CC"/>
    <w:rsid w:val="00771A55"/>
    <w:rsid w:val="00772A07"/>
    <w:rsid w:val="00776415"/>
    <w:rsid w:val="0077742B"/>
    <w:rsid w:val="007800C5"/>
    <w:rsid w:val="0078067A"/>
    <w:rsid w:val="00780A24"/>
    <w:rsid w:val="007810D8"/>
    <w:rsid w:val="0078198C"/>
    <w:rsid w:val="00781FBE"/>
    <w:rsid w:val="00782389"/>
    <w:rsid w:val="00782D91"/>
    <w:rsid w:val="00785203"/>
    <w:rsid w:val="007867A1"/>
    <w:rsid w:val="00792560"/>
    <w:rsid w:val="00792DF8"/>
    <w:rsid w:val="007939C6"/>
    <w:rsid w:val="00794D3F"/>
    <w:rsid w:val="00794EFB"/>
    <w:rsid w:val="0079511E"/>
    <w:rsid w:val="00795A90"/>
    <w:rsid w:val="00796F60"/>
    <w:rsid w:val="00797355"/>
    <w:rsid w:val="007A0399"/>
    <w:rsid w:val="007A0CFC"/>
    <w:rsid w:val="007A148C"/>
    <w:rsid w:val="007A27EA"/>
    <w:rsid w:val="007A4F2A"/>
    <w:rsid w:val="007A5EBB"/>
    <w:rsid w:val="007A688E"/>
    <w:rsid w:val="007A7B8A"/>
    <w:rsid w:val="007B032B"/>
    <w:rsid w:val="007B08C8"/>
    <w:rsid w:val="007B2545"/>
    <w:rsid w:val="007B35E3"/>
    <w:rsid w:val="007B3702"/>
    <w:rsid w:val="007B5219"/>
    <w:rsid w:val="007B53F1"/>
    <w:rsid w:val="007B6466"/>
    <w:rsid w:val="007B6670"/>
    <w:rsid w:val="007B6A62"/>
    <w:rsid w:val="007B7154"/>
    <w:rsid w:val="007B7C9E"/>
    <w:rsid w:val="007C0F77"/>
    <w:rsid w:val="007C2C58"/>
    <w:rsid w:val="007C3FBD"/>
    <w:rsid w:val="007C46A2"/>
    <w:rsid w:val="007C48F1"/>
    <w:rsid w:val="007C5067"/>
    <w:rsid w:val="007C5A12"/>
    <w:rsid w:val="007C7761"/>
    <w:rsid w:val="007C7B7B"/>
    <w:rsid w:val="007D04A3"/>
    <w:rsid w:val="007D0CC8"/>
    <w:rsid w:val="007D22AD"/>
    <w:rsid w:val="007D3272"/>
    <w:rsid w:val="007D45D2"/>
    <w:rsid w:val="007D4B9C"/>
    <w:rsid w:val="007D516A"/>
    <w:rsid w:val="007D62E7"/>
    <w:rsid w:val="007D6E8D"/>
    <w:rsid w:val="007D737F"/>
    <w:rsid w:val="007D7473"/>
    <w:rsid w:val="007D7580"/>
    <w:rsid w:val="007E0F7C"/>
    <w:rsid w:val="007E4392"/>
    <w:rsid w:val="007E5179"/>
    <w:rsid w:val="007E656E"/>
    <w:rsid w:val="007E6D2E"/>
    <w:rsid w:val="007E7114"/>
    <w:rsid w:val="007F16CC"/>
    <w:rsid w:val="007F3673"/>
    <w:rsid w:val="007F6330"/>
    <w:rsid w:val="007F65B6"/>
    <w:rsid w:val="007F66DF"/>
    <w:rsid w:val="00800454"/>
    <w:rsid w:val="00801DA4"/>
    <w:rsid w:val="00803ED5"/>
    <w:rsid w:val="008044B3"/>
    <w:rsid w:val="00805870"/>
    <w:rsid w:val="008059E4"/>
    <w:rsid w:val="0080697E"/>
    <w:rsid w:val="00806B77"/>
    <w:rsid w:val="00806D0E"/>
    <w:rsid w:val="00810442"/>
    <w:rsid w:val="008108EA"/>
    <w:rsid w:val="00810BCB"/>
    <w:rsid w:val="00811B4B"/>
    <w:rsid w:val="00812BD7"/>
    <w:rsid w:val="008130BA"/>
    <w:rsid w:val="00813323"/>
    <w:rsid w:val="00813DF9"/>
    <w:rsid w:val="00814AE6"/>
    <w:rsid w:val="00815098"/>
    <w:rsid w:val="00815BAE"/>
    <w:rsid w:val="0081601A"/>
    <w:rsid w:val="00816A1C"/>
    <w:rsid w:val="00817F78"/>
    <w:rsid w:val="0082051D"/>
    <w:rsid w:val="0082201D"/>
    <w:rsid w:val="0082258B"/>
    <w:rsid w:val="00822A4D"/>
    <w:rsid w:val="008256F7"/>
    <w:rsid w:val="008267BF"/>
    <w:rsid w:val="00827D99"/>
    <w:rsid w:val="00830DDF"/>
    <w:rsid w:val="00831975"/>
    <w:rsid w:val="00831D2D"/>
    <w:rsid w:val="008327FC"/>
    <w:rsid w:val="008328FD"/>
    <w:rsid w:val="00833881"/>
    <w:rsid w:val="00833F31"/>
    <w:rsid w:val="008341DD"/>
    <w:rsid w:val="00834636"/>
    <w:rsid w:val="00834770"/>
    <w:rsid w:val="00834EFF"/>
    <w:rsid w:val="00836DA4"/>
    <w:rsid w:val="00840B05"/>
    <w:rsid w:val="00842CE1"/>
    <w:rsid w:val="00846725"/>
    <w:rsid w:val="00850EEC"/>
    <w:rsid w:val="00851C78"/>
    <w:rsid w:val="00851EAD"/>
    <w:rsid w:val="00853082"/>
    <w:rsid w:val="008534A3"/>
    <w:rsid w:val="00853898"/>
    <w:rsid w:val="00853B1D"/>
    <w:rsid w:val="00854126"/>
    <w:rsid w:val="00854A91"/>
    <w:rsid w:val="00854EE2"/>
    <w:rsid w:val="00855E59"/>
    <w:rsid w:val="0085629D"/>
    <w:rsid w:val="008571AE"/>
    <w:rsid w:val="00860BC8"/>
    <w:rsid w:val="00860CB3"/>
    <w:rsid w:val="00860DC7"/>
    <w:rsid w:val="008616B3"/>
    <w:rsid w:val="00862B29"/>
    <w:rsid w:val="0086376E"/>
    <w:rsid w:val="00864BDD"/>
    <w:rsid w:val="00864F77"/>
    <w:rsid w:val="00865C95"/>
    <w:rsid w:val="00867A41"/>
    <w:rsid w:val="00867DF6"/>
    <w:rsid w:val="00870197"/>
    <w:rsid w:val="008706E3"/>
    <w:rsid w:val="00870AE9"/>
    <w:rsid w:val="00870F86"/>
    <w:rsid w:val="00871B8A"/>
    <w:rsid w:val="00871D3D"/>
    <w:rsid w:val="0087307B"/>
    <w:rsid w:val="008737BA"/>
    <w:rsid w:val="00873EFF"/>
    <w:rsid w:val="00873F9C"/>
    <w:rsid w:val="00874D5A"/>
    <w:rsid w:val="008753FF"/>
    <w:rsid w:val="00875A7A"/>
    <w:rsid w:val="00876A19"/>
    <w:rsid w:val="00876EE3"/>
    <w:rsid w:val="0087700F"/>
    <w:rsid w:val="00877CC2"/>
    <w:rsid w:val="00880A75"/>
    <w:rsid w:val="008826EE"/>
    <w:rsid w:val="00882DCF"/>
    <w:rsid w:val="00883458"/>
    <w:rsid w:val="00885014"/>
    <w:rsid w:val="00886626"/>
    <w:rsid w:val="00890B6E"/>
    <w:rsid w:val="00890D2E"/>
    <w:rsid w:val="008918D3"/>
    <w:rsid w:val="00892104"/>
    <w:rsid w:val="00893180"/>
    <w:rsid w:val="0089361A"/>
    <w:rsid w:val="0089466A"/>
    <w:rsid w:val="00894E94"/>
    <w:rsid w:val="0089691C"/>
    <w:rsid w:val="00897081"/>
    <w:rsid w:val="0089740F"/>
    <w:rsid w:val="008A0487"/>
    <w:rsid w:val="008A078C"/>
    <w:rsid w:val="008A11D5"/>
    <w:rsid w:val="008A1656"/>
    <w:rsid w:val="008A2AC5"/>
    <w:rsid w:val="008A2BCE"/>
    <w:rsid w:val="008A301E"/>
    <w:rsid w:val="008A3E69"/>
    <w:rsid w:val="008A3F69"/>
    <w:rsid w:val="008A41D8"/>
    <w:rsid w:val="008A48A7"/>
    <w:rsid w:val="008A4C81"/>
    <w:rsid w:val="008A4CCF"/>
    <w:rsid w:val="008A7EEA"/>
    <w:rsid w:val="008B1EA4"/>
    <w:rsid w:val="008B2402"/>
    <w:rsid w:val="008B285F"/>
    <w:rsid w:val="008B2FD3"/>
    <w:rsid w:val="008B31FA"/>
    <w:rsid w:val="008B3E85"/>
    <w:rsid w:val="008B45AC"/>
    <w:rsid w:val="008B4AC1"/>
    <w:rsid w:val="008B5679"/>
    <w:rsid w:val="008B5B35"/>
    <w:rsid w:val="008B5ED5"/>
    <w:rsid w:val="008B661D"/>
    <w:rsid w:val="008B7623"/>
    <w:rsid w:val="008B77CE"/>
    <w:rsid w:val="008C056D"/>
    <w:rsid w:val="008C09BD"/>
    <w:rsid w:val="008C0D56"/>
    <w:rsid w:val="008C1725"/>
    <w:rsid w:val="008C18DD"/>
    <w:rsid w:val="008C2694"/>
    <w:rsid w:val="008C34FA"/>
    <w:rsid w:val="008C39F8"/>
    <w:rsid w:val="008C5ED1"/>
    <w:rsid w:val="008C766A"/>
    <w:rsid w:val="008C7884"/>
    <w:rsid w:val="008D031A"/>
    <w:rsid w:val="008D12CE"/>
    <w:rsid w:val="008D26DD"/>
    <w:rsid w:val="008D2955"/>
    <w:rsid w:val="008D3048"/>
    <w:rsid w:val="008D43BF"/>
    <w:rsid w:val="008D5010"/>
    <w:rsid w:val="008D6079"/>
    <w:rsid w:val="008D7A96"/>
    <w:rsid w:val="008E1A09"/>
    <w:rsid w:val="008E272E"/>
    <w:rsid w:val="008E47AB"/>
    <w:rsid w:val="008F0746"/>
    <w:rsid w:val="008F0B58"/>
    <w:rsid w:val="008F1EE2"/>
    <w:rsid w:val="008F4785"/>
    <w:rsid w:val="008F551B"/>
    <w:rsid w:val="008F729A"/>
    <w:rsid w:val="008F761F"/>
    <w:rsid w:val="008F79CB"/>
    <w:rsid w:val="00900A6A"/>
    <w:rsid w:val="00900D99"/>
    <w:rsid w:val="00901133"/>
    <w:rsid w:val="00901BAF"/>
    <w:rsid w:val="0090320E"/>
    <w:rsid w:val="00903A97"/>
    <w:rsid w:val="00906BFD"/>
    <w:rsid w:val="00906ECD"/>
    <w:rsid w:val="009104D5"/>
    <w:rsid w:val="00911481"/>
    <w:rsid w:val="00911EE9"/>
    <w:rsid w:val="00912E86"/>
    <w:rsid w:val="00913144"/>
    <w:rsid w:val="00914EB8"/>
    <w:rsid w:val="0092144D"/>
    <w:rsid w:val="00923C95"/>
    <w:rsid w:val="009242E2"/>
    <w:rsid w:val="0092462C"/>
    <w:rsid w:val="00925B3D"/>
    <w:rsid w:val="00926F3E"/>
    <w:rsid w:val="00927DB8"/>
    <w:rsid w:val="00932048"/>
    <w:rsid w:val="00933F43"/>
    <w:rsid w:val="00935346"/>
    <w:rsid w:val="00936325"/>
    <w:rsid w:val="00936420"/>
    <w:rsid w:val="00936992"/>
    <w:rsid w:val="009378BB"/>
    <w:rsid w:val="009401FF"/>
    <w:rsid w:val="009417D3"/>
    <w:rsid w:val="00941F7A"/>
    <w:rsid w:val="00942275"/>
    <w:rsid w:val="009422E5"/>
    <w:rsid w:val="00942F2A"/>
    <w:rsid w:val="009430C8"/>
    <w:rsid w:val="00943FD1"/>
    <w:rsid w:val="00944AD3"/>
    <w:rsid w:val="00945C9F"/>
    <w:rsid w:val="00946F17"/>
    <w:rsid w:val="009517D5"/>
    <w:rsid w:val="0095207B"/>
    <w:rsid w:val="00952152"/>
    <w:rsid w:val="00952294"/>
    <w:rsid w:val="00952BB7"/>
    <w:rsid w:val="009543FA"/>
    <w:rsid w:val="009549A3"/>
    <w:rsid w:val="009549B3"/>
    <w:rsid w:val="00954B91"/>
    <w:rsid w:val="00954E32"/>
    <w:rsid w:val="0095556B"/>
    <w:rsid w:val="009568DC"/>
    <w:rsid w:val="0095731B"/>
    <w:rsid w:val="00957603"/>
    <w:rsid w:val="00957CBF"/>
    <w:rsid w:val="00960218"/>
    <w:rsid w:val="00960A61"/>
    <w:rsid w:val="00961F6E"/>
    <w:rsid w:val="009628F9"/>
    <w:rsid w:val="00962917"/>
    <w:rsid w:val="00963E12"/>
    <w:rsid w:val="00964AA3"/>
    <w:rsid w:val="00965C10"/>
    <w:rsid w:val="009667B7"/>
    <w:rsid w:val="00967B40"/>
    <w:rsid w:val="00972502"/>
    <w:rsid w:val="009733CC"/>
    <w:rsid w:val="00974702"/>
    <w:rsid w:val="009756FB"/>
    <w:rsid w:val="00977EE9"/>
    <w:rsid w:val="00982333"/>
    <w:rsid w:val="00982826"/>
    <w:rsid w:val="009867D1"/>
    <w:rsid w:val="009867D2"/>
    <w:rsid w:val="0098690B"/>
    <w:rsid w:val="00986D1F"/>
    <w:rsid w:val="0098702A"/>
    <w:rsid w:val="00987271"/>
    <w:rsid w:val="00987527"/>
    <w:rsid w:val="0099242D"/>
    <w:rsid w:val="009928BC"/>
    <w:rsid w:val="0099397B"/>
    <w:rsid w:val="00993F68"/>
    <w:rsid w:val="00994882"/>
    <w:rsid w:val="00994B5B"/>
    <w:rsid w:val="00995727"/>
    <w:rsid w:val="00997A61"/>
    <w:rsid w:val="009A1D0F"/>
    <w:rsid w:val="009A20B8"/>
    <w:rsid w:val="009A20DC"/>
    <w:rsid w:val="009A2E61"/>
    <w:rsid w:val="009A4A49"/>
    <w:rsid w:val="009A58D8"/>
    <w:rsid w:val="009A5A9B"/>
    <w:rsid w:val="009A643F"/>
    <w:rsid w:val="009A66E9"/>
    <w:rsid w:val="009A7359"/>
    <w:rsid w:val="009A7553"/>
    <w:rsid w:val="009B11F5"/>
    <w:rsid w:val="009B4055"/>
    <w:rsid w:val="009B58C8"/>
    <w:rsid w:val="009C11FF"/>
    <w:rsid w:val="009C400F"/>
    <w:rsid w:val="009C4784"/>
    <w:rsid w:val="009C5097"/>
    <w:rsid w:val="009C579A"/>
    <w:rsid w:val="009C6497"/>
    <w:rsid w:val="009C678D"/>
    <w:rsid w:val="009C6883"/>
    <w:rsid w:val="009C688C"/>
    <w:rsid w:val="009C7D70"/>
    <w:rsid w:val="009C7FF6"/>
    <w:rsid w:val="009D0FC1"/>
    <w:rsid w:val="009D0FE8"/>
    <w:rsid w:val="009D178E"/>
    <w:rsid w:val="009D2341"/>
    <w:rsid w:val="009D28DB"/>
    <w:rsid w:val="009D2925"/>
    <w:rsid w:val="009D2A4D"/>
    <w:rsid w:val="009D2EB3"/>
    <w:rsid w:val="009D3748"/>
    <w:rsid w:val="009D6F73"/>
    <w:rsid w:val="009D7347"/>
    <w:rsid w:val="009D7904"/>
    <w:rsid w:val="009E2949"/>
    <w:rsid w:val="009E353A"/>
    <w:rsid w:val="009E40C9"/>
    <w:rsid w:val="009E4C3A"/>
    <w:rsid w:val="009E539E"/>
    <w:rsid w:val="009E741F"/>
    <w:rsid w:val="009F0650"/>
    <w:rsid w:val="009F2411"/>
    <w:rsid w:val="009F281C"/>
    <w:rsid w:val="009F3B61"/>
    <w:rsid w:val="009F4D93"/>
    <w:rsid w:val="009F55E5"/>
    <w:rsid w:val="009F5F22"/>
    <w:rsid w:val="009F7005"/>
    <w:rsid w:val="009F7A03"/>
    <w:rsid w:val="009F7DEC"/>
    <w:rsid w:val="00A00869"/>
    <w:rsid w:val="00A01143"/>
    <w:rsid w:val="00A03A71"/>
    <w:rsid w:val="00A06899"/>
    <w:rsid w:val="00A06B5A"/>
    <w:rsid w:val="00A072EE"/>
    <w:rsid w:val="00A07EF3"/>
    <w:rsid w:val="00A104CF"/>
    <w:rsid w:val="00A10B09"/>
    <w:rsid w:val="00A11632"/>
    <w:rsid w:val="00A15981"/>
    <w:rsid w:val="00A1615F"/>
    <w:rsid w:val="00A179D4"/>
    <w:rsid w:val="00A205AB"/>
    <w:rsid w:val="00A20EB1"/>
    <w:rsid w:val="00A21D81"/>
    <w:rsid w:val="00A2211F"/>
    <w:rsid w:val="00A23844"/>
    <w:rsid w:val="00A24570"/>
    <w:rsid w:val="00A2457D"/>
    <w:rsid w:val="00A248DF"/>
    <w:rsid w:val="00A25576"/>
    <w:rsid w:val="00A25D6A"/>
    <w:rsid w:val="00A265BC"/>
    <w:rsid w:val="00A272B4"/>
    <w:rsid w:val="00A275FF"/>
    <w:rsid w:val="00A27E11"/>
    <w:rsid w:val="00A30533"/>
    <w:rsid w:val="00A306CC"/>
    <w:rsid w:val="00A31310"/>
    <w:rsid w:val="00A31604"/>
    <w:rsid w:val="00A31C0A"/>
    <w:rsid w:val="00A31D0F"/>
    <w:rsid w:val="00A31EAA"/>
    <w:rsid w:val="00A3295C"/>
    <w:rsid w:val="00A348C9"/>
    <w:rsid w:val="00A34AAD"/>
    <w:rsid w:val="00A351C4"/>
    <w:rsid w:val="00A358C2"/>
    <w:rsid w:val="00A35A2E"/>
    <w:rsid w:val="00A41764"/>
    <w:rsid w:val="00A436C6"/>
    <w:rsid w:val="00A44453"/>
    <w:rsid w:val="00A447B5"/>
    <w:rsid w:val="00A47DE8"/>
    <w:rsid w:val="00A506E3"/>
    <w:rsid w:val="00A511D1"/>
    <w:rsid w:val="00A51A49"/>
    <w:rsid w:val="00A51A54"/>
    <w:rsid w:val="00A529C5"/>
    <w:rsid w:val="00A52A8D"/>
    <w:rsid w:val="00A530FC"/>
    <w:rsid w:val="00A53599"/>
    <w:rsid w:val="00A538F7"/>
    <w:rsid w:val="00A543A0"/>
    <w:rsid w:val="00A54E3D"/>
    <w:rsid w:val="00A5656A"/>
    <w:rsid w:val="00A571E4"/>
    <w:rsid w:val="00A57CD9"/>
    <w:rsid w:val="00A60569"/>
    <w:rsid w:val="00A60792"/>
    <w:rsid w:val="00A6099B"/>
    <w:rsid w:val="00A6195F"/>
    <w:rsid w:val="00A62F5C"/>
    <w:rsid w:val="00A646CE"/>
    <w:rsid w:val="00A646EB"/>
    <w:rsid w:val="00A64B7D"/>
    <w:rsid w:val="00A64D5D"/>
    <w:rsid w:val="00A65D28"/>
    <w:rsid w:val="00A65E46"/>
    <w:rsid w:val="00A66983"/>
    <w:rsid w:val="00A67462"/>
    <w:rsid w:val="00A678FD"/>
    <w:rsid w:val="00A701B7"/>
    <w:rsid w:val="00A705DC"/>
    <w:rsid w:val="00A71DDC"/>
    <w:rsid w:val="00A7252C"/>
    <w:rsid w:val="00A73104"/>
    <w:rsid w:val="00A7355A"/>
    <w:rsid w:val="00A737E5"/>
    <w:rsid w:val="00A74906"/>
    <w:rsid w:val="00A75ED8"/>
    <w:rsid w:val="00A75F32"/>
    <w:rsid w:val="00A7641D"/>
    <w:rsid w:val="00A764C9"/>
    <w:rsid w:val="00A779CE"/>
    <w:rsid w:val="00A77D76"/>
    <w:rsid w:val="00A77F05"/>
    <w:rsid w:val="00A804BF"/>
    <w:rsid w:val="00A8116B"/>
    <w:rsid w:val="00A828C8"/>
    <w:rsid w:val="00A82B32"/>
    <w:rsid w:val="00A8410C"/>
    <w:rsid w:val="00A8422B"/>
    <w:rsid w:val="00A8456B"/>
    <w:rsid w:val="00A85858"/>
    <w:rsid w:val="00A85997"/>
    <w:rsid w:val="00A8672A"/>
    <w:rsid w:val="00A8772A"/>
    <w:rsid w:val="00A87A19"/>
    <w:rsid w:val="00A9028F"/>
    <w:rsid w:val="00A90318"/>
    <w:rsid w:val="00A90972"/>
    <w:rsid w:val="00A91245"/>
    <w:rsid w:val="00A9136A"/>
    <w:rsid w:val="00A92034"/>
    <w:rsid w:val="00A921B1"/>
    <w:rsid w:val="00A927E6"/>
    <w:rsid w:val="00A92E6B"/>
    <w:rsid w:val="00A93545"/>
    <w:rsid w:val="00A939ED"/>
    <w:rsid w:val="00A93A84"/>
    <w:rsid w:val="00A940F4"/>
    <w:rsid w:val="00A94457"/>
    <w:rsid w:val="00A945E2"/>
    <w:rsid w:val="00A947CE"/>
    <w:rsid w:val="00A96F0C"/>
    <w:rsid w:val="00AA0E86"/>
    <w:rsid w:val="00AA0FAC"/>
    <w:rsid w:val="00AA1682"/>
    <w:rsid w:val="00AA222A"/>
    <w:rsid w:val="00AA3F39"/>
    <w:rsid w:val="00AA4E70"/>
    <w:rsid w:val="00AA5055"/>
    <w:rsid w:val="00AA5112"/>
    <w:rsid w:val="00AA594B"/>
    <w:rsid w:val="00AA5D1A"/>
    <w:rsid w:val="00AA7B2D"/>
    <w:rsid w:val="00AB2AC5"/>
    <w:rsid w:val="00AB34E0"/>
    <w:rsid w:val="00AB377C"/>
    <w:rsid w:val="00AB3869"/>
    <w:rsid w:val="00AB3884"/>
    <w:rsid w:val="00AB40F1"/>
    <w:rsid w:val="00AB5DDD"/>
    <w:rsid w:val="00AB6C32"/>
    <w:rsid w:val="00AB7512"/>
    <w:rsid w:val="00AC0C0B"/>
    <w:rsid w:val="00AC1498"/>
    <w:rsid w:val="00AC39B8"/>
    <w:rsid w:val="00AC3A76"/>
    <w:rsid w:val="00AC47EC"/>
    <w:rsid w:val="00AC4B9A"/>
    <w:rsid w:val="00AC5415"/>
    <w:rsid w:val="00AC548D"/>
    <w:rsid w:val="00AC605A"/>
    <w:rsid w:val="00AC61C2"/>
    <w:rsid w:val="00AC6969"/>
    <w:rsid w:val="00AC73BB"/>
    <w:rsid w:val="00AD01F1"/>
    <w:rsid w:val="00AD05D5"/>
    <w:rsid w:val="00AD0B58"/>
    <w:rsid w:val="00AD0F5B"/>
    <w:rsid w:val="00AD10EC"/>
    <w:rsid w:val="00AD489A"/>
    <w:rsid w:val="00AD499D"/>
    <w:rsid w:val="00AD4FF2"/>
    <w:rsid w:val="00AD604E"/>
    <w:rsid w:val="00AD670E"/>
    <w:rsid w:val="00AD7031"/>
    <w:rsid w:val="00AD771B"/>
    <w:rsid w:val="00AE1895"/>
    <w:rsid w:val="00AE1B45"/>
    <w:rsid w:val="00AE1E45"/>
    <w:rsid w:val="00AE2373"/>
    <w:rsid w:val="00AE27E7"/>
    <w:rsid w:val="00AE2BCA"/>
    <w:rsid w:val="00AE30D5"/>
    <w:rsid w:val="00AE345F"/>
    <w:rsid w:val="00AE4FFB"/>
    <w:rsid w:val="00AE511F"/>
    <w:rsid w:val="00AE5122"/>
    <w:rsid w:val="00AE53E3"/>
    <w:rsid w:val="00AE573D"/>
    <w:rsid w:val="00AE6F4E"/>
    <w:rsid w:val="00AF0F40"/>
    <w:rsid w:val="00AF17F2"/>
    <w:rsid w:val="00AF3095"/>
    <w:rsid w:val="00AF3F85"/>
    <w:rsid w:val="00AF4AFD"/>
    <w:rsid w:val="00AF5913"/>
    <w:rsid w:val="00AF62F4"/>
    <w:rsid w:val="00AF7341"/>
    <w:rsid w:val="00B0052C"/>
    <w:rsid w:val="00B014D1"/>
    <w:rsid w:val="00B02C7C"/>
    <w:rsid w:val="00B0452E"/>
    <w:rsid w:val="00B0514D"/>
    <w:rsid w:val="00B0657C"/>
    <w:rsid w:val="00B07B85"/>
    <w:rsid w:val="00B117E4"/>
    <w:rsid w:val="00B11BCD"/>
    <w:rsid w:val="00B1411E"/>
    <w:rsid w:val="00B15523"/>
    <w:rsid w:val="00B179E3"/>
    <w:rsid w:val="00B17F73"/>
    <w:rsid w:val="00B20D2D"/>
    <w:rsid w:val="00B22923"/>
    <w:rsid w:val="00B233C9"/>
    <w:rsid w:val="00B24261"/>
    <w:rsid w:val="00B30898"/>
    <w:rsid w:val="00B31241"/>
    <w:rsid w:val="00B32040"/>
    <w:rsid w:val="00B3298E"/>
    <w:rsid w:val="00B330F3"/>
    <w:rsid w:val="00B355E8"/>
    <w:rsid w:val="00B357B1"/>
    <w:rsid w:val="00B357BA"/>
    <w:rsid w:val="00B364E7"/>
    <w:rsid w:val="00B368B2"/>
    <w:rsid w:val="00B36E18"/>
    <w:rsid w:val="00B372AD"/>
    <w:rsid w:val="00B375B3"/>
    <w:rsid w:val="00B37892"/>
    <w:rsid w:val="00B37BCB"/>
    <w:rsid w:val="00B4003D"/>
    <w:rsid w:val="00B40983"/>
    <w:rsid w:val="00B4099A"/>
    <w:rsid w:val="00B4239C"/>
    <w:rsid w:val="00B44598"/>
    <w:rsid w:val="00B44D05"/>
    <w:rsid w:val="00B47337"/>
    <w:rsid w:val="00B505D6"/>
    <w:rsid w:val="00B514FD"/>
    <w:rsid w:val="00B52968"/>
    <w:rsid w:val="00B53FF1"/>
    <w:rsid w:val="00B54D6F"/>
    <w:rsid w:val="00B55744"/>
    <w:rsid w:val="00B569B1"/>
    <w:rsid w:val="00B57D7E"/>
    <w:rsid w:val="00B60756"/>
    <w:rsid w:val="00B63BA1"/>
    <w:rsid w:val="00B64072"/>
    <w:rsid w:val="00B65457"/>
    <w:rsid w:val="00B6571F"/>
    <w:rsid w:val="00B65751"/>
    <w:rsid w:val="00B67B50"/>
    <w:rsid w:val="00B730CA"/>
    <w:rsid w:val="00B742A9"/>
    <w:rsid w:val="00B74A26"/>
    <w:rsid w:val="00B750AA"/>
    <w:rsid w:val="00B76671"/>
    <w:rsid w:val="00B76A88"/>
    <w:rsid w:val="00B77317"/>
    <w:rsid w:val="00B77EB0"/>
    <w:rsid w:val="00B80155"/>
    <w:rsid w:val="00B80AAF"/>
    <w:rsid w:val="00B81CBE"/>
    <w:rsid w:val="00B82871"/>
    <w:rsid w:val="00B8366A"/>
    <w:rsid w:val="00B8522B"/>
    <w:rsid w:val="00B877C7"/>
    <w:rsid w:val="00B906E8"/>
    <w:rsid w:val="00B90E66"/>
    <w:rsid w:val="00B91CAC"/>
    <w:rsid w:val="00B922B0"/>
    <w:rsid w:val="00B938D7"/>
    <w:rsid w:val="00B9762F"/>
    <w:rsid w:val="00BA09CE"/>
    <w:rsid w:val="00BA1F81"/>
    <w:rsid w:val="00BA1F83"/>
    <w:rsid w:val="00BA2524"/>
    <w:rsid w:val="00BA28D7"/>
    <w:rsid w:val="00BA2DB9"/>
    <w:rsid w:val="00BA3735"/>
    <w:rsid w:val="00BA3A97"/>
    <w:rsid w:val="00BA5B95"/>
    <w:rsid w:val="00BB0300"/>
    <w:rsid w:val="00BB0313"/>
    <w:rsid w:val="00BB096D"/>
    <w:rsid w:val="00BB0CBD"/>
    <w:rsid w:val="00BB28FD"/>
    <w:rsid w:val="00BB338F"/>
    <w:rsid w:val="00BB3477"/>
    <w:rsid w:val="00BB4024"/>
    <w:rsid w:val="00BB4096"/>
    <w:rsid w:val="00BB435A"/>
    <w:rsid w:val="00BB6112"/>
    <w:rsid w:val="00BB639E"/>
    <w:rsid w:val="00BB687F"/>
    <w:rsid w:val="00BB6C39"/>
    <w:rsid w:val="00BB77C5"/>
    <w:rsid w:val="00BC0F2A"/>
    <w:rsid w:val="00BC139F"/>
    <w:rsid w:val="00BC1F10"/>
    <w:rsid w:val="00BC235D"/>
    <w:rsid w:val="00BC27DD"/>
    <w:rsid w:val="00BC2E2A"/>
    <w:rsid w:val="00BC2E80"/>
    <w:rsid w:val="00BC38B3"/>
    <w:rsid w:val="00BC3CDF"/>
    <w:rsid w:val="00BC3E71"/>
    <w:rsid w:val="00BC4869"/>
    <w:rsid w:val="00BC4AD2"/>
    <w:rsid w:val="00BC4AE0"/>
    <w:rsid w:val="00BC5248"/>
    <w:rsid w:val="00BC7060"/>
    <w:rsid w:val="00BC7B6D"/>
    <w:rsid w:val="00BD0F53"/>
    <w:rsid w:val="00BD1BB0"/>
    <w:rsid w:val="00BD1ECF"/>
    <w:rsid w:val="00BD20AA"/>
    <w:rsid w:val="00BD2368"/>
    <w:rsid w:val="00BD30CD"/>
    <w:rsid w:val="00BD58C4"/>
    <w:rsid w:val="00BD5CAA"/>
    <w:rsid w:val="00BD60A9"/>
    <w:rsid w:val="00BD6124"/>
    <w:rsid w:val="00BD67A1"/>
    <w:rsid w:val="00BD6D13"/>
    <w:rsid w:val="00BE0E67"/>
    <w:rsid w:val="00BE1A1C"/>
    <w:rsid w:val="00BE23CF"/>
    <w:rsid w:val="00BE323B"/>
    <w:rsid w:val="00BE44B9"/>
    <w:rsid w:val="00BE4819"/>
    <w:rsid w:val="00BE57B4"/>
    <w:rsid w:val="00BE5FF3"/>
    <w:rsid w:val="00BE60D9"/>
    <w:rsid w:val="00BE6821"/>
    <w:rsid w:val="00BE6C12"/>
    <w:rsid w:val="00BE7EBE"/>
    <w:rsid w:val="00BF13C6"/>
    <w:rsid w:val="00BF2315"/>
    <w:rsid w:val="00BF25A6"/>
    <w:rsid w:val="00BF28F6"/>
    <w:rsid w:val="00BF2CD5"/>
    <w:rsid w:val="00BF48FE"/>
    <w:rsid w:val="00BF4E72"/>
    <w:rsid w:val="00BF4F1D"/>
    <w:rsid w:val="00BF7690"/>
    <w:rsid w:val="00BF7A07"/>
    <w:rsid w:val="00C003CD"/>
    <w:rsid w:val="00C00B04"/>
    <w:rsid w:val="00C00F4F"/>
    <w:rsid w:val="00C02017"/>
    <w:rsid w:val="00C03C1B"/>
    <w:rsid w:val="00C04C36"/>
    <w:rsid w:val="00C04EE5"/>
    <w:rsid w:val="00C05149"/>
    <w:rsid w:val="00C0530B"/>
    <w:rsid w:val="00C0670D"/>
    <w:rsid w:val="00C0685D"/>
    <w:rsid w:val="00C077F8"/>
    <w:rsid w:val="00C10751"/>
    <w:rsid w:val="00C10FEF"/>
    <w:rsid w:val="00C130F6"/>
    <w:rsid w:val="00C13390"/>
    <w:rsid w:val="00C13F7C"/>
    <w:rsid w:val="00C13F82"/>
    <w:rsid w:val="00C2024E"/>
    <w:rsid w:val="00C2072B"/>
    <w:rsid w:val="00C21C94"/>
    <w:rsid w:val="00C221B6"/>
    <w:rsid w:val="00C2263B"/>
    <w:rsid w:val="00C233AB"/>
    <w:rsid w:val="00C24B6B"/>
    <w:rsid w:val="00C24C08"/>
    <w:rsid w:val="00C262BC"/>
    <w:rsid w:val="00C2755A"/>
    <w:rsid w:val="00C278AA"/>
    <w:rsid w:val="00C27D12"/>
    <w:rsid w:val="00C30173"/>
    <w:rsid w:val="00C3101F"/>
    <w:rsid w:val="00C339B5"/>
    <w:rsid w:val="00C33C5E"/>
    <w:rsid w:val="00C33D5A"/>
    <w:rsid w:val="00C35BF6"/>
    <w:rsid w:val="00C369EC"/>
    <w:rsid w:val="00C36F52"/>
    <w:rsid w:val="00C37132"/>
    <w:rsid w:val="00C40673"/>
    <w:rsid w:val="00C418AA"/>
    <w:rsid w:val="00C42004"/>
    <w:rsid w:val="00C4223F"/>
    <w:rsid w:val="00C43323"/>
    <w:rsid w:val="00C43485"/>
    <w:rsid w:val="00C43E6F"/>
    <w:rsid w:val="00C4441C"/>
    <w:rsid w:val="00C44650"/>
    <w:rsid w:val="00C45237"/>
    <w:rsid w:val="00C4628B"/>
    <w:rsid w:val="00C47ED7"/>
    <w:rsid w:val="00C50C48"/>
    <w:rsid w:val="00C51201"/>
    <w:rsid w:val="00C5142D"/>
    <w:rsid w:val="00C52DDB"/>
    <w:rsid w:val="00C531EF"/>
    <w:rsid w:val="00C5329B"/>
    <w:rsid w:val="00C53956"/>
    <w:rsid w:val="00C53EB0"/>
    <w:rsid w:val="00C54294"/>
    <w:rsid w:val="00C55899"/>
    <w:rsid w:val="00C56797"/>
    <w:rsid w:val="00C605A0"/>
    <w:rsid w:val="00C61E81"/>
    <w:rsid w:val="00C62112"/>
    <w:rsid w:val="00C62CA1"/>
    <w:rsid w:val="00C6435B"/>
    <w:rsid w:val="00C64479"/>
    <w:rsid w:val="00C650FA"/>
    <w:rsid w:val="00C656E8"/>
    <w:rsid w:val="00C65A1E"/>
    <w:rsid w:val="00C66327"/>
    <w:rsid w:val="00C677D0"/>
    <w:rsid w:val="00C67AA2"/>
    <w:rsid w:val="00C67C94"/>
    <w:rsid w:val="00C67F96"/>
    <w:rsid w:val="00C700BC"/>
    <w:rsid w:val="00C70AD8"/>
    <w:rsid w:val="00C72197"/>
    <w:rsid w:val="00C72596"/>
    <w:rsid w:val="00C7285B"/>
    <w:rsid w:val="00C73D3D"/>
    <w:rsid w:val="00C7430D"/>
    <w:rsid w:val="00C74448"/>
    <w:rsid w:val="00C74800"/>
    <w:rsid w:val="00C75B44"/>
    <w:rsid w:val="00C768B8"/>
    <w:rsid w:val="00C76DF9"/>
    <w:rsid w:val="00C80914"/>
    <w:rsid w:val="00C80FDB"/>
    <w:rsid w:val="00C82DDE"/>
    <w:rsid w:val="00C842B0"/>
    <w:rsid w:val="00C84351"/>
    <w:rsid w:val="00C84B4B"/>
    <w:rsid w:val="00C84FE3"/>
    <w:rsid w:val="00C85181"/>
    <w:rsid w:val="00C90B73"/>
    <w:rsid w:val="00C912C6"/>
    <w:rsid w:val="00C9178D"/>
    <w:rsid w:val="00C946EC"/>
    <w:rsid w:val="00C966CC"/>
    <w:rsid w:val="00C97D2B"/>
    <w:rsid w:val="00CA0F40"/>
    <w:rsid w:val="00CA2346"/>
    <w:rsid w:val="00CA303D"/>
    <w:rsid w:val="00CA35E5"/>
    <w:rsid w:val="00CA52A2"/>
    <w:rsid w:val="00CA6FF0"/>
    <w:rsid w:val="00CA740A"/>
    <w:rsid w:val="00CA7DBD"/>
    <w:rsid w:val="00CB0292"/>
    <w:rsid w:val="00CB1389"/>
    <w:rsid w:val="00CB13D7"/>
    <w:rsid w:val="00CB14EE"/>
    <w:rsid w:val="00CB2A40"/>
    <w:rsid w:val="00CB2DB8"/>
    <w:rsid w:val="00CB3075"/>
    <w:rsid w:val="00CB326A"/>
    <w:rsid w:val="00CB36F4"/>
    <w:rsid w:val="00CB5CF4"/>
    <w:rsid w:val="00CC0263"/>
    <w:rsid w:val="00CC02D7"/>
    <w:rsid w:val="00CC060D"/>
    <w:rsid w:val="00CC0B6B"/>
    <w:rsid w:val="00CC0C0E"/>
    <w:rsid w:val="00CC1866"/>
    <w:rsid w:val="00CC186E"/>
    <w:rsid w:val="00CC22A5"/>
    <w:rsid w:val="00CC2BB5"/>
    <w:rsid w:val="00CC3656"/>
    <w:rsid w:val="00CC41B8"/>
    <w:rsid w:val="00CC4280"/>
    <w:rsid w:val="00CC4B46"/>
    <w:rsid w:val="00CC642B"/>
    <w:rsid w:val="00CC7B5D"/>
    <w:rsid w:val="00CD003B"/>
    <w:rsid w:val="00CD02A7"/>
    <w:rsid w:val="00CD0406"/>
    <w:rsid w:val="00CD3578"/>
    <w:rsid w:val="00CD3876"/>
    <w:rsid w:val="00CD3A32"/>
    <w:rsid w:val="00CD584F"/>
    <w:rsid w:val="00CD71C5"/>
    <w:rsid w:val="00CD7489"/>
    <w:rsid w:val="00CE0C5F"/>
    <w:rsid w:val="00CE1342"/>
    <w:rsid w:val="00CE15C4"/>
    <w:rsid w:val="00CE1749"/>
    <w:rsid w:val="00CE24AA"/>
    <w:rsid w:val="00CE3490"/>
    <w:rsid w:val="00CE572A"/>
    <w:rsid w:val="00CE660D"/>
    <w:rsid w:val="00CF0BB7"/>
    <w:rsid w:val="00CF11B7"/>
    <w:rsid w:val="00CF24D2"/>
    <w:rsid w:val="00CF280F"/>
    <w:rsid w:val="00CF2C62"/>
    <w:rsid w:val="00CF3DA9"/>
    <w:rsid w:val="00CF472C"/>
    <w:rsid w:val="00CF47D9"/>
    <w:rsid w:val="00CF4915"/>
    <w:rsid w:val="00CF4A57"/>
    <w:rsid w:val="00CF5840"/>
    <w:rsid w:val="00CF5CCC"/>
    <w:rsid w:val="00CF5DDF"/>
    <w:rsid w:val="00CF6E4D"/>
    <w:rsid w:val="00CF6EA0"/>
    <w:rsid w:val="00D00363"/>
    <w:rsid w:val="00D00DBA"/>
    <w:rsid w:val="00D026A2"/>
    <w:rsid w:val="00D032BE"/>
    <w:rsid w:val="00D06637"/>
    <w:rsid w:val="00D0744B"/>
    <w:rsid w:val="00D132BE"/>
    <w:rsid w:val="00D13FC6"/>
    <w:rsid w:val="00D14101"/>
    <w:rsid w:val="00D1420F"/>
    <w:rsid w:val="00D14767"/>
    <w:rsid w:val="00D171BB"/>
    <w:rsid w:val="00D17230"/>
    <w:rsid w:val="00D177AA"/>
    <w:rsid w:val="00D177BA"/>
    <w:rsid w:val="00D20E92"/>
    <w:rsid w:val="00D21694"/>
    <w:rsid w:val="00D21EF8"/>
    <w:rsid w:val="00D24665"/>
    <w:rsid w:val="00D251F6"/>
    <w:rsid w:val="00D254A2"/>
    <w:rsid w:val="00D257DB"/>
    <w:rsid w:val="00D2676B"/>
    <w:rsid w:val="00D267D8"/>
    <w:rsid w:val="00D309F6"/>
    <w:rsid w:val="00D31B19"/>
    <w:rsid w:val="00D31C21"/>
    <w:rsid w:val="00D32246"/>
    <w:rsid w:val="00D326D4"/>
    <w:rsid w:val="00D33113"/>
    <w:rsid w:val="00D33969"/>
    <w:rsid w:val="00D350BD"/>
    <w:rsid w:val="00D35506"/>
    <w:rsid w:val="00D35824"/>
    <w:rsid w:val="00D35AB6"/>
    <w:rsid w:val="00D3686D"/>
    <w:rsid w:val="00D40013"/>
    <w:rsid w:val="00D415E2"/>
    <w:rsid w:val="00D4242C"/>
    <w:rsid w:val="00D42525"/>
    <w:rsid w:val="00D4382B"/>
    <w:rsid w:val="00D43FA3"/>
    <w:rsid w:val="00D45A4A"/>
    <w:rsid w:val="00D45ACC"/>
    <w:rsid w:val="00D46D53"/>
    <w:rsid w:val="00D4705D"/>
    <w:rsid w:val="00D472D9"/>
    <w:rsid w:val="00D47F17"/>
    <w:rsid w:val="00D47F90"/>
    <w:rsid w:val="00D525BB"/>
    <w:rsid w:val="00D52692"/>
    <w:rsid w:val="00D52BC6"/>
    <w:rsid w:val="00D53454"/>
    <w:rsid w:val="00D54551"/>
    <w:rsid w:val="00D54DDB"/>
    <w:rsid w:val="00D54ECB"/>
    <w:rsid w:val="00D55524"/>
    <w:rsid w:val="00D56C17"/>
    <w:rsid w:val="00D571AA"/>
    <w:rsid w:val="00D57A54"/>
    <w:rsid w:val="00D57E1B"/>
    <w:rsid w:val="00D60F82"/>
    <w:rsid w:val="00D61049"/>
    <w:rsid w:val="00D6214C"/>
    <w:rsid w:val="00D62E59"/>
    <w:rsid w:val="00D63C81"/>
    <w:rsid w:val="00D65559"/>
    <w:rsid w:val="00D657DD"/>
    <w:rsid w:val="00D65FA6"/>
    <w:rsid w:val="00D6624B"/>
    <w:rsid w:val="00D66497"/>
    <w:rsid w:val="00D67096"/>
    <w:rsid w:val="00D71090"/>
    <w:rsid w:val="00D7480B"/>
    <w:rsid w:val="00D7480E"/>
    <w:rsid w:val="00D7535E"/>
    <w:rsid w:val="00D81A22"/>
    <w:rsid w:val="00D82E41"/>
    <w:rsid w:val="00D82F34"/>
    <w:rsid w:val="00D836B2"/>
    <w:rsid w:val="00D86E39"/>
    <w:rsid w:val="00D93526"/>
    <w:rsid w:val="00D944D9"/>
    <w:rsid w:val="00D961C5"/>
    <w:rsid w:val="00D96E4A"/>
    <w:rsid w:val="00D97343"/>
    <w:rsid w:val="00D979AD"/>
    <w:rsid w:val="00D97A82"/>
    <w:rsid w:val="00D97E2D"/>
    <w:rsid w:val="00DA04BF"/>
    <w:rsid w:val="00DA0BD1"/>
    <w:rsid w:val="00DA1B16"/>
    <w:rsid w:val="00DA3675"/>
    <w:rsid w:val="00DA36A3"/>
    <w:rsid w:val="00DA4000"/>
    <w:rsid w:val="00DA4AA6"/>
    <w:rsid w:val="00DA52E1"/>
    <w:rsid w:val="00DA6667"/>
    <w:rsid w:val="00DA7EB1"/>
    <w:rsid w:val="00DB0563"/>
    <w:rsid w:val="00DB087B"/>
    <w:rsid w:val="00DB0DF5"/>
    <w:rsid w:val="00DB1052"/>
    <w:rsid w:val="00DB1275"/>
    <w:rsid w:val="00DB206F"/>
    <w:rsid w:val="00DB2099"/>
    <w:rsid w:val="00DB22C9"/>
    <w:rsid w:val="00DB2C8A"/>
    <w:rsid w:val="00DB44AA"/>
    <w:rsid w:val="00DB596B"/>
    <w:rsid w:val="00DB5D87"/>
    <w:rsid w:val="00DB6FC9"/>
    <w:rsid w:val="00DB7AE7"/>
    <w:rsid w:val="00DC05E2"/>
    <w:rsid w:val="00DC157F"/>
    <w:rsid w:val="00DC17C9"/>
    <w:rsid w:val="00DC2188"/>
    <w:rsid w:val="00DC50F6"/>
    <w:rsid w:val="00DC5959"/>
    <w:rsid w:val="00DC5BAC"/>
    <w:rsid w:val="00DC5D47"/>
    <w:rsid w:val="00DC62D7"/>
    <w:rsid w:val="00DC6726"/>
    <w:rsid w:val="00DC79FF"/>
    <w:rsid w:val="00DD208C"/>
    <w:rsid w:val="00DD32A8"/>
    <w:rsid w:val="00DD38AB"/>
    <w:rsid w:val="00DD4821"/>
    <w:rsid w:val="00DD6132"/>
    <w:rsid w:val="00DD6B52"/>
    <w:rsid w:val="00DD6D96"/>
    <w:rsid w:val="00DE05FE"/>
    <w:rsid w:val="00DE1032"/>
    <w:rsid w:val="00DE157D"/>
    <w:rsid w:val="00DE177A"/>
    <w:rsid w:val="00DE18EA"/>
    <w:rsid w:val="00DE2163"/>
    <w:rsid w:val="00DE27FF"/>
    <w:rsid w:val="00DE2D6D"/>
    <w:rsid w:val="00DE35AA"/>
    <w:rsid w:val="00DE4325"/>
    <w:rsid w:val="00DE504D"/>
    <w:rsid w:val="00DE6C15"/>
    <w:rsid w:val="00DE6ED5"/>
    <w:rsid w:val="00DE707D"/>
    <w:rsid w:val="00DF0320"/>
    <w:rsid w:val="00DF1A1F"/>
    <w:rsid w:val="00DF2F9A"/>
    <w:rsid w:val="00DF3068"/>
    <w:rsid w:val="00DF34AC"/>
    <w:rsid w:val="00DF404C"/>
    <w:rsid w:val="00DF7456"/>
    <w:rsid w:val="00DF76A7"/>
    <w:rsid w:val="00DF7E57"/>
    <w:rsid w:val="00E01228"/>
    <w:rsid w:val="00E015D3"/>
    <w:rsid w:val="00E02A7E"/>
    <w:rsid w:val="00E03E67"/>
    <w:rsid w:val="00E04905"/>
    <w:rsid w:val="00E065A1"/>
    <w:rsid w:val="00E07914"/>
    <w:rsid w:val="00E111B3"/>
    <w:rsid w:val="00E11E6B"/>
    <w:rsid w:val="00E12636"/>
    <w:rsid w:val="00E13B07"/>
    <w:rsid w:val="00E149BD"/>
    <w:rsid w:val="00E1680B"/>
    <w:rsid w:val="00E16AE7"/>
    <w:rsid w:val="00E22E10"/>
    <w:rsid w:val="00E230E7"/>
    <w:rsid w:val="00E23C77"/>
    <w:rsid w:val="00E23DD5"/>
    <w:rsid w:val="00E24D8A"/>
    <w:rsid w:val="00E25DDD"/>
    <w:rsid w:val="00E26B13"/>
    <w:rsid w:val="00E26DA9"/>
    <w:rsid w:val="00E27C1D"/>
    <w:rsid w:val="00E30308"/>
    <w:rsid w:val="00E30DAD"/>
    <w:rsid w:val="00E31556"/>
    <w:rsid w:val="00E3624D"/>
    <w:rsid w:val="00E363DF"/>
    <w:rsid w:val="00E368CC"/>
    <w:rsid w:val="00E371DF"/>
    <w:rsid w:val="00E377A9"/>
    <w:rsid w:val="00E37EE3"/>
    <w:rsid w:val="00E4051F"/>
    <w:rsid w:val="00E40566"/>
    <w:rsid w:val="00E40D79"/>
    <w:rsid w:val="00E41237"/>
    <w:rsid w:val="00E41C94"/>
    <w:rsid w:val="00E42607"/>
    <w:rsid w:val="00E428A4"/>
    <w:rsid w:val="00E42C16"/>
    <w:rsid w:val="00E42F1B"/>
    <w:rsid w:val="00E42FAF"/>
    <w:rsid w:val="00E44425"/>
    <w:rsid w:val="00E44C0E"/>
    <w:rsid w:val="00E46300"/>
    <w:rsid w:val="00E46A9A"/>
    <w:rsid w:val="00E47314"/>
    <w:rsid w:val="00E50C4A"/>
    <w:rsid w:val="00E51D69"/>
    <w:rsid w:val="00E5271B"/>
    <w:rsid w:val="00E528D3"/>
    <w:rsid w:val="00E54106"/>
    <w:rsid w:val="00E54D3A"/>
    <w:rsid w:val="00E554A4"/>
    <w:rsid w:val="00E5631D"/>
    <w:rsid w:val="00E5645E"/>
    <w:rsid w:val="00E56BB7"/>
    <w:rsid w:val="00E60C01"/>
    <w:rsid w:val="00E613F5"/>
    <w:rsid w:val="00E626A2"/>
    <w:rsid w:val="00E6309B"/>
    <w:rsid w:val="00E63DE3"/>
    <w:rsid w:val="00E641E9"/>
    <w:rsid w:val="00E70098"/>
    <w:rsid w:val="00E70A63"/>
    <w:rsid w:val="00E73DCD"/>
    <w:rsid w:val="00E7441A"/>
    <w:rsid w:val="00E75010"/>
    <w:rsid w:val="00E7787B"/>
    <w:rsid w:val="00E77E1A"/>
    <w:rsid w:val="00E8126C"/>
    <w:rsid w:val="00E81364"/>
    <w:rsid w:val="00E82A1C"/>
    <w:rsid w:val="00E847BC"/>
    <w:rsid w:val="00E84B8C"/>
    <w:rsid w:val="00E84D35"/>
    <w:rsid w:val="00E85298"/>
    <w:rsid w:val="00E86765"/>
    <w:rsid w:val="00E86E2B"/>
    <w:rsid w:val="00E87112"/>
    <w:rsid w:val="00E872FC"/>
    <w:rsid w:val="00E873DD"/>
    <w:rsid w:val="00E87739"/>
    <w:rsid w:val="00E87B8B"/>
    <w:rsid w:val="00E91735"/>
    <w:rsid w:val="00E92C07"/>
    <w:rsid w:val="00E9498D"/>
    <w:rsid w:val="00E953F9"/>
    <w:rsid w:val="00E955D2"/>
    <w:rsid w:val="00E95622"/>
    <w:rsid w:val="00E957D6"/>
    <w:rsid w:val="00E959F2"/>
    <w:rsid w:val="00E97CA1"/>
    <w:rsid w:val="00EA132A"/>
    <w:rsid w:val="00EA153E"/>
    <w:rsid w:val="00EA2BAE"/>
    <w:rsid w:val="00EA2CBD"/>
    <w:rsid w:val="00EA2D10"/>
    <w:rsid w:val="00EA2ED9"/>
    <w:rsid w:val="00EA4669"/>
    <w:rsid w:val="00EA568D"/>
    <w:rsid w:val="00EA56E7"/>
    <w:rsid w:val="00EA587A"/>
    <w:rsid w:val="00EA62EE"/>
    <w:rsid w:val="00EA7A39"/>
    <w:rsid w:val="00EA7FC0"/>
    <w:rsid w:val="00EB0515"/>
    <w:rsid w:val="00EB09C2"/>
    <w:rsid w:val="00EB25D1"/>
    <w:rsid w:val="00EB30B3"/>
    <w:rsid w:val="00EB3A99"/>
    <w:rsid w:val="00EB50A2"/>
    <w:rsid w:val="00EB5B63"/>
    <w:rsid w:val="00EB6717"/>
    <w:rsid w:val="00EC0AB5"/>
    <w:rsid w:val="00EC1258"/>
    <w:rsid w:val="00EC2412"/>
    <w:rsid w:val="00EC2907"/>
    <w:rsid w:val="00EC2F06"/>
    <w:rsid w:val="00EC3A6D"/>
    <w:rsid w:val="00EC3CFF"/>
    <w:rsid w:val="00EC42CA"/>
    <w:rsid w:val="00EC5D5E"/>
    <w:rsid w:val="00EC6A77"/>
    <w:rsid w:val="00EC75A9"/>
    <w:rsid w:val="00ED070A"/>
    <w:rsid w:val="00ED0DC9"/>
    <w:rsid w:val="00ED17B8"/>
    <w:rsid w:val="00ED3594"/>
    <w:rsid w:val="00ED39FA"/>
    <w:rsid w:val="00ED3A46"/>
    <w:rsid w:val="00ED5603"/>
    <w:rsid w:val="00ED57CD"/>
    <w:rsid w:val="00ED6A14"/>
    <w:rsid w:val="00ED6E65"/>
    <w:rsid w:val="00ED7333"/>
    <w:rsid w:val="00EE01B7"/>
    <w:rsid w:val="00EE07F0"/>
    <w:rsid w:val="00EE19D0"/>
    <w:rsid w:val="00EE1B8E"/>
    <w:rsid w:val="00EE24B7"/>
    <w:rsid w:val="00EE3369"/>
    <w:rsid w:val="00EE387B"/>
    <w:rsid w:val="00EE3891"/>
    <w:rsid w:val="00EE3BA5"/>
    <w:rsid w:val="00EE4886"/>
    <w:rsid w:val="00EE5A80"/>
    <w:rsid w:val="00EE5C8A"/>
    <w:rsid w:val="00EE5D6C"/>
    <w:rsid w:val="00EE5E27"/>
    <w:rsid w:val="00EE6113"/>
    <w:rsid w:val="00EE6BED"/>
    <w:rsid w:val="00EE6D10"/>
    <w:rsid w:val="00EE7222"/>
    <w:rsid w:val="00EE7EA1"/>
    <w:rsid w:val="00EF18E0"/>
    <w:rsid w:val="00EF2B8E"/>
    <w:rsid w:val="00EF3BAA"/>
    <w:rsid w:val="00EF3BF3"/>
    <w:rsid w:val="00EF3E55"/>
    <w:rsid w:val="00EF652D"/>
    <w:rsid w:val="00F01115"/>
    <w:rsid w:val="00F0174B"/>
    <w:rsid w:val="00F04130"/>
    <w:rsid w:val="00F073F1"/>
    <w:rsid w:val="00F07B3B"/>
    <w:rsid w:val="00F101FC"/>
    <w:rsid w:val="00F10EE9"/>
    <w:rsid w:val="00F1119F"/>
    <w:rsid w:val="00F11930"/>
    <w:rsid w:val="00F120CB"/>
    <w:rsid w:val="00F148FB"/>
    <w:rsid w:val="00F15BB8"/>
    <w:rsid w:val="00F15F94"/>
    <w:rsid w:val="00F171B6"/>
    <w:rsid w:val="00F17BB5"/>
    <w:rsid w:val="00F2185F"/>
    <w:rsid w:val="00F21890"/>
    <w:rsid w:val="00F21DC7"/>
    <w:rsid w:val="00F23999"/>
    <w:rsid w:val="00F23AC4"/>
    <w:rsid w:val="00F24DE7"/>
    <w:rsid w:val="00F26628"/>
    <w:rsid w:val="00F26B37"/>
    <w:rsid w:val="00F27D3D"/>
    <w:rsid w:val="00F27F78"/>
    <w:rsid w:val="00F30241"/>
    <w:rsid w:val="00F3079C"/>
    <w:rsid w:val="00F322C8"/>
    <w:rsid w:val="00F3359A"/>
    <w:rsid w:val="00F3388C"/>
    <w:rsid w:val="00F33A14"/>
    <w:rsid w:val="00F33FC8"/>
    <w:rsid w:val="00F346A4"/>
    <w:rsid w:val="00F346B9"/>
    <w:rsid w:val="00F35ECA"/>
    <w:rsid w:val="00F364B0"/>
    <w:rsid w:val="00F36EDB"/>
    <w:rsid w:val="00F36FEC"/>
    <w:rsid w:val="00F3732A"/>
    <w:rsid w:val="00F37B29"/>
    <w:rsid w:val="00F405BE"/>
    <w:rsid w:val="00F40DEA"/>
    <w:rsid w:val="00F4134E"/>
    <w:rsid w:val="00F414F4"/>
    <w:rsid w:val="00F417C8"/>
    <w:rsid w:val="00F42579"/>
    <w:rsid w:val="00F43424"/>
    <w:rsid w:val="00F44243"/>
    <w:rsid w:val="00F44E75"/>
    <w:rsid w:val="00F46A9E"/>
    <w:rsid w:val="00F50C1B"/>
    <w:rsid w:val="00F510E0"/>
    <w:rsid w:val="00F512FA"/>
    <w:rsid w:val="00F52DBD"/>
    <w:rsid w:val="00F53056"/>
    <w:rsid w:val="00F5341B"/>
    <w:rsid w:val="00F549EF"/>
    <w:rsid w:val="00F54A11"/>
    <w:rsid w:val="00F54A15"/>
    <w:rsid w:val="00F55515"/>
    <w:rsid w:val="00F55C77"/>
    <w:rsid w:val="00F55F17"/>
    <w:rsid w:val="00F56048"/>
    <w:rsid w:val="00F5658C"/>
    <w:rsid w:val="00F579A0"/>
    <w:rsid w:val="00F60189"/>
    <w:rsid w:val="00F61CB2"/>
    <w:rsid w:val="00F629B1"/>
    <w:rsid w:val="00F62ED9"/>
    <w:rsid w:val="00F63547"/>
    <w:rsid w:val="00F63687"/>
    <w:rsid w:val="00F63AF7"/>
    <w:rsid w:val="00F63C7D"/>
    <w:rsid w:val="00F63F34"/>
    <w:rsid w:val="00F648F5"/>
    <w:rsid w:val="00F64C9F"/>
    <w:rsid w:val="00F65678"/>
    <w:rsid w:val="00F65F27"/>
    <w:rsid w:val="00F669BD"/>
    <w:rsid w:val="00F669BE"/>
    <w:rsid w:val="00F70FD0"/>
    <w:rsid w:val="00F715DB"/>
    <w:rsid w:val="00F71912"/>
    <w:rsid w:val="00F71A20"/>
    <w:rsid w:val="00F71C05"/>
    <w:rsid w:val="00F75723"/>
    <w:rsid w:val="00F76028"/>
    <w:rsid w:val="00F7605A"/>
    <w:rsid w:val="00F76A08"/>
    <w:rsid w:val="00F778F1"/>
    <w:rsid w:val="00F77A76"/>
    <w:rsid w:val="00F81201"/>
    <w:rsid w:val="00F81502"/>
    <w:rsid w:val="00F819D9"/>
    <w:rsid w:val="00F81F7C"/>
    <w:rsid w:val="00F8224A"/>
    <w:rsid w:val="00F82429"/>
    <w:rsid w:val="00F84DD7"/>
    <w:rsid w:val="00F86C7E"/>
    <w:rsid w:val="00F9280B"/>
    <w:rsid w:val="00F92CBB"/>
    <w:rsid w:val="00F938A0"/>
    <w:rsid w:val="00F9551D"/>
    <w:rsid w:val="00F956ED"/>
    <w:rsid w:val="00F976C3"/>
    <w:rsid w:val="00F97D83"/>
    <w:rsid w:val="00F97FAD"/>
    <w:rsid w:val="00FA3838"/>
    <w:rsid w:val="00FA3D9C"/>
    <w:rsid w:val="00FA464B"/>
    <w:rsid w:val="00FA4CA7"/>
    <w:rsid w:val="00FA4D0D"/>
    <w:rsid w:val="00FA51CE"/>
    <w:rsid w:val="00FA5A76"/>
    <w:rsid w:val="00FA5F14"/>
    <w:rsid w:val="00FB163E"/>
    <w:rsid w:val="00FB1C12"/>
    <w:rsid w:val="00FB41DD"/>
    <w:rsid w:val="00FB46C6"/>
    <w:rsid w:val="00FB591B"/>
    <w:rsid w:val="00FB67B8"/>
    <w:rsid w:val="00FB6967"/>
    <w:rsid w:val="00FB6AC3"/>
    <w:rsid w:val="00FC0475"/>
    <w:rsid w:val="00FC0F0D"/>
    <w:rsid w:val="00FC193D"/>
    <w:rsid w:val="00FC1FCA"/>
    <w:rsid w:val="00FC3202"/>
    <w:rsid w:val="00FC3C81"/>
    <w:rsid w:val="00FC44C1"/>
    <w:rsid w:val="00FC457D"/>
    <w:rsid w:val="00FC6227"/>
    <w:rsid w:val="00FC64FC"/>
    <w:rsid w:val="00FD0A7B"/>
    <w:rsid w:val="00FD0EF7"/>
    <w:rsid w:val="00FD1C72"/>
    <w:rsid w:val="00FD4A6B"/>
    <w:rsid w:val="00FD5DB4"/>
    <w:rsid w:val="00FD6256"/>
    <w:rsid w:val="00FD75BB"/>
    <w:rsid w:val="00FE2712"/>
    <w:rsid w:val="00FE28CF"/>
    <w:rsid w:val="00FE297D"/>
    <w:rsid w:val="00FE30DF"/>
    <w:rsid w:val="00FE3AB7"/>
    <w:rsid w:val="00FE532E"/>
    <w:rsid w:val="00FE664E"/>
    <w:rsid w:val="00FE69B9"/>
    <w:rsid w:val="00FE6C99"/>
    <w:rsid w:val="00FE6EBB"/>
    <w:rsid w:val="00FE6FCB"/>
    <w:rsid w:val="00FE726B"/>
    <w:rsid w:val="00FF1119"/>
    <w:rsid w:val="00FF2A83"/>
    <w:rsid w:val="00FF3575"/>
    <w:rsid w:val="00FF3AB8"/>
    <w:rsid w:val="00FF3DDF"/>
    <w:rsid w:val="00FF5FBF"/>
    <w:rsid w:val="00FF6308"/>
    <w:rsid w:val="00FF67C5"/>
    <w:rsid w:val="00FF7332"/>
    <w:rsid w:val="00FF7CB7"/>
    <w:rsid w:val="453841E3"/>
    <w:rsid w:val="62F627B1"/>
    <w:rsid w:val="64311F74"/>
    <w:rsid w:val="71D36BAD"/>
    <w:rsid w:val="763B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491687"/>
  <w15:docId w15:val="{C3139176-B05A-4FBD-AF2D-E10866EB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4D5D"/>
  </w:style>
  <w:style w:type="paragraph" w:styleId="Nadpis1">
    <w:name w:val="heading 1"/>
    <w:basedOn w:val="Normln"/>
    <w:next w:val="Normln"/>
    <w:link w:val="Nadpis1Char"/>
    <w:uiPriority w:val="9"/>
    <w:qFormat/>
    <w:rsid w:val="00EC3A6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C3A6D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EC3A6D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F3F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172FA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82D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82D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locked/>
    <w:rsid w:val="00FC19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806D0E"/>
    <w:rPr>
      <w:rFonts w:ascii="Arial" w:hAnsi="Arial"/>
      <w:b/>
      <w:kern w:val="28"/>
      <w:sz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06D0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06D0E"/>
    <w:rPr>
      <w:rFonts w:ascii="Cambria" w:hAnsi="Cambria" w:cs="Times New Roman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06D0E"/>
    <w:rPr>
      <w:rFonts w:ascii="Calibri" w:hAnsi="Calibri" w:cs="Times New Roman"/>
      <w:b/>
      <w:bCs/>
    </w:rPr>
  </w:style>
  <w:style w:type="paragraph" w:customStyle="1" w:styleId="Styl1">
    <w:name w:val="Styl 1"/>
    <w:basedOn w:val="Nadpis1"/>
    <w:uiPriority w:val="99"/>
    <w:rsid w:val="00EC3A6D"/>
    <w:pPr>
      <w:tabs>
        <w:tab w:val="left" w:pos="360"/>
      </w:tabs>
      <w:outlineLvl w:val="9"/>
    </w:pPr>
    <w:rPr>
      <w:sz w:val="36"/>
    </w:rPr>
  </w:style>
  <w:style w:type="paragraph" w:customStyle="1" w:styleId="Styl2">
    <w:name w:val="Styl 2"/>
    <w:basedOn w:val="Nadpis1"/>
    <w:uiPriority w:val="99"/>
    <w:rsid w:val="00EC3A6D"/>
    <w:pPr>
      <w:tabs>
        <w:tab w:val="left" w:pos="360"/>
      </w:tabs>
      <w:outlineLvl w:val="9"/>
    </w:pPr>
    <w:rPr>
      <w:sz w:val="24"/>
    </w:rPr>
  </w:style>
  <w:style w:type="paragraph" w:styleId="Zpat">
    <w:name w:val="footer"/>
    <w:basedOn w:val="Normln"/>
    <w:link w:val="ZpatChar"/>
    <w:uiPriority w:val="99"/>
    <w:rsid w:val="00EC3A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E3369"/>
    <w:rPr>
      <w:rFonts w:cs="Times New Roman"/>
    </w:rPr>
  </w:style>
  <w:style w:type="character" w:styleId="slostrnky">
    <w:name w:val="page number"/>
    <w:basedOn w:val="Standardnpsmoodstavce"/>
    <w:uiPriority w:val="99"/>
    <w:rsid w:val="00EC3A6D"/>
    <w:rPr>
      <w:rFonts w:cs="Times New Roman"/>
      <w:sz w:val="20"/>
    </w:rPr>
  </w:style>
  <w:style w:type="paragraph" w:styleId="Zhlav">
    <w:name w:val="header"/>
    <w:basedOn w:val="Normln"/>
    <w:link w:val="ZhlavChar"/>
    <w:rsid w:val="00EC3A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06D0E"/>
    <w:rPr>
      <w:rFonts w:cs="Times New Roman"/>
      <w:sz w:val="20"/>
      <w:szCs w:val="20"/>
    </w:rPr>
  </w:style>
  <w:style w:type="paragraph" w:customStyle="1" w:styleId="Rozvrendokumentu1">
    <w:name w:val="Rozvržení dokumentu1"/>
    <w:basedOn w:val="Normln"/>
    <w:uiPriority w:val="99"/>
    <w:rsid w:val="00EC3A6D"/>
    <w:pPr>
      <w:shd w:val="clear" w:color="auto" w:fill="000080"/>
    </w:pPr>
    <w:rPr>
      <w:rFonts w:ascii="Tahoma" w:hAnsi="Tahoma"/>
    </w:rPr>
  </w:style>
  <w:style w:type="paragraph" w:customStyle="1" w:styleId="Zkladntext21">
    <w:name w:val="Základní text 21"/>
    <w:basedOn w:val="Normln"/>
    <w:uiPriority w:val="99"/>
    <w:rsid w:val="00EC3A6D"/>
    <w:pPr>
      <w:ind w:firstLine="708"/>
      <w:jc w:val="both"/>
    </w:pPr>
    <w:rPr>
      <w:sz w:val="24"/>
    </w:rPr>
  </w:style>
  <w:style w:type="paragraph" w:customStyle="1" w:styleId="Zkladntextodsazen21">
    <w:name w:val="Základní text odsazený 21"/>
    <w:basedOn w:val="Normln"/>
    <w:uiPriority w:val="99"/>
    <w:rsid w:val="00EC3A6D"/>
    <w:pPr>
      <w:ind w:left="1"/>
      <w:jc w:val="both"/>
    </w:pPr>
    <w:rPr>
      <w:color w:val="0000FF"/>
      <w:sz w:val="24"/>
    </w:rPr>
  </w:style>
  <w:style w:type="paragraph" w:styleId="Zkladntext">
    <w:name w:val="Body Text"/>
    <w:basedOn w:val="Normln"/>
    <w:link w:val="ZkladntextChar"/>
    <w:uiPriority w:val="99"/>
    <w:rsid w:val="00EC3A6D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06D0E"/>
    <w:rPr>
      <w:rFonts w:cs="Times New Roman"/>
      <w:sz w:val="20"/>
      <w:szCs w:val="20"/>
    </w:rPr>
  </w:style>
  <w:style w:type="paragraph" w:customStyle="1" w:styleId="Odstavec">
    <w:name w:val="Odstavec"/>
    <w:uiPriority w:val="99"/>
    <w:rsid w:val="00EC3A6D"/>
    <w:pPr>
      <w:keepLines/>
      <w:widowControl w:val="0"/>
      <w:jc w:val="both"/>
    </w:pPr>
    <w:rPr>
      <w:color w:val="000000"/>
      <w:sz w:val="24"/>
    </w:rPr>
  </w:style>
  <w:style w:type="paragraph" w:customStyle="1" w:styleId="Zkladntext22">
    <w:name w:val="Základní text 22"/>
    <w:basedOn w:val="Normln"/>
    <w:uiPriority w:val="99"/>
    <w:rsid w:val="00EC3A6D"/>
    <w:rPr>
      <w:sz w:val="24"/>
    </w:rPr>
  </w:style>
  <w:style w:type="paragraph" w:customStyle="1" w:styleId="Zkladntextodsazen31">
    <w:name w:val="Základní text odsazený 31"/>
    <w:basedOn w:val="Normln"/>
    <w:uiPriority w:val="99"/>
    <w:rsid w:val="00EC3A6D"/>
    <w:pPr>
      <w:ind w:left="284" w:hanging="284"/>
      <w:jc w:val="both"/>
    </w:pPr>
    <w:rPr>
      <w:sz w:val="24"/>
    </w:rPr>
  </w:style>
  <w:style w:type="paragraph" w:customStyle="1" w:styleId="Zkladntext31">
    <w:name w:val="Základní text 31"/>
    <w:basedOn w:val="Normln"/>
    <w:uiPriority w:val="99"/>
    <w:rsid w:val="00EC3A6D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172F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06D0E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172F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06D0E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172FA8"/>
    <w:pPr>
      <w:spacing w:after="12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06D0E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172FA8"/>
    <w:pPr>
      <w:spacing w:after="120" w:line="480" w:lineRule="auto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06D0E"/>
    <w:rPr>
      <w:rFonts w:cs="Times New Roman"/>
      <w:sz w:val="20"/>
      <w:szCs w:val="20"/>
    </w:rPr>
  </w:style>
  <w:style w:type="paragraph" w:customStyle="1" w:styleId="Holub-n">
    <w:name w:val="Holub-n"/>
    <w:basedOn w:val="Normln"/>
    <w:uiPriority w:val="99"/>
    <w:rsid w:val="00864BDD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1F30F6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E3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E3369"/>
    <w:rPr>
      <w:rFonts w:ascii="Tahoma" w:hAnsi="Tahoma" w:cs="Tahoma"/>
      <w:sz w:val="16"/>
      <w:szCs w:val="16"/>
    </w:rPr>
  </w:style>
  <w:style w:type="paragraph" w:customStyle="1" w:styleId="Normln1">
    <w:name w:val="Normální1"/>
    <w:uiPriority w:val="99"/>
    <w:rsid w:val="000738F1"/>
    <w:pPr>
      <w:suppressAutoHyphens/>
    </w:pPr>
    <w:rPr>
      <w:color w:val="000000"/>
      <w:kern w:val="1"/>
      <w:sz w:val="24"/>
      <w:lang w:eastAsia="ar-SA"/>
    </w:rPr>
  </w:style>
  <w:style w:type="character" w:styleId="Hypertextovodkaz">
    <w:name w:val="Hyperlink"/>
    <w:basedOn w:val="Standardnpsmoodstavce"/>
    <w:uiPriority w:val="99"/>
    <w:rsid w:val="003F4F33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1C294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1C294A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C294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1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1440"/>
    <w:rPr>
      <w:rFonts w:cs="Times New Roman"/>
      <w:b/>
      <w:bCs/>
    </w:rPr>
  </w:style>
  <w:style w:type="paragraph" w:customStyle="1" w:styleId="yiv881876730msobodytextindent">
    <w:name w:val="yiv881876730msobodytextindent"/>
    <w:basedOn w:val="Normln"/>
    <w:uiPriority w:val="99"/>
    <w:rsid w:val="00D7480E"/>
    <w:pPr>
      <w:spacing w:before="100" w:beforeAutospacing="1" w:after="100" w:afterAutospacing="1"/>
    </w:pPr>
    <w:rPr>
      <w:sz w:val="24"/>
      <w:szCs w:val="24"/>
    </w:rPr>
  </w:style>
  <w:style w:type="character" w:customStyle="1" w:styleId="CharChar2">
    <w:name w:val="Char Char2"/>
    <w:basedOn w:val="Standardnpsmoodstavce"/>
    <w:uiPriority w:val="99"/>
    <w:rsid w:val="00C00F4F"/>
    <w:rPr>
      <w:rFonts w:cs="Times New Roman"/>
    </w:rPr>
  </w:style>
  <w:style w:type="character" w:customStyle="1" w:styleId="Nadpis9Char">
    <w:name w:val="Nadpis 9 Char"/>
    <w:basedOn w:val="Standardnpsmoodstavce"/>
    <w:link w:val="Nadpis9"/>
    <w:rsid w:val="00FC19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Zkladntext23">
    <w:name w:val="Základní text 23"/>
    <w:basedOn w:val="Normln"/>
    <w:rsid w:val="00FC193D"/>
    <w:pPr>
      <w:tabs>
        <w:tab w:val="left" w:pos="9356"/>
      </w:tabs>
      <w:overflowPunct w:val="0"/>
      <w:autoSpaceDE w:val="0"/>
      <w:autoSpaceDN w:val="0"/>
      <w:adjustRightInd w:val="0"/>
      <w:ind w:right="50"/>
      <w:jc w:val="both"/>
      <w:textAlignment w:val="baseline"/>
    </w:pPr>
    <w:rPr>
      <w:sz w:val="24"/>
    </w:rPr>
  </w:style>
  <w:style w:type="table" w:styleId="Mkatabulky">
    <w:name w:val="Table Grid"/>
    <w:basedOn w:val="Normlntabulka"/>
    <w:uiPriority w:val="59"/>
    <w:locked/>
    <w:rsid w:val="00366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10863"/>
    <w:rPr>
      <w:color w:val="800080" w:themeColor="followedHyperlink"/>
      <w:u w:val="single"/>
    </w:rPr>
  </w:style>
  <w:style w:type="character" w:customStyle="1" w:styleId="Nadpis8Char">
    <w:name w:val="Nadpis 8 Char"/>
    <w:basedOn w:val="Standardnpsmoodstavce"/>
    <w:link w:val="Nadpis8"/>
    <w:semiHidden/>
    <w:rsid w:val="00C82DD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7Char">
    <w:name w:val="Nadpis 7 Char"/>
    <w:basedOn w:val="Standardnpsmoodstavce"/>
    <w:link w:val="Nadpis7"/>
    <w:semiHidden/>
    <w:rsid w:val="00C82D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Mkatabulky1">
    <w:name w:val="Mřížka tabulky1"/>
    <w:basedOn w:val="Normlntabulka"/>
    <w:next w:val="Mkatabulky"/>
    <w:rsid w:val="002B2F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31485"/>
    <w:pPr>
      <w:spacing w:after="0"/>
    </w:pPr>
  </w:style>
  <w:style w:type="paragraph" w:customStyle="1" w:styleId="Narrow9alls">
    <w:name w:val="Narrow 9 all čís"/>
    <w:basedOn w:val="Normln"/>
    <w:link w:val="Narrow9allsChar"/>
    <w:qFormat/>
    <w:rsid w:val="008A0487"/>
    <w:pPr>
      <w:numPr>
        <w:numId w:val="3"/>
      </w:numPr>
      <w:tabs>
        <w:tab w:val="clear" w:pos="720"/>
        <w:tab w:val="num" w:pos="284"/>
      </w:tabs>
      <w:spacing w:after="0"/>
      <w:ind w:left="284" w:right="85" w:hanging="284"/>
      <w:jc w:val="both"/>
    </w:pPr>
    <w:rPr>
      <w:rFonts w:ascii="Arial Narrow" w:hAnsi="Arial Narrow" w:cs="Arial"/>
      <w:sz w:val="18"/>
      <w:szCs w:val="18"/>
    </w:rPr>
  </w:style>
  <w:style w:type="character" w:customStyle="1" w:styleId="Narrow9allsChar">
    <w:name w:val="Narrow 9 all čís Char"/>
    <w:basedOn w:val="Standardnpsmoodstavce"/>
    <w:link w:val="Narrow9alls"/>
    <w:rsid w:val="008A0487"/>
    <w:rPr>
      <w:rFonts w:ascii="Arial Narrow" w:hAnsi="Arial Narrow" w:cs="Arial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0BCB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0BCB"/>
  </w:style>
  <w:style w:type="character" w:styleId="Znakapoznpodarou">
    <w:name w:val="footnote reference"/>
    <w:basedOn w:val="Standardnpsmoodstavce"/>
    <w:uiPriority w:val="99"/>
    <w:semiHidden/>
    <w:unhideWhenUsed/>
    <w:rsid w:val="00810BCB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5E34FD"/>
    <w:rPr>
      <w:color w:val="808080"/>
      <w:shd w:val="clear" w:color="auto" w:fill="E6E6E6"/>
    </w:rPr>
  </w:style>
  <w:style w:type="paragraph" w:customStyle="1" w:styleId="Tabulkatext">
    <w:name w:val="Tabulka text"/>
    <w:link w:val="TabulkatextChar"/>
    <w:uiPriority w:val="6"/>
    <w:qFormat/>
    <w:rsid w:val="00FE532E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E532E"/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F715DB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AF3F8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1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ulsklima@pulsklima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PS11002</RequestID>
    <PocetZnRetezec xmlns="acca34e4-9ecd-41c8-99eb-d6aa654aaa55" xsi:nil="true"/>
    <Block_WF xmlns="acca34e4-9ecd-41c8-99eb-d6aa654aaa55">3</Block_WF>
    <ZkracenyRetezec xmlns="acca34e4-9ecd-41c8-99eb-d6aa654aaa55">1338-1157/1157-2019-rs.docx</ZkracenyRetezec>
    <Smazat xmlns="acca34e4-9ecd-41c8-99eb-d6aa654aaa55">&lt;a href="/sites/evidencesmluv/_layouts/15/IniWrkflIP.aspx?List=%7b06793727-BBB9-4189-9F5D-E18E36F4EA7C%7d&amp;amp;ID=2134&amp;amp;ItemGuid=%7b3E2A41B5-EC36-411C-98FD-97DB5B857D01%7d&amp;amp;TemplateID=%7bc9672366-ba83-4c7a-b3ac-82af318e27d3%7d"&gt;&lt;img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21" ma:contentTypeDescription="Vytvoří nový dokument" ma:contentTypeScope="" ma:versionID="0aa98d651b5ebde589d582c55ff3e310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5c333eb0dab60181e92201d581c2e14c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9D9DA-B5A7-4857-A6F6-099DDD5033A9}"/>
</file>

<file path=customXml/itemProps2.xml><?xml version="1.0" encoding="utf-8"?>
<ds:datastoreItem xmlns:ds="http://schemas.openxmlformats.org/officeDocument/2006/customXml" ds:itemID="{D99A700D-0446-4F23-98C3-A4F07219494E}"/>
</file>

<file path=customXml/itemProps3.xml><?xml version="1.0" encoding="utf-8"?>
<ds:datastoreItem xmlns:ds="http://schemas.openxmlformats.org/officeDocument/2006/customXml" ds:itemID="{AF85CC5F-6047-437B-A9B6-9828AFBDD425}"/>
</file>

<file path=customXml/itemProps4.xml><?xml version="1.0" encoding="utf-8"?>
<ds:datastoreItem xmlns:ds="http://schemas.openxmlformats.org/officeDocument/2006/customXml" ds:itemID="{943144EF-AA9F-4903-BA0C-B0BC38684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74E30C-7082-4D07-B24A-822AD95FD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4290</Words>
  <Characters>25312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10143 - Urgent_projektant</vt:lpstr>
    </vt:vector>
  </TitlesOfParts>
  <Company>Level a.s.</Company>
  <LinksUpToDate>false</LinksUpToDate>
  <CharactersWithSpaces>29543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10143 - Urgent_projektant</dc:title>
  <dc:subject/>
  <dc:creator>JUDr. Irena Helmová</dc:creator>
  <cp:keywords>Ethan</cp:keywords>
  <cp:lastModifiedBy>Kandová Zuzana, Mgr.</cp:lastModifiedBy>
  <cp:revision>2</cp:revision>
  <cp:lastPrinted>2016-11-20T07:47:00Z</cp:lastPrinted>
  <dcterms:created xsi:type="dcterms:W3CDTF">2019-09-05T08:02:00Z</dcterms:created>
  <dcterms:modified xsi:type="dcterms:W3CDTF">2019-09-05T08:02:00Z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bfc7f1a8-8b44-4fb5-a358-fbed813010ca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f8762d31-0726-4d3d-a0c7-8357f48798a5,2;f8762d31-0726-4d3d-a0c7-8357f48798a5,2;f8762d31-0726-4d3d-a0c7-8357f48798a5,2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iteId">
    <vt:lpwstr>00000000-0000-0000-0000-000000000000</vt:lpwstr>
  </property>
  <property fmtid="{D5CDD505-2E9C-101B-9397-08002B2CF9AE}" pid="7" name="MSIP_Label_2063cd7f-2d21-486a-9f29-9c1683fdd175_Owner">
    <vt:lpwstr>13001@vfn.cz</vt:lpwstr>
  </property>
  <property fmtid="{D5CDD505-2E9C-101B-9397-08002B2CF9AE}" pid="8" name="MSIP_Label_2063cd7f-2d21-486a-9f29-9c1683fdd175_SetDate">
    <vt:lpwstr>2018-08-23T07:21:02.5184907Z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Application">
    <vt:lpwstr>Microsoft Azure Information Protection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</Properties>
</file>