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3A" w:rsidRDefault="0051783A" w:rsidP="00E56EC1">
      <w:pPr>
        <w:jc w:val="center"/>
        <w:rPr>
          <w:rFonts w:ascii="Arial" w:hAnsi="Arial" w:cs="Arial"/>
          <w:b/>
          <w:sz w:val="32"/>
          <w:szCs w:val="32"/>
        </w:rPr>
      </w:pPr>
    </w:p>
    <w:p w:rsidR="00B67C4E" w:rsidRPr="00A10822" w:rsidRDefault="000E6E3E" w:rsidP="00E56EC1">
      <w:pPr>
        <w:jc w:val="center"/>
        <w:rPr>
          <w:rFonts w:ascii="Arial" w:hAnsi="Arial" w:cs="Arial"/>
          <w:b/>
          <w:sz w:val="32"/>
          <w:szCs w:val="32"/>
        </w:rPr>
      </w:pPr>
      <w:r w:rsidRPr="00A10822">
        <w:rPr>
          <w:rFonts w:ascii="Arial" w:hAnsi="Arial" w:cs="Arial"/>
          <w:b/>
          <w:sz w:val="32"/>
          <w:szCs w:val="32"/>
        </w:rPr>
        <w:t>Dodatek  č.</w:t>
      </w:r>
      <w:r w:rsidR="00506899" w:rsidRPr="00A10822">
        <w:rPr>
          <w:rFonts w:ascii="Arial" w:hAnsi="Arial" w:cs="Arial"/>
          <w:b/>
          <w:sz w:val="32"/>
          <w:szCs w:val="32"/>
        </w:rPr>
        <w:t xml:space="preserve"> </w:t>
      </w:r>
      <w:r w:rsidRPr="00A10822">
        <w:rPr>
          <w:rFonts w:ascii="Arial" w:hAnsi="Arial" w:cs="Arial"/>
          <w:b/>
          <w:sz w:val="32"/>
          <w:szCs w:val="32"/>
        </w:rPr>
        <w:t>1</w:t>
      </w:r>
    </w:p>
    <w:p w:rsidR="008773A3" w:rsidRPr="006861CE" w:rsidRDefault="000E6E3E" w:rsidP="00E56EC1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861CE">
        <w:rPr>
          <w:rFonts w:ascii="Arial" w:hAnsi="Arial" w:cs="Arial"/>
          <w:b/>
          <w:sz w:val="20"/>
          <w:szCs w:val="20"/>
        </w:rPr>
        <w:t>ke</w:t>
      </w:r>
      <w:proofErr w:type="gramEnd"/>
      <w:r w:rsidRPr="006861CE">
        <w:rPr>
          <w:rFonts w:ascii="Arial" w:hAnsi="Arial" w:cs="Arial"/>
          <w:b/>
          <w:sz w:val="20"/>
          <w:szCs w:val="20"/>
        </w:rPr>
        <w:t xml:space="preserve"> </w:t>
      </w:r>
    </w:p>
    <w:p w:rsidR="00B67C4E" w:rsidRPr="00A10822" w:rsidRDefault="000E6E3E" w:rsidP="00E56EC1">
      <w:pPr>
        <w:jc w:val="center"/>
        <w:rPr>
          <w:rFonts w:ascii="Arial" w:hAnsi="Arial" w:cs="Arial"/>
          <w:b/>
          <w:sz w:val="32"/>
          <w:szCs w:val="32"/>
        </w:rPr>
      </w:pPr>
      <w:r w:rsidRPr="00A10822">
        <w:rPr>
          <w:rFonts w:ascii="Arial" w:hAnsi="Arial" w:cs="Arial"/>
          <w:b/>
          <w:sz w:val="32"/>
          <w:szCs w:val="32"/>
        </w:rPr>
        <w:t>Smlouvě</w:t>
      </w:r>
      <w:r w:rsidR="00E56EC1" w:rsidRPr="00A10822">
        <w:rPr>
          <w:rFonts w:ascii="Arial" w:hAnsi="Arial" w:cs="Arial"/>
          <w:b/>
          <w:sz w:val="32"/>
          <w:szCs w:val="32"/>
        </w:rPr>
        <w:t xml:space="preserve"> </w:t>
      </w:r>
      <w:r w:rsidR="008615CD" w:rsidRPr="00A10822">
        <w:rPr>
          <w:rFonts w:ascii="Arial" w:hAnsi="Arial" w:cs="Arial"/>
          <w:b/>
          <w:sz w:val="32"/>
          <w:szCs w:val="32"/>
        </w:rPr>
        <w:t>o zpracování komplexní analýzy možností legislativních zvýhodnění zaměstnavatelských organizací uplatňujících v praxi politiku rovnosti žen a mužů a dalších změn a opatření k zajištění rovnosti v odměňování žen a mužů v ČR - III</w:t>
      </w:r>
    </w:p>
    <w:p w:rsidR="000E6E3E" w:rsidRPr="00A10822" w:rsidRDefault="008773A3" w:rsidP="00A10822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A10822">
        <w:rPr>
          <w:rFonts w:ascii="Arial" w:hAnsi="Arial" w:cs="Arial"/>
          <w:color w:val="000000"/>
          <w:sz w:val="20"/>
        </w:rPr>
        <w:t>uzavřené</w:t>
      </w:r>
      <w:r w:rsidR="004A5C53" w:rsidRPr="00A10822">
        <w:rPr>
          <w:rFonts w:ascii="Arial" w:hAnsi="Arial" w:cs="Arial"/>
          <w:color w:val="000000"/>
          <w:sz w:val="20"/>
        </w:rPr>
        <w:t xml:space="preserve"> dle </w:t>
      </w:r>
      <w:proofErr w:type="spellStart"/>
      <w:r w:rsidR="004A5C53" w:rsidRPr="00A10822">
        <w:rPr>
          <w:rFonts w:ascii="Arial" w:hAnsi="Arial" w:cs="Arial"/>
          <w:color w:val="000000"/>
          <w:sz w:val="20"/>
        </w:rPr>
        <w:t>ust</w:t>
      </w:r>
      <w:proofErr w:type="spellEnd"/>
      <w:r w:rsidR="004A5C53" w:rsidRPr="00A10822">
        <w:rPr>
          <w:rFonts w:ascii="Arial" w:hAnsi="Arial" w:cs="Arial"/>
          <w:color w:val="000000"/>
          <w:sz w:val="20"/>
        </w:rPr>
        <w:t>. § 1746 odst. 2 zákona č. 89/2012 Sb., občanský zákoník</w:t>
      </w:r>
    </w:p>
    <w:p w:rsidR="00A10822" w:rsidRPr="00A10822" w:rsidRDefault="00A10822" w:rsidP="00A10822">
      <w:pPr>
        <w:spacing w:after="0"/>
        <w:jc w:val="center"/>
        <w:rPr>
          <w:rFonts w:ascii="Arial" w:hAnsi="Arial" w:cs="Arial"/>
        </w:rPr>
      </w:pPr>
      <w:r w:rsidRPr="00A10822">
        <w:rPr>
          <w:rFonts w:ascii="Arial" w:hAnsi="Arial" w:cs="Arial"/>
          <w:color w:val="000000"/>
          <w:sz w:val="20"/>
          <w:szCs w:val="20"/>
        </w:rPr>
        <w:t>(dále jen „Smlouva“)</w:t>
      </w:r>
    </w:p>
    <w:p w:rsidR="004A5C53" w:rsidRDefault="004A5C53" w:rsidP="00E56EC1">
      <w:pPr>
        <w:jc w:val="center"/>
      </w:pPr>
    </w:p>
    <w:p w:rsidR="00B67C4E" w:rsidRPr="006861CE" w:rsidRDefault="00B67C4E" w:rsidP="00E56EC1">
      <w:pPr>
        <w:jc w:val="center"/>
        <w:rPr>
          <w:rFonts w:ascii="Arial" w:hAnsi="Arial" w:cs="Arial"/>
          <w:color w:val="000000"/>
          <w:sz w:val="20"/>
        </w:rPr>
      </w:pPr>
      <w:r w:rsidRPr="006861CE">
        <w:rPr>
          <w:rFonts w:ascii="Arial" w:hAnsi="Arial" w:cs="Arial"/>
          <w:color w:val="000000"/>
          <w:sz w:val="20"/>
        </w:rPr>
        <w:t>mezi smluvními stranami</w:t>
      </w:r>
      <w:r w:rsidR="004A5C53" w:rsidRPr="006861CE">
        <w:rPr>
          <w:rFonts w:ascii="Arial" w:hAnsi="Arial" w:cs="Arial"/>
          <w:color w:val="000000"/>
          <w:sz w:val="20"/>
        </w:rPr>
        <w:t>:</w:t>
      </w:r>
    </w:p>
    <w:p w:rsidR="008615CD" w:rsidRPr="008615CD" w:rsidRDefault="008615CD" w:rsidP="008615C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8615CD">
        <w:rPr>
          <w:rFonts w:ascii="Arial" w:eastAsia="Times New Roman" w:hAnsi="Arial" w:cs="Arial"/>
          <w:b/>
          <w:sz w:val="20"/>
          <w:szCs w:val="20"/>
          <w:lang w:val="x-none" w:eastAsia="x-none"/>
        </w:rPr>
        <w:t>Česká republika – Ministerstvo práce a sociálních věcí</w:t>
      </w:r>
    </w:p>
    <w:p w:rsidR="008615CD" w:rsidRPr="008615CD" w:rsidRDefault="008615CD" w:rsidP="008615CD">
      <w:pPr>
        <w:spacing w:after="0" w:line="288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se sídlem: </w:t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>Na Poříčním právu 1/376, 12</w:t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>8</w:t>
      </w: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0</w:t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Praha 2</w:t>
      </w:r>
    </w:p>
    <w:p w:rsidR="008615CD" w:rsidRPr="008615CD" w:rsidRDefault="008615CD" w:rsidP="00861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8615CD">
        <w:rPr>
          <w:rFonts w:ascii="Arial" w:eastAsia="Times New Roman" w:hAnsi="Arial" w:cs="Arial"/>
          <w:sz w:val="20"/>
          <w:szCs w:val="20"/>
          <w:lang w:eastAsia="x-none"/>
        </w:rPr>
        <w:t>zastoupena</w:t>
      </w: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:  </w:t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8615CD" w:rsidRPr="008615CD" w:rsidRDefault="008615CD" w:rsidP="008615CD">
      <w:pPr>
        <w:spacing w:after="0" w:line="288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IČ: </w:t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>00551023</w:t>
      </w:r>
    </w:p>
    <w:p w:rsidR="008615CD" w:rsidRPr="008615CD" w:rsidRDefault="008615CD" w:rsidP="008615CD">
      <w:pPr>
        <w:spacing w:after="0" w:line="288" w:lineRule="auto"/>
        <w:ind w:left="2124" w:hanging="2124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bankovní spojení: </w:t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Česká národní banka, pobočka Praha,</w:t>
      </w: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8615CD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Na Příkopě 28, 115 03 Praha 1</w:t>
      </w:r>
    </w:p>
    <w:p w:rsidR="008615CD" w:rsidRPr="008615CD" w:rsidRDefault="008615CD" w:rsidP="008615CD">
      <w:pPr>
        <w:spacing w:after="0" w:line="288" w:lineRule="auto"/>
        <w:rPr>
          <w:rFonts w:ascii="Arial" w:eastAsia="SimSun" w:hAnsi="Arial" w:cs="Arial"/>
          <w:color w:val="000000"/>
          <w:sz w:val="20"/>
          <w:szCs w:val="20"/>
          <w:lang w:eastAsia="x-none"/>
        </w:rPr>
      </w:pP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číslo účtu: </w:t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8615CD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2229001/0710</w:t>
      </w:r>
    </w:p>
    <w:p w:rsidR="008615CD" w:rsidRPr="008615CD" w:rsidRDefault="008615CD" w:rsidP="00861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8615CD">
        <w:rPr>
          <w:rFonts w:ascii="Arial" w:eastAsia="SimSun" w:hAnsi="Arial" w:cs="Arial"/>
          <w:color w:val="000000"/>
          <w:sz w:val="20"/>
          <w:szCs w:val="20"/>
          <w:lang w:eastAsia="x-none"/>
        </w:rPr>
        <w:t>ID datové schránky:</w:t>
      </w:r>
      <w:r w:rsidRPr="008615CD">
        <w:rPr>
          <w:rFonts w:ascii="Arial" w:eastAsia="SimSun" w:hAnsi="Arial" w:cs="Arial"/>
          <w:color w:val="000000"/>
          <w:sz w:val="20"/>
          <w:szCs w:val="20"/>
          <w:lang w:eastAsia="x-none"/>
        </w:rPr>
        <w:tab/>
        <w:t>sc9aavg</w:t>
      </w:r>
    </w:p>
    <w:p w:rsidR="008615CD" w:rsidRPr="008615CD" w:rsidRDefault="008615CD" w:rsidP="00861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8615CD" w:rsidRPr="008615CD" w:rsidRDefault="008615CD" w:rsidP="00861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(dále jen </w:t>
      </w:r>
      <w:r w:rsidRPr="008615CD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>„</w:t>
      </w:r>
      <w:r w:rsidRPr="008615CD">
        <w:rPr>
          <w:rFonts w:ascii="Arial" w:eastAsia="Times New Roman" w:hAnsi="Arial" w:cs="Arial"/>
          <w:bCs/>
          <w:sz w:val="20"/>
          <w:szCs w:val="20"/>
          <w:lang w:eastAsia="x-none"/>
        </w:rPr>
        <w:t>Objednatel</w:t>
      </w:r>
      <w:r w:rsidRPr="008615CD">
        <w:rPr>
          <w:rFonts w:ascii="Arial" w:eastAsia="Times New Roman" w:hAnsi="Arial" w:cs="Arial"/>
          <w:bCs/>
          <w:sz w:val="20"/>
          <w:szCs w:val="20"/>
          <w:lang w:val="x-none" w:eastAsia="x-none"/>
        </w:rPr>
        <w:t>“</w:t>
      </w:r>
      <w:r w:rsidRPr="008615CD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nebo „MPSV“</w:t>
      </w:r>
      <w:r w:rsidRPr="008615CD">
        <w:rPr>
          <w:rFonts w:ascii="Arial" w:eastAsia="Times New Roman" w:hAnsi="Arial" w:cs="Arial"/>
          <w:sz w:val="20"/>
          <w:szCs w:val="20"/>
          <w:lang w:val="x-none" w:eastAsia="x-none"/>
        </w:rPr>
        <w:t>)</w:t>
      </w:r>
    </w:p>
    <w:p w:rsidR="008615CD" w:rsidRPr="008615CD" w:rsidRDefault="008615CD" w:rsidP="008615CD">
      <w:pPr>
        <w:spacing w:after="0" w:line="288" w:lineRule="auto"/>
        <w:jc w:val="both"/>
        <w:rPr>
          <w:rFonts w:ascii="Arial" w:eastAsia="Times New Roman" w:hAnsi="Arial" w:cs="Arial"/>
          <w:lang w:eastAsia="x-none"/>
        </w:rPr>
      </w:pPr>
    </w:p>
    <w:p w:rsidR="008615CD" w:rsidRPr="008615CD" w:rsidRDefault="008615CD" w:rsidP="008615CD">
      <w:pPr>
        <w:spacing w:after="0" w:line="288" w:lineRule="auto"/>
        <w:jc w:val="both"/>
        <w:rPr>
          <w:rFonts w:ascii="Arial" w:eastAsia="Times New Roman" w:hAnsi="Arial" w:cs="Arial"/>
          <w:lang w:eastAsia="x-none"/>
        </w:rPr>
      </w:pPr>
      <w:r w:rsidRPr="008615CD">
        <w:rPr>
          <w:rFonts w:ascii="Arial" w:eastAsia="Times New Roman" w:hAnsi="Arial" w:cs="Arial"/>
          <w:lang w:eastAsia="x-none"/>
        </w:rPr>
        <w:t>a</w:t>
      </w:r>
    </w:p>
    <w:p w:rsidR="008615CD" w:rsidRPr="008615CD" w:rsidRDefault="008615CD" w:rsidP="008615CD">
      <w:pPr>
        <w:spacing w:after="0" w:line="288" w:lineRule="auto"/>
        <w:jc w:val="both"/>
        <w:rPr>
          <w:rFonts w:ascii="Arial" w:eastAsia="Times New Roman" w:hAnsi="Arial" w:cs="Arial"/>
          <w:lang w:eastAsia="x-none"/>
        </w:rPr>
      </w:pPr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8615CD">
        <w:rPr>
          <w:rFonts w:ascii="Arial" w:eastAsia="Times New Roman" w:hAnsi="Arial" w:cs="Arial"/>
          <w:b/>
          <w:sz w:val="20"/>
          <w:szCs w:val="20"/>
        </w:rPr>
        <w:t>Deloitte</w:t>
      </w:r>
      <w:proofErr w:type="spellEnd"/>
      <w:r w:rsidRPr="008615C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615CD">
        <w:rPr>
          <w:rFonts w:ascii="Arial" w:eastAsia="Times New Roman" w:hAnsi="Arial" w:cs="Arial"/>
          <w:b/>
          <w:sz w:val="20"/>
          <w:szCs w:val="20"/>
        </w:rPr>
        <w:t>Advisory</w:t>
      </w:r>
      <w:proofErr w:type="spellEnd"/>
      <w:r w:rsidRPr="008615CD">
        <w:rPr>
          <w:rFonts w:ascii="Arial" w:eastAsia="Times New Roman" w:hAnsi="Arial" w:cs="Arial"/>
          <w:b/>
          <w:sz w:val="20"/>
          <w:szCs w:val="20"/>
        </w:rPr>
        <w:t xml:space="preserve"> s.r.o.</w:t>
      </w:r>
      <w:r w:rsidRPr="008615CD" w:rsidDel="00D82B84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</w:t>
      </w:r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 xml:space="preserve">se sídlem: </w:t>
      </w:r>
      <w:r w:rsidRPr="008615CD">
        <w:rPr>
          <w:rFonts w:ascii="Arial" w:eastAsia="Times New Roman" w:hAnsi="Arial" w:cs="Arial"/>
          <w:sz w:val="20"/>
          <w:szCs w:val="20"/>
        </w:rPr>
        <w:tab/>
      </w:r>
      <w:r w:rsidRPr="008615CD">
        <w:rPr>
          <w:rFonts w:ascii="Arial" w:eastAsia="Times New Roman" w:hAnsi="Arial" w:cs="Arial"/>
          <w:sz w:val="20"/>
          <w:szCs w:val="20"/>
        </w:rPr>
        <w:tab/>
        <w:t xml:space="preserve">Italská 2581/67, 120 00 Praha – Vinohrady </w:t>
      </w:r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>zastoupena:</w:t>
      </w:r>
      <w:r w:rsidRPr="008615CD">
        <w:rPr>
          <w:rFonts w:ascii="Arial" w:eastAsia="Times New Roman" w:hAnsi="Arial" w:cs="Arial"/>
          <w:sz w:val="20"/>
          <w:szCs w:val="20"/>
        </w:rPr>
        <w:tab/>
      </w:r>
      <w:r w:rsidRPr="008615C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>IČO:</w:t>
      </w:r>
      <w:r w:rsidRPr="008615CD">
        <w:rPr>
          <w:rFonts w:ascii="Arial" w:eastAsia="Times New Roman" w:hAnsi="Arial" w:cs="Arial"/>
          <w:sz w:val="20"/>
          <w:szCs w:val="20"/>
        </w:rPr>
        <w:tab/>
      </w:r>
      <w:r w:rsidRPr="008615CD">
        <w:rPr>
          <w:rFonts w:ascii="Arial" w:eastAsia="Times New Roman" w:hAnsi="Arial" w:cs="Arial"/>
          <w:sz w:val="20"/>
          <w:szCs w:val="20"/>
        </w:rPr>
        <w:tab/>
      </w:r>
      <w:r w:rsidRPr="008615CD">
        <w:rPr>
          <w:rFonts w:ascii="Arial" w:eastAsia="Times New Roman" w:hAnsi="Arial" w:cs="Arial"/>
          <w:sz w:val="20"/>
          <w:szCs w:val="20"/>
        </w:rPr>
        <w:tab/>
        <w:t>275 82 167</w:t>
      </w:r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>DIČ:</w:t>
      </w:r>
      <w:r w:rsidRPr="008615CD">
        <w:rPr>
          <w:rFonts w:ascii="Arial" w:eastAsia="Times New Roman" w:hAnsi="Arial" w:cs="Arial"/>
          <w:sz w:val="20"/>
          <w:szCs w:val="20"/>
        </w:rPr>
        <w:tab/>
      </w:r>
      <w:r w:rsidRPr="008615CD">
        <w:rPr>
          <w:rFonts w:ascii="Arial" w:eastAsia="Times New Roman" w:hAnsi="Arial" w:cs="Arial"/>
          <w:sz w:val="20"/>
          <w:szCs w:val="20"/>
        </w:rPr>
        <w:tab/>
      </w:r>
      <w:r w:rsidRPr="008615CD">
        <w:rPr>
          <w:rFonts w:ascii="Arial" w:eastAsia="Times New Roman" w:hAnsi="Arial" w:cs="Arial"/>
          <w:sz w:val="20"/>
          <w:szCs w:val="20"/>
        </w:rPr>
        <w:tab/>
        <w:t>CZ 275 82 167</w:t>
      </w:r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>obchodní rejstřík:</w:t>
      </w:r>
      <w:r w:rsidRPr="008615CD">
        <w:rPr>
          <w:rFonts w:ascii="Arial" w:eastAsia="Times New Roman" w:hAnsi="Arial" w:cs="Arial"/>
          <w:sz w:val="20"/>
          <w:szCs w:val="20"/>
        </w:rPr>
        <w:tab/>
        <w:t>Městský soud v Praze, oddíl C, vložka 113225</w:t>
      </w:r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>bankovní spojení:</w:t>
      </w:r>
      <w:r w:rsidRPr="008615C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>číslo účtu:</w:t>
      </w:r>
      <w:r w:rsidRPr="008615CD">
        <w:rPr>
          <w:rFonts w:ascii="Arial" w:eastAsia="Times New Roman" w:hAnsi="Arial" w:cs="Arial"/>
          <w:sz w:val="20"/>
          <w:szCs w:val="20"/>
        </w:rPr>
        <w:tab/>
      </w:r>
      <w:r w:rsidRPr="008615C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>datová schránka:</w:t>
      </w:r>
      <w:r w:rsidRPr="008615CD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8615CD">
        <w:rPr>
          <w:rFonts w:ascii="Arial" w:eastAsia="Times New Roman" w:hAnsi="Arial" w:cs="Arial"/>
          <w:sz w:val="20"/>
          <w:szCs w:val="20"/>
        </w:rPr>
        <w:t>vycyfxb</w:t>
      </w:r>
      <w:proofErr w:type="spellEnd"/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</w:p>
    <w:p w:rsidR="008615CD" w:rsidRPr="008615CD" w:rsidRDefault="008615CD" w:rsidP="008615CD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 xml:space="preserve"> (dále jen „Zpracovatel“)</w:t>
      </w:r>
    </w:p>
    <w:p w:rsidR="008615CD" w:rsidRPr="008615CD" w:rsidRDefault="008615CD" w:rsidP="008615CD">
      <w:pPr>
        <w:widowControl w:val="0"/>
        <w:spacing w:after="0" w:line="280" w:lineRule="atLeast"/>
        <w:rPr>
          <w:rFonts w:ascii="Arial" w:eastAsia="Times New Roman" w:hAnsi="Arial" w:cs="Arial"/>
          <w:sz w:val="20"/>
          <w:szCs w:val="20"/>
        </w:rPr>
      </w:pPr>
    </w:p>
    <w:p w:rsidR="008615CD" w:rsidRDefault="008615CD" w:rsidP="00B67C4E">
      <w:pPr>
        <w:rPr>
          <w:rFonts w:ascii="Arial" w:eastAsia="Times New Roman" w:hAnsi="Arial" w:cs="Arial"/>
          <w:sz w:val="20"/>
          <w:szCs w:val="20"/>
        </w:rPr>
      </w:pPr>
      <w:r w:rsidRPr="008615CD">
        <w:rPr>
          <w:rFonts w:ascii="Arial" w:eastAsia="Times New Roman" w:hAnsi="Arial" w:cs="Arial"/>
          <w:sz w:val="20"/>
          <w:szCs w:val="20"/>
        </w:rPr>
        <w:t>na straně druhé.</w:t>
      </w:r>
    </w:p>
    <w:p w:rsidR="0051783A" w:rsidRDefault="0051783A" w:rsidP="00B67C4E">
      <w:pPr>
        <w:rPr>
          <w:rFonts w:ascii="Arial" w:eastAsia="Times New Roman" w:hAnsi="Arial" w:cs="Arial"/>
          <w:sz w:val="20"/>
          <w:szCs w:val="20"/>
        </w:rPr>
      </w:pPr>
    </w:p>
    <w:p w:rsidR="0051783A" w:rsidRDefault="0051783A" w:rsidP="00B67C4E">
      <w:pPr>
        <w:rPr>
          <w:rFonts w:ascii="Arial" w:eastAsia="Times New Roman" w:hAnsi="Arial" w:cs="Arial"/>
          <w:sz w:val="20"/>
          <w:szCs w:val="20"/>
        </w:rPr>
      </w:pPr>
    </w:p>
    <w:p w:rsidR="009D1F37" w:rsidRPr="0019320A" w:rsidRDefault="009D1F37" w:rsidP="0019320A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19320A">
        <w:rPr>
          <w:rFonts w:ascii="Arial" w:eastAsia="Times New Roman" w:hAnsi="Arial" w:cs="Arial"/>
          <w:b/>
          <w:sz w:val="20"/>
          <w:szCs w:val="20"/>
        </w:rPr>
        <w:lastRenderedPageBreak/>
        <w:t>I.</w:t>
      </w:r>
    </w:p>
    <w:p w:rsidR="00537540" w:rsidRPr="0019320A" w:rsidRDefault="00537540" w:rsidP="0019320A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19320A">
        <w:rPr>
          <w:rFonts w:ascii="Arial" w:eastAsia="Times New Roman" w:hAnsi="Arial" w:cs="Arial"/>
          <w:b/>
          <w:sz w:val="20"/>
          <w:szCs w:val="20"/>
        </w:rPr>
        <w:t>Úvodní ustanovení</w:t>
      </w:r>
    </w:p>
    <w:p w:rsidR="00537540" w:rsidRPr="00537540" w:rsidRDefault="00537540" w:rsidP="00E31A8D">
      <w:pPr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1.1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  <w:t xml:space="preserve">Objednatel a Zpracovatel </w:t>
      </w:r>
      <w:r w:rsidRPr="00537540">
        <w:rPr>
          <w:rFonts w:ascii="Arial" w:eastAsia="Times New Roman" w:hAnsi="Arial" w:cs="Arial"/>
          <w:sz w:val="20"/>
          <w:szCs w:val="20"/>
        </w:rPr>
        <w:t xml:space="preserve">jsou smluvními </w:t>
      </w:r>
      <w:r>
        <w:rPr>
          <w:rFonts w:ascii="Arial" w:eastAsia="Times New Roman" w:hAnsi="Arial" w:cs="Arial"/>
          <w:sz w:val="20"/>
          <w:szCs w:val="20"/>
        </w:rPr>
        <w:t>stranami Smlouvy uzavřené dne 18. 7. 2019</w:t>
      </w:r>
      <w:r w:rsidRPr="00537540">
        <w:rPr>
          <w:rFonts w:ascii="Arial" w:eastAsia="Times New Roman" w:hAnsi="Arial" w:cs="Arial"/>
          <w:sz w:val="20"/>
          <w:szCs w:val="20"/>
        </w:rPr>
        <w:t xml:space="preserve"> ve vztahu</w:t>
      </w:r>
      <w:r w:rsidR="009D1F37">
        <w:rPr>
          <w:rFonts w:ascii="Arial" w:eastAsia="Times New Roman" w:hAnsi="Arial" w:cs="Arial"/>
          <w:sz w:val="20"/>
          <w:szCs w:val="20"/>
        </w:rPr>
        <w:t xml:space="preserve"> </w:t>
      </w:r>
      <w:r w:rsidRPr="00537540">
        <w:rPr>
          <w:rFonts w:ascii="Arial" w:eastAsia="Times New Roman" w:hAnsi="Arial" w:cs="Arial"/>
          <w:sz w:val="20"/>
          <w:szCs w:val="20"/>
        </w:rPr>
        <w:t xml:space="preserve">k veřejné zakázce </w:t>
      </w:r>
      <w:r w:rsidR="009D1F37">
        <w:rPr>
          <w:rFonts w:ascii="Arial" w:eastAsia="Times New Roman" w:hAnsi="Arial" w:cs="Arial"/>
          <w:sz w:val="20"/>
          <w:szCs w:val="20"/>
        </w:rPr>
        <w:t xml:space="preserve">malého rozsahu </w:t>
      </w:r>
      <w:r w:rsidRPr="006861CE">
        <w:rPr>
          <w:rFonts w:ascii="Arial" w:eastAsia="Times New Roman" w:hAnsi="Arial" w:cs="Arial"/>
          <w:i/>
          <w:sz w:val="20"/>
          <w:szCs w:val="20"/>
        </w:rPr>
        <w:t>„</w:t>
      </w:r>
      <w:r w:rsidR="009D1F37" w:rsidRPr="006861CE">
        <w:rPr>
          <w:rFonts w:ascii="Arial" w:eastAsia="Times New Roman" w:hAnsi="Arial" w:cs="Arial"/>
          <w:i/>
          <w:sz w:val="20"/>
          <w:szCs w:val="20"/>
        </w:rPr>
        <w:t>K</w:t>
      </w:r>
      <w:r w:rsidR="006861CE" w:rsidRPr="006861CE">
        <w:rPr>
          <w:rFonts w:ascii="Arial" w:eastAsia="Times New Roman" w:hAnsi="Arial" w:cs="Arial"/>
          <w:i/>
          <w:sz w:val="20"/>
          <w:szCs w:val="20"/>
        </w:rPr>
        <w:t>omplexní analýza</w:t>
      </w:r>
      <w:r w:rsidR="009D1F37" w:rsidRPr="006861CE">
        <w:rPr>
          <w:rFonts w:ascii="Arial" w:eastAsia="Times New Roman" w:hAnsi="Arial" w:cs="Arial"/>
          <w:i/>
          <w:sz w:val="20"/>
          <w:szCs w:val="20"/>
        </w:rPr>
        <w:t xml:space="preserve"> možností legislativních zvýhodnění zaměstnavatelských organizací uplatňujících v praxi politiku rovnosti žen a mužů a dalších změn a opatření k zajištění rovnosti v odměňování žen a mužů v ČR - III</w:t>
      </w:r>
      <w:r w:rsidRPr="006861CE">
        <w:rPr>
          <w:rFonts w:ascii="Arial" w:eastAsia="Times New Roman" w:hAnsi="Arial" w:cs="Arial"/>
          <w:i/>
          <w:sz w:val="20"/>
          <w:szCs w:val="20"/>
        </w:rPr>
        <w:t>“</w:t>
      </w:r>
      <w:r w:rsidR="006861CE">
        <w:rPr>
          <w:rFonts w:ascii="Arial" w:eastAsia="Times New Roman" w:hAnsi="Arial" w:cs="Arial"/>
          <w:sz w:val="20"/>
          <w:szCs w:val="20"/>
        </w:rPr>
        <w:t xml:space="preserve"> v rámci projektu </w:t>
      </w:r>
      <w:r w:rsidR="006861CE" w:rsidRPr="000212A6">
        <w:rPr>
          <w:rFonts w:ascii="Arial" w:eastAsia="Times New Roman" w:hAnsi="Arial" w:cs="Arial"/>
          <w:i/>
          <w:sz w:val="20"/>
          <w:szCs w:val="20"/>
        </w:rPr>
        <w:t>„</w:t>
      </w:r>
      <w:r w:rsidR="009D1F37" w:rsidRPr="000212A6">
        <w:rPr>
          <w:rFonts w:ascii="Arial" w:eastAsia="Times New Roman" w:hAnsi="Arial" w:cs="Arial"/>
          <w:i/>
          <w:sz w:val="20"/>
          <w:szCs w:val="20"/>
        </w:rPr>
        <w:t>Rovnost žen a mužů na trhu práce se zaměřením na (ne)rovné odměňování žena mužů“</w:t>
      </w:r>
      <w:r w:rsidR="009D1F37">
        <w:rPr>
          <w:rFonts w:ascii="Arial" w:eastAsia="Times New Roman" w:hAnsi="Arial" w:cs="Arial"/>
          <w:sz w:val="20"/>
          <w:szCs w:val="20"/>
        </w:rPr>
        <w:t xml:space="preserve"> </w:t>
      </w:r>
      <w:r w:rsidR="000212A6">
        <w:rPr>
          <w:rFonts w:ascii="Arial" w:eastAsia="Times New Roman" w:hAnsi="Arial" w:cs="Arial"/>
          <w:sz w:val="20"/>
          <w:szCs w:val="20"/>
        </w:rPr>
        <w:t>(</w:t>
      </w:r>
      <w:r w:rsidR="0092055E">
        <w:rPr>
          <w:rFonts w:ascii="Arial" w:eastAsia="Times New Roman" w:hAnsi="Arial" w:cs="Arial"/>
          <w:sz w:val="20"/>
          <w:szCs w:val="20"/>
        </w:rPr>
        <w:t>dále jen „V</w:t>
      </w:r>
      <w:r w:rsidRPr="00537540">
        <w:rPr>
          <w:rFonts w:ascii="Arial" w:eastAsia="Times New Roman" w:hAnsi="Arial" w:cs="Arial"/>
          <w:sz w:val="20"/>
          <w:szCs w:val="20"/>
        </w:rPr>
        <w:t>eřejná zakázka“).</w:t>
      </w:r>
    </w:p>
    <w:p w:rsidR="008615CD" w:rsidRDefault="009D1F37" w:rsidP="0019320A">
      <w:pPr>
        <w:ind w:left="709" w:hanging="709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1.2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  <w:r w:rsidRPr="009D1F37">
        <w:rPr>
          <w:rFonts w:ascii="Arial" w:eastAsia="Times New Roman" w:hAnsi="Arial" w:cs="Arial"/>
          <w:sz w:val="20"/>
          <w:szCs w:val="20"/>
        </w:rPr>
        <w:tab/>
      </w:r>
      <w:r w:rsidR="00537540" w:rsidRPr="00537540">
        <w:rPr>
          <w:rFonts w:ascii="Arial" w:eastAsia="Times New Roman" w:hAnsi="Arial" w:cs="Arial"/>
          <w:sz w:val="20"/>
          <w:szCs w:val="20"/>
        </w:rPr>
        <w:t>Veškeré pojmy uvedené v tomto Dodatku č. 1 budou vykládány v souladu s jejich významem uvedeným ve Smlouvě.</w:t>
      </w:r>
    </w:p>
    <w:p w:rsidR="008615CD" w:rsidRDefault="008615CD" w:rsidP="00B67C4E">
      <w:pPr>
        <w:rPr>
          <w:rFonts w:ascii="Arial" w:hAnsi="Arial" w:cs="Arial"/>
          <w:sz w:val="20"/>
          <w:szCs w:val="20"/>
        </w:rPr>
      </w:pPr>
    </w:p>
    <w:p w:rsidR="008615CD" w:rsidRPr="0019320A" w:rsidRDefault="00A842A5" w:rsidP="0019320A">
      <w:pPr>
        <w:jc w:val="center"/>
        <w:rPr>
          <w:rFonts w:ascii="Arial" w:hAnsi="Arial" w:cs="Arial"/>
          <w:b/>
          <w:sz w:val="20"/>
          <w:szCs w:val="20"/>
        </w:rPr>
      </w:pPr>
      <w:r w:rsidRPr="0019320A">
        <w:rPr>
          <w:rFonts w:ascii="Arial" w:hAnsi="Arial" w:cs="Arial"/>
          <w:b/>
          <w:sz w:val="20"/>
          <w:szCs w:val="20"/>
        </w:rPr>
        <w:t>II.</w:t>
      </w:r>
    </w:p>
    <w:p w:rsidR="00A842A5" w:rsidRPr="0019320A" w:rsidRDefault="00A842A5" w:rsidP="0019320A">
      <w:pPr>
        <w:jc w:val="center"/>
        <w:rPr>
          <w:rFonts w:ascii="Arial" w:hAnsi="Arial" w:cs="Arial"/>
          <w:b/>
          <w:sz w:val="20"/>
          <w:szCs w:val="20"/>
        </w:rPr>
      </w:pPr>
      <w:r w:rsidRPr="0019320A">
        <w:rPr>
          <w:rFonts w:ascii="Arial" w:hAnsi="Arial" w:cs="Arial"/>
          <w:b/>
          <w:sz w:val="20"/>
          <w:szCs w:val="20"/>
        </w:rPr>
        <w:t>Předmět Dodatku č. 1</w:t>
      </w:r>
    </w:p>
    <w:p w:rsidR="002100B0" w:rsidRPr="0073081C" w:rsidRDefault="0073081C" w:rsidP="00296C28">
      <w:pPr>
        <w:tabs>
          <w:tab w:val="left" w:pos="28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2100B0">
        <w:rPr>
          <w:rFonts w:ascii="Arial" w:hAnsi="Arial" w:cs="Arial"/>
          <w:sz w:val="20"/>
          <w:szCs w:val="20"/>
        </w:rPr>
        <w:t>Na základě dohody Objednavatele a Zpracovatele se</w:t>
      </w:r>
      <w:r w:rsidR="006A7F4E">
        <w:rPr>
          <w:rFonts w:ascii="Arial" w:hAnsi="Arial" w:cs="Arial"/>
          <w:sz w:val="20"/>
          <w:szCs w:val="20"/>
        </w:rPr>
        <w:t xml:space="preserve"> v souladu s</w:t>
      </w:r>
      <w:r w:rsidR="00296C28">
        <w:rPr>
          <w:rFonts w:ascii="Arial" w:hAnsi="Arial" w:cs="Arial"/>
          <w:sz w:val="20"/>
          <w:szCs w:val="20"/>
        </w:rPr>
        <w:t xml:space="preserve"> </w:t>
      </w:r>
      <w:r w:rsidR="006A7F4E">
        <w:rPr>
          <w:rFonts w:ascii="Arial" w:hAnsi="Arial" w:cs="Arial"/>
          <w:sz w:val="20"/>
          <w:szCs w:val="20"/>
        </w:rPr>
        <w:t>článkem</w:t>
      </w:r>
      <w:r w:rsidR="002100B0">
        <w:rPr>
          <w:rFonts w:ascii="Arial" w:hAnsi="Arial" w:cs="Arial"/>
          <w:sz w:val="20"/>
          <w:szCs w:val="20"/>
        </w:rPr>
        <w:t xml:space="preserve"> 5.13</w:t>
      </w:r>
      <w:r w:rsidR="00A7199D">
        <w:rPr>
          <w:rFonts w:ascii="Arial" w:hAnsi="Arial" w:cs="Arial"/>
          <w:sz w:val="20"/>
          <w:szCs w:val="20"/>
        </w:rPr>
        <w:t>.</w:t>
      </w:r>
      <w:r w:rsidR="002100B0">
        <w:rPr>
          <w:rFonts w:ascii="Arial" w:hAnsi="Arial" w:cs="Arial"/>
          <w:sz w:val="20"/>
          <w:szCs w:val="20"/>
        </w:rPr>
        <w:t xml:space="preserve"> Smlouvy</w:t>
      </w:r>
      <w:r w:rsidR="00A7199D">
        <w:rPr>
          <w:rFonts w:ascii="Arial" w:hAnsi="Arial" w:cs="Arial"/>
          <w:sz w:val="20"/>
          <w:szCs w:val="20"/>
        </w:rPr>
        <w:t xml:space="preserve"> (změna poddodavatele)</w:t>
      </w:r>
      <w:r w:rsidR="0021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mění </w:t>
      </w:r>
      <w:r w:rsidR="00251D1C">
        <w:rPr>
          <w:rFonts w:ascii="Arial" w:hAnsi="Arial" w:cs="Arial"/>
          <w:sz w:val="20"/>
          <w:szCs w:val="20"/>
        </w:rPr>
        <w:t xml:space="preserve">znění </w:t>
      </w:r>
      <w:r w:rsidR="00D134D0">
        <w:rPr>
          <w:rFonts w:ascii="Arial" w:hAnsi="Arial" w:cs="Arial"/>
          <w:sz w:val="20"/>
          <w:szCs w:val="20"/>
        </w:rPr>
        <w:t>Přílohy</w:t>
      </w:r>
      <w:r w:rsidR="002100B0">
        <w:rPr>
          <w:rFonts w:ascii="Arial" w:hAnsi="Arial" w:cs="Arial"/>
          <w:sz w:val="20"/>
          <w:szCs w:val="20"/>
        </w:rPr>
        <w:t xml:space="preserve"> č. 4 Smlouvy</w:t>
      </w:r>
      <w:r w:rsidR="00251D1C">
        <w:rPr>
          <w:rFonts w:ascii="Arial" w:hAnsi="Arial" w:cs="Arial"/>
          <w:sz w:val="20"/>
          <w:szCs w:val="20"/>
        </w:rPr>
        <w:t xml:space="preserve"> (</w:t>
      </w:r>
      <w:r w:rsidR="002100B0">
        <w:rPr>
          <w:rFonts w:ascii="Arial" w:hAnsi="Arial" w:cs="Arial"/>
          <w:sz w:val="20"/>
          <w:szCs w:val="20"/>
        </w:rPr>
        <w:t>Seznam poddodavatelů</w:t>
      </w:r>
      <w:r w:rsidR="00251D1C">
        <w:rPr>
          <w:rFonts w:ascii="Arial" w:hAnsi="Arial" w:cs="Arial"/>
          <w:sz w:val="20"/>
          <w:szCs w:val="20"/>
        </w:rPr>
        <w:t>)</w:t>
      </w:r>
      <w:r w:rsidR="002100B0">
        <w:rPr>
          <w:rFonts w:ascii="Arial" w:hAnsi="Arial" w:cs="Arial"/>
          <w:sz w:val="20"/>
          <w:szCs w:val="20"/>
        </w:rPr>
        <w:t>, a to následujícím způsobem:</w:t>
      </w:r>
    </w:p>
    <w:p w:rsidR="0073081C" w:rsidRPr="00171E75" w:rsidRDefault="0073081C" w:rsidP="0073081C">
      <w:pPr>
        <w:ind w:left="284" w:firstLine="421"/>
        <w:rPr>
          <w:rFonts w:ascii="Arial" w:hAnsi="Arial" w:cs="Arial"/>
          <w:sz w:val="20"/>
          <w:szCs w:val="20"/>
          <w:u w:val="single"/>
        </w:rPr>
      </w:pPr>
      <w:r w:rsidRPr="00171E75">
        <w:rPr>
          <w:rFonts w:ascii="Arial" w:hAnsi="Arial" w:cs="Arial"/>
          <w:b/>
          <w:sz w:val="20"/>
          <w:szCs w:val="20"/>
          <w:u w:val="single"/>
        </w:rPr>
        <w:t>PŮVODNÍ ZNĚNÍ:</w:t>
      </w:r>
    </w:p>
    <w:p w:rsidR="002100B0" w:rsidRPr="00251D1C" w:rsidRDefault="002275C9" w:rsidP="002100B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2275C9">
        <w:rPr>
          <w:rFonts w:ascii="Arial" w:eastAsia="Times New Roman" w:hAnsi="Arial" w:cs="Arial"/>
          <w:i/>
          <w:sz w:val="20"/>
          <w:szCs w:val="20"/>
        </w:rPr>
        <w:t>„</w:t>
      </w:r>
      <w:r w:rsidR="002100B0" w:rsidRPr="00251D1C">
        <w:rPr>
          <w:rFonts w:ascii="Arial" w:eastAsia="Times New Roman" w:hAnsi="Arial" w:cs="Arial"/>
          <w:b/>
          <w:i/>
          <w:color w:val="FF0000"/>
          <w:sz w:val="20"/>
          <w:szCs w:val="20"/>
        </w:rPr>
        <w:t>Varianta 1:</w:t>
      </w:r>
    </w:p>
    <w:p w:rsidR="002100B0" w:rsidRPr="00251D1C" w:rsidRDefault="002100B0" w:rsidP="0073081C">
      <w:pPr>
        <w:keepNext/>
        <w:suppressAutoHyphens/>
        <w:overflowPunct w:val="0"/>
        <w:autoSpaceDE w:val="0"/>
        <w:spacing w:after="0" w:line="280" w:lineRule="atLeast"/>
        <w:jc w:val="center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251D1C">
        <w:rPr>
          <w:rFonts w:ascii="Arial" w:eastAsia="Times New Roman" w:hAnsi="Arial" w:cs="Arial"/>
          <w:i/>
          <w:sz w:val="20"/>
          <w:szCs w:val="20"/>
        </w:rPr>
        <w:t>Plnění veřejné zakázky uvedené výše bude plněno prostřednictvím následujících poddodavatelů:</w:t>
      </w:r>
    </w:p>
    <w:p w:rsidR="002100B0" w:rsidRPr="00251D1C" w:rsidRDefault="002100B0" w:rsidP="002100B0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9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963"/>
        <w:gridCol w:w="1163"/>
        <w:gridCol w:w="1965"/>
      </w:tblGrid>
      <w:tr w:rsidR="002100B0" w:rsidRPr="00251D1C" w:rsidTr="00A841FD">
        <w:trPr>
          <w:jc w:val="center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B0" w:rsidRPr="00251D1C" w:rsidRDefault="002100B0" w:rsidP="00A841FD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aps/>
                <w:kern w:val="28"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caps/>
                <w:kern w:val="28"/>
                <w:sz w:val="20"/>
                <w:szCs w:val="20"/>
              </w:rPr>
              <w:t>Název subjektu, sídlo, IČO</w:t>
            </w: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B0" w:rsidRPr="00251D1C" w:rsidRDefault="002100B0" w:rsidP="00A841FD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aps/>
                <w:kern w:val="28"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caps/>
                <w:kern w:val="28"/>
                <w:sz w:val="20"/>
                <w:szCs w:val="20"/>
              </w:rPr>
              <w:t>Definice části plnění, kterou dodavatel bude plnit prostřednictvím  poddodavatele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B0" w:rsidRPr="00251D1C" w:rsidRDefault="002100B0" w:rsidP="00A841FD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aps/>
                <w:kern w:val="28"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caps/>
                <w:kern w:val="28"/>
                <w:sz w:val="20"/>
                <w:szCs w:val="20"/>
              </w:rPr>
              <w:t xml:space="preserve">% podíl na plnění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100B0" w:rsidRPr="00251D1C" w:rsidRDefault="002100B0" w:rsidP="00A841FD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aps/>
                <w:kern w:val="28"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caps/>
                <w:kern w:val="28"/>
                <w:sz w:val="20"/>
                <w:szCs w:val="20"/>
              </w:rPr>
              <w:t xml:space="preserve">Uvedení, zda tímto poddodavatelem je prokazována kvalifikace </w:t>
            </w:r>
          </w:p>
        </w:tc>
      </w:tr>
      <w:tr w:rsidR="002100B0" w:rsidRPr="00251D1C" w:rsidTr="00A841FD">
        <w:trPr>
          <w:trHeight w:val="1395"/>
          <w:jc w:val="center"/>
        </w:trPr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Deloitte</w:t>
            </w:r>
            <w:proofErr w:type="spellEnd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Consulting</w:t>
            </w:r>
            <w:proofErr w:type="spellEnd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GmbH</w:t>
            </w:r>
            <w:proofErr w:type="spellEnd"/>
          </w:p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Renngasse</w:t>
            </w:r>
            <w:proofErr w:type="spellEnd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 xml:space="preserve"> 1/</w:t>
            </w:r>
            <w:proofErr w:type="spellStart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Freyung</w:t>
            </w:r>
            <w:proofErr w:type="spellEnd"/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br/>
            </w:r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 xml:space="preserve">1010 </w:t>
            </w:r>
            <w:proofErr w:type="spellStart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Wien</w:t>
            </w:r>
            <w:proofErr w:type="spellEnd"/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br/>
            </w:r>
            <w:proofErr w:type="spellStart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Österreich</w:t>
            </w:r>
            <w:proofErr w:type="spellEnd"/>
          </w:p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i/>
                <w:color w:val="1F497D"/>
                <w:sz w:val="20"/>
                <w:szCs w:val="20"/>
                <w:lang w:val="en-US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ID: ATU53448700</w:t>
            </w:r>
          </w:p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Poddodavatel bude poskytovat odborný dohled nad realizací projektu, včetně poskytování vstupů, připomínek a konzultací, přičemž zohlední zkušenosti se zaváděním legislativních úprav zaměřených na problematiku rovnosti žen a mužů v Rakousku. </w:t>
            </w:r>
          </w:p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20 %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ANO</w:t>
            </w:r>
          </w:p>
        </w:tc>
      </w:tr>
      <w:tr w:rsidR="002100B0" w:rsidRPr="00251D1C" w:rsidTr="00A841FD">
        <w:trPr>
          <w:trHeight w:val="706"/>
          <w:jc w:val="center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Deloitte</w:t>
            </w:r>
            <w:proofErr w:type="spellEnd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Legal</w:t>
            </w:r>
            <w:proofErr w:type="spellEnd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s. r. o., advokátní kancelář</w:t>
            </w: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Karolinská 654/2</w:t>
            </w: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186 00 Praha 8 - Karlín</w:t>
            </w:r>
          </w:p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IČO: 29055130</w:t>
            </w: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Poddodavatel bude poskytovat vstupy, připomínky a konzultace ve vztahu k legislativním úpravám v ČR i zahraničí, a to v analytické i návrhové fázi projektu. Poddodavatel poskytne své zkušenosti v oblasti pracovního práva, postavení žen a mužů na trhu práce a odměňování za práci a v oblasti sociálního dialogu a kolektivního vyjednávání.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30 </w:t>
            </w:r>
            <w:r w:rsidRPr="00251D1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%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ANO</w:t>
            </w:r>
          </w:p>
        </w:tc>
      </w:tr>
    </w:tbl>
    <w:p w:rsidR="002100B0" w:rsidRPr="0019320A" w:rsidRDefault="002100B0" w:rsidP="002100B0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00B0" w:rsidRPr="00171E75" w:rsidRDefault="00251D1C" w:rsidP="00251D1C">
      <w:pPr>
        <w:ind w:left="284" w:firstLine="421"/>
        <w:rPr>
          <w:rFonts w:ascii="Arial" w:hAnsi="Arial" w:cs="Arial"/>
          <w:b/>
          <w:sz w:val="20"/>
          <w:szCs w:val="20"/>
          <w:u w:val="single"/>
        </w:rPr>
      </w:pPr>
      <w:r w:rsidRPr="00171E75">
        <w:rPr>
          <w:rFonts w:ascii="Arial" w:hAnsi="Arial" w:cs="Arial"/>
          <w:b/>
          <w:sz w:val="20"/>
          <w:szCs w:val="20"/>
          <w:u w:val="single"/>
        </w:rPr>
        <w:t>NOVÉ ZNĚNÍ</w:t>
      </w:r>
      <w:r w:rsidR="002100B0" w:rsidRPr="00171E75">
        <w:rPr>
          <w:rFonts w:ascii="Arial" w:hAnsi="Arial" w:cs="Arial"/>
          <w:b/>
          <w:sz w:val="20"/>
          <w:szCs w:val="20"/>
          <w:u w:val="single"/>
        </w:rPr>
        <w:t>:</w:t>
      </w:r>
    </w:p>
    <w:p w:rsidR="0092055E" w:rsidRPr="00251D1C" w:rsidRDefault="0092055E" w:rsidP="0092055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2275C9">
        <w:rPr>
          <w:rFonts w:ascii="Arial" w:eastAsia="Times New Roman" w:hAnsi="Arial" w:cs="Arial"/>
          <w:i/>
          <w:sz w:val="20"/>
          <w:szCs w:val="20"/>
        </w:rPr>
        <w:t>„</w:t>
      </w:r>
      <w:r w:rsidRPr="00251D1C">
        <w:rPr>
          <w:rFonts w:ascii="Arial" w:eastAsia="Times New Roman" w:hAnsi="Arial" w:cs="Arial"/>
          <w:b/>
          <w:i/>
          <w:color w:val="FF0000"/>
          <w:sz w:val="20"/>
          <w:szCs w:val="20"/>
        </w:rPr>
        <w:t>Varianta 1:</w:t>
      </w:r>
    </w:p>
    <w:p w:rsidR="002100B0" w:rsidRDefault="0092055E" w:rsidP="0092055E">
      <w:pPr>
        <w:keepNext/>
        <w:suppressAutoHyphens/>
        <w:overflowPunct w:val="0"/>
        <w:autoSpaceDE w:val="0"/>
        <w:spacing w:after="0" w:line="280" w:lineRule="atLeast"/>
        <w:jc w:val="center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251D1C">
        <w:rPr>
          <w:rFonts w:ascii="Arial" w:eastAsia="Times New Roman" w:hAnsi="Arial" w:cs="Arial"/>
          <w:i/>
          <w:sz w:val="20"/>
          <w:szCs w:val="20"/>
        </w:rPr>
        <w:t>Plnění veřejné zakázky uvedené výše bude plněno prostřednictvím následujících poddodavatelů:</w:t>
      </w:r>
    </w:p>
    <w:p w:rsidR="0092055E" w:rsidRPr="0092055E" w:rsidRDefault="0092055E" w:rsidP="0092055E">
      <w:pPr>
        <w:keepNext/>
        <w:suppressAutoHyphens/>
        <w:overflowPunct w:val="0"/>
        <w:autoSpaceDE w:val="0"/>
        <w:spacing w:after="0" w:line="280" w:lineRule="atLeast"/>
        <w:jc w:val="center"/>
        <w:textAlignment w:val="baseline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9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963"/>
        <w:gridCol w:w="1163"/>
        <w:gridCol w:w="1965"/>
      </w:tblGrid>
      <w:tr w:rsidR="002100B0" w:rsidRPr="00251D1C" w:rsidTr="00A841FD">
        <w:trPr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B0" w:rsidRPr="00251D1C" w:rsidRDefault="002100B0" w:rsidP="00A841FD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aps/>
                <w:kern w:val="28"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caps/>
                <w:kern w:val="28"/>
                <w:sz w:val="20"/>
                <w:szCs w:val="20"/>
              </w:rPr>
              <w:t>Název subjektu, sídlo, IČO</w:t>
            </w: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B0" w:rsidRPr="00251D1C" w:rsidRDefault="002100B0" w:rsidP="00A841FD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aps/>
                <w:kern w:val="28"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caps/>
                <w:kern w:val="28"/>
                <w:sz w:val="20"/>
                <w:szCs w:val="20"/>
              </w:rPr>
              <w:t>Definice části plnění, kterou dodavatel bude plnit prostřednictvím  poddodavatele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B0" w:rsidRPr="00251D1C" w:rsidRDefault="002100B0" w:rsidP="00A841FD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aps/>
                <w:kern w:val="28"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caps/>
                <w:kern w:val="28"/>
                <w:sz w:val="20"/>
                <w:szCs w:val="20"/>
              </w:rPr>
              <w:t xml:space="preserve">% podíl na plnění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100B0" w:rsidRPr="00251D1C" w:rsidRDefault="002100B0" w:rsidP="00A841FD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80" w:after="120" w:line="280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aps/>
                <w:kern w:val="28"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caps/>
                <w:kern w:val="28"/>
                <w:sz w:val="20"/>
                <w:szCs w:val="20"/>
              </w:rPr>
              <w:t xml:space="preserve">Uvedení, zda tímto poddodavatelem je prokazována kvalifikace </w:t>
            </w:r>
          </w:p>
        </w:tc>
      </w:tr>
      <w:tr w:rsidR="002100B0" w:rsidRPr="00251D1C" w:rsidTr="00A841FD">
        <w:trPr>
          <w:trHeight w:val="139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Deloitte</w:t>
            </w:r>
            <w:proofErr w:type="spellEnd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Consulting</w:t>
            </w:r>
            <w:proofErr w:type="spellEnd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GmbH</w:t>
            </w:r>
            <w:proofErr w:type="spellEnd"/>
          </w:p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Renngasse</w:t>
            </w:r>
            <w:proofErr w:type="spellEnd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 xml:space="preserve"> 1/</w:t>
            </w:r>
            <w:proofErr w:type="spellStart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Freyung</w:t>
            </w:r>
            <w:proofErr w:type="spellEnd"/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br/>
            </w:r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 xml:space="preserve">1010 </w:t>
            </w:r>
            <w:proofErr w:type="spellStart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Wien</w:t>
            </w:r>
            <w:proofErr w:type="spellEnd"/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br/>
            </w:r>
            <w:proofErr w:type="spellStart"/>
            <w:r w:rsidRPr="00251D1C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Österreich</w:t>
            </w:r>
            <w:proofErr w:type="spellEnd"/>
          </w:p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i/>
                <w:color w:val="1F497D"/>
                <w:sz w:val="20"/>
                <w:szCs w:val="20"/>
                <w:lang w:val="en-US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ID: ATU53448700</w:t>
            </w:r>
          </w:p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Poddodavatel bude poskytovat odborný dohled nad realizací projektu, včetně poskytování vstupů, připomínek a konzultací, přičemž zohlední zkušenosti se zaváděním legislativních úprav zaměřených na problematiku rovnosti žen a mužů v Rakousku. </w:t>
            </w:r>
          </w:p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20 %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ANO</w:t>
            </w:r>
          </w:p>
        </w:tc>
      </w:tr>
      <w:tr w:rsidR="002100B0" w:rsidRPr="00251D1C" w:rsidTr="00A841FD">
        <w:trPr>
          <w:trHeight w:val="1422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Frank </w:t>
            </w:r>
            <w:proofErr w:type="spellStart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Bold</w:t>
            </w:r>
            <w:proofErr w:type="spellEnd"/>
            <w:r w:rsidRPr="00251D1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advokáti, s. r. o.</w:t>
            </w: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Údolní 567/33, Brno-město, 602 00 Brno</w:t>
            </w:r>
          </w:p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IČO: 28359640</w:t>
            </w: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Poddodavatel bude poskytovat vstupy, připomínky a konzultace ve vztahu k legislativním úpravám v ČR i zahraničí, a to v analytické i návrhové fázi projektu. Poddodavatel poskytne své zkušenosti v oblasti pracovního práva, postavení žen a mužů na trhu práce a odměňování za práci a v oblasti sociálního dialogu a kolektivního vyjednávání.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30 </w:t>
            </w:r>
            <w:r w:rsidRPr="00251D1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%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0B0" w:rsidRPr="00251D1C" w:rsidRDefault="002100B0" w:rsidP="00A841FD">
            <w:pPr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1D1C">
              <w:rPr>
                <w:rFonts w:ascii="Arial" w:eastAsia="Times New Roman" w:hAnsi="Arial" w:cs="Arial"/>
                <w:i/>
                <w:sz w:val="20"/>
                <w:szCs w:val="20"/>
              </w:rPr>
              <w:t>ANO</w:t>
            </w:r>
          </w:p>
        </w:tc>
      </w:tr>
    </w:tbl>
    <w:p w:rsidR="002100B0" w:rsidRDefault="002100B0" w:rsidP="00596165">
      <w:pPr>
        <w:ind w:left="284" w:hanging="426"/>
        <w:rPr>
          <w:rFonts w:ascii="Arial" w:hAnsi="Arial" w:cs="Arial"/>
          <w:sz w:val="20"/>
          <w:szCs w:val="20"/>
        </w:rPr>
      </w:pPr>
    </w:p>
    <w:p w:rsidR="00251D1C" w:rsidRDefault="00251D1C" w:rsidP="002275C9">
      <w:pPr>
        <w:tabs>
          <w:tab w:val="left" w:pos="28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Na základě dohody Objednavatele a Zpracovatele se v souladu s </w:t>
      </w:r>
      <w:r w:rsidR="00F85587">
        <w:rPr>
          <w:rFonts w:ascii="Arial" w:hAnsi="Arial" w:cs="Arial"/>
          <w:sz w:val="20"/>
          <w:szCs w:val="20"/>
        </w:rPr>
        <w:t>články</w:t>
      </w:r>
      <w:r>
        <w:rPr>
          <w:rFonts w:ascii="Arial" w:hAnsi="Arial" w:cs="Arial"/>
          <w:sz w:val="20"/>
          <w:szCs w:val="20"/>
        </w:rPr>
        <w:t xml:space="preserve"> 5.14. a 5.15. Smlouvy </w:t>
      </w:r>
      <w:r w:rsidR="00F85587">
        <w:rPr>
          <w:rFonts w:ascii="Arial" w:hAnsi="Arial" w:cs="Arial"/>
          <w:sz w:val="20"/>
          <w:szCs w:val="20"/>
        </w:rPr>
        <w:t xml:space="preserve">a v návaznosti na změnu specifikovanou v článku </w:t>
      </w:r>
      <w:proofErr w:type="gramStart"/>
      <w:r w:rsidR="00171E75">
        <w:rPr>
          <w:rFonts w:ascii="Arial" w:hAnsi="Arial" w:cs="Arial"/>
          <w:sz w:val="20"/>
          <w:szCs w:val="20"/>
        </w:rPr>
        <w:t xml:space="preserve">2.1. </w:t>
      </w:r>
      <w:r w:rsidR="00F85587">
        <w:rPr>
          <w:rFonts w:ascii="Arial" w:hAnsi="Arial" w:cs="Arial"/>
          <w:sz w:val="20"/>
          <w:szCs w:val="20"/>
        </w:rPr>
        <w:t>tohoto</w:t>
      </w:r>
      <w:proofErr w:type="gramEnd"/>
      <w:r w:rsidR="00F85587">
        <w:rPr>
          <w:rFonts w:ascii="Arial" w:hAnsi="Arial" w:cs="Arial"/>
          <w:sz w:val="20"/>
          <w:szCs w:val="20"/>
        </w:rPr>
        <w:t xml:space="preserve"> Dodatku č. 1 dále </w:t>
      </w:r>
      <w:r>
        <w:rPr>
          <w:rFonts w:ascii="Arial" w:hAnsi="Arial" w:cs="Arial"/>
          <w:sz w:val="20"/>
          <w:szCs w:val="20"/>
        </w:rPr>
        <w:t xml:space="preserve">mění znění Přílohy č. 3 Smlouvy: </w:t>
      </w:r>
      <w:r w:rsidRPr="007A759B">
        <w:rPr>
          <w:rFonts w:ascii="Arial" w:hAnsi="Arial" w:cs="Arial"/>
          <w:sz w:val="20"/>
          <w:szCs w:val="20"/>
        </w:rPr>
        <w:t>Realizační tým</w:t>
      </w:r>
      <w:r>
        <w:rPr>
          <w:rFonts w:ascii="Arial" w:hAnsi="Arial" w:cs="Arial"/>
          <w:sz w:val="20"/>
          <w:szCs w:val="20"/>
        </w:rPr>
        <w:t>, konktrétně složení realizačního týmu, a to následujícím způsobem:</w:t>
      </w:r>
    </w:p>
    <w:p w:rsidR="00596165" w:rsidRPr="00171E75" w:rsidRDefault="00251D1C" w:rsidP="00251D1C">
      <w:pPr>
        <w:tabs>
          <w:tab w:val="left" w:pos="284"/>
        </w:tabs>
        <w:ind w:left="705" w:hanging="70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164C" w:rsidRPr="00171E75">
        <w:rPr>
          <w:rFonts w:ascii="Arial" w:hAnsi="Arial" w:cs="Arial"/>
          <w:b/>
          <w:sz w:val="20"/>
          <w:szCs w:val="20"/>
          <w:u w:val="single"/>
        </w:rPr>
        <w:t>PŮVODNÍ ZNĚNÍ</w:t>
      </w:r>
      <w:r w:rsidR="00A842A5" w:rsidRPr="00171E75">
        <w:rPr>
          <w:rFonts w:ascii="Arial" w:hAnsi="Arial" w:cs="Arial"/>
          <w:b/>
          <w:sz w:val="20"/>
          <w:szCs w:val="20"/>
          <w:u w:val="single"/>
        </w:rPr>
        <w:t>:</w:t>
      </w:r>
    </w:p>
    <w:p w:rsidR="00596165" w:rsidRDefault="0070164C" w:rsidP="00251D1C">
      <w:pPr>
        <w:ind w:left="284" w:firstLine="421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bCs/>
          <w:i/>
          <w:sz w:val="20"/>
          <w:szCs w:val="20"/>
        </w:rPr>
        <w:t>„</w:t>
      </w:r>
      <w:r w:rsidR="003B78CE" w:rsidRPr="0070164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Realizační tým musí sestávat nejméně ze 4 osob: </w:t>
      </w:r>
    </w:p>
    <w:p w:rsidR="003B78CE" w:rsidRPr="00596165" w:rsidRDefault="003B78CE" w:rsidP="00251D1C">
      <w:pPr>
        <w:ind w:left="284" w:firstLine="421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Vedoucí týmu (1 osoba) musí splňovat všechny tyto podmínky:</w:t>
      </w:r>
    </w:p>
    <w:p w:rsidR="003B78CE" w:rsidRPr="0070164C" w:rsidRDefault="003B78CE" w:rsidP="00596165">
      <w:pPr>
        <w:numPr>
          <w:ilvl w:val="1"/>
          <w:numId w:val="5"/>
        </w:numPr>
        <w:spacing w:after="0" w:line="28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ukončené VŠ vzdělání (min. magisterský studijní program) v sociálně vědním oboru, ekonomickém či právním oboru, </w:t>
      </w:r>
    </w:p>
    <w:p w:rsidR="003B78CE" w:rsidRPr="0070164C" w:rsidRDefault="003B78CE" w:rsidP="00596165">
      <w:pPr>
        <w:numPr>
          <w:ilvl w:val="1"/>
          <w:numId w:val="5"/>
        </w:numPr>
        <w:spacing w:after="0" w:line="28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alespoň 3 roky (tj. 36 měsíců; nemusí být po sobě jdoucí) praxe ve vedení týmu, </w:t>
      </w:r>
    </w:p>
    <w:p w:rsidR="0070164C" w:rsidRDefault="003B78CE" w:rsidP="00596165">
      <w:pPr>
        <w:numPr>
          <w:ilvl w:val="1"/>
          <w:numId w:val="5"/>
        </w:numPr>
        <w:spacing w:after="0" w:line="28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a alespoň 5 doložitelných zkušeností se zpracováním analýz v oblasti sociálních, ekonomických či právních věd  nejlépe se zaměřením na oblast genderové rovnosti. </w:t>
      </w:r>
    </w:p>
    <w:p w:rsidR="00596165" w:rsidRDefault="00596165" w:rsidP="00596165">
      <w:pPr>
        <w:spacing w:after="0" w:line="280" w:lineRule="atLeast"/>
        <w:rPr>
          <w:rFonts w:ascii="Arial" w:eastAsia="Times New Roman" w:hAnsi="Arial" w:cs="Arial"/>
          <w:b/>
          <w:i/>
          <w:sz w:val="20"/>
          <w:szCs w:val="20"/>
        </w:rPr>
      </w:pPr>
    </w:p>
    <w:p w:rsidR="00596165" w:rsidRDefault="003B78CE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Vedoucí týmu:</w:t>
      </w:r>
      <w:r w:rsidRPr="0070164C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70164C">
        <w:rPr>
          <w:rFonts w:ascii="Arial" w:eastAsia="Times New Roman" w:hAnsi="Arial" w:cs="Arial"/>
          <w:b/>
          <w:i/>
          <w:sz w:val="20"/>
          <w:szCs w:val="20"/>
        </w:rPr>
        <w:tab/>
        <w:t xml:space="preserve"> </w:t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596165" w:rsidRDefault="00596165" w:rsidP="00596165">
      <w:pPr>
        <w:ind w:left="284"/>
        <w:rPr>
          <w:rFonts w:ascii="Arial" w:eastAsia="Times New Roman" w:hAnsi="Arial" w:cs="Arial"/>
          <w:b/>
          <w:i/>
          <w:sz w:val="20"/>
          <w:szCs w:val="20"/>
        </w:rPr>
      </w:pPr>
    </w:p>
    <w:p w:rsidR="00596165" w:rsidRDefault="003B78CE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 xml:space="preserve">Další osoby (min. 3 osoby) musejí </w:t>
      </w:r>
      <w:r w:rsidR="0070164C" w:rsidRPr="0070164C">
        <w:rPr>
          <w:rFonts w:ascii="Arial" w:eastAsia="Times New Roman" w:hAnsi="Arial" w:cs="Arial"/>
          <w:b/>
          <w:i/>
          <w:sz w:val="20"/>
          <w:szCs w:val="20"/>
        </w:rPr>
        <w:t>splňovat všechny tyto podmínky:</w:t>
      </w:r>
    </w:p>
    <w:p w:rsidR="003B78CE" w:rsidRPr="00596165" w:rsidRDefault="003B78CE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Odborník/odbornice na genderovou problematiku</w:t>
      </w:r>
    </w:p>
    <w:p w:rsidR="003B78CE" w:rsidRPr="0070164C" w:rsidRDefault="003B78CE" w:rsidP="003B78CE">
      <w:pPr>
        <w:numPr>
          <w:ilvl w:val="0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ukončené VŠ vzdělání (min. magisterský studijní program) v sociálně vědním oboru se zaměřením na gender</w:t>
      </w:r>
    </w:p>
    <w:p w:rsidR="003B78CE" w:rsidRPr="0070164C" w:rsidRDefault="003B78CE" w:rsidP="003B78CE">
      <w:pPr>
        <w:numPr>
          <w:ilvl w:val="0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alespoň 2 publikační tituly se zaměřením na gender</w:t>
      </w:r>
    </w:p>
    <w:p w:rsidR="00596165" w:rsidRDefault="003B78CE" w:rsidP="00251D1C">
      <w:pPr>
        <w:numPr>
          <w:ilvl w:val="0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alespoň 2 doložitelné zkušenosti se zpracováním analýz zaměřených na gender </w:t>
      </w:r>
    </w:p>
    <w:p w:rsidR="00251D1C" w:rsidRPr="00251D1C" w:rsidRDefault="00251D1C" w:rsidP="00251D1C">
      <w:p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</w:p>
    <w:p w:rsidR="003B78CE" w:rsidRPr="00596165" w:rsidRDefault="003B78CE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Právník/právnička</w:t>
      </w:r>
    </w:p>
    <w:p w:rsidR="003B78CE" w:rsidRPr="0070164C" w:rsidRDefault="003B78CE" w:rsidP="003B78CE">
      <w:pPr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ukončené VŠ vzdělání (min. magisterský studijní program) právnického zaměření,</w:t>
      </w:r>
    </w:p>
    <w:p w:rsidR="003B78CE" w:rsidRPr="0070164C" w:rsidRDefault="003B78CE" w:rsidP="003B78CE">
      <w:pPr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alespoň 2 roky (tj. 24 měsíců; nemusí být po sobě jdoucí) praxe v oblasti postavení žen a mužů na trhu práce a odměňování za práci.</w:t>
      </w:r>
    </w:p>
    <w:p w:rsidR="003B78CE" w:rsidRPr="0070164C" w:rsidRDefault="003B78CE" w:rsidP="003B78CE">
      <w:pPr>
        <w:spacing w:after="0" w:line="280" w:lineRule="atLeast"/>
        <w:rPr>
          <w:rFonts w:ascii="Arial" w:eastAsia="Times New Roman" w:hAnsi="Arial" w:cs="Arial"/>
          <w:i/>
          <w:sz w:val="20"/>
          <w:szCs w:val="20"/>
        </w:rPr>
      </w:pPr>
    </w:p>
    <w:p w:rsidR="003B78CE" w:rsidRPr="00596165" w:rsidRDefault="003B78CE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Odborník/odbornice na problematiku sociálního dialogu a kolektivního vyjednávání</w:t>
      </w:r>
    </w:p>
    <w:p w:rsidR="003B78CE" w:rsidRPr="0070164C" w:rsidRDefault="003B78CE" w:rsidP="003B78CE">
      <w:pPr>
        <w:numPr>
          <w:ilvl w:val="1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ukončené VŠ vzdělání (min. magisterský studijní program) v sociálně vědním oboru, a to v oborech sociologie, sociální politika, antropologie, politologie, filosofie, ekonomie nebo právní vědy, </w:t>
      </w:r>
    </w:p>
    <w:p w:rsidR="003B78CE" w:rsidRPr="0070164C" w:rsidRDefault="003B78CE" w:rsidP="003B78CE">
      <w:pPr>
        <w:numPr>
          <w:ilvl w:val="0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alespoň 3 roky (tj. 36 měsíců; nemusí být po sobě jdoucí) doložitelné praxe v oblasti sociálního dialogu a/nebo kolektivního vyjednávání</w:t>
      </w:r>
    </w:p>
    <w:p w:rsidR="003B78CE" w:rsidRPr="0070164C" w:rsidRDefault="003B78CE" w:rsidP="003B78CE">
      <w:pPr>
        <w:spacing w:after="0" w:line="280" w:lineRule="atLeast"/>
        <w:rPr>
          <w:rFonts w:ascii="Arial" w:eastAsia="Times New Roman" w:hAnsi="Arial" w:cs="Arial"/>
          <w:i/>
          <w:sz w:val="20"/>
          <w:szCs w:val="20"/>
        </w:rPr>
      </w:pPr>
    </w:p>
    <w:p w:rsidR="00596165" w:rsidRDefault="003B78CE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 xml:space="preserve">Další členové týmu: </w:t>
      </w:r>
    </w:p>
    <w:p w:rsidR="00596165" w:rsidRDefault="003B78CE" w:rsidP="00251D1C">
      <w:pPr>
        <w:spacing w:after="0"/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Odborník/odbornice na genderovou problematiku:</w:t>
      </w:r>
      <w:r w:rsidRPr="0070164C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A02983" w:rsidRPr="00A02983" w:rsidRDefault="00B54582" w:rsidP="00251D1C">
      <w:pPr>
        <w:spacing w:after="0"/>
        <w:ind w:left="5240" w:firstLine="424"/>
        <w:rPr>
          <w:rFonts w:ascii="Arial" w:hAnsi="Arial" w:cs="Arial"/>
          <w:sz w:val="20"/>
          <w:szCs w:val="20"/>
        </w:rPr>
      </w:pPr>
      <w:proofErr w:type="spellStart"/>
      <w:r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3B78CE" w:rsidRPr="00A02983" w:rsidRDefault="003B78CE" w:rsidP="00251D1C">
      <w:pPr>
        <w:spacing w:after="0"/>
        <w:ind w:left="708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Právník/právnička a </w:t>
      </w:r>
      <w:r w:rsidRPr="0070164C">
        <w:rPr>
          <w:rFonts w:ascii="Arial" w:eastAsia="Times New Roman" w:hAnsi="Arial" w:cs="Arial"/>
          <w:i/>
          <w:sz w:val="20"/>
          <w:szCs w:val="20"/>
        </w:rPr>
        <w:br/>
        <w:t xml:space="preserve">Odborník/odbornice na problematiku </w:t>
      </w:r>
      <w:r w:rsidRPr="0070164C">
        <w:rPr>
          <w:rFonts w:ascii="Arial" w:eastAsia="Times New Roman" w:hAnsi="Arial" w:cs="Arial"/>
          <w:i/>
          <w:sz w:val="20"/>
          <w:szCs w:val="20"/>
        </w:rPr>
        <w:br/>
        <w:t>sociálního dialo</w:t>
      </w:r>
      <w:r w:rsidR="00A02983">
        <w:rPr>
          <w:rFonts w:ascii="Arial" w:eastAsia="Times New Roman" w:hAnsi="Arial" w:cs="Arial"/>
          <w:i/>
          <w:sz w:val="20"/>
          <w:szCs w:val="20"/>
        </w:rPr>
        <w:t>gu a kolektivního vyjednávání:</w:t>
      </w:r>
      <w:r w:rsidR="00A02983">
        <w:rPr>
          <w:rFonts w:ascii="Arial" w:eastAsia="Times New Roman" w:hAnsi="Arial" w:cs="Arial"/>
          <w:i/>
          <w:sz w:val="20"/>
          <w:szCs w:val="20"/>
        </w:rPr>
        <w:tab/>
      </w:r>
      <w:r w:rsidR="00251D1C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A02983" w:rsidRPr="00A02983" w:rsidRDefault="00B54582" w:rsidP="00251D1C">
      <w:pPr>
        <w:spacing w:after="0" w:line="280" w:lineRule="atLeast"/>
        <w:ind w:left="4956" w:firstLine="708"/>
        <w:rPr>
          <w:rFonts w:ascii="Arial" w:eastAsia="Times New Roman" w:hAnsi="Arial" w:cs="Arial"/>
          <w:b/>
          <w:i/>
          <w:sz w:val="20"/>
          <w:szCs w:val="20"/>
        </w:rPr>
      </w:pPr>
      <w:proofErr w:type="spellStart"/>
      <w:r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3B78CE" w:rsidRDefault="003B78CE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Člen týmu:</w:t>
      </w:r>
      <w:r w:rsidRPr="0070164C">
        <w:rPr>
          <w:rFonts w:ascii="Arial" w:eastAsia="Times New Roman" w:hAnsi="Arial" w:cs="Arial"/>
          <w:i/>
          <w:sz w:val="20"/>
          <w:szCs w:val="20"/>
        </w:rPr>
        <w:tab/>
      </w:r>
      <w:r w:rsidRPr="0070164C">
        <w:rPr>
          <w:rFonts w:ascii="Arial" w:eastAsia="Times New Roman" w:hAnsi="Arial" w:cs="Arial"/>
          <w:i/>
          <w:sz w:val="20"/>
          <w:szCs w:val="20"/>
        </w:rPr>
        <w:tab/>
      </w:r>
      <w:r w:rsidR="0070164C">
        <w:rPr>
          <w:rFonts w:ascii="Arial" w:eastAsia="Times New Roman" w:hAnsi="Arial" w:cs="Arial"/>
          <w:i/>
          <w:sz w:val="20"/>
          <w:szCs w:val="20"/>
        </w:rPr>
        <w:tab/>
      </w:r>
      <w:r w:rsidR="00A02983">
        <w:rPr>
          <w:rFonts w:ascii="Arial" w:eastAsia="Times New Roman" w:hAnsi="Arial" w:cs="Arial"/>
          <w:i/>
          <w:sz w:val="20"/>
          <w:szCs w:val="20"/>
        </w:rPr>
        <w:tab/>
      </w:r>
      <w:r w:rsidR="00A02983">
        <w:rPr>
          <w:rFonts w:ascii="Arial" w:eastAsia="Times New Roman" w:hAnsi="Arial" w:cs="Arial"/>
          <w:i/>
          <w:sz w:val="20"/>
          <w:szCs w:val="20"/>
        </w:rPr>
        <w:tab/>
      </w:r>
      <w:r w:rsidR="00A02983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  <w:r w:rsidR="00B54582">
        <w:rPr>
          <w:rFonts w:ascii="Arial" w:eastAsia="Times New Roman" w:hAnsi="Arial" w:cs="Arial"/>
          <w:b/>
          <w:i/>
          <w:sz w:val="20"/>
          <w:szCs w:val="20"/>
        </w:rPr>
        <w:t>“</w:t>
      </w:r>
    </w:p>
    <w:p w:rsidR="0091318B" w:rsidRPr="00BB73F1" w:rsidRDefault="0091318B" w:rsidP="0091318B">
      <w:pPr>
        <w:ind w:left="284"/>
        <w:rPr>
          <w:rFonts w:ascii="Arial" w:hAnsi="Arial" w:cs="Arial"/>
          <w:sz w:val="20"/>
          <w:szCs w:val="20"/>
        </w:rPr>
      </w:pPr>
    </w:p>
    <w:p w:rsidR="00CE6BF2" w:rsidRPr="00171E75" w:rsidRDefault="00CE6BF2" w:rsidP="00251D1C">
      <w:pPr>
        <w:ind w:left="284" w:firstLine="424"/>
        <w:rPr>
          <w:rFonts w:ascii="Arial" w:hAnsi="Arial" w:cs="Arial"/>
          <w:sz w:val="20"/>
          <w:szCs w:val="20"/>
          <w:u w:val="single"/>
        </w:rPr>
      </w:pPr>
      <w:r w:rsidRPr="00171E75">
        <w:rPr>
          <w:rFonts w:ascii="Arial" w:hAnsi="Arial" w:cs="Arial"/>
          <w:b/>
          <w:sz w:val="20"/>
          <w:szCs w:val="20"/>
          <w:u w:val="single"/>
        </w:rPr>
        <w:t>NOVÉ ZNĚNÍ:</w:t>
      </w:r>
    </w:p>
    <w:p w:rsidR="00CE6BF2" w:rsidRDefault="00CE6BF2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„Realizační tým musí sestávat nejméně ze 4 osob: </w:t>
      </w:r>
    </w:p>
    <w:p w:rsidR="00CE6BF2" w:rsidRPr="00596165" w:rsidRDefault="00CE6BF2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Vedoucí týmu (1 osoba) musí splňovat všechny tyto podmínky:</w:t>
      </w:r>
    </w:p>
    <w:p w:rsidR="00CE6BF2" w:rsidRPr="0070164C" w:rsidRDefault="00CE6BF2" w:rsidP="00CE6BF2">
      <w:pPr>
        <w:numPr>
          <w:ilvl w:val="1"/>
          <w:numId w:val="5"/>
        </w:numPr>
        <w:spacing w:after="0" w:line="28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ukončené VŠ vzdělání (min. magisterský studijní program) v sociálně vědním oboru, ekonomickém či právním oboru, </w:t>
      </w:r>
    </w:p>
    <w:p w:rsidR="00CE6BF2" w:rsidRPr="0070164C" w:rsidRDefault="00CE6BF2" w:rsidP="00CE6BF2">
      <w:pPr>
        <w:numPr>
          <w:ilvl w:val="1"/>
          <w:numId w:val="5"/>
        </w:numPr>
        <w:spacing w:after="0" w:line="28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alespoň 3 roky (tj. 36 měsíců; nemusí být po sobě jdoucí) praxe ve vedení týmu, </w:t>
      </w:r>
    </w:p>
    <w:p w:rsidR="00CE6BF2" w:rsidRDefault="00CE6BF2" w:rsidP="00CE6BF2">
      <w:pPr>
        <w:numPr>
          <w:ilvl w:val="1"/>
          <w:numId w:val="5"/>
        </w:numPr>
        <w:spacing w:after="0" w:line="28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a alespoň 5 doložitelných zkušeností se zpracováním analýz v oblasti sociálních, ekonomických či právních věd  nejlépe se zaměřením na oblast genderové rovnosti. </w:t>
      </w:r>
    </w:p>
    <w:p w:rsidR="00CE6BF2" w:rsidRDefault="00CE6BF2" w:rsidP="00CE6BF2">
      <w:pPr>
        <w:spacing w:after="0" w:line="280" w:lineRule="atLeast"/>
        <w:rPr>
          <w:rFonts w:ascii="Arial" w:eastAsia="Times New Roman" w:hAnsi="Arial" w:cs="Arial"/>
          <w:b/>
          <w:i/>
          <w:sz w:val="20"/>
          <w:szCs w:val="20"/>
        </w:rPr>
      </w:pPr>
    </w:p>
    <w:p w:rsidR="00CE6BF2" w:rsidRDefault="00CE6BF2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lastRenderedPageBreak/>
        <w:t>Vedoucí týmu:</w:t>
      </w:r>
      <w:r w:rsidRPr="0070164C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70164C">
        <w:rPr>
          <w:rFonts w:ascii="Arial" w:eastAsia="Times New Roman" w:hAnsi="Arial" w:cs="Arial"/>
          <w:b/>
          <w:i/>
          <w:sz w:val="20"/>
          <w:szCs w:val="20"/>
        </w:rPr>
        <w:tab/>
        <w:t xml:space="preserve"> </w:t>
      </w:r>
      <w:proofErr w:type="spellStart"/>
      <w:r w:rsidR="00D64A5A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CE6BF2" w:rsidRDefault="00CE6BF2" w:rsidP="00CE6BF2">
      <w:pPr>
        <w:ind w:left="284"/>
        <w:rPr>
          <w:rFonts w:ascii="Arial" w:eastAsia="Times New Roman" w:hAnsi="Arial" w:cs="Arial"/>
          <w:b/>
          <w:i/>
          <w:sz w:val="20"/>
          <w:szCs w:val="20"/>
        </w:rPr>
      </w:pPr>
    </w:p>
    <w:p w:rsidR="00CE6BF2" w:rsidRDefault="00CE6BF2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Další osoby (min. 3 osoby) musejí splňovat všechny tyto podmínky:</w:t>
      </w:r>
    </w:p>
    <w:p w:rsidR="00CE6BF2" w:rsidRPr="00596165" w:rsidRDefault="00CE6BF2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Odborník/odbornice na genderovou problematiku</w:t>
      </w:r>
    </w:p>
    <w:p w:rsidR="00CE6BF2" w:rsidRPr="0070164C" w:rsidRDefault="00CE6BF2" w:rsidP="00CE6BF2">
      <w:pPr>
        <w:numPr>
          <w:ilvl w:val="0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ukončené VŠ vzdělání (min. magisterský studijní program) v sociálně vědním oboru se zaměřením na gender</w:t>
      </w:r>
    </w:p>
    <w:p w:rsidR="00CE6BF2" w:rsidRPr="0070164C" w:rsidRDefault="00CE6BF2" w:rsidP="00CE6BF2">
      <w:pPr>
        <w:numPr>
          <w:ilvl w:val="0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alespoň 2 publikační tituly se zaměřením na gender</w:t>
      </w:r>
    </w:p>
    <w:p w:rsidR="00CE6BF2" w:rsidRDefault="00CE6BF2" w:rsidP="00CE6BF2">
      <w:pPr>
        <w:numPr>
          <w:ilvl w:val="0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alespoň 2 doložitelné zkušenosti se zpracováním analýz zaměřených na gender </w:t>
      </w:r>
    </w:p>
    <w:p w:rsidR="00CE6BF2" w:rsidRPr="00CE6BF2" w:rsidRDefault="00CE6BF2" w:rsidP="00CE6BF2">
      <w:p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</w:p>
    <w:p w:rsidR="00CE6BF2" w:rsidRPr="00596165" w:rsidRDefault="00CE6BF2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Právník/právnička</w:t>
      </w:r>
    </w:p>
    <w:p w:rsidR="00CE6BF2" w:rsidRPr="0070164C" w:rsidRDefault="00CE6BF2" w:rsidP="00CE6BF2">
      <w:pPr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ukončené VŠ vzdělání (min. magisterský studijní program) právnického zaměření,</w:t>
      </w:r>
    </w:p>
    <w:p w:rsidR="00CE6BF2" w:rsidRPr="0070164C" w:rsidRDefault="00CE6BF2" w:rsidP="00CE6BF2">
      <w:pPr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alespoň 2 roky (tj. 24 měsíců; nemusí být po sobě jdoucí) praxe v oblasti postavení žen a mužů na trhu práce a odměňování za práci.</w:t>
      </w:r>
    </w:p>
    <w:p w:rsidR="00CE6BF2" w:rsidRPr="0070164C" w:rsidRDefault="00CE6BF2" w:rsidP="00CE6BF2">
      <w:pPr>
        <w:spacing w:after="0" w:line="280" w:lineRule="atLeast"/>
        <w:rPr>
          <w:rFonts w:ascii="Arial" w:eastAsia="Times New Roman" w:hAnsi="Arial" w:cs="Arial"/>
          <w:i/>
          <w:sz w:val="20"/>
          <w:szCs w:val="20"/>
        </w:rPr>
      </w:pPr>
    </w:p>
    <w:p w:rsidR="00CE6BF2" w:rsidRPr="00596165" w:rsidRDefault="00CE6BF2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>Odborník/odbornice na problematiku sociálního dialogu a kolektivního vyjednávání</w:t>
      </w:r>
    </w:p>
    <w:p w:rsidR="00CE6BF2" w:rsidRPr="0070164C" w:rsidRDefault="00CE6BF2" w:rsidP="00CE6BF2">
      <w:pPr>
        <w:numPr>
          <w:ilvl w:val="1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 xml:space="preserve">ukončené VŠ vzdělání (min. magisterský studijní program) v sociálně vědním oboru, a to v oborech sociologie, sociální politika, antropologie, politologie, filosofie, ekonomie nebo právní vědy, </w:t>
      </w:r>
    </w:p>
    <w:p w:rsidR="00CE6BF2" w:rsidRPr="0070164C" w:rsidRDefault="00CE6BF2" w:rsidP="00CE6BF2">
      <w:pPr>
        <w:numPr>
          <w:ilvl w:val="0"/>
          <w:numId w:val="2"/>
        </w:numPr>
        <w:spacing w:after="0" w:line="280" w:lineRule="atLeast"/>
        <w:ind w:left="2127"/>
        <w:rPr>
          <w:rFonts w:ascii="Arial" w:eastAsia="Times New Roman" w:hAnsi="Arial" w:cs="Arial"/>
          <w:i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alespoň 3 roky (tj. 36 měsíců; nemusí být po sobě jdoucí) doložitelné praxe v oblasti sociálního dialogu a/nebo kolektivního vyjednávání</w:t>
      </w:r>
    </w:p>
    <w:p w:rsidR="00CE6BF2" w:rsidRPr="0070164C" w:rsidRDefault="00CE6BF2" w:rsidP="00CE6BF2">
      <w:pPr>
        <w:spacing w:after="0" w:line="280" w:lineRule="atLeast"/>
        <w:rPr>
          <w:rFonts w:ascii="Arial" w:eastAsia="Times New Roman" w:hAnsi="Arial" w:cs="Arial"/>
          <w:i/>
          <w:sz w:val="20"/>
          <w:szCs w:val="20"/>
        </w:rPr>
      </w:pPr>
    </w:p>
    <w:p w:rsidR="00CE6BF2" w:rsidRDefault="00CE6BF2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b/>
          <w:i/>
          <w:sz w:val="20"/>
          <w:szCs w:val="20"/>
        </w:rPr>
        <w:t xml:space="preserve">Další členové týmu: </w:t>
      </w:r>
    </w:p>
    <w:p w:rsidR="00CE6BF2" w:rsidRDefault="00CE6BF2" w:rsidP="00B10A92">
      <w:pPr>
        <w:spacing w:after="0" w:line="240" w:lineRule="auto"/>
        <w:ind w:left="284" w:firstLine="424"/>
        <w:rPr>
          <w:rFonts w:ascii="Arial" w:hAnsi="Arial" w:cs="Arial"/>
          <w:sz w:val="20"/>
          <w:szCs w:val="20"/>
        </w:rPr>
      </w:pPr>
      <w:r w:rsidRPr="0070164C">
        <w:rPr>
          <w:rFonts w:ascii="Arial" w:eastAsia="Times New Roman" w:hAnsi="Arial" w:cs="Arial"/>
          <w:i/>
          <w:sz w:val="20"/>
          <w:szCs w:val="20"/>
        </w:rPr>
        <w:t>Odborník/odbornice na genderovou problematiku:</w:t>
      </w:r>
      <w:r w:rsidRPr="0070164C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CE6BF2" w:rsidRDefault="00B54582" w:rsidP="00B10A92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20"/>
          <w:szCs w:val="20"/>
        </w:rPr>
      </w:pPr>
      <w:proofErr w:type="spellStart"/>
      <w:r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3B78CE" w:rsidRPr="00CE6BF2" w:rsidRDefault="003B78CE" w:rsidP="00251D1C">
      <w:pPr>
        <w:ind w:left="284" w:firstLine="424"/>
        <w:rPr>
          <w:rFonts w:ascii="Arial" w:hAnsi="Arial" w:cs="Arial"/>
          <w:sz w:val="20"/>
          <w:szCs w:val="20"/>
        </w:rPr>
      </w:pPr>
      <w:r w:rsidRPr="00596165">
        <w:rPr>
          <w:rFonts w:ascii="Arial" w:eastAsia="Times New Roman" w:hAnsi="Arial" w:cs="Arial"/>
          <w:i/>
          <w:sz w:val="20"/>
          <w:szCs w:val="20"/>
        </w:rPr>
        <w:t>Právník/právnička:</w:t>
      </w:r>
      <w:r w:rsidRPr="00596165">
        <w:rPr>
          <w:rFonts w:ascii="Arial" w:eastAsia="Times New Roman" w:hAnsi="Arial" w:cs="Arial"/>
          <w:i/>
          <w:sz w:val="20"/>
          <w:szCs w:val="20"/>
        </w:rPr>
        <w:tab/>
      </w:r>
      <w:r w:rsidRPr="00596165">
        <w:rPr>
          <w:rFonts w:ascii="Arial" w:eastAsia="Times New Roman" w:hAnsi="Arial" w:cs="Arial"/>
          <w:i/>
          <w:sz w:val="20"/>
          <w:szCs w:val="20"/>
        </w:rPr>
        <w:tab/>
      </w:r>
      <w:r w:rsidRPr="00596165">
        <w:rPr>
          <w:rFonts w:ascii="Arial" w:eastAsia="Times New Roman" w:hAnsi="Arial" w:cs="Arial"/>
          <w:i/>
          <w:sz w:val="20"/>
          <w:szCs w:val="20"/>
        </w:rPr>
        <w:tab/>
      </w:r>
      <w:r w:rsidRPr="00596165">
        <w:rPr>
          <w:rFonts w:ascii="Arial" w:eastAsia="Times New Roman" w:hAnsi="Arial" w:cs="Arial"/>
          <w:i/>
          <w:sz w:val="20"/>
          <w:szCs w:val="20"/>
        </w:rPr>
        <w:tab/>
      </w:r>
      <w:r w:rsidRPr="00596165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3B78CE" w:rsidRPr="00CE6BF2" w:rsidRDefault="003B78CE" w:rsidP="00B10A9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596165">
        <w:rPr>
          <w:rFonts w:ascii="Arial" w:eastAsia="Times New Roman" w:hAnsi="Arial" w:cs="Arial"/>
          <w:i/>
          <w:sz w:val="20"/>
          <w:szCs w:val="20"/>
        </w:rPr>
        <w:t xml:space="preserve">Odborník/odbornice na problematiku </w:t>
      </w:r>
      <w:r w:rsidRPr="00596165">
        <w:rPr>
          <w:rFonts w:ascii="Arial" w:eastAsia="Times New Roman" w:hAnsi="Arial" w:cs="Arial"/>
          <w:i/>
          <w:sz w:val="20"/>
          <w:szCs w:val="20"/>
        </w:rPr>
        <w:br/>
        <w:t>sociálního dialo</w:t>
      </w:r>
      <w:r w:rsidR="00CE6BF2">
        <w:rPr>
          <w:rFonts w:ascii="Arial" w:eastAsia="Times New Roman" w:hAnsi="Arial" w:cs="Arial"/>
          <w:i/>
          <w:sz w:val="20"/>
          <w:szCs w:val="20"/>
        </w:rPr>
        <w:t>gu a kolektivního vyjednávání:</w:t>
      </w:r>
      <w:r w:rsidR="00CE6BF2">
        <w:rPr>
          <w:rFonts w:ascii="Arial" w:eastAsia="Times New Roman" w:hAnsi="Arial" w:cs="Arial"/>
          <w:i/>
          <w:sz w:val="20"/>
          <w:szCs w:val="20"/>
        </w:rPr>
        <w:tab/>
      </w:r>
      <w:r w:rsidR="00251D1C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</w:p>
    <w:p w:rsidR="0051783A" w:rsidRPr="00CE6BF2" w:rsidRDefault="003B78CE" w:rsidP="00B10A92">
      <w:pPr>
        <w:spacing w:after="0"/>
        <w:ind w:left="284" w:firstLine="424"/>
        <w:rPr>
          <w:rFonts w:ascii="Arial" w:hAnsi="Arial" w:cs="Arial"/>
          <w:sz w:val="20"/>
          <w:szCs w:val="20"/>
        </w:rPr>
      </w:pPr>
      <w:r w:rsidRPr="00596165">
        <w:rPr>
          <w:rFonts w:ascii="Arial" w:eastAsia="Times New Roman" w:hAnsi="Arial" w:cs="Arial"/>
          <w:i/>
          <w:sz w:val="20"/>
          <w:szCs w:val="20"/>
        </w:rPr>
        <w:t>Člen týmu:</w:t>
      </w:r>
      <w:r w:rsidRPr="00596165">
        <w:rPr>
          <w:rFonts w:ascii="Arial" w:eastAsia="Times New Roman" w:hAnsi="Arial" w:cs="Arial"/>
          <w:i/>
          <w:sz w:val="20"/>
          <w:szCs w:val="20"/>
        </w:rPr>
        <w:tab/>
      </w:r>
      <w:r w:rsidRPr="00596165">
        <w:rPr>
          <w:rFonts w:ascii="Arial" w:eastAsia="Times New Roman" w:hAnsi="Arial" w:cs="Arial"/>
          <w:i/>
          <w:sz w:val="20"/>
          <w:szCs w:val="20"/>
        </w:rPr>
        <w:tab/>
      </w:r>
      <w:r w:rsidR="00596165" w:rsidRPr="00596165">
        <w:rPr>
          <w:rFonts w:ascii="Arial" w:eastAsia="Times New Roman" w:hAnsi="Arial" w:cs="Arial"/>
          <w:i/>
          <w:sz w:val="20"/>
          <w:szCs w:val="20"/>
        </w:rPr>
        <w:tab/>
      </w:r>
      <w:r w:rsidR="00CE6BF2">
        <w:rPr>
          <w:rFonts w:ascii="Arial" w:eastAsia="Times New Roman" w:hAnsi="Arial" w:cs="Arial"/>
          <w:i/>
          <w:sz w:val="20"/>
          <w:szCs w:val="20"/>
        </w:rPr>
        <w:tab/>
      </w:r>
      <w:r w:rsidR="00CE6BF2">
        <w:rPr>
          <w:rFonts w:ascii="Arial" w:eastAsia="Times New Roman" w:hAnsi="Arial" w:cs="Arial"/>
          <w:i/>
          <w:sz w:val="20"/>
          <w:szCs w:val="20"/>
        </w:rPr>
        <w:tab/>
      </w:r>
      <w:r w:rsidR="00CE6BF2"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B54582" w:rsidRPr="003E4105">
        <w:rPr>
          <w:rFonts w:ascii="Arial" w:hAnsi="Arial" w:cs="Arial"/>
          <w:sz w:val="20"/>
          <w:szCs w:val="20"/>
          <w:highlight w:val="yellow"/>
          <w:lang w:eastAsia="x-none"/>
        </w:rPr>
        <w:t>xxxxxxxxxxxxxxxxxxxxxx</w:t>
      </w:r>
      <w:proofErr w:type="spellEnd"/>
      <w:r w:rsidR="00251D1C">
        <w:rPr>
          <w:rFonts w:ascii="Arial" w:eastAsia="Times New Roman" w:hAnsi="Arial" w:cs="Arial"/>
          <w:b/>
          <w:i/>
          <w:sz w:val="20"/>
          <w:szCs w:val="20"/>
        </w:rPr>
        <w:t>“</w:t>
      </w:r>
      <w:r w:rsidRPr="0051783A">
        <w:rPr>
          <w:rFonts w:ascii="Arial" w:eastAsia="Times New Roman" w:hAnsi="Arial" w:cs="Arial"/>
          <w:sz w:val="20"/>
          <w:szCs w:val="20"/>
        </w:rPr>
        <w:tab/>
      </w:r>
    </w:p>
    <w:p w:rsidR="0019320A" w:rsidRPr="00251D1C" w:rsidRDefault="003B78CE" w:rsidP="00251D1C">
      <w:pPr>
        <w:spacing w:after="0" w:line="280" w:lineRule="atLeast"/>
        <w:ind w:left="4248" w:hanging="4248"/>
        <w:rPr>
          <w:rFonts w:ascii="Arial" w:eastAsia="Times New Roman" w:hAnsi="Arial" w:cs="Arial"/>
          <w:sz w:val="20"/>
          <w:szCs w:val="20"/>
        </w:rPr>
      </w:pPr>
      <w:r w:rsidRPr="003B78CE">
        <w:rPr>
          <w:rFonts w:ascii="Arial" w:eastAsia="Times New Roman" w:hAnsi="Arial" w:cs="Arial"/>
          <w:b/>
          <w:sz w:val="20"/>
          <w:szCs w:val="20"/>
        </w:rPr>
        <w:tab/>
      </w:r>
      <w:r w:rsidRPr="003B78CE">
        <w:rPr>
          <w:rFonts w:ascii="Arial" w:eastAsia="Times New Roman" w:hAnsi="Arial" w:cs="Arial"/>
          <w:b/>
          <w:sz w:val="20"/>
          <w:szCs w:val="20"/>
        </w:rPr>
        <w:tab/>
      </w:r>
    </w:p>
    <w:p w:rsidR="0051783A" w:rsidRDefault="0051783A" w:rsidP="0051783A">
      <w:pPr>
        <w:spacing w:after="0" w:line="280" w:lineRule="atLeast"/>
        <w:contextualSpacing/>
        <w:jc w:val="both"/>
        <w:rPr>
          <w:rFonts w:eastAsia="Calibri" w:cs="Arial"/>
          <w:kern w:val="32"/>
        </w:rPr>
      </w:pPr>
      <w:r w:rsidRPr="0051783A">
        <w:rPr>
          <w:rFonts w:ascii="Arial" w:hAnsi="Arial" w:cs="Arial"/>
          <w:sz w:val="20"/>
          <w:szCs w:val="20"/>
        </w:rPr>
        <w:t xml:space="preserve">2.3. Ostatní </w:t>
      </w:r>
      <w:r w:rsidRPr="0051783A">
        <w:rPr>
          <w:rFonts w:ascii="Calibri" w:eastAsia="Calibri" w:hAnsi="Calibri" w:cs="Times New Roman"/>
        </w:rPr>
        <w:t>ustanovení</w:t>
      </w:r>
      <w:r w:rsidRPr="0051783A">
        <w:rPr>
          <w:rFonts w:eastAsia="Calibri" w:cs="Arial"/>
          <w:kern w:val="32"/>
        </w:rPr>
        <w:t xml:space="preserve"> Smlouvy nedotčená Dodatkem č. 1 zůstávají v platnosti bez jakýchkoli změn.</w:t>
      </w:r>
    </w:p>
    <w:p w:rsidR="00E441CB" w:rsidRPr="00E441CB" w:rsidRDefault="00E441CB" w:rsidP="00E441CB">
      <w:pPr>
        <w:widowControl w:val="0"/>
        <w:spacing w:before="360" w:after="0" w:line="280" w:lineRule="atLeast"/>
        <w:jc w:val="center"/>
        <w:outlineLvl w:val="0"/>
        <w:rPr>
          <w:rFonts w:eastAsia="Calibri" w:cs="Arial"/>
          <w:b/>
          <w:bCs/>
          <w:kern w:val="32"/>
          <w:lang w:val="sq-AL" w:eastAsia="cs-CZ"/>
        </w:rPr>
      </w:pPr>
      <w:r w:rsidRPr="00E441CB">
        <w:rPr>
          <w:rFonts w:eastAsia="Calibri" w:cs="Arial"/>
          <w:b/>
          <w:bCs/>
          <w:kern w:val="32"/>
          <w:lang w:val="sq-AL" w:eastAsia="cs-CZ"/>
        </w:rPr>
        <w:t>III.</w:t>
      </w:r>
    </w:p>
    <w:p w:rsidR="00E441CB" w:rsidRPr="00E441CB" w:rsidRDefault="00E441CB" w:rsidP="00E441CB">
      <w:pPr>
        <w:widowControl w:val="0"/>
        <w:spacing w:after="0" w:line="280" w:lineRule="atLeast"/>
        <w:jc w:val="center"/>
        <w:outlineLvl w:val="0"/>
        <w:rPr>
          <w:rFonts w:eastAsia="Calibri" w:cs="Arial"/>
          <w:b/>
          <w:bCs/>
          <w:kern w:val="32"/>
          <w:lang w:val="sq-AL" w:eastAsia="cs-CZ"/>
        </w:rPr>
      </w:pPr>
      <w:r w:rsidRPr="00E441CB">
        <w:rPr>
          <w:rFonts w:eastAsia="Calibri" w:cs="Arial"/>
          <w:b/>
          <w:bCs/>
          <w:kern w:val="32"/>
          <w:lang w:eastAsia="cs-CZ"/>
        </w:rPr>
        <w:t>Závěrečná ustanovení</w:t>
      </w:r>
    </w:p>
    <w:p w:rsidR="00E441CB" w:rsidRPr="00E441CB" w:rsidRDefault="00E441CB" w:rsidP="00E441CB">
      <w:pPr>
        <w:keepNext/>
        <w:numPr>
          <w:ilvl w:val="1"/>
          <w:numId w:val="7"/>
        </w:numPr>
        <w:tabs>
          <w:tab w:val="left" w:pos="0"/>
        </w:tabs>
        <w:spacing w:before="120" w:after="0" w:line="280" w:lineRule="atLeast"/>
        <w:ind w:left="567" w:hanging="567"/>
        <w:jc w:val="both"/>
        <w:outlineLvl w:val="0"/>
        <w:rPr>
          <w:rFonts w:eastAsia="Calibri" w:cs="Arial"/>
          <w:bCs/>
          <w:kern w:val="32"/>
          <w:lang w:eastAsia="cs-CZ"/>
        </w:rPr>
      </w:pPr>
      <w:r w:rsidRPr="00E441CB">
        <w:rPr>
          <w:rFonts w:eastAsia="Calibri" w:cs="Arial"/>
          <w:bCs/>
          <w:kern w:val="32"/>
          <w:lang w:eastAsia="cs-CZ"/>
        </w:rPr>
        <w:t>Dodatek č. 1 nabývá platnosti dnem jejího podpisu oběma smluvními stranami. V souladu</w:t>
      </w:r>
      <w:r w:rsidRPr="00E441CB">
        <w:rPr>
          <w:rFonts w:eastAsia="Calibri" w:cs="Arial"/>
          <w:bCs/>
          <w:kern w:val="32"/>
          <w:lang w:eastAsia="cs-CZ"/>
        </w:rPr>
        <w:br/>
        <w:t xml:space="preserve">s </w:t>
      </w:r>
      <w:proofErr w:type="spellStart"/>
      <w:r w:rsidRPr="00E441CB">
        <w:rPr>
          <w:rFonts w:eastAsia="Calibri" w:cs="Arial"/>
          <w:bCs/>
          <w:kern w:val="32"/>
          <w:lang w:eastAsia="cs-CZ"/>
        </w:rPr>
        <w:t>ust</w:t>
      </w:r>
      <w:proofErr w:type="spellEnd"/>
      <w:r w:rsidRPr="00E441CB">
        <w:rPr>
          <w:rFonts w:eastAsia="Calibri" w:cs="Arial"/>
          <w:bCs/>
          <w:kern w:val="32"/>
          <w:lang w:eastAsia="cs-CZ"/>
        </w:rPr>
        <w:t>. § 6 odst. 1 zákona č. 340/2015 Sb., o zvláštních podmínkách účinnosti některých smluv, uveřejňování těchto smluv a o registru smluv, ve znění pozdějších předpisů (dále jen „zákona</w:t>
      </w:r>
      <w:r w:rsidRPr="00E441CB">
        <w:rPr>
          <w:rFonts w:eastAsia="Calibri" w:cs="Arial"/>
          <w:bCs/>
          <w:kern w:val="32"/>
          <w:lang w:eastAsia="cs-CZ"/>
        </w:rPr>
        <w:br/>
      </w:r>
      <w:r w:rsidRPr="00E441CB">
        <w:rPr>
          <w:rFonts w:eastAsia="Calibri" w:cs="Arial"/>
          <w:bCs/>
          <w:kern w:val="32"/>
          <w:lang w:eastAsia="cs-CZ"/>
        </w:rPr>
        <w:lastRenderedPageBreak/>
        <w:t xml:space="preserve">o registru smluv“), však Dodatek č. 1 nabývá účinnosti dnem uveřejnění v registru smluv ve smyslu </w:t>
      </w:r>
      <w:proofErr w:type="spellStart"/>
      <w:r w:rsidRPr="00E441CB">
        <w:rPr>
          <w:rFonts w:eastAsia="Calibri" w:cs="Arial"/>
          <w:bCs/>
          <w:kern w:val="32"/>
          <w:lang w:eastAsia="cs-CZ"/>
        </w:rPr>
        <w:t>ust</w:t>
      </w:r>
      <w:proofErr w:type="spellEnd"/>
      <w:r w:rsidRPr="00E441CB">
        <w:rPr>
          <w:rFonts w:eastAsia="Calibri" w:cs="Arial"/>
          <w:bCs/>
          <w:kern w:val="32"/>
          <w:lang w:eastAsia="cs-CZ"/>
        </w:rPr>
        <w:t>. § 4 zákona o registru smluv.</w:t>
      </w:r>
    </w:p>
    <w:p w:rsidR="00E441CB" w:rsidRPr="00E441CB" w:rsidRDefault="00E441CB" w:rsidP="00E441CB">
      <w:pPr>
        <w:keepNext/>
        <w:numPr>
          <w:ilvl w:val="1"/>
          <w:numId w:val="7"/>
        </w:numPr>
        <w:tabs>
          <w:tab w:val="left" w:pos="0"/>
        </w:tabs>
        <w:spacing w:before="120" w:after="0" w:line="280" w:lineRule="atLeast"/>
        <w:ind w:left="567" w:hanging="567"/>
        <w:jc w:val="both"/>
        <w:outlineLvl w:val="0"/>
        <w:rPr>
          <w:rFonts w:eastAsia="Calibri" w:cs="Arial"/>
          <w:bCs/>
          <w:kern w:val="32"/>
          <w:lang w:eastAsia="cs-CZ"/>
        </w:rPr>
      </w:pPr>
      <w:r w:rsidRPr="00E441CB">
        <w:rPr>
          <w:rFonts w:eastAsia="Calibri" w:cs="Arial"/>
          <w:bCs/>
          <w:kern w:val="32"/>
          <w:lang w:eastAsia="cs-CZ"/>
        </w:rPr>
        <w:t>Tento Dod</w:t>
      </w:r>
      <w:r w:rsidR="00EA6028">
        <w:rPr>
          <w:rFonts w:eastAsia="Calibri" w:cs="Arial"/>
          <w:bCs/>
          <w:kern w:val="32"/>
          <w:lang w:eastAsia="cs-CZ"/>
        </w:rPr>
        <w:t>atek č. 1 je vyhotoven v pěti (5</w:t>
      </w:r>
      <w:r w:rsidRPr="00E441CB">
        <w:rPr>
          <w:rFonts w:eastAsia="Calibri" w:cs="Arial"/>
          <w:bCs/>
          <w:kern w:val="32"/>
          <w:lang w:eastAsia="cs-CZ"/>
        </w:rPr>
        <w:t>) stejnopisech s platností originálu, z nichž t</w:t>
      </w:r>
      <w:r w:rsidR="00EA6028">
        <w:rPr>
          <w:rFonts w:eastAsia="Calibri" w:cs="Arial"/>
          <w:bCs/>
          <w:kern w:val="32"/>
          <w:lang w:eastAsia="cs-CZ"/>
        </w:rPr>
        <w:t>ři (3) obdrží Objednatel a dva (2</w:t>
      </w:r>
      <w:r w:rsidRPr="00E441CB">
        <w:rPr>
          <w:rFonts w:eastAsia="Calibri" w:cs="Arial"/>
          <w:bCs/>
          <w:kern w:val="32"/>
          <w:lang w:eastAsia="cs-CZ"/>
        </w:rPr>
        <w:t>)</w:t>
      </w:r>
      <w:r w:rsidR="00EA6028">
        <w:rPr>
          <w:rFonts w:eastAsia="Calibri" w:cs="Arial"/>
          <w:bCs/>
          <w:kern w:val="32"/>
          <w:lang w:eastAsia="cs-CZ"/>
        </w:rPr>
        <w:t xml:space="preserve"> Zpracovatel</w:t>
      </w:r>
      <w:r w:rsidRPr="00E441CB">
        <w:rPr>
          <w:rFonts w:eastAsia="Calibri" w:cs="Arial"/>
          <w:bCs/>
          <w:kern w:val="32"/>
          <w:lang w:eastAsia="cs-CZ"/>
        </w:rPr>
        <w:t>.</w:t>
      </w:r>
    </w:p>
    <w:p w:rsidR="00E441CB" w:rsidRDefault="00E441CB" w:rsidP="00E441CB">
      <w:pPr>
        <w:keepNext/>
        <w:numPr>
          <w:ilvl w:val="1"/>
          <w:numId w:val="7"/>
        </w:numPr>
        <w:tabs>
          <w:tab w:val="left" w:pos="0"/>
        </w:tabs>
        <w:spacing w:before="120" w:after="0" w:line="280" w:lineRule="atLeast"/>
        <w:ind w:left="567" w:hanging="567"/>
        <w:jc w:val="both"/>
        <w:outlineLvl w:val="0"/>
        <w:rPr>
          <w:rFonts w:eastAsia="Calibri" w:cs="Arial"/>
          <w:bCs/>
          <w:kern w:val="32"/>
          <w:lang w:eastAsia="cs-CZ"/>
        </w:rPr>
      </w:pPr>
      <w:r w:rsidRPr="00E441CB">
        <w:rPr>
          <w:rFonts w:eastAsia="Calibri" w:cs="Arial"/>
          <w:bCs/>
          <w:kern w:val="32"/>
          <w:lang w:eastAsia="cs-CZ"/>
        </w:rPr>
        <w:t>Smluvní strany pro</w:t>
      </w:r>
      <w:r w:rsidR="00EA6028">
        <w:rPr>
          <w:rFonts w:eastAsia="Calibri" w:cs="Arial"/>
          <w:bCs/>
          <w:kern w:val="32"/>
          <w:lang w:eastAsia="cs-CZ"/>
        </w:rPr>
        <w:t xml:space="preserve">hlašují, že si tento Dodatek č. </w:t>
      </w:r>
      <w:r w:rsidRPr="00E441CB">
        <w:rPr>
          <w:rFonts w:eastAsia="Calibri" w:cs="Arial"/>
          <w:bCs/>
          <w:kern w:val="32"/>
          <w:lang w:eastAsia="cs-CZ"/>
        </w:rPr>
        <w:t>1 přečetly, jeho obsahu porozuměly a bez výhrad s ním souhlasí, na důkaz čehož připojují jejich oprávnění zástupci své podpisy.</w:t>
      </w:r>
    </w:p>
    <w:p w:rsidR="00E441CB" w:rsidRPr="00E441CB" w:rsidRDefault="00E441CB" w:rsidP="00E441CB">
      <w:pPr>
        <w:keepNext/>
        <w:tabs>
          <w:tab w:val="left" w:pos="0"/>
        </w:tabs>
        <w:spacing w:before="120" w:after="0" w:line="280" w:lineRule="atLeast"/>
        <w:ind w:left="567"/>
        <w:jc w:val="both"/>
        <w:outlineLvl w:val="0"/>
        <w:rPr>
          <w:rFonts w:eastAsia="Calibri" w:cs="Arial"/>
          <w:bCs/>
          <w:kern w:val="32"/>
          <w:lang w:eastAsia="cs-CZ"/>
        </w:rPr>
      </w:pPr>
    </w:p>
    <w:p w:rsidR="00E441CB" w:rsidRPr="0051783A" w:rsidRDefault="00E441CB" w:rsidP="0051783A">
      <w:pPr>
        <w:spacing w:after="0" w:line="280" w:lineRule="atLeast"/>
        <w:contextualSpacing/>
        <w:jc w:val="both"/>
        <w:rPr>
          <w:rFonts w:eastAsia="Calibri" w:cs="Arial"/>
        </w:rPr>
      </w:pPr>
    </w:p>
    <w:tbl>
      <w:tblPr>
        <w:tblpPr w:leftFromText="141" w:rightFromText="141" w:vertAnchor="text" w:horzAnchor="margin" w:tblpY="211"/>
        <w:tblW w:w="8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"/>
        <w:gridCol w:w="4090"/>
        <w:gridCol w:w="122"/>
        <w:gridCol w:w="4137"/>
        <w:gridCol w:w="257"/>
      </w:tblGrid>
      <w:tr w:rsidR="008615CD" w:rsidRPr="008F6FB4" w:rsidTr="008615CD">
        <w:trPr>
          <w:gridAfter w:val="1"/>
          <w:wAfter w:w="257" w:type="dxa"/>
          <w:trHeight w:val="298"/>
        </w:trPr>
        <w:tc>
          <w:tcPr>
            <w:tcW w:w="4283" w:type="dxa"/>
            <w:gridSpan w:val="2"/>
          </w:tcPr>
          <w:p w:rsidR="008615CD" w:rsidRPr="008F6FB4" w:rsidRDefault="008615CD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Zpracovatel</w:t>
            </w:r>
          </w:p>
          <w:p w:rsidR="008615CD" w:rsidRPr="008F6FB4" w:rsidRDefault="008615CD" w:rsidP="008615CD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6FB4">
              <w:rPr>
                <w:rFonts w:ascii="Arial" w:hAnsi="Arial" w:cs="Arial"/>
                <w:sz w:val="20"/>
                <w:szCs w:val="20"/>
                <w:lang w:eastAsia="cs-CZ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Praze</w:t>
            </w:r>
            <w:r w:rsidRPr="008F6FB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dne </w:t>
            </w:r>
          </w:p>
          <w:p w:rsidR="008615CD" w:rsidRPr="008F6FB4" w:rsidRDefault="008615CD" w:rsidP="008615CD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9" w:type="dxa"/>
            <w:gridSpan w:val="2"/>
          </w:tcPr>
          <w:p w:rsidR="008615CD" w:rsidRDefault="008615CD" w:rsidP="008615C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F6FB4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Objednatel</w:t>
            </w:r>
          </w:p>
          <w:p w:rsidR="008615CD" w:rsidRPr="008F6FB4" w:rsidRDefault="008615CD" w:rsidP="008615CD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</w:t>
            </w:r>
            <w:r w:rsidRPr="008F6FB4">
              <w:rPr>
                <w:rFonts w:ascii="Arial" w:hAnsi="Arial" w:cs="Arial"/>
                <w:sz w:val="20"/>
                <w:szCs w:val="20"/>
                <w:lang w:eastAsia="cs-CZ"/>
              </w:rPr>
              <w:t>V Praze dne</w:t>
            </w:r>
          </w:p>
        </w:tc>
      </w:tr>
      <w:tr w:rsidR="008615CD" w:rsidRPr="00A14DEA" w:rsidTr="008615CD">
        <w:trPr>
          <w:gridAfter w:val="1"/>
          <w:wAfter w:w="257" w:type="dxa"/>
          <w:trHeight w:val="210"/>
        </w:trPr>
        <w:tc>
          <w:tcPr>
            <w:tcW w:w="4283" w:type="dxa"/>
            <w:gridSpan w:val="2"/>
            <w:shd w:val="clear" w:color="auto" w:fill="auto"/>
          </w:tcPr>
          <w:p w:rsidR="008615CD" w:rsidRPr="00A61E0E" w:rsidRDefault="008615CD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8615CD" w:rsidRPr="00A61E0E" w:rsidRDefault="008615CD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61E0E">
              <w:rPr>
                <w:rFonts w:ascii="Arial" w:hAnsi="Arial" w:cs="Arial"/>
                <w:sz w:val="20"/>
                <w:szCs w:val="20"/>
                <w:lang w:eastAsia="cs-CZ"/>
              </w:rPr>
              <w:t>______________________________</w:t>
            </w:r>
          </w:p>
          <w:p w:rsidR="008615CD" w:rsidRPr="00A61E0E" w:rsidRDefault="00206BE1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3E4105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xxxxxxxxxxxxxxxxxxxxxx</w:t>
            </w:r>
            <w:bookmarkStart w:id="0" w:name="_GoBack"/>
            <w:bookmarkEnd w:id="0"/>
            <w:proofErr w:type="spellEnd"/>
          </w:p>
          <w:p w:rsidR="008615CD" w:rsidRPr="00A61E0E" w:rsidRDefault="008615CD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Deloitte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Advisory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s. r. o.</w:t>
            </w:r>
          </w:p>
        </w:tc>
        <w:tc>
          <w:tcPr>
            <w:tcW w:w="4259" w:type="dxa"/>
            <w:gridSpan w:val="2"/>
            <w:shd w:val="clear" w:color="auto" w:fill="auto"/>
          </w:tcPr>
          <w:p w:rsidR="008615CD" w:rsidRPr="00A61E0E" w:rsidRDefault="008615CD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8615CD" w:rsidRPr="00A61E0E" w:rsidRDefault="008615CD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61E0E">
              <w:rPr>
                <w:rFonts w:ascii="Arial" w:hAnsi="Arial" w:cs="Arial"/>
                <w:sz w:val="20"/>
                <w:szCs w:val="20"/>
                <w:lang w:eastAsia="cs-CZ"/>
              </w:rPr>
              <w:t>______________________________</w:t>
            </w:r>
          </w:p>
          <w:p w:rsidR="008615CD" w:rsidRPr="00206BE1" w:rsidRDefault="00206BE1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3E4105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xxxxxxxxxxxxxxxxxxxxxx</w:t>
            </w:r>
            <w:proofErr w:type="spellEnd"/>
          </w:p>
          <w:p w:rsidR="008615CD" w:rsidRPr="00A61E0E" w:rsidRDefault="00D64A5A" w:rsidP="008615C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3E4105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xxxxxxxxxxxxxxxxxxxxxx</w:t>
            </w:r>
            <w:proofErr w:type="spellEnd"/>
            <w:r w:rsidRPr="00A61E0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615CD" w:rsidRPr="00A61E0E">
              <w:rPr>
                <w:rFonts w:ascii="Arial" w:hAnsi="Arial" w:cs="Arial"/>
                <w:sz w:val="20"/>
                <w:szCs w:val="20"/>
                <w:lang w:eastAsia="cs-CZ"/>
              </w:rPr>
              <w:br/>
              <w:t xml:space="preserve"> Česká republika – Ministerstvo prác</w:t>
            </w:r>
            <w:r w:rsidR="008615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e </w:t>
            </w:r>
            <w:r w:rsidR="008615CD" w:rsidRPr="00A61E0E">
              <w:rPr>
                <w:rFonts w:ascii="Arial" w:hAnsi="Arial" w:cs="Arial"/>
                <w:sz w:val="20"/>
                <w:szCs w:val="20"/>
                <w:lang w:eastAsia="cs-CZ"/>
              </w:rPr>
              <w:t>a sociálních věc</w:t>
            </w:r>
            <w:r w:rsidR="008615CD">
              <w:rPr>
                <w:rFonts w:ascii="Arial" w:hAnsi="Arial" w:cs="Arial"/>
                <w:sz w:val="20"/>
                <w:szCs w:val="20"/>
                <w:lang w:eastAsia="cs-CZ"/>
              </w:rPr>
              <w:t>í</w:t>
            </w:r>
          </w:p>
        </w:tc>
      </w:tr>
      <w:tr w:rsidR="008615CD" w:rsidRPr="00E56EC1" w:rsidTr="008615CD">
        <w:trPr>
          <w:gridBefore w:val="1"/>
          <w:wBefore w:w="193" w:type="dxa"/>
          <w:trHeight w:val="43"/>
        </w:trPr>
        <w:tc>
          <w:tcPr>
            <w:tcW w:w="4212" w:type="dxa"/>
            <w:gridSpan w:val="2"/>
          </w:tcPr>
          <w:p w:rsidR="008615CD" w:rsidRPr="00E56EC1" w:rsidRDefault="008615CD" w:rsidP="008615C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gridSpan w:val="2"/>
          </w:tcPr>
          <w:p w:rsidR="008615CD" w:rsidRPr="00E56EC1" w:rsidRDefault="008615CD" w:rsidP="008615C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615CD" w:rsidRPr="00E56EC1" w:rsidTr="008615CD">
        <w:trPr>
          <w:gridBefore w:val="1"/>
          <w:wBefore w:w="193" w:type="dxa"/>
          <w:trHeight w:val="118"/>
        </w:trPr>
        <w:tc>
          <w:tcPr>
            <w:tcW w:w="4212" w:type="dxa"/>
            <w:gridSpan w:val="2"/>
          </w:tcPr>
          <w:p w:rsidR="008615CD" w:rsidRPr="00E56EC1" w:rsidRDefault="008615CD" w:rsidP="008615CD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gridSpan w:val="2"/>
          </w:tcPr>
          <w:p w:rsidR="008615CD" w:rsidRPr="00E56EC1" w:rsidRDefault="008615CD" w:rsidP="008615CD">
            <w:pPr>
              <w:tabs>
                <w:tab w:val="left" w:pos="5103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E56EC1" w:rsidRPr="000E6E3E" w:rsidRDefault="00E56EC1" w:rsidP="00B67C4E">
      <w:pPr>
        <w:rPr>
          <w:rFonts w:ascii="Arial" w:hAnsi="Arial" w:cs="Arial"/>
          <w:sz w:val="20"/>
          <w:szCs w:val="20"/>
        </w:rPr>
      </w:pPr>
    </w:p>
    <w:p w:rsidR="00B67C4E" w:rsidRDefault="00B67C4E" w:rsidP="00E56EC1"/>
    <w:sectPr w:rsidR="00B67C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F6" w:rsidRDefault="000D15F6" w:rsidP="004A5C53">
      <w:pPr>
        <w:spacing w:after="0" w:line="240" w:lineRule="auto"/>
      </w:pPr>
      <w:r>
        <w:separator/>
      </w:r>
    </w:p>
  </w:endnote>
  <w:endnote w:type="continuationSeparator" w:id="0">
    <w:p w:rsidR="000D15F6" w:rsidRDefault="000D15F6" w:rsidP="004A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2374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41CB" w:rsidRDefault="00E441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A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A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1CB" w:rsidRDefault="00E44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F6" w:rsidRDefault="000D15F6" w:rsidP="004A5C53">
      <w:pPr>
        <w:spacing w:after="0" w:line="240" w:lineRule="auto"/>
      </w:pPr>
      <w:r>
        <w:separator/>
      </w:r>
    </w:p>
  </w:footnote>
  <w:footnote w:type="continuationSeparator" w:id="0">
    <w:p w:rsidR="000D15F6" w:rsidRDefault="000D15F6" w:rsidP="004A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53" w:rsidRPr="004A5C53" w:rsidRDefault="004A5C53" w:rsidP="004A5C53">
    <w:pPr>
      <w:tabs>
        <w:tab w:val="center" w:pos="4153"/>
        <w:tab w:val="right" w:pos="8765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  <w:r w:rsidRPr="004A5C53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930B3E0" wp14:editId="4C714FE5">
          <wp:simplePos x="0" y="0"/>
          <wp:positionH relativeFrom="margin">
            <wp:posOffset>4936490</wp:posOffset>
          </wp:positionH>
          <wp:positionV relativeFrom="margin">
            <wp:posOffset>-880745</wp:posOffset>
          </wp:positionV>
          <wp:extent cx="560705" cy="577850"/>
          <wp:effectExtent l="0" t="0" r="0" b="0"/>
          <wp:wrapSquare wrapText="bothSides"/>
          <wp:docPr id="1" name="Obrázek 1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MPSV-m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C53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inline distT="0" distB="0" distL="0" distR="0" wp14:anchorId="3212F4E2" wp14:editId="1C496323">
          <wp:extent cx="2981325" cy="6191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C53">
      <w:rPr>
        <w:rFonts w:ascii="Times New Roman" w:eastAsia="Times New Roman" w:hAnsi="Times New Roman" w:cs="Times New Roman"/>
        <w:sz w:val="24"/>
        <w:szCs w:val="20"/>
      </w:rPr>
      <w:t xml:space="preserve">                             </w:t>
    </w:r>
    <w:r w:rsidRPr="004A5C53">
      <w:rPr>
        <w:rFonts w:ascii="Times New Roman" w:eastAsia="Times New Roman" w:hAnsi="Times New Roman" w:cs="Times New Roman"/>
        <w:sz w:val="24"/>
        <w:szCs w:val="20"/>
      </w:rPr>
      <w:tab/>
    </w:r>
  </w:p>
  <w:p w:rsidR="004A5C53" w:rsidRDefault="004A5C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6C2C"/>
    <w:multiLevelType w:val="multilevel"/>
    <w:tmpl w:val="AFF01EA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2028E9"/>
    <w:multiLevelType w:val="hybridMultilevel"/>
    <w:tmpl w:val="1830542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D40D38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221329"/>
    <w:multiLevelType w:val="multilevel"/>
    <w:tmpl w:val="AC26B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817BA7"/>
    <w:multiLevelType w:val="multilevel"/>
    <w:tmpl w:val="027A82E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C048E4"/>
    <w:multiLevelType w:val="hybridMultilevel"/>
    <w:tmpl w:val="1988EBD8"/>
    <w:lvl w:ilvl="0" w:tplc="0D40D382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5AF5646"/>
    <w:multiLevelType w:val="hybridMultilevel"/>
    <w:tmpl w:val="F13E6A4A"/>
    <w:lvl w:ilvl="0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B734755"/>
    <w:multiLevelType w:val="hybridMultilevel"/>
    <w:tmpl w:val="E38AA2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E"/>
    <w:rsid w:val="0000209F"/>
    <w:rsid w:val="000212A6"/>
    <w:rsid w:val="00040E12"/>
    <w:rsid w:val="000724E3"/>
    <w:rsid w:val="00085989"/>
    <w:rsid w:val="000A5F61"/>
    <w:rsid w:val="000D15F6"/>
    <w:rsid w:val="000D2AC8"/>
    <w:rsid w:val="000E6E3E"/>
    <w:rsid w:val="001507F4"/>
    <w:rsid w:val="00171E75"/>
    <w:rsid w:val="0019320A"/>
    <w:rsid w:val="001F4254"/>
    <w:rsid w:val="00206BE1"/>
    <w:rsid w:val="002100B0"/>
    <w:rsid w:val="002275C9"/>
    <w:rsid w:val="00251D1C"/>
    <w:rsid w:val="002600E2"/>
    <w:rsid w:val="00272C69"/>
    <w:rsid w:val="0029401F"/>
    <w:rsid w:val="00296C28"/>
    <w:rsid w:val="002D5682"/>
    <w:rsid w:val="003429E7"/>
    <w:rsid w:val="003914E9"/>
    <w:rsid w:val="003B78CE"/>
    <w:rsid w:val="004419A3"/>
    <w:rsid w:val="00441A4B"/>
    <w:rsid w:val="00482D4C"/>
    <w:rsid w:val="00492380"/>
    <w:rsid w:val="004A27E3"/>
    <w:rsid w:val="004A5C53"/>
    <w:rsid w:val="00506899"/>
    <w:rsid w:val="0051783A"/>
    <w:rsid w:val="00537540"/>
    <w:rsid w:val="0057485E"/>
    <w:rsid w:val="00595E7F"/>
    <w:rsid w:val="00596165"/>
    <w:rsid w:val="005A2C18"/>
    <w:rsid w:val="005F6C33"/>
    <w:rsid w:val="006230E1"/>
    <w:rsid w:val="0064655F"/>
    <w:rsid w:val="006861CE"/>
    <w:rsid w:val="006A7F4E"/>
    <w:rsid w:val="006D30F4"/>
    <w:rsid w:val="006D4580"/>
    <w:rsid w:val="0070164C"/>
    <w:rsid w:val="007061A0"/>
    <w:rsid w:val="0073081C"/>
    <w:rsid w:val="00751202"/>
    <w:rsid w:val="007945CC"/>
    <w:rsid w:val="007A759B"/>
    <w:rsid w:val="007F3DA5"/>
    <w:rsid w:val="008403B1"/>
    <w:rsid w:val="008615CD"/>
    <w:rsid w:val="008773A3"/>
    <w:rsid w:val="0091318B"/>
    <w:rsid w:val="0092055E"/>
    <w:rsid w:val="00950858"/>
    <w:rsid w:val="009648AF"/>
    <w:rsid w:val="009D1F37"/>
    <w:rsid w:val="00A02983"/>
    <w:rsid w:val="00A041E3"/>
    <w:rsid w:val="00A07E96"/>
    <w:rsid w:val="00A10822"/>
    <w:rsid w:val="00A7199D"/>
    <w:rsid w:val="00A842A5"/>
    <w:rsid w:val="00B0013A"/>
    <w:rsid w:val="00B10A92"/>
    <w:rsid w:val="00B54582"/>
    <w:rsid w:val="00B6122F"/>
    <w:rsid w:val="00B67C4E"/>
    <w:rsid w:val="00BB73F1"/>
    <w:rsid w:val="00BE7A87"/>
    <w:rsid w:val="00CE6BF2"/>
    <w:rsid w:val="00D134D0"/>
    <w:rsid w:val="00D62A0C"/>
    <w:rsid w:val="00D64A5A"/>
    <w:rsid w:val="00E11E2D"/>
    <w:rsid w:val="00E31A8D"/>
    <w:rsid w:val="00E33DF6"/>
    <w:rsid w:val="00E441CB"/>
    <w:rsid w:val="00E56EC1"/>
    <w:rsid w:val="00EA6028"/>
    <w:rsid w:val="00EF1322"/>
    <w:rsid w:val="00F42BEF"/>
    <w:rsid w:val="00F52E02"/>
    <w:rsid w:val="00F85587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CEB4"/>
  <w15:docId w15:val="{3CDB2433-A8F2-484C-87AE-1B76E64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E56EC1"/>
    <w:pPr>
      <w:spacing w:after="120" w:line="280" w:lineRule="exact"/>
      <w:ind w:left="708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OdstavecseseznamemChar">
    <w:name w:val="Odstavec se seznamem Char"/>
    <w:aliases w:val="A-Odrážky1 Char,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E56EC1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C53"/>
  </w:style>
  <w:style w:type="paragraph" w:styleId="Zpat">
    <w:name w:val="footer"/>
    <w:basedOn w:val="Normln"/>
    <w:link w:val="ZpatChar"/>
    <w:uiPriority w:val="99"/>
    <w:unhideWhenUsed/>
    <w:rsid w:val="004A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C53"/>
  </w:style>
  <w:style w:type="paragraph" w:styleId="Textbubliny">
    <w:name w:val="Balloon Text"/>
    <w:basedOn w:val="Normln"/>
    <w:link w:val="TextbublinyChar"/>
    <w:uiPriority w:val="99"/>
    <w:semiHidden/>
    <w:unhideWhenUsed/>
    <w:rsid w:val="004A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Silvestrová Barbora</dc:creator>
  <cp:lastModifiedBy>Urbánek Stanislav MgA. (MPSV)</cp:lastModifiedBy>
  <cp:revision>79</cp:revision>
  <dcterms:created xsi:type="dcterms:W3CDTF">2019-07-26T08:25:00Z</dcterms:created>
  <dcterms:modified xsi:type="dcterms:W3CDTF">2019-09-05T11:05:00Z</dcterms:modified>
</cp:coreProperties>
</file>