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11D" w:rsidRDefault="00CC5DA4" w:rsidP="00DA211D">
      <w:pPr>
        <w:pStyle w:val="Nadpis2"/>
        <w:jc w:val="center"/>
        <w:rPr>
          <w:rFonts w:ascii="Tahoma" w:hAnsi="Tahoma" w:cs="Tahoma"/>
          <w:sz w:val="40"/>
          <w:szCs w:val="16"/>
        </w:rPr>
      </w:pPr>
      <w:r>
        <w:rPr>
          <w:rFonts w:ascii="Tahoma" w:hAnsi="Tahoma" w:cs="Tahoma"/>
          <w:sz w:val="40"/>
          <w:szCs w:val="16"/>
        </w:rPr>
        <w:t>OBJEDNÁVKA</w:t>
      </w:r>
      <w:r w:rsidR="000A2AB6">
        <w:rPr>
          <w:rFonts w:ascii="Tahoma" w:hAnsi="Tahoma" w:cs="Tahoma"/>
          <w:sz w:val="40"/>
          <w:szCs w:val="16"/>
        </w:rPr>
        <w:t xml:space="preserve"> č. </w:t>
      </w:r>
      <w:r w:rsidR="00012B89">
        <w:rPr>
          <w:rFonts w:ascii="Tahoma" w:hAnsi="Tahoma" w:cs="Tahoma"/>
          <w:sz w:val="40"/>
          <w:szCs w:val="16"/>
        </w:rPr>
        <w:t>5</w:t>
      </w:r>
      <w:r w:rsidR="000A2AB6">
        <w:rPr>
          <w:rFonts w:ascii="Tahoma" w:hAnsi="Tahoma" w:cs="Tahoma"/>
          <w:sz w:val="40"/>
          <w:szCs w:val="16"/>
        </w:rPr>
        <w:t>/201</w:t>
      </w:r>
      <w:r w:rsidR="00B51162">
        <w:rPr>
          <w:rFonts w:ascii="Tahoma" w:hAnsi="Tahoma" w:cs="Tahoma"/>
          <w:sz w:val="40"/>
          <w:szCs w:val="16"/>
        </w:rPr>
        <w:t>7</w:t>
      </w:r>
    </w:p>
    <w:p w:rsidR="00DA211D" w:rsidRDefault="00DA211D" w:rsidP="00DA211D">
      <w:pPr>
        <w:pStyle w:val="Nadpis2"/>
        <w:jc w:val="center"/>
        <w:rPr>
          <w:rFonts w:ascii="Tahoma" w:hAnsi="Tahoma" w:cs="Tahoma"/>
          <w:sz w:val="16"/>
          <w:szCs w:val="16"/>
        </w:rPr>
      </w:pPr>
    </w:p>
    <w:tbl>
      <w:tblPr>
        <w:tblW w:w="1049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970"/>
        <w:gridCol w:w="636"/>
        <w:gridCol w:w="36"/>
        <w:gridCol w:w="5848"/>
      </w:tblGrid>
      <w:tr w:rsidR="00DA211D" w:rsidTr="00471F36">
        <w:tc>
          <w:tcPr>
            <w:tcW w:w="4606" w:type="dxa"/>
            <w:gridSpan w:val="2"/>
            <w:tcBorders>
              <w:top w:val="single" w:sz="12" w:space="0" w:color="auto"/>
              <w:left w:val="single" w:sz="12" w:space="0" w:color="auto"/>
              <w:bottom w:val="single" w:sz="12" w:space="0" w:color="auto"/>
              <w:right w:val="single" w:sz="12" w:space="0" w:color="auto"/>
            </w:tcBorders>
          </w:tcPr>
          <w:p w:rsidR="00DA211D" w:rsidRDefault="00471F36" w:rsidP="00DA211D">
            <w:pPr>
              <w:pStyle w:val="Normlnweb"/>
              <w:spacing w:before="0" w:beforeAutospacing="0" w:after="0" w:afterAutospacing="0"/>
              <w:rPr>
                <w:b/>
                <w:bCs/>
              </w:rPr>
            </w:pPr>
            <w:r>
              <w:rPr>
                <w:b/>
                <w:bCs/>
              </w:rPr>
              <w:t>Zhotovi</w:t>
            </w:r>
            <w:r w:rsidR="00DA211D">
              <w:rPr>
                <w:b/>
                <w:bCs/>
              </w:rPr>
              <w:t>tel:</w:t>
            </w:r>
          </w:p>
        </w:tc>
        <w:tc>
          <w:tcPr>
            <w:tcW w:w="5884" w:type="dxa"/>
            <w:gridSpan w:val="2"/>
            <w:tcBorders>
              <w:top w:val="single" w:sz="12" w:space="0" w:color="auto"/>
              <w:left w:val="single" w:sz="12" w:space="0" w:color="auto"/>
              <w:bottom w:val="single" w:sz="12" w:space="0" w:color="auto"/>
              <w:right w:val="single" w:sz="12" w:space="0" w:color="auto"/>
            </w:tcBorders>
          </w:tcPr>
          <w:p w:rsidR="00DA211D" w:rsidRDefault="00DA211D" w:rsidP="00DA211D">
            <w:pPr>
              <w:pStyle w:val="Normlnweb"/>
              <w:spacing w:before="0" w:beforeAutospacing="0" w:after="0" w:afterAutospacing="0"/>
              <w:rPr>
                <w:b/>
                <w:bCs/>
              </w:rPr>
            </w:pPr>
            <w:r>
              <w:rPr>
                <w:b/>
                <w:bCs/>
              </w:rPr>
              <w:t>Odběratel:</w:t>
            </w:r>
          </w:p>
        </w:tc>
      </w:tr>
      <w:tr w:rsidR="00DA211D" w:rsidRPr="007D1B9A" w:rsidTr="00471F36">
        <w:tc>
          <w:tcPr>
            <w:tcW w:w="4606" w:type="dxa"/>
            <w:gridSpan w:val="2"/>
            <w:tcBorders>
              <w:top w:val="single" w:sz="12" w:space="0" w:color="auto"/>
              <w:left w:val="single" w:sz="12" w:space="0" w:color="auto"/>
            </w:tcBorders>
          </w:tcPr>
          <w:p w:rsidR="00261D4F" w:rsidRPr="007D1B9A" w:rsidRDefault="00DA211D" w:rsidP="00C751BB">
            <w:pPr>
              <w:pStyle w:val="Normlnweb"/>
              <w:spacing w:before="0" w:beforeAutospacing="0" w:after="0" w:afterAutospacing="0"/>
            </w:pPr>
            <w:r w:rsidRPr="007D1B9A">
              <w:t>Název</w:t>
            </w:r>
            <w:r w:rsidR="002A4F10" w:rsidRPr="007D1B9A">
              <w:t xml:space="preserve"> </w:t>
            </w:r>
            <w:r w:rsidR="00471F36" w:rsidRPr="00471F36">
              <w:rPr>
                <w:b/>
              </w:rPr>
              <w:t>Vladimír Kolářský</w:t>
            </w:r>
          </w:p>
        </w:tc>
        <w:tc>
          <w:tcPr>
            <w:tcW w:w="5884" w:type="dxa"/>
            <w:gridSpan w:val="2"/>
            <w:tcBorders>
              <w:top w:val="single" w:sz="12" w:space="0" w:color="auto"/>
              <w:right w:val="single" w:sz="12" w:space="0" w:color="auto"/>
            </w:tcBorders>
          </w:tcPr>
          <w:p w:rsidR="00DA211D" w:rsidRPr="007D1B9A" w:rsidRDefault="00DA211D" w:rsidP="00C350A9">
            <w:pPr>
              <w:pStyle w:val="Normlnweb"/>
              <w:spacing w:before="0" w:beforeAutospacing="0" w:after="0" w:afterAutospacing="0"/>
            </w:pPr>
            <w:r w:rsidRPr="007D1B9A">
              <w:t>Název:</w:t>
            </w:r>
            <w:r w:rsidR="00CC5DA4" w:rsidRPr="007D1B9A">
              <w:t xml:space="preserve"> </w:t>
            </w:r>
            <w:r w:rsidR="00CC5DA4" w:rsidRPr="007D1B9A">
              <w:rPr>
                <w:b/>
              </w:rPr>
              <w:t xml:space="preserve">Základní škola, Most, </w:t>
            </w:r>
            <w:r w:rsidR="006902C3" w:rsidRPr="007D1B9A">
              <w:rPr>
                <w:b/>
              </w:rPr>
              <w:t>U Stadionu 1028</w:t>
            </w:r>
            <w:r w:rsidR="00CC5DA4" w:rsidRPr="007D1B9A">
              <w:rPr>
                <w:b/>
              </w:rPr>
              <w:t xml:space="preserve">, </w:t>
            </w:r>
            <w:proofErr w:type="gramStart"/>
            <w:r w:rsidR="00CC5DA4" w:rsidRPr="007D1B9A">
              <w:rPr>
                <w:b/>
              </w:rPr>
              <w:t>příspěvková  organizace</w:t>
            </w:r>
            <w:proofErr w:type="gramEnd"/>
          </w:p>
        </w:tc>
      </w:tr>
      <w:tr w:rsidR="00DA211D" w:rsidRPr="007D1B9A" w:rsidTr="00471F36">
        <w:tc>
          <w:tcPr>
            <w:tcW w:w="4606" w:type="dxa"/>
            <w:gridSpan w:val="2"/>
            <w:tcBorders>
              <w:left w:val="single" w:sz="12" w:space="0" w:color="auto"/>
            </w:tcBorders>
          </w:tcPr>
          <w:p w:rsidR="008B2223" w:rsidRPr="007D1B9A" w:rsidRDefault="00DA211D" w:rsidP="007A1638">
            <w:pPr>
              <w:pStyle w:val="Normlnweb"/>
            </w:pPr>
            <w:r w:rsidRPr="007D1B9A">
              <w:t>Sídlo:</w:t>
            </w:r>
            <w:r w:rsidR="00261D4F" w:rsidRPr="007D1B9A">
              <w:t xml:space="preserve"> </w:t>
            </w:r>
            <w:proofErr w:type="spellStart"/>
            <w:r w:rsidR="008D593E">
              <w:t>xxxxxxxxxxxxxxx</w:t>
            </w:r>
            <w:proofErr w:type="spellEnd"/>
            <w:r w:rsidR="00471F36">
              <w:br/>
            </w:r>
            <w:r w:rsidR="00472D49" w:rsidRPr="007D1B9A">
              <w:t xml:space="preserve"> </w:t>
            </w:r>
          </w:p>
        </w:tc>
        <w:tc>
          <w:tcPr>
            <w:tcW w:w="5884" w:type="dxa"/>
            <w:gridSpan w:val="2"/>
            <w:tcBorders>
              <w:right w:val="single" w:sz="12" w:space="0" w:color="auto"/>
            </w:tcBorders>
          </w:tcPr>
          <w:p w:rsidR="00DA211D" w:rsidRPr="007D1B9A" w:rsidRDefault="00DA211D" w:rsidP="006902C3">
            <w:pPr>
              <w:pStyle w:val="Normlnweb"/>
              <w:spacing w:before="0" w:beforeAutospacing="0" w:after="0" w:afterAutospacing="0"/>
            </w:pPr>
            <w:r w:rsidRPr="007D1B9A">
              <w:t>Sídlo:</w:t>
            </w:r>
            <w:r w:rsidR="00CC5DA4" w:rsidRPr="007D1B9A">
              <w:t xml:space="preserve">   </w:t>
            </w:r>
            <w:r w:rsidR="006902C3" w:rsidRPr="007D1B9A">
              <w:t xml:space="preserve">U Stadionu </w:t>
            </w:r>
            <w:proofErr w:type="gramStart"/>
            <w:r w:rsidR="006902C3" w:rsidRPr="007D1B9A">
              <w:t xml:space="preserve">1028, </w:t>
            </w:r>
            <w:r w:rsidR="00CC5DA4" w:rsidRPr="007D1B9A">
              <w:t xml:space="preserve"> 434 01</w:t>
            </w:r>
            <w:proofErr w:type="gramEnd"/>
            <w:r w:rsidR="00CC5DA4" w:rsidRPr="007D1B9A">
              <w:t xml:space="preserve"> Most</w:t>
            </w:r>
          </w:p>
        </w:tc>
      </w:tr>
      <w:tr w:rsidR="00DA211D" w:rsidRPr="007D1B9A" w:rsidTr="00471F36">
        <w:tc>
          <w:tcPr>
            <w:tcW w:w="4606" w:type="dxa"/>
            <w:gridSpan w:val="2"/>
            <w:tcBorders>
              <w:left w:val="single" w:sz="12" w:space="0" w:color="auto"/>
              <w:bottom w:val="single" w:sz="12" w:space="0" w:color="auto"/>
            </w:tcBorders>
          </w:tcPr>
          <w:p w:rsidR="00DA211D" w:rsidRPr="007D1B9A" w:rsidRDefault="00DA211D" w:rsidP="007A1638">
            <w:pPr>
              <w:pStyle w:val="Normlnweb"/>
              <w:spacing w:before="0" w:beforeAutospacing="0" w:after="0" w:afterAutospacing="0"/>
            </w:pPr>
            <w:r w:rsidRPr="007D1B9A">
              <w:t>IČ:</w:t>
            </w:r>
            <w:r w:rsidR="00A14D2A" w:rsidRPr="007D1B9A">
              <w:t xml:space="preserve">    </w:t>
            </w:r>
            <w:r w:rsidR="008D593E">
              <w:t>xxxxxxxxxxxxxxxxxxxxxxxxxx</w:t>
            </w:r>
            <w:r w:rsidR="00A14D2A" w:rsidRPr="007D1B9A">
              <w:t xml:space="preserve">      </w:t>
            </w:r>
          </w:p>
        </w:tc>
        <w:tc>
          <w:tcPr>
            <w:tcW w:w="5884" w:type="dxa"/>
            <w:gridSpan w:val="2"/>
            <w:tcBorders>
              <w:bottom w:val="single" w:sz="12" w:space="0" w:color="auto"/>
              <w:right w:val="single" w:sz="12" w:space="0" w:color="auto"/>
            </w:tcBorders>
          </w:tcPr>
          <w:p w:rsidR="00DA211D" w:rsidRPr="007D1B9A" w:rsidRDefault="00DA211D" w:rsidP="00012B89">
            <w:pPr>
              <w:pStyle w:val="Normlnweb"/>
              <w:spacing w:before="0" w:beforeAutospacing="0" w:after="0" w:afterAutospacing="0"/>
            </w:pPr>
            <w:r w:rsidRPr="007D1B9A">
              <w:t>IČ</w:t>
            </w:r>
            <w:r w:rsidR="00012B89">
              <w:rPr>
                <w:color w:val="FF0000"/>
              </w:rPr>
              <w:t>:47326409</w:t>
            </w:r>
          </w:p>
        </w:tc>
      </w:tr>
      <w:tr w:rsidR="00261D4F" w:rsidTr="00471F36">
        <w:tc>
          <w:tcPr>
            <w:tcW w:w="10490" w:type="dxa"/>
            <w:gridSpan w:val="4"/>
            <w:tcBorders>
              <w:top w:val="single" w:sz="12" w:space="0" w:color="auto"/>
            </w:tcBorders>
          </w:tcPr>
          <w:p w:rsidR="00261D4F" w:rsidRPr="007D1B9A" w:rsidRDefault="00261D4F" w:rsidP="00DA211D">
            <w:pPr>
              <w:pStyle w:val="Normlnweb"/>
              <w:spacing w:before="0" w:beforeAutospacing="0" w:after="0" w:afterAutospacing="0"/>
              <w:rPr>
                <w:rFonts w:ascii="Tahoma" w:hAnsi="Tahoma" w:cs="Tahoma"/>
              </w:rPr>
            </w:pPr>
            <w:r w:rsidRPr="007D1B9A">
              <w:rPr>
                <w:rFonts w:ascii="Tahoma" w:hAnsi="Tahoma" w:cs="Tahoma"/>
              </w:rPr>
              <w:t xml:space="preserve">Specifikace zboží či služeb: </w:t>
            </w:r>
          </w:p>
          <w:p w:rsidR="00471F36" w:rsidRPr="00471F36" w:rsidRDefault="007D1B9A" w:rsidP="00471F36">
            <w:pPr>
              <w:jc w:val="both"/>
              <w:rPr>
                <w:rFonts w:ascii="Tahoma" w:hAnsi="Tahoma" w:cs="Tahoma"/>
              </w:rPr>
            </w:pPr>
            <w:r w:rsidRPr="007D1B9A">
              <w:rPr>
                <w:rFonts w:ascii="Tahoma" w:eastAsia="Arial Unicode MS" w:hAnsi="Tahoma" w:cs="Tahoma"/>
                <w:kern w:val="1"/>
              </w:rPr>
              <w:t xml:space="preserve">Předmětem veřejné zakázky je </w:t>
            </w:r>
            <w:r w:rsidR="00471F36" w:rsidRPr="00471F36">
              <w:rPr>
                <w:rFonts w:ascii="Tahoma" w:hAnsi="Tahoma" w:cs="Tahoma"/>
              </w:rPr>
              <w:t>malování a olejové nátěry v prostorách školy</w:t>
            </w:r>
            <w:r w:rsidR="00471F36">
              <w:rPr>
                <w:rFonts w:ascii="Tahoma" w:hAnsi="Tahoma" w:cs="Tahoma"/>
              </w:rPr>
              <w:t>.</w:t>
            </w:r>
          </w:p>
          <w:p w:rsidR="00471F36" w:rsidRPr="00471F36" w:rsidRDefault="00471F36" w:rsidP="00471F36">
            <w:pPr>
              <w:widowControl w:val="0"/>
              <w:suppressAutoHyphens/>
              <w:jc w:val="both"/>
              <w:rPr>
                <w:rFonts w:ascii="Tahoma" w:eastAsia="Arial Unicode MS" w:hAnsi="Tahoma" w:cs="Tahoma"/>
                <w:kern w:val="1"/>
              </w:rPr>
            </w:pPr>
          </w:p>
          <w:p w:rsidR="00471F36" w:rsidRPr="00471F36" w:rsidRDefault="00471F36" w:rsidP="00471F36">
            <w:pPr>
              <w:widowControl w:val="0"/>
              <w:numPr>
                <w:ilvl w:val="0"/>
                <w:numId w:val="12"/>
              </w:numPr>
              <w:suppressAutoHyphens/>
              <w:jc w:val="both"/>
              <w:rPr>
                <w:rFonts w:ascii="Tahoma" w:eastAsia="Arial Unicode MS" w:hAnsi="Tahoma" w:cs="Tahoma"/>
                <w:kern w:val="1"/>
              </w:rPr>
            </w:pPr>
            <w:r w:rsidRPr="00471F36">
              <w:rPr>
                <w:rFonts w:ascii="Tahoma" w:eastAsia="Arial Unicode MS" w:hAnsi="Tahoma" w:cs="Tahoma"/>
                <w:kern w:val="1"/>
              </w:rPr>
              <w:t>malba stěn a stropů dvěma nátěry</w:t>
            </w:r>
          </w:p>
          <w:p w:rsidR="00471F36" w:rsidRPr="00471F36" w:rsidRDefault="00471F36" w:rsidP="00471F36">
            <w:pPr>
              <w:widowControl w:val="0"/>
              <w:numPr>
                <w:ilvl w:val="1"/>
                <w:numId w:val="10"/>
              </w:numPr>
              <w:suppressAutoHyphens/>
              <w:jc w:val="both"/>
              <w:rPr>
                <w:rFonts w:ascii="Tahoma" w:eastAsia="Arial Unicode MS" w:hAnsi="Tahoma" w:cs="Tahoma"/>
                <w:kern w:val="1"/>
              </w:rPr>
            </w:pPr>
            <w:r w:rsidRPr="00471F36">
              <w:rPr>
                <w:rFonts w:ascii="Tahoma" w:eastAsia="Arial Unicode MS" w:hAnsi="Tahoma" w:cs="Tahoma"/>
                <w:kern w:val="1"/>
              </w:rPr>
              <w:t xml:space="preserve">interiérovou barvou (např. Primalex </w:t>
            </w:r>
            <w:proofErr w:type="spellStart"/>
            <w:r w:rsidRPr="00471F36">
              <w:rPr>
                <w:rFonts w:ascii="Tahoma" w:eastAsia="Arial Unicode MS" w:hAnsi="Tahoma" w:cs="Tahoma"/>
                <w:kern w:val="1"/>
              </w:rPr>
              <w:t>Polar</w:t>
            </w:r>
            <w:proofErr w:type="spellEnd"/>
            <w:r w:rsidRPr="00471F36">
              <w:rPr>
                <w:rFonts w:ascii="Tahoma" w:eastAsia="Arial Unicode MS" w:hAnsi="Tahoma" w:cs="Tahoma"/>
                <w:kern w:val="1"/>
              </w:rPr>
              <w:t>),</w:t>
            </w:r>
          </w:p>
          <w:p w:rsidR="00471F36" w:rsidRPr="00471F36" w:rsidRDefault="00471F36" w:rsidP="00471F36">
            <w:pPr>
              <w:widowControl w:val="0"/>
              <w:numPr>
                <w:ilvl w:val="1"/>
                <w:numId w:val="10"/>
              </w:numPr>
              <w:suppressAutoHyphens/>
              <w:jc w:val="both"/>
              <w:rPr>
                <w:rFonts w:ascii="Tahoma" w:eastAsia="Arial Unicode MS" w:hAnsi="Tahoma" w:cs="Tahoma"/>
                <w:kern w:val="1"/>
              </w:rPr>
            </w:pPr>
            <w:r w:rsidRPr="00471F36">
              <w:rPr>
                <w:rFonts w:ascii="Tahoma" w:eastAsia="Arial Unicode MS" w:hAnsi="Tahoma" w:cs="Tahoma"/>
                <w:kern w:val="1"/>
              </w:rPr>
              <w:t>bílá v kombinaci s barevnými odstíny - dle požadavku ředitelky školy (upřesněno před zahájením prací), včetně penetrace podkladu,</w:t>
            </w:r>
          </w:p>
          <w:p w:rsidR="00471F36" w:rsidRPr="00471F36" w:rsidRDefault="00471F36" w:rsidP="00471F36">
            <w:pPr>
              <w:widowControl w:val="0"/>
              <w:numPr>
                <w:ilvl w:val="0"/>
                <w:numId w:val="10"/>
              </w:numPr>
              <w:suppressAutoHyphens/>
              <w:jc w:val="both"/>
              <w:rPr>
                <w:rFonts w:ascii="Tahoma" w:eastAsia="Arial Unicode MS" w:hAnsi="Tahoma" w:cs="Tahoma"/>
                <w:kern w:val="1"/>
              </w:rPr>
            </w:pPr>
            <w:r w:rsidRPr="00471F36">
              <w:rPr>
                <w:rFonts w:ascii="Tahoma" w:eastAsia="Arial Unicode MS" w:hAnsi="Tahoma" w:cs="Tahoma"/>
                <w:kern w:val="1"/>
              </w:rPr>
              <w:t>provedení olejového nátěru soklů v jedné základní a v jedné vrchní barvě, barevný odstín bude domluven na místě před zahájením prací (výška soklu 1,2 m),</w:t>
            </w:r>
          </w:p>
          <w:p w:rsidR="00471F36" w:rsidRPr="00471F36" w:rsidRDefault="00471F36" w:rsidP="00471F36">
            <w:pPr>
              <w:widowControl w:val="0"/>
              <w:numPr>
                <w:ilvl w:val="0"/>
                <w:numId w:val="10"/>
              </w:numPr>
              <w:suppressAutoHyphens/>
              <w:jc w:val="both"/>
              <w:rPr>
                <w:rFonts w:ascii="Tahoma" w:eastAsia="Arial Unicode MS" w:hAnsi="Tahoma" w:cs="Tahoma"/>
                <w:kern w:val="1"/>
              </w:rPr>
            </w:pPr>
            <w:r w:rsidRPr="00471F36">
              <w:rPr>
                <w:rFonts w:ascii="Tahoma" w:eastAsia="Arial Unicode MS" w:hAnsi="Tahoma" w:cs="Tahoma"/>
                <w:kern w:val="1"/>
              </w:rPr>
              <w:t>odstranění původní malby – 50% plochy</w:t>
            </w:r>
          </w:p>
          <w:p w:rsidR="00471F36" w:rsidRPr="00471F36" w:rsidRDefault="00471F36" w:rsidP="00471F36">
            <w:pPr>
              <w:widowControl w:val="0"/>
              <w:numPr>
                <w:ilvl w:val="0"/>
                <w:numId w:val="10"/>
              </w:numPr>
              <w:suppressAutoHyphens/>
              <w:jc w:val="both"/>
              <w:rPr>
                <w:rFonts w:ascii="Tahoma" w:eastAsia="Arial Unicode MS" w:hAnsi="Tahoma" w:cs="Tahoma"/>
                <w:kern w:val="1"/>
              </w:rPr>
            </w:pPr>
            <w:r w:rsidRPr="00471F36">
              <w:rPr>
                <w:rFonts w:ascii="Tahoma" w:eastAsia="Arial Unicode MS" w:hAnsi="Tahoma" w:cs="Tahoma"/>
                <w:kern w:val="1"/>
              </w:rPr>
              <w:t>odstranění olejového nátěru – 100% plochy,</w:t>
            </w:r>
          </w:p>
          <w:p w:rsidR="00471F36" w:rsidRPr="00471F36" w:rsidRDefault="00471F36" w:rsidP="00471F36">
            <w:pPr>
              <w:widowControl w:val="0"/>
              <w:numPr>
                <w:ilvl w:val="0"/>
                <w:numId w:val="10"/>
              </w:numPr>
              <w:suppressAutoHyphens/>
              <w:jc w:val="both"/>
              <w:rPr>
                <w:rFonts w:ascii="Tahoma" w:eastAsia="Arial Unicode MS" w:hAnsi="Tahoma" w:cs="Tahoma"/>
                <w:kern w:val="1"/>
              </w:rPr>
            </w:pPr>
            <w:r w:rsidRPr="00471F36">
              <w:rPr>
                <w:rFonts w:ascii="Tahoma" w:eastAsia="Arial Unicode MS" w:hAnsi="Tahoma" w:cs="Tahoma"/>
                <w:kern w:val="1"/>
              </w:rPr>
              <w:t>vyspravení (bandážování, tmelení broušení, špachtlování) případných nerovností stěn a oprav omítek při odstraňování původních nátěrů – 30% plochy,</w:t>
            </w:r>
          </w:p>
          <w:p w:rsidR="00471F36" w:rsidRPr="00471F36" w:rsidRDefault="00471F36" w:rsidP="00471F36">
            <w:pPr>
              <w:widowControl w:val="0"/>
              <w:numPr>
                <w:ilvl w:val="0"/>
                <w:numId w:val="10"/>
              </w:numPr>
              <w:suppressAutoHyphens/>
              <w:jc w:val="both"/>
              <w:rPr>
                <w:rFonts w:ascii="Tahoma" w:eastAsia="Arial Unicode MS" w:hAnsi="Tahoma" w:cs="Tahoma"/>
                <w:kern w:val="1"/>
              </w:rPr>
            </w:pPr>
            <w:r w:rsidRPr="00471F36">
              <w:rPr>
                <w:rFonts w:ascii="Tahoma" w:eastAsia="Arial Unicode MS" w:hAnsi="Tahoma" w:cs="Tahoma"/>
                <w:kern w:val="1"/>
              </w:rPr>
              <w:t>stěhování zařízení a vybavení (manipulace s nábytkem, včetně jeho zakrytí a nastěhování na místo),</w:t>
            </w:r>
          </w:p>
          <w:p w:rsidR="00471F36" w:rsidRPr="00471F36" w:rsidRDefault="00471F36" w:rsidP="00471F36">
            <w:pPr>
              <w:widowControl w:val="0"/>
              <w:numPr>
                <w:ilvl w:val="0"/>
                <w:numId w:val="10"/>
              </w:numPr>
              <w:suppressAutoHyphens/>
              <w:jc w:val="both"/>
              <w:rPr>
                <w:rFonts w:ascii="Tahoma" w:eastAsia="Arial Unicode MS" w:hAnsi="Tahoma" w:cs="Tahoma"/>
                <w:kern w:val="1"/>
              </w:rPr>
            </w:pPr>
            <w:r w:rsidRPr="00471F36">
              <w:rPr>
                <w:rFonts w:ascii="Tahoma" w:eastAsia="Arial Unicode MS" w:hAnsi="Tahoma" w:cs="Tahoma"/>
                <w:kern w:val="1"/>
              </w:rPr>
              <w:t>zakrytí podlah, svítidel,</w:t>
            </w:r>
          </w:p>
          <w:p w:rsidR="00471F36" w:rsidRPr="00471F36" w:rsidRDefault="00471F36" w:rsidP="00471F36">
            <w:pPr>
              <w:widowControl w:val="0"/>
              <w:suppressAutoHyphens/>
              <w:jc w:val="both"/>
              <w:rPr>
                <w:rFonts w:ascii="Tahoma" w:eastAsia="Arial Unicode MS" w:hAnsi="Tahoma" w:cs="Tahoma"/>
                <w:b/>
                <w:kern w:val="1"/>
              </w:rPr>
            </w:pPr>
            <w:r w:rsidRPr="00471F36">
              <w:rPr>
                <w:rFonts w:ascii="Tahoma" w:eastAsia="Arial Unicode MS" w:hAnsi="Tahoma" w:cs="Tahoma"/>
                <w:b/>
                <w:kern w:val="1"/>
                <w:u w:val="single"/>
              </w:rPr>
              <w:t>Předmětem veřejné zakázky je dále:</w:t>
            </w:r>
          </w:p>
          <w:p w:rsidR="00471F36" w:rsidRPr="00471F36" w:rsidRDefault="00471F36" w:rsidP="00471F36">
            <w:pPr>
              <w:widowControl w:val="0"/>
              <w:numPr>
                <w:ilvl w:val="0"/>
                <w:numId w:val="11"/>
              </w:numPr>
              <w:suppressAutoHyphens/>
              <w:jc w:val="both"/>
              <w:rPr>
                <w:rFonts w:ascii="Tahoma" w:eastAsia="Arial Unicode MS" w:hAnsi="Tahoma" w:cs="Tahoma"/>
                <w:kern w:val="1"/>
              </w:rPr>
            </w:pPr>
            <w:r w:rsidRPr="00471F36">
              <w:rPr>
                <w:rFonts w:ascii="Tahoma" w:eastAsia="Arial Unicode MS" w:hAnsi="Tahoma" w:cs="Tahoma"/>
                <w:kern w:val="1"/>
              </w:rPr>
              <w:t xml:space="preserve">odvoz a likvidace vzniklého odpadu (např. nádob od použitých barev) </w:t>
            </w:r>
          </w:p>
          <w:p w:rsidR="00471F36" w:rsidRPr="00471F36" w:rsidRDefault="00471F36" w:rsidP="00471F36">
            <w:pPr>
              <w:widowControl w:val="0"/>
              <w:numPr>
                <w:ilvl w:val="0"/>
                <w:numId w:val="11"/>
              </w:numPr>
              <w:suppressAutoHyphens/>
              <w:jc w:val="both"/>
              <w:rPr>
                <w:rFonts w:ascii="Tahoma" w:eastAsia="Arial Unicode MS" w:hAnsi="Tahoma" w:cs="Tahoma"/>
                <w:kern w:val="1"/>
              </w:rPr>
            </w:pPr>
            <w:r w:rsidRPr="00471F36">
              <w:rPr>
                <w:rFonts w:ascii="Tahoma" w:eastAsia="Arial Unicode MS" w:hAnsi="Tahoma" w:cs="Tahoma"/>
                <w:kern w:val="1"/>
              </w:rPr>
              <w:t xml:space="preserve">úklid dotčených prostor (vč. vyčištění zábradlí, radiátorů a oken v případě jejich znečištění ze 100 %) </w:t>
            </w:r>
          </w:p>
          <w:p w:rsidR="00471F36" w:rsidRPr="00471F36" w:rsidRDefault="00471F36" w:rsidP="00471F36">
            <w:pPr>
              <w:widowControl w:val="0"/>
              <w:numPr>
                <w:ilvl w:val="0"/>
                <w:numId w:val="11"/>
              </w:numPr>
              <w:suppressAutoHyphens/>
              <w:jc w:val="both"/>
              <w:rPr>
                <w:rFonts w:ascii="Tahoma" w:eastAsia="Arial Unicode MS" w:hAnsi="Tahoma" w:cs="Tahoma"/>
                <w:kern w:val="1"/>
              </w:rPr>
            </w:pPr>
            <w:r w:rsidRPr="00471F36">
              <w:rPr>
                <w:rFonts w:ascii="Tahoma" w:eastAsia="Arial Unicode MS" w:hAnsi="Tahoma" w:cs="Tahoma"/>
                <w:kern w:val="1"/>
              </w:rPr>
              <w:t>demontáž a zpětná montáž krytů radiátorů</w:t>
            </w:r>
          </w:p>
          <w:p w:rsidR="00471F36" w:rsidRPr="00471F36" w:rsidRDefault="00471F36" w:rsidP="00471F36">
            <w:pPr>
              <w:widowControl w:val="0"/>
              <w:numPr>
                <w:ilvl w:val="0"/>
                <w:numId w:val="11"/>
              </w:numPr>
              <w:suppressAutoHyphens/>
              <w:jc w:val="both"/>
              <w:rPr>
                <w:rFonts w:ascii="Tahoma" w:eastAsia="Arial Unicode MS" w:hAnsi="Tahoma" w:cs="Tahoma"/>
                <w:kern w:val="1"/>
              </w:rPr>
            </w:pPr>
            <w:r w:rsidRPr="00471F36">
              <w:rPr>
                <w:rFonts w:ascii="Tahoma" w:eastAsia="Arial Unicode MS" w:hAnsi="Tahoma" w:cs="Tahoma"/>
                <w:kern w:val="1"/>
              </w:rPr>
              <w:t>předání všech potřebných dokladů, osvědčení</w:t>
            </w:r>
          </w:p>
          <w:p w:rsidR="00471F36" w:rsidRPr="00471F36" w:rsidRDefault="00471F36" w:rsidP="00471F36">
            <w:pPr>
              <w:widowControl w:val="0"/>
              <w:numPr>
                <w:ilvl w:val="0"/>
                <w:numId w:val="11"/>
              </w:numPr>
              <w:suppressAutoHyphens/>
              <w:jc w:val="both"/>
              <w:rPr>
                <w:rFonts w:ascii="Tahoma" w:eastAsia="Arial Unicode MS" w:hAnsi="Tahoma" w:cs="Tahoma"/>
                <w:kern w:val="1"/>
              </w:rPr>
            </w:pPr>
            <w:r w:rsidRPr="00471F36">
              <w:rPr>
                <w:rFonts w:ascii="Tahoma" w:eastAsia="Arial Unicode MS" w:hAnsi="Tahoma" w:cs="Tahoma"/>
                <w:kern w:val="1"/>
              </w:rPr>
              <w:t>zařízení staveniště, skládkovné, vyklizení a uvedení ploch do původního stavu</w:t>
            </w:r>
          </w:p>
          <w:p w:rsidR="00471F36" w:rsidRPr="00471F36" w:rsidRDefault="00471F36" w:rsidP="00471F36">
            <w:pPr>
              <w:widowControl w:val="0"/>
              <w:numPr>
                <w:ilvl w:val="0"/>
                <w:numId w:val="11"/>
              </w:numPr>
              <w:suppressAutoHyphens/>
              <w:jc w:val="both"/>
              <w:rPr>
                <w:rFonts w:ascii="Tahoma" w:eastAsia="Arial Unicode MS" w:hAnsi="Tahoma" w:cs="Tahoma"/>
                <w:kern w:val="1"/>
              </w:rPr>
            </w:pPr>
            <w:r w:rsidRPr="00471F36">
              <w:rPr>
                <w:rFonts w:ascii="Tahoma" w:eastAsia="Arial Unicode MS" w:hAnsi="Tahoma" w:cs="Tahoma"/>
                <w:kern w:val="1"/>
              </w:rPr>
              <w:t>doprava materiálu do místa plnění</w:t>
            </w:r>
          </w:p>
          <w:p w:rsidR="00471F36" w:rsidRPr="00471F36" w:rsidRDefault="00471F36" w:rsidP="00471F36">
            <w:pPr>
              <w:widowControl w:val="0"/>
              <w:suppressAutoHyphens/>
              <w:jc w:val="both"/>
              <w:rPr>
                <w:rFonts w:ascii="Tahoma" w:eastAsia="Arial Unicode MS" w:hAnsi="Tahoma" w:cs="Tahoma"/>
                <w:b/>
                <w:kern w:val="1"/>
              </w:rPr>
            </w:pPr>
          </w:p>
          <w:p w:rsidR="00471F36" w:rsidRPr="00471F36" w:rsidRDefault="00471F36" w:rsidP="00471F36">
            <w:pPr>
              <w:widowControl w:val="0"/>
              <w:suppressAutoHyphens/>
              <w:jc w:val="both"/>
              <w:rPr>
                <w:rFonts w:ascii="Tahoma" w:eastAsia="Arial Unicode MS" w:hAnsi="Tahoma" w:cs="Tahoma"/>
                <w:b/>
                <w:kern w:val="1"/>
              </w:rPr>
            </w:pPr>
            <w:r w:rsidRPr="00471F36">
              <w:rPr>
                <w:rFonts w:ascii="Tahoma" w:eastAsia="Arial Unicode MS" w:hAnsi="Tahoma" w:cs="Tahoma"/>
                <w:b/>
                <w:kern w:val="1"/>
              </w:rPr>
              <w:t>Přibližné celkové výměry dle pasportu školy:</w:t>
            </w:r>
          </w:p>
          <w:p w:rsidR="00471F36" w:rsidRPr="00471F36" w:rsidRDefault="00471F36" w:rsidP="00471F36">
            <w:pPr>
              <w:widowControl w:val="0"/>
              <w:suppressAutoHyphens/>
              <w:jc w:val="both"/>
              <w:rPr>
                <w:rFonts w:ascii="Tahoma" w:eastAsia="Arial Unicode MS" w:hAnsi="Tahoma" w:cs="Tahoma"/>
                <w:b/>
                <w:kern w:val="1"/>
              </w:rPr>
            </w:pPr>
            <w:r w:rsidRPr="00471F36">
              <w:rPr>
                <w:rFonts w:ascii="Tahoma" w:eastAsia="Arial Unicode MS" w:hAnsi="Tahoma" w:cs="Tahoma"/>
                <w:b/>
                <w:kern w:val="1"/>
              </w:rPr>
              <w:t>Malba bílá</w:t>
            </w:r>
            <w:r w:rsidRPr="00471F36">
              <w:rPr>
                <w:rFonts w:ascii="Tahoma" w:eastAsia="Arial Unicode MS" w:hAnsi="Tahoma" w:cs="Tahoma"/>
                <w:b/>
                <w:kern w:val="1"/>
              </w:rPr>
              <w:tab/>
            </w:r>
            <w:r w:rsidRPr="00471F36">
              <w:rPr>
                <w:rFonts w:ascii="Tahoma" w:eastAsia="Arial Unicode MS" w:hAnsi="Tahoma" w:cs="Tahoma"/>
                <w:b/>
                <w:kern w:val="1"/>
              </w:rPr>
              <w:tab/>
            </w:r>
            <w:r w:rsidRPr="00471F36">
              <w:rPr>
                <w:rFonts w:ascii="Tahoma" w:eastAsia="Arial Unicode MS" w:hAnsi="Tahoma" w:cs="Tahoma"/>
                <w:b/>
                <w:kern w:val="1"/>
              </w:rPr>
              <w:tab/>
            </w:r>
            <w:r w:rsidRPr="00471F36">
              <w:rPr>
                <w:rFonts w:ascii="Tahoma" w:eastAsia="Arial Unicode MS" w:hAnsi="Tahoma" w:cs="Tahoma"/>
                <w:b/>
                <w:kern w:val="1"/>
              </w:rPr>
              <w:tab/>
            </w:r>
            <w:r w:rsidRPr="00471F36">
              <w:rPr>
                <w:rFonts w:ascii="Tahoma" w:eastAsia="Arial Unicode MS" w:hAnsi="Tahoma" w:cs="Tahoma"/>
                <w:b/>
                <w:kern w:val="1"/>
              </w:rPr>
              <w:tab/>
            </w:r>
            <w:r>
              <w:rPr>
                <w:rFonts w:ascii="Tahoma" w:eastAsia="Arial Unicode MS" w:hAnsi="Tahoma" w:cs="Tahoma"/>
                <w:b/>
                <w:kern w:val="1"/>
              </w:rPr>
              <w:t xml:space="preserve">           </w:t>
            </w:r>
            <w:r w:rsidRPr="00471F36">
              <w:rPr>
                <w:rFonts w:ascii="Tahoma" w:eastAsia="Arial Unicode MS" w:hAnsi="Tahoma" w:cs="Tahoma"/>
                <w:b/>
                <w:kern w:val="1"/>
              </w:rPr>
              <w:t>779 m</w:t>
            </w:r>
            <w:r w:rsidRPr="00471F36">
              <w:rPr>
                <w:rFonts w:ascii="Tahoma" w:eastAsia="Arial Unicode MS" w:hAnsi="Tahoma" w:cs="Tahoma"/>
                <w:b/>
                <w:kern w:val="1"/>
                <w:vertAlign w:val="superscript"/>
              </w:rPr>
              <w:t xml:space="preserve">2 </w:t>
            </w:r>
          </w:p>
          <w:p w:rsidR="00471F36" w:rsidRPr="00471F36" w:rsidRDefault="00471F36" w:rsidP="00471F36">
            <w:pPr>
              <w:widowControl w:val="0"/>
              <w:suppressAutoHyphens/>
              <w:jc w:val="both"/>
              <w:rPr>
                <w:rFonts w:ascii="Tahoma" w:eastAsia="Arial Unicode MS" w:hAnsi="Tahoma" w:cs="Tahoma"/>
                <w:b/>
                <w:kern w:val="1"/>
              </w:rPr>
            </w:pPr>
            <w:r w:rsidRPr="00471F36">
              <w:rPr>
                <w:rFonts w:ascii="Tahoma" w:eastAsia="Arial Unicode MS" w:hAnsi="Tahoma" w:cs="Tahoma"/>
                <w:b/>
                <w:kern w:val="1"/>
              </w:rPr>
              <w:t>Malba barevná</w:t>
            </w:r>
            <w:r w:rsidRPr="00471F36">
              <w:rPr>
                <w:rFonts w:ascii="Tahoma" w:eastAsia="Arial Unicode MS" w:hAnsi="Tahoma" w:cs="Tahoma"/>
                <w:b/>
                <w:kern w:val="1"/>
              </w:rPr>
              <w:tab/>
            </w:r>
            <w:r w:rsidRPr="00471F36">
              <w:rPr>
                <w:rFonts w:ascii="Tahoma" w:eastAsia="Arial Unicode MS" w:hAnsi="Tahoma" w:cs="Tahoma"/>
                <w:b/>
                <w:kern w:val="1"/>
              </w:rPr>
              <w:tab/>
            </w:r>
            <w:r w:rsidRPr="00471F36">
              <w:rPr>
                <w:rFonts w:ascii="Tahoma" w:eastAsia="Arial Unicode MS" w:hAnsi="Tahoma" w:cs="Tahoma"/>
                <w:b/>
                <w:kern w:val="1"/>
              </w:rPr>
              <w:tab/>
            </w:r>
            <w:r w:rsidRPr="00471F36">
              <w:rPr>
                <w:rFonts w:ascii="Tahoma" w:eastAsia="Arial Unicode MS" w:hAnsi="Tahoma" w:cs="Tahoma"/>
                <w:b/>
                <w:kern w:val="1"/>
              </w:rPr>
              <w:tab/>
            </w:r>
            <w:r>
              <w:rPr>
                <w:rFonts w:ascii="Tahoma" w:eastAsia="Arial Unicode MS" w:hAnsi="Tahoma" w:cs="Tahoma"/>
                <w:b/>
                <w:kern w:val="1"/>
              </w:rPr>
              <w:t xml:space="preserve">         </w:t>
            </w:r>
            <w:r w:rsidRPr="00471F36">
              <w:rPr>
                <w:rFonts w:ascii="Tahoma" w:eastAsia="Arial Unicode MS" w:hAnsi="Tahoma" w:cs="Tahoma"/>
                <w:b/>
                <w:kern w:val="1"/>
              </w:rPr>
              <w:t>1351 m</w:t>
            </w:r>
            <w:r w:rsidRPr="00471F36">
              <w:rPr>
                <w:rFonts w:ascii="Tahoma" w:eastAsia="Arial Unicode MS" w:hAnsi="Tahoma" w:cs="Tahoma"/>
                <w:b/>
                <w:kern w:val="1"/>
                <w:vertAlign w:val="superscript"/>
              </w:rPr>
              <w:t>2</w:t>
            </w:r>
          </w:p>
          <w:p w:rsidR="00471F36" w:rsidRPr="00471F36" w:rsidRDefault="00471F36" w:rsidP="00471F36">
            <w:pPr>
              <w:widowControl w:val="0"/>
              <w:suppressAutoHyphens/>
              <w:jc w:val="both"/>
              <w:rPr>
                <w:rFonts w:ascii="Tahoma" w:eastAsia="Arial Unicode MS" w:hAnsi="Tahoma" w:cs="Tahoma"/>
                <w:b/>
                <w:kern w:val="1"/>
              </w:rPr>
            </w:pPr>
            <w:r w:rsidRPr="00471F36">
              <w:rPr>
                <w:rFonts w:ascii="Tahoma" w:eastAsia="Arial Unicode MS" w:hAnsi="Tahoma" w:cs="Tahoma"/>
                <w:b/>
                <w:kern w:val="1"/>
              </w:rPr>
              <w:t xml:space="preserve">Odstranění </w:t>
            </w:r>
            <w:proofErr w:type="spellStart"/>
            <w:r w:rsidRPr="00471F36">
              <w:rPr>
                <w:rFonts w:ascii="Tahoma" w:eastAsia="Arial Unicode MS" w:hAnsi="Tahoma" w:cs="Tahoma"/>
                <w:b/>
                <w:kern w:val="1"/>
              </w:rPr>
              <w:t>pův</w:t>
            </w:r>
            <w:proofErr w:type="spellEnd"/>
            <w:r w:rsidRPr="00471F36">
              <w:rPr>
                <w:rFonts w:ascii="Tahoma" w:eastAsia="Arial Unicode MS" w:hAnsi="Tahoma" w:cs="Tahoma"/>
                <w:b/>
                <w:kern w:val="1"/>
              </w:rPr>
              <w:t>. malby a opravy maleb</w:t>
            </w:r>
            <w:r w:rsidRPr="00471F36">
              <w:rPr>
                <w:rFonts w:ascii="Tahoma" w:eastAsia="Arial Unicode MS" w:hAnsi="Tahoma" w:cs="Tahoma"/>
                <w:b/>
                <w:kern w:val="1"/>
              </w:rPr>
              <w:tab/>
            </w:r>
            <w:r>
              <w:rPr>
                <w:rFonts w:ascii="Tahoma" w:eastAsia="Arial Unicode MS" w:hAnsi="Tahoma" w:cs="Tahoma"/>
                <w:b/>
                <w:kern w:val="1"/>
              </w:rPr>
              <w:t xml:space="preserve">  640</w:t>
            </w:r>
            <w:r w:rsidRPr="00471F36">
              <w:rPr>
                <w:rFonts w:ascii="Tahoma" w:eastAsia="Arial Unicode MS" w:hAnsi="Tahoma" w:cs="Tahoma"/>
                <w:b/>
                <w:kern w:val="1"/>
              </w:rPr>
              <w:t xml:space="preserve"> m</w:t>
            </w:r>
            <w:r w:rsidRPr="00471F36">
              <w:rPr>
                <w:rFonts w:ascii="Tahoma" w:eastAsia="Arial Unicode MS" w:hAnsi="Tahoma" w:cs="Tahoma"/>
                <w:b/>
                <w:kern w:val="1"/>
                <w:vertAlign w:val="superscript"/>
              </w:rPr>
              <w:t>2</w:t>
            </w:r>
          </w:p>
          <w:p w:rsidR="00471F36" w:rsidRPr="00471F36" w:rsidRDefault="00471F36" w:rsidP="00471F36">
            <w:pPr>
              <w:widowControl w:val="0"/>
              <w:suppressAutoHyphens/>
              <w:jc w:val="both"/>
              <w:rPr>
                <w:rFonts w:ascii="Tahoma" w:eastAsia="Arial Unicode MS" w:hAnsi="Tahoma" w:cs="Tahoma"/>
                <w:b/>
                <w:kern w:val="1"/>
              </w:rPr>
            </w:pPr>
            <w:r w:rsidRPr="00471F36">
              <w:rPr>
                <w:rFonts w:ascii="Tahoma" w:eastAsia="Arial Unicode MS" w:hAnsi="Tahoma" w:cs="Tahoma"/>
                <w:b/>
                <w:kern w:val="1"/>
              </w:rPr>
              <w:t xml:space="preserve">Olejový nátěr             </w:t>
            </w:r>
            <w:r w:rsidRPr="00471F36">
              <w:rPr>
                <w:rFonts w:ascii="Tahoma" w:eastAsia="Arial Unicode MS" w:hAnsi="Tahoma" w:cs="Tahoma"/>
                <w:b/>
                <w:kern w:val="1"/>
              </w:rPr>
              <w:tab/>
            </w:r>
            <w:r w:rsidRPr="00471F36">
              <w:rPr>
                <w:rFonts w:ascii="Tahoma" w:eastAsia="Arial Unicode MS" w:hAnsi="Tahoma" w:cs="Tahoma"/>
                <w:b/>
                <w:kern w:val="1"/>
              </w:rPr>
              <w:tab/>
            </w:r>
            <w:r w:rsidRPr="00471F36">
              <w:rPr>
                <w:rFonts w:ascii="Tahoma" w:eastAsia="Arial Unicode MS" w:hAnsi="Tahoma" w:cs="Tahoma"/>
                <w:b/>
                <w:kern w:val="1"/>
              </w:rPr>
              <w:tab/>
            </w:r>
            <w:r>
              <w:rPr>
                <w:rFonts w:ascii="Tahoma" w:eastAsia="Arial Unicode MS" w:hAnsi="Tahoma" w:cs="Tahoma"/>
                <w:b/>
                <w:kern w:val="1"/>
              </w:rPr>
              <w:t xml:space="preserve">           </w:t>
            </w:r>
            <w:r w:rsidRPr="00471F36">
              <w:rPr>
                <w:rFonts w:ascii="Tahoma" w:eastAsia="Arial Unicode MS" w:hAnsi="Tahoma" w:cs="Tahoma"/>
                <w:b/>
                <w:kern w:val="1"/>
              </w:rPr>
              <w:t>526 m</w:t>
            </w:r>
            <w:r w:rsidRPr="00471F36">
              <w:rPr>
                <w:rFonts w:ascii="Tahoma" w:eastAsia="Arial Unicode MS" w:hAnsi="Tahoma" w:cs="Tahoma"/>
                <w:b/>
                <w:kern w:val="1"/>
                <w:vertAlign w:val="superscript"/>
              </w:rPr>
              <w:t>2</w:t>
            </w:r>
          </w:p>
          <w:p w:rsidR="00471F36" w:rsidRPr="00471F36" w:rsidRDefault="00471F36" w:rsidP="00471F36">
            <w:pPr>
              <w:widowControl w:val="0"/>
              <w:suppressAutoHyphens/>
              <w:jc w:val="both"/>
              <w:rPr>
                <w:rFonts w:ascii="Tahoma" w:eastAsia="Arial Unicode MS" w:hAnsi="Tahoma" w:cs="Tahoma"/>
                <w:b/>
                <w:kern w:val="1"/>
              </w:rPr>
            </w:pPr>
            <w:r w:rsidRPr="00471F36">
              <w:rPr>
                <w:rFonts w:ascii="Tahoma" w:eastAsia="Arial Unicode MS" w:hAnsi="Tahoma" w:cs="Tahoma"/>
                <w:b/>
                <w:kern w:val="1"/>
              </w:rPr>
              <w:t xml:space="preserve">Odstranění olej. </w:t>
            </w:r>
            <w:proofErr w:type="gramStart"/>
            <w:r w:rsidRPr="00471F36">
              <w:rPr>
                <w:rFonts w:ascii="Tahoma" w:eastAsia="Arial Unicode MS" w:hAnsi="Tahoma" w:cs="Tahoma"/>
                <w:b/>
                <w:kern w:val="1"/>
              </w:rPr>
              <w:t>nátěru</w:t>
            </w:r>
            <w:proofErr w:type="gramEnd"/>
            <w:r w:rsidRPr="00471F36">
              <w:rPr>
                <w:rFonts w:ascii="Tahoma" w:eastAsia="Arial Unicode MS" w:hAnsi="Tahoma" w:cs="Tahoma"/>
                <w:b/>
                <w:kern w:val="1"/>
              </w:rPr>
              <w:tab/>
            </w:r>
            <w:r w:rsidRPr="00471F36">
              <w:rPr>
                <w:rFonts w:ascii="Tahoma" w:eastAsia="Arial Unicode MS" w:hAnsi="Tahoma" w:cs="Tahoma"/>
                <w:b/>
                <w:kern w:val="1"/>
              </w:rPr>
              <w:tab/>
            </w:r>
            <w:r w:rsidRPr="00471F36">
              <w:rPr>
                <w:rFonts w:ascii="Tahoma" w:eastAsia="Arial Unicode MS" w:hAnsi="Tahoma" w:cs="Tahoma"/>
                <w:b/>
                <w:kern w:val="1"/>
              </w:rPr>
              <w:tab/>
            </w:r>
            <w:r>
              <w:rPr>
                <w:rFonts w:ascii="Tahoma" w:eastAsia="Arial Unicode MS" w:hAnsi="Tahoma" w:cs="Tahoma"/>
                <w:b/>
                <w:kern w:val="1"/>
              </w:rPr>
              <w:t xml:space="preserve">           </w:t>
            </w:r>
            <w:r w:rsidRPr="00471F36">
              <w:rPr>
                <w:rFonts w:ascii="Tahoma" w:eastAsia="Arial Unicode MS" w:hAnsi="Tahoma" w:cs="Tahoma"/>
                <w:b/>
                <w:kern w:val="1"/>
              </w:rPr>
              <w:t>526 m</w:t>
            </w:r>
            <w:r w:rsidRPr="00471F36">
              <w:rPr>
                <w:rFonts w:ascii="Tahoma" w:eastAsia="Arial Unicode MS" w:hAnsi="Tahoma" w:cs="Tahoma"/>
                <w:b/>
                <w:kern w:val="1"/>
                <w:vertAlign w:val="superscript"/>
              </w:rPr>
              <w:t>2</w:t>
            </w:r>
          </w:p>
          <w:p w:rsidR="00471F36" w:rsidRPr="00471F36" w:rsidRDefault="00471F36" w:rsidP="00471F36">
            <w:pPr>
              <w:spacing w:before="120"/>
              <w:jc w:val="both"/>
              <w:rPr>
                <w:rFonts w:ascii="Tahoma" w:hAnsi="Tahoma" w:cs="Tahoma"/>
              </w:rPr>
            </w:pPr>
            <w:r w:rsidRPr="00471F36">
              <w:rPr>
                <w:rFonts w:ascii="Tahoma" w:hAnsi="Tahoma" w:cs="Tahoma"/>
              </w:rPr>
              <w:t>Práce budou prováděny dle ČSN s dodržením všech technologických postupů výrobce s vynaložením odborné péče za dodržení všech bezpečnostních předpisů pro prováděné práce. Zhotovitel po skončení zakázky předá zadavateli veškeré certifikáty a atesty použitých materiálů a výrobků a doklad o uložení odpadu.</w:t>
            </w:r>
          </w:p>
          <w:p w:rsidR="00471F36" w:rsidRPr="00471F36" w:rsidRDefault="00471F36" w:rsidP="00471F36">
            <w:pPr>
              <w:spacing w:before="120"/>
              <w:jc w:val="both"/>
              <w:rPr>
                <w:rFonts w:ascii="Tahoma" w:hAnsi="Tahoma" w:cs="Tahoma"/>
              </w:rPr>
            </w:pPr>
          </w:p>
          <w:p w:rsidR="00261D4F" w:rsidRPr="007D1B9A" w:rsidRDefault="00471F36" w:rsidP="00471F36">
            <w:pPr>
              <w:pStyle w:val="Normlnweb"/>
              <w:spacing w:before="0" w:beforeAutospacing="0" w:after="0" w:afterAutospacing="0"/>
            </w:pPr>
            <w:r w:rsidRPr="00471F36">
              <w:rPr>
                <w:rFonts w:ascii="Tahoma" w:hAnsi="Tahoma" w:cs="Tahoma"/>
              </w:rPr>
              <w:t xml:space="preserve">Rozsah prací je dán zadávací dokumentací veřejné zakázky „Malířské a lakýrnické práce - Základní škola, Most, U Stadionu 1028, </w:t>
            </w:r>
            <w:proofErr w:type="spellStart"/>
            <w:proofErr w:type="gramStart"/>
            <w:r w:rsidRPr="00471F36">
              <w:rPr>
                <w:rFonts w:ascii="Tahoma" w:hAnsi="Tahoma" w:cs="Tahoma"/>
              </w:rPr>
              <w:t>p.o</w:t>
            </w:r>
            <w:proofErr w:type="spellEnd"/>
            <w:r w:rsidRPr="00471F36">
              <w:rPr>
                <w:rFonts w:ascii="Tahoma" w:hAnsi="Tahoma" w:cs="Tahoma"/>
              </w:rPr>
              <w:t>.</w:t>
            </w:r>
            <w:proofErr w:type="gramEnd"/>
            <w:r w:rsidRPr="00471F36">
              <w:rPr>
                <w:rFonts w:ascii="Tahoma" w:hAnsi="Tahoma" w:cs="Tahoma"/>
              </w:rPr>
              <w:t>“ a nabídkou zhotovitele ze dne 13. 6. 2017.</w:t>
            </w:r>
          </w:p>
          <w:p w:rsidR="00C471E8" w:rsidRPr="007D1B9A" w:rsidRDefault="00C471E8" w:rsidP="00C471E8">
            <w:pPr>
              <w:pStyle w:val="Normlnweb"/>
              <w:spacing w:before="0" w:beforeAutospacing="0" w:after="0" w:afterAutospacing="0"/>
            </w:pPr>
          </w:p>
          <w:p w:rsidR="00261D4F" w:rsidRPr="007D1B9A" w:rsidRDefault="00261D4F" w:rsidP="00C471E8">
            <w:pPr>
              <w:pStyle w:val="Normlnweb"/>
              <w:spacing w:before="0" w:beforeAutospacing="0" w:after="0" w:afterAutospacing="0"/>
            </w:pPr>
            <w:r w:rsidRPr="007D1B9A">
              <w:lastRenderedPageBreak/>
              <w:t>Smluvní podmínky objednávky:</w:t>
            </w:r>
          </w:p>
          <w:p w:rsidR="00261D4F" w:rsidRPr="007D1B9A" w:rsidRDefault="00261D4F" w:rsidP="00C471E8">
            <w:pPr>
              <w:pStyle w:val="Normlnweb"/>
              <w:spacing w:before="0" w:beforeAutospacing="0" w:after="0" w:afterAutospacing="0"/>
            </w:pPr>
            <w:r w:rsidRPr="007D1B9A">
              <w:t>Smluvní strany prohlašují, že skutečnosti uvedené v této objednávce nepovažují za obchodní tajemství a udělují svolení k jejich zpřístupnění ve smyslu zákona č. 106/1999 Sb., a ke zveřejnění bez stanovení jakýchkoliv dalších podmínek.</w:t>
            </w:r>
          </w:p>
          <w:p w:rsidR="00261D4F" w:rsidRPr="007D1B9A" w:rsidRDefault="00261D4F" w:rsidP="00C471E8">
            <w:pPr>
              <w:pStyle w:val="Normlnweb"/>
              <w:spacing w:before="0" w:beforeAutospacing="0" w:after="0" w:afterAutospacing="0"/>
            </w:pPr>
            <w:r w:rsidRPr="007D1B9A">
              <w:t>Ostatní smluvní ujednání jsou uvedena v příloze této objednávky, která tvoří její nedílnou součást.</w:t>
            </w:r>
          </w:p>
          <w:p w:rsidR="00261D4F" w:rsidRPr="007D1B9A" w:rsidRDefault="00261D4F" w:rsidP="00C471E8">
            <w:pPr>
              <w:pStyle w:val="Normlnweb"/>
              <w:spacing w:before="0" w:beforeAutospacing="0" w:after="0" w:afterAutospacing="0"/>
            </w:pPr>
            <w:r w:rsidRPr="007D1B9A">
              <w:t>JEDNO POTVRZENÉ VYHOTOVENÍ OBJEDNÁVKY VRAŤTE OBRATEM ZPĚT.</w:t>
            </w:r>
          </w:p>
          <w:p w:rsidR="00261D4F" w:rsidRPr="007D1B9A" w:rsidRDefault="00261D4F" w:rsidP="00C471E8">
            <w:pPr>
              <w:pStyle w:val="Normlnweb"/>
              <w:spacing w:before="0" w:beforeAutospacing="0" w:after="0" w:afterAutospacing="0"/>
            </w:pPr>
            <w:r w:rsidRPr="007D1B9A">
              <w:t xml:space="preserve">NA FAKTUŘE UVÁDĚJTE ČÍSLO NAŠÍ OBJEDNÁVKY. </w:t>
            </w:r>
          </w:p>
          <w:p w:rsidR="00261D4F" w:rsidRPr="00503893" w:rsidRDefault="00261D4F" w:rsidP="00261D4F">
            <w:pPr>
              <w:pStyle w:val="Normlnweb"/>
              <w:spacing w:before="0" w:beforeAutospacing="0" w:after="0" w:afterAutospacing="0"/>
              <w:rPr>
                <w:sz w:val="20"/>
                <w:szCs w:val="20"/>
              </w:rPr>
            </w:pPr>
            <w:r w:rsidRPr="007D1B9A">
              <w:t>Smluvní strany prohlašují, že se s obsahem objednávky před podpisem podrobně seznámily, a že tato odpovídá jejich svobodné vůli. Na důkaz toho připojují své podpisy.</w:t>
            </w:r>
          </w:p>
        </w:tc>
      </w:tr>
      <w:tr w:rsidR="00DA211D" w:rsidRPr="007D1B9A" w:rsidTr="00471F36">
        <w:tc>
          <w:tcPr>
            <w:tcW w:w="3970" w:type="dxa"/>
          </w:tcPr>
          <w:p w:rsidR="00C471E8" w:rsidRPr="007D1B9A" w:rsidRDefault="00DA211D" w:rsidP="00C471E8">
            <w:pPr>
              <w:pStyle w:val="Normlnweb"/>
              <w:spacing w:before="0" w:beforeAutospacing="0" w:after="0" w:afterAutospacing="0"/>
            </w:pPr>
            <w:r w:rsidRPr="007D1B9A">
              <w:rPr>
                <w:rFonts w:ascii="Tahoma" w:hAnsi="Tahoma" w:cs="Tahoma"/>
              </w:rPr>
              <w:lastRenderedPageBreak/>
              <w:t xml:space="preserve">Termín a místo dodání: </w:t>
            </w:r>
          </w:p>
          <w:p w:rsidR="00DA211D" w:rsidRPr="007D1B9A" w:rsidRDefault="00DA211D" w:rsidP="00DA211D">
            <w:pPr>
              <w:pStyle w:val="Normlnweb"/>
              <w:spacing w:before="0" w:beforeAutospacing="0" w:after="0" w:afterAutospacing="0"/>
            </w:pPr>
          </w:p>
        </w:tc>
        <w:tc>
          <w:tcPr>
            <w:tcW w:w="6520" w:type="dxa"/>
            <w:gridSpan w:val="3"/>
          </w:tcPr>
          <w:p w:rsidR="00D571E2" w:rsidRPr="007D1B9A" w:rsidRDefault="00D571E2" w:rsidP="00D571E2">
            <w:pPr>
              <w:pStyle w:val="Normlnweb"/>
              <w:spacing w:before="0" w:beforeAutospacing="0" w:after="0" w:afterAutospacing="0"/>
            </w:pPr>
            <w:r w:rsidRPr="007D1B9A">
              <w:rPr>
                <w:b/>
              </w:rPr>
              <w:t>Zahájení stavebních prací</w:t>
            </w:r>
            <w:r w:rsidRPr="007D1B9A">
              <w:t xml:space="preserve">:  </w:t>
            </w:r>
            <w:proofErr w:type="gramStart"/>
            <w:r w:rsidR="00471F36">
              <w:t>3</w:t>
            </w:r>
            <w:r w:rsidR="007D1B9A" w:rsidRPr="007D1B9A">
              <w:t>.7.2017</w:t>
            </w:r>
            <w:proofErr w:type="gramEnd"/>
            <w:r w:rsidRPr="007D1B9A">
              <w:t xml:space="preserve"> </w:t>
            </w:r>
          </w:p>
          <w:p w:rsidR="00D571E2" w:rsidRPr="007D1B9A" w:rsidRDefault="00D571E2" w:rsidP="00D571E2">
            <w:pPr>
              <w:pStyle w:val="Normlnweb"/>
              <w:spacing w:before="0" w:beforeAutospacing="0" w:after="0" w:afterAutospacing="0"/>
            </w:pPr>
            <w:r w:rsidRPr="007D1B9A">
              <w:rPr>
                <w:b/>
              </w:rPr>
              <w:t>Dokončení stavebních prací</w:t>
            </w:r>
            <w:r w:rsidRPr="007D1B9A">
              <w:t xml:space="preserve">: do </w:t>
            </w:r>
            <w:proofErr w:type="gramStart"/>
            <w:r w:rsidR="00471F36">
              <w:t>16</w:t>
            </w:r>
            <w:r w:rsidR="007D1B9A" w:rsidRPr="007D1B9A">
              <w:t>.8.2017</w:t>
            </w:r>
            <w:proofErr w:type="gramEnd"/>
          </w:p>
          <w:p w:rsidR="00DA211D" w:rsidRPr="007D1B9A" w:rsidRDefault="00C350A9" w:rsidP="007D1B9A">
            <w:pPr>
              <w:pStyle w:val="Normlnweb"/>
              <w:spacing w:before="0" w:beforeAutospacing="0" w:after="0" w:afterAutospacing="0"/>
            </w:pPr>
            <w:r w:rsidRPr="007D1B9A">
              <w:t>Základní škola, Most, U Stadionu 1028, příspěvková organizace</w:t>
            </w:r>
          </w:p>
        </w:tc>
      </w:tr>
      <w:tr w:rsidR="00DA211D" w:rsidRPr="007D1B9A" w:rsidTr="00471F36">
        <w:tc>
          <w:tcPr>
            <w:tcW w:w="3970" w:type="dxa"/>
            <w:tcBorders>
              <w:bottom w:val="single" w:sz="4" w:space="0" w:color="auto"/>
            </w:tcBorders>
          </w:tcPr>
          <w:p w:rsidR="00E505E9" w:rsidRPr="007D1B9A" w:rsidRDefault="00C471E8" w:rsidP="00E505E9">
            <w:pPr>
              <w:pStyle w:val="Normlnweb"/>
              <w:spacing w:before="0" w:beforeAutospacing="0" w:after="0" w:afterAutospacing="0"/>
            </w:pPr>
            <w:r w:rsidRPr="007D1B9A">
              <w:t xml:space="preserve">Cena </w:t>
            </w:r>
            <w:r w:rsidR="00E505E9" w:rsidRPr="007D1B9A">
              <w:t xml:space="preserve">bez </w:t>
            </w:r>
            <w:r w:rsidRPr="007D1B9A">
              <w:t xml:space="preserve">DPH: </w:t>
            </w:r>
          </w:p>
          <w:p w:rsidR="00DA211D" w:rsidRPr="007D1B9A" w:rsidRDefault="00E505E9" w:rsidP="00E505E9">
            <w:pPr>
              <w:pStyle w:val="Normlnweb"/>
              <w:spacing w:before="0" w:beforeAutospacing="0" w:after="0" w:afterAutospacing="0"/>
              <w:rPr>
                <w:b/>
              </w:rPr>
            </w:pPr>
            <w:r w:rsidRPr="007D1B9A">
              <w:rPr>
                <w:b/>
              </w:rPr>
              <w:t>Cena vč. DPH:</w:t>
            </w:r>
            <w:r w:rsidR="00C471E8" w:rsidRPr="007D1B9A">
              <w:rPr>
                <w:b/>
              </w:rPr>
              <w:tab/>
            </w:r>
            <w:r w:rsidR="00C471E8" w:rsidRPr="007D1B9A">
              <w:rPr>
                <w:b/>
              </w:rPr>
              <w:tab/>
            </w:r>
          </w:p>
        </w:tc>
        <w:tc>
          <w:tcPr>
            <w:tcW w:w="6520" w:type="dxa"/>
            <w:gridSpan w:val="3"/>
            <w:tcBorders>
              <w:bottom w:val="single" w:sz="4" w:space="0" w:color="auto"/>
            </w:tcBorders>
          </w:tcPr>
          <w:p w:rsidR="00E505E9" w:rsidRPr="007D1B9A" w:rsidRDefault="00471F36" w:rsidP="00C471E8">
            <w:pPr>
              <w:pStyle w:val="Normlnweb"/>
              <w:spacing w:before="0" w:beforeAutospacing="0" w:after="0" w:afterAutospacing="0"/>
            </w:pPr>
            <w:r>
              <w:t>110</w:t>
            </w:r>
            <w:r w:rsidR="007D1B9A" w:rsidRPr="007D1B9A">
              <w:t>.</w:t>
            </w:r>
            <w:r>
              <w:t>143</w:t>
            </w:r>
            <w:r w:rsidR="007D1B9A" w:rsidRPr="007D1B9A">
              <w:t>,</w:t>
            </w:r>
            <w:r>
              <w:t>00</w:t>
            </w:r>
            <w:r w:rsidR="001A5EA4" w:rsidRPr="007D1B9A">
              <w:t xml:space="preserve"> </w:t>
            </w:r>
            <w:r w:rsidR="002A4F10" w:rsidRPr="007D1B9A">
              <w:t xml:space="preserve">Kč </w:t>
            </w:r>
          </w:p>
          <w:p w:rsidR="00DA211D" w:rsidRPr="007D1B9A" w:rsidRDefault="00471F36" w:rsidP="00471F36">
            <w:pPr>
              <w:pStyle w:val="Normlnweb"/>
              <w:spacing w:before="0" w:beforeAutospacing="0" w:after="0" w:afterAutospacing="0"/>
              <w:rPr>
                <w:b/>
              </w:rPr>
            </w:pPr>
            <w:r>
              <w:rPr>
                <w:b/>
              </w:rPr>
              <w:t>133.273,03</w:t>
            </w:r>
            <w:r w:rsidR="007D1B9A" w:rsidRPr="007D1B9A">
              <w:rPr>
                <w:b/>
              </w:rPr>
              <w:t xml:space="preserve"> </w:t>
            </w:r>
            <w:r w:rsidR="00C471E8" w:rsidRPr="007D1B9A">
              <w:rPr>
                <w:b/>
              </w:rPr>
              <w:t xml:space="preserve">Kč </w:t>
            </w:r>
          </w:p>
        </w:tc>
      </w:tr>
      <w:tr w:rsidR="00DA211D" w:rsidRPr="007D1B9A" w:rsidTr="00471F36">
        <w:trPr>
          <w:trHeight w:val="70"/>
        </w:trPr>
        <w:tc>
          <w:tcPr>
            <w:tcW w:w="3970" w:type="dxa"/>
            <w:tcBorders>
              <w:bottom w:val="nil"/>
              <w:right w:val="nil"/>
            </w:tcBorders>
          </w:tcPr>
          <w:p w:rsidR="00C471E8" w:rsidRDefault="00C471E8" w:rsidP="00CC5DA4">
            <w:pPr>
              <w:spacing w:before="100" w:beforeAutospacing="1" w:after="100" w:afterAutospacing="1"/>
            </w:pPr>
          </w:p>
          <w:p w:rsidR="00471F36" w:rsidRPr="007D1B9A" w:rsidRDefault="00471F36" w:rsidP="00CC5DA4">
            <w:pPr>
              <w:spacing w:before="100" w:beforeAutospacing="1" w:after="100" w:afterAutospacing="1"/>
            </w:pPr>
          </w:p>
        </w:tc>
        <w:tc>
          <w:tcPr>
            <w:tcW w:w="6520" w:type="dxa"/>
            <w:gridSpan w:val="3"/>
            <w:tcBorders>
              <w:left w:val="nil"/>
              <w:bottom w:val="nil"/>
            </w:tcBorders>
          </w:tcPr>
          <w:p w:rsidR="00DA211D" w:rsidRPr="007D1B9A" w:rsidRDefault="00DA211D" w:rsidP="00DA211D">
            <w:pPr>
              <w:pStyle w:val="Normlnweb"/>
              <w:spacing w:before="0" w:beforeAutospacing="0" w:after="0" w:afterAutospacing="0"/>
            </w:pPr>
          </w:p>
        </w:tc>
      </w:tr>
      <w:tr w:rsidR="00DA211D" w:rsidRPr="007D1B9A" w:rsidTr="00471F36">
        <w:trPr>
          <w:cantSplit/>
        </w:trPr>
        <w:tc>
          <w:tcPr>
            <w:tcW w:w="10490" w:type="dxa"/>
            <w:gridSpan w:val="4"/>
            <w:tcBorders>
              <w:top w:val="nil"/>
              <w:bottom w:val="nil"/>
            </w:tcBorders>
          </w:tcPr>
          <w:p w:rsidR="00C471E8" w:rsidRPr="007D1B9A" w:rsidRDefault="00DA211D" w:rsidP="00C471E8">
            <w:pPr>
              <w:spacing w:before="100" w:beforeAutospacing="1" w:after="100" w:afterAutospacing="1"/>
              <w:rPr>
                <w:rFonts w:ascii="Tahoma" w:hAnsi="Tahoma" w:cs="Tahoma"/>
              </w:rPr>
            </w:pPr>
            <w:r w:rsidRPr="007D1B9A">
              <w:rPr>
                <w:rFonts w:ascii="Tahoma" w:hAnsi="Tahoma" w:cs="Tahoma"/>
              </w:rPr>
              <w:t>V</w:t>
            </w:r>
            <w:r w:rsidR="00CC5DA4" w:rsidRPr="007D1B9A">
              <w:rPr>
                <w:rFonts w:ascii="Tahoma" w:hAnsi="Tahoma" w:cs="Tahoma"/>
              </w:rPr>
              <w:t> </w:t>
            </w:r>
            <w:proofErr w:type="gramStart"/>
            <w:r w:rsidR="00012B89">
              <w:rPr>
                <w:rFonts w:ascii="Tahoma" w:hAnsi="Tahoma" w:cs="Tahoma"/>
              </w:rPr>
              <w:t xml:space="preserve">Mostě </w:t>
            </w:r>
            <w:r w:rsidR="00CC5DA4" w:rsidRPr="007D1B9A">
              <w:rPr>
                <w:rFonts w:ascii="Tahoma" w:hAnsi="Tahoma" w:cs="Tahoma"/>
              </w:rPr>
              <w:t xml:space="preserve"> </w:t>
            </w:r>
            <w:r w:rsidR="00C471E8" w:rsidRPr="007D1B9A">
              <w:rPr>
                <w:rFonts w:ascii="Tahoma" w:hAnsi="Tahoma" w:cs="Tahoma"/>
              </w:rPr>
              <w:t>dne</w:t>
            </w:r>
            <w:proofErr w:type="gramEnd"/>
            <w:r w:rsidR="00C471E8" w:rsidRPr="007D1B9A">
              <w:rPr>
                <w:rFonts w:ascii="Tahoma" w:hAnsi="Tahoma" w:cs="Tahoma"/>
              </w:rPr>
              <w:t xml:space="preserve">: </w:t>
            </w:r>
            <w:proofErr w:type="gramStart"/>
            <w:r w:rsidR="00012B89">
              <w:rPr>
                <w:rFonts w:ascii="Tahoma" w:hAnsi="Tahoma" w:cs="Tahoma"/>
              </w:rPr>
              <w:t>2.7.2017</w:t>
            </w:r>
            <w:proofErr w:type="gramEnd"/>
            <w:r w:rsidR="00C471E8" w:rsidRPr="007D1B9A">
              <w:rPr>
                <w:rFonts w:ascii="Tahoma" w:hAnsi="Tahoma" w:cs="Tahoma"/>
              </w:rPr>
              <w:t xml:space="preserve">                </w:t>
            </w:r>
            <w:r w:rsidR="008B2223" w:rsidRPr="007D1B9A">
              <w:rPr>
                <w:rFonts w:ascii="Tahoma" w:hAnsi="Tahoma" w:cs="Tahoma"/>
              </w:rPr>
              <w:t xml:space="preserve"> </w:t>
            </w:r>
            <w:r w:rsidR="00C471E8" w:rsidRPr="007D1B9A">
              <w:rPr>
                <w:rFonts w:ascii="Tahoma" w:hAnsi="Tahoma" w:cs="Tahoma"/>
              </w:rPr>
              <w:t xml:space="preserve"> V Mostě dne: </w:t>
            </w:r>
            <w:proofErr w:type="gramStart"/>
            <w:r w:rsidR="00012B89">
              <w:rPr>
                <w:rFonts w:ascii="Tahoma" w:hAnsi="Tahoma" w:cs="Tahoma"/>
              </w:rPr>
              <w:t>2.7.2017</w:t>
            </w:r>
            <w:proofErr w:type="gramEnd"/>
          </w:p>
          <w:p w:rsidR="00471F36" w:rsidRDefault="00471F36" w:rsidP="00C471E8">
            <w:pPr>
              <w:spacing w:before="100" w:beforeAutospacing="1" w:after="100" w:afterAutospacing="1"/>
              <w:rPr>
                <w:rFonts w:ascii="Tahoma" w:hAnsi="Tahoma" w:cs="Tahoma"/>
              </w:rPr>
            </w:pPr>
          </w:p>
          <w:p w:rsidR="00471F36" w:rsidRDefault="00471F36" w:rsidP="00C471E8">
            <w:pPr>
              <w:spacing w:before="100" w:beforeAutospacing="1" w:after="100" w:afterAutospacing="1"/>
              <w:rPr>
                <w:rFonts w:ascii="Tahoma" w:hAnsi="Tahoma" w:cs="Tahoma"/>
              </w:rPr>
            </w:pPr>
          </w:p>
          <w:p w:rsidR="00C471E8" w:rsidRPr="00471F36" w:rsidRDefault="00C471E8" w:rsidP="00C471E8">
            <w:pPr>
              <w:spacing w:before="100" w:beforeAutospacing="1" w:after="100" w:afterAutospacing="1"/>
              <w:rPr>
                <w:rFonts w:ascii="Tahoma" w:hAnsi="Tahoma" w:cs="Tahoma"/>
              </w:rPr>
            </w:pPr>
            <w:proofErr w:type="gramStart"/>
            <w:r w:rsidRPr="007D1B9A">
              <w:rPr>
                <w:rFonts w:ascii="Tahoma" w:hAnsi="Tahoma" w:cs="Tahoma"/>
              </w:rPr>
              <w:t>D</w:t>
            </w:r>
            <w:r w:rsidR="00012B89">
              <w:rPr>
                <w:rFonts w:ascii="Tahoma" w:hAnsi="Tahoma" w:cs="Tahoma"/>
              </w:rPr>
              <w:t>o</w:t>
            </w:r>
            <w:r w:rsidRPr="007D1B9A">
              <w:rPr>
                <w:rFonts w:ascii="Tahoma" w:hAnsi="Tahoma" w:cs="Tahoma"/>
              </w:rPr>
              <w:t>davatel:    …</w:t>
            </w:r>
            <w:proofErr w:type="gramEnd"/>
            <w:r w:rsidRPr="007D1B9A">
              <w:rPr>
                <w:rFonts w:ascii="Tahoma" w:hAnsi="Tahoma" w:cs="Tahoma"/>
              </w:rPr>
              <w:t xml:space="preserve">…………………………………               </w:t>
            </w:r>
            <w:r w:rsidR="008B2223" w:rsidRPr="007D1B9A">
              <w:rPr>
                <w:rFonts w:ascii="Tahoma" w:hAnsi="Tahoma" w:cs="Tahoma"/>
              </w:rPr>
              <w:t xml:space="preserve"> </w:t>
            </w:r>
            <w:r w:rsidRPr="007D1B9A">
              <w:rPr>
                <w:rFonts w:ascii="Tahoma" w:hAnsi="Tahoma" w:cs="Tahoma"/>
              </w:rPr>
              <w:t xml:space="preserve">  Odběratel:    ……………………………………                                                                                  </w:t>
            </w:r>
          </w:p>
          <w:p w:rsidR="00DA211D" w:rsidRDefault="00DA211D" w:rsidP="00C471E8">
            <w:pPr>
              <w:spacing w:before="100" w:beforeAutospacing="1" w:after="100" w:afterAutospacing="1"/>
            </w:pPr>
          </w:p>
          <w:p w:rsidR="00471F36" w:rsidRPr="007D1B9A" w:rsidRDefault="00471F36" w:rsidP="00C471E8">
            <w:pPr>
              <w:spacing w:before="100" w:beforeAutospacing="1" w:after="100" w:afterAutospacing="1"/>
            </w:pPr>
          </w:p>
        </w:tc>
      </w:tr>
      <w:tr w:rsidR="00C140BB" w:rsidRPr="007D1B9A" w:rsidTr="00471F36">
        <w:trPr>
          <w:cantSplit/>
        </w:trPr>
        <w:tc>
          <w:tcPr>
            <w:tcW w:w="4642" w:type="dxa"/>
            <w:gridSpan w:val="3"/>
            <w:tcBorders>
              <w:top w:val="nil"/>
              <w:left w:val="single" w:sz="4" w:space="0" w:color="auto"/>
              <w:bottom w:val="single" w:sz="4" w:space="0" w:color="auto"/>
              <w:right w:val="nil"/>
            </w:tcBorders>
          </w:tcPr>
          <w:p w:rsidR="00C140BB" w:rsidRPr="007D1B9A" w:rsidRDefault="00471F36" w:rsidP="00C140BB">
            <w:pPr>
              <w:spacing w:before="100" w:beforeAutospacing="1" w:after="100" w:afterAutospacing="1"/>
              <w:rPr>
                <w:rFonts w:ascii="Tahoma" w:hAnsi="Tahoma" w:cs="Tahoma"/>
              </w:rPr>
            </w:pPr>
            <w:r w:rsidRPr="00471F36">
              <w:rPr>
                <w:rFonts w:ascii="Tahoma" w:hAnsi="Tahoma" w:cs="Tahoma"/>
              </w:rPr>
              <w:t>Vladimír Kolářský</w:t>
            </w:r>
            <w:r>
              <w:rPr>
                <w:rFonts w:ascii="Tahoma" w:hAnsi="Tahoma" w:cs="Tahoma"/>
              </w:rPr>
              <w:t xml:space="preserve">  </w:t>
            </w:r>
          </w:p>
        </w:tc>
        <w:tc>
          <w:tcPr>
            <w:tcW w:w="5848" w:type="dxa"/>
            <w:tcBorders>
              <w:top w:val="nil"/>
              <w:left w:val="nil"/>
              <w:bottom w:val="single" w:sz="4" w:space="0" w:color="auto"/>
              <w:right w:val="single" w:sz="4" w:space="0" w:color="auto"/>
            </w:tcBorders>
          </w:tcPr>
          <w:p w:rsidR="00503893" w:rsidRPr="007D1B9A" w:rsidRDefault="00471F36" w:rsidP="00503893">
            <w:pPr>
              <w:spacing w:before="100" w:beforeAutospacing="1" w:after="100" w:afterAutospacing="1"/>
              <w:rPr>
                <w:rFonts w:ascii="Tahoma" w:hAnsi="Tahoma" w:cs="Tahoma"/>
              </w:rPr>
            </w:pPr>
            <w:r>
              <w:rPr>
                <w:rFonts w:ascii="Tahoma" w:hAnsi="Tahoma" w:cs="Tahoma"/>
              </w:rPr>
              <w:t xml:space="preserve">                       </w:t>
            </w:r>
            <w:r w:rsidR="008B2223" w:rsidRPr="007D1B9A">
              <w:rPr>
                <w:rFonts w:ascii="Tahoma" w:hAnsi="Tahoma" w:cs="Tahoma"/>
              </w:rPr>
              <w:t xml:space="preserve">Mgr. </w:t>
            </w:r>
            <w:r w:rsidR="00564105" w:rsidRPr="007D1B9A">
              <w:rPr>
                <w:rFonts w:ascii="Tahoma" w:hAnsi="Tahoma" w:cs="Tahoma"/>
              </w:rPr>
              <w:t>Josef Forman</w:t>
            </w:r>
          </w:p>
          <w:p w:rsidR="00C140BB" w:rsidRPr="007D1B9A" w:rsidRDefault="00471F36" w:rsidP="00503893">
            <w:pPr>
              <w:spacing w:before="100" w:beforeAutospacing="1" w:after="100" w:afterAutospacing="1"/>
              <w:rPr>
                <w:rFonts w:ascii="Tahoma" w:hAnsi="Tahoma" w:cs="Tahoma"/>
              </w:rPr>
            </w:pPr>
            <w:r>
              <w:rPr>
                <w:rFonts w:ascii="Tahoma" w:hAnsi="Tahoma" w:cs="Tahoma"/>
              </w:rPr>
              <w:t xml:space="preserve">                          </w:t>
            </w:r>
            <w:r w:rsidR="00564105" w:rsidRPr="007D1B9A">
              <w:rPr>
                <w:rFonts w:ascii="Tahoma" w:hAnsi="Tahoma" w:cs="Tahoma"/>
              </w:rPr>
              <w:t>ředitel</w:t>
            </w:r>
            <w:r w:rsidR="008B2223" w:rsidRPr="007D1B9A">
              <w:rPr>
                <w:rFonts w:ascii="Tahoma" w:hAnsi="Tahoma" w:cs="Tahoma"/>
              </w:rPr>
              <w:t xml:space="preserve"> školy</w:t>
            </w:r>
          </w:p>
        </w:tc>
      </w:tr>
    </w:tbl>
    <w:p w:rsidR="00B9082C" w:rsidRDefault="00B9082C"/>
    <w:p w:rsidR="0066071F" w:rsidRDefault="0066071F"/>
    <w:p w:rsidR="00092126" w:rsidRDefault="007D1B9A" w:rsidP="0066071F">
      <w:pPr>
        <w:jc w:val="both"/>
        <w:rPr>
          <w:rFonts w:ascii="Tahoma" w:hAnsi="Tahoma" w:cs="Tahoma"/>
          <w:sz w:val="20"/>
          <w:szCs w:val="20"/>
        </w:rPr>
      </w:pPr>
      <w:r>
        <w:rPr>
          <w:rFonts w:ascii="Tahoma" w:hAnsi="Tahoma" w:cs="Tahoma"/>
          <w:sz w:val="20"/>
          <w:szCs w:val="20"/>
        </w:rPr>
        <w:br w:type="page"/>
      </w:r>
    </w:p>
    <w:p w:rsidR="00092126" w:rsidRDefault="00092126" w:rsidP="0066071F">
      <w:pPr>
        <w:jc w:val="both"/>
        <w:rPr>
          <w:rFonts w:ascii="Tahoma" w:hAnsi="Tahoma" w:cs="Tahoma"/>
          <w:sz w:val="20"/>
          <w:szCs w:val="20"/>
        </w:rPr>
      </w:pPr>
    </w:p>
    <w:p w:rsidR="0066071F" w:rsidRPr="0066071F" w:rsidRDefault="0066071F" w:rsidP="0066071F">
      <w:pPr>
        <w:jc w:val="both"/>
        <w:rPr>
          <w:rFonts w:ascii="Tahoma" w:hAnsi="Tahoma" w:cs="Tahoma"/>
          <w:sz w:val="20"/>
          <w:szCs w:val="20"/>
        </w:rPr>
      </w:pPr>
      <w:r w:rsidRPr="0066071F">
        <w:rPr>
          <w:rFonts w:ascii="Tahoma" w:hAnsi="Tahoma" w:cs="Tahoma"/>
          <w:sz w:val="20"/>
          <w:szCs w:val="20"/>
        </w:rPr>
        <w:t xml:space="preserve">Příloha č. 1 k objednávce č. </w:t>
      </w:r>
      <w:r w:rsidR="00012B89">
        <w:rPr>
          <w:rFonts w:ascii="Tahoma" w:hAnsi="Tahoma" w:cs="Tahoma"/>
          <w:sz w:val="20"/>
          <w:szCs w:val="20"/>
        </w:rPr>
        <w:t>5</w:t>
      </w:r>
      <w:r w:rsidRPr="0066071F">
        <w:rPr>
          <w:rFonts w:ascii="Tahoma" w:hAnsi="Tahoma" w:cs="Tahoma"/>
          <w:sz w:val="20"/>
          <w:szCs w:val="20"/>
        </w:rPr>
        <w:t>/201</w:t>
      </w:r>
      <w:r w:rsidR="00D571E2">
        <w:rPr>
          <w:rFonts w:ascii="Tahoma" w:hAnsi="Tahoma" w:cs="Tahoma"/>
          <w:sz w:val="20"/>
          <w:szCs w:val="20"/>
        </w:rPr>
        <w:t>7</w:t>
      </w:r>
      <w:r w:rsidRPr="0066071F">
        <w:rPr>
          <w:rFonts w:ascii="Tahoma" w:hAnsi="Tahoma" w:cs="Tahoma"/>
          <w:sz w:val="20"/>
          <w:szCs w:val="20"/>
        </w:rPr>
        <w:t xml:space="preserve"> </w:t>
      </w:r>
    </w:p>
    <w:p w:rsidR="00ED660F" w:rsidRDefault="00ED660F" w:rsidP="0066071F">
      <w:pPr>
        <w:jc w:val="both"/>
        <w:rPr>
          <w:rFonts w:ascii="Tahoma" w:hAnsi="Tahoma" w:cs="Tahoma"/>
          <w:sz w:val="20"/>
          <w:szCs w:val="20"/>
        </w:rPr>
      </w:pPr>
    </w:p>
    <w:p w:rsidR="0066071F" w:rsidRPr="0066071F" w:rsidRDefault="0066071F" w:rsidP="0066071F">
      <w:pPr>
        <w:jc w:val="both"/>
        <w:rPr>
          <w:rFonts w:ascii="Tahoma" w:hAnsi="Tahoma" w:cs="Tahoma"/>
          <w:sz w:val="20"/>
          <w:szCs w:val="20"/>
        </w:rPr>
      </w:pPr>
      <w:r w:rsidRPr="0066071F">
        <w:rPr>
          <w:rFonts w:ascii="Tahoma" w:hAnsi="Tahoma" w:cs="Tahoma"/>
          <w:sz w:val="20"/>
          <w:szCs w:val="20"/>
        </w:rPr>
        <w:t xml:space="preserve">Práce budou probíhat dle dohody s pracovníky ZŠ Most, </w:t>
      </w:r>
      <w:r w:rsidR="00564105" w:rsidRPr="00564105">
        <w:rPr>
          <w:rFonts w:ascii="Tahoma" w:hAnsi="Tahoma" w:cs="Tahoma"/>
          <w:sz w:val="20"/>
          <w:szCs w:val="20"/>
        </w:rPr>
        <w:t>U Stadionu 1028</w:t>
      </w:r>
      <w:r w:rsidRPr="0066071F">
        <w:rPr>
          <w:rFonts w:ascii="Tahoma" w:hAnsi="Tahoma" w:cs="Tahoma"/>
          <w:sz w:val="20"/>
          <w:szCs w:val="20"/>
        </w:rPr>
        <w:t>, příspěvková organizace</w:t>
      </w:r>
      <w:r>
        <w:rPr>
          <w:rFonts w:ascii="Tahoma" w:hAnsi="Tahoma" w:cs="Tahoma"/>
          <w:sz w:val="20"/>
          <w:szCs w:val="20"/>
        </w:rPr>
        <w:t>.</w:t>
      </w:r>
    </w:p>
    <w:p w:rsidR="0066071F" w:rsidRDefault="0066071F" w:rsidP="0066071F">
      <w:pPr>
        <w:jc w:val="both"/>
        <w:rPr>
          <w:rFonts w:ascii="Tahoma" w:hAnsi="Tahoma" w:cs="Tahoma"/>
          <w:sz w:val="20"/>
          <w:szCs w:val="20"/>
        </w:rPr>
      </w:pPr>
    </w:p>
    <w:p w:rsidR="0066071F" w:rsidRPr="0066071F" w:rsidRDefault="0066071F" w:rsidP="0066071F">
      <w:pPr>
        <w:jc w:val="both"/>
        <w:rPr>
          <w:rFonts w:ascii="Tahoma" w:hAnsi="Tahoma" w:cs="Tahoma"/>
          <w:sz w:val="20"/>
          <w:szCs w:val="20"/>
        </w:rPr>
      </w:pPr>
      <w:r w:rsidRPr="0066071F">
        <w:rPr>
          <w:rFonts w:ascii="Tahoma" w:hAnsi="Tahoma" w:cs="Tahoma"/>
          <w:sz w:val="20"/>
          <w:szCs w:val="20"/>
        </w:rPr>
        <w:t>Práce budou provedeny v souladu s platnými a doporučenými ČSN za dodržení všech bezpečnostních předpisů pro výše uvedené prováděné práce.</w:t>
      </w:r>
    </w:p>
    <w:p w:rsidR="0066071F" w:rsidRDefault="0066071F" w:rsidP="0066071F">
      <w:pPr>
        <w:jc w:val="both"/>
        <w:rPr>
          <w:rFonts w:ascii="Tahoma" w:hAnsi="Tahoma" w:cs="Tahoma"/>
          <w:sz w:val="20"/>
          <w:szCs w:val="20"/>
        </w:rPr>
      </w:pPr>
    </w:p>
    <w:p w:rsidR="00471F36" w:rsidRPr="00471F36" w:rsidRDefault="00471F36" w:rsidP="00471F36">
      <w:pPr>
        <w:spacing w:before="120"/>
        <w:jc w:val="both"/>
        <w:rPr>
          <w:rFonts w:ascii="Tahoma" w:eastAsia="Calibri" w:hAnsi="Tahoma" w:cs="Tahoma"/>
          <w:sz w:val="20"/>
          <w:szCs w:val="20"/>
          <w:lang w:eastAsia="en-US"/>
        </w:rPr>
      </w:pPr>
      <w:r w:rsidRPr="00471F36">
        <w:rPr>
          <w:rFonts w:ascii="Tahoma" w:eastAsia="Calibri" w:hAnsi="Tahoma" w:cs="Tahoma"/>
          <w:sz w:val="20"/>
          <w:szCs w:val="20"/>
          <w:lang w:eastAsia="en-US"/>
        </w:rPr>
        <w:t>Zhotovitel prohlašuje, že za škody způsobené svou činností zodpovídá a uhradí je v plném rozsahu.</w:t>
      </w:r>
    </w:p>
    <w:p w:rsidR="00471F36" w:rsidRPr="00471F36" w:rsidRDefault="00471F36" w:rsidP="00471F36">
      <w:pPr>
        <w:spacing w:before="120"/>
        <w:jc w:val="both"/>
        <w:rPr>
          <w:rFonts w:ascii="Tahoma" w:eastAsia="Calibri" w:hAnsi="Tahoma" w:cs="Tahoma"/>
          <w:sz w:val="20"/>
          <w:szCs w:val="20"/>
          <w:lang w:eastAsia="en-US"/>
        </w:rPr>
      </w:pPr>
      <w:r w:rsidRPr="00471F36">
        <w:rPr>
          <w:rFonts w:ascii="Tahoma" w:eastAsia="Calibri" w:hAnsi="Tahoma" w:cs="Tahoma"/>
          <w:sz w:val="20"/>
          <w:szCs w:val="20"/>
          <w:lang w:eastAsia="en-US"/>
        </w:rPr>
        <w:t>Smluvní pokuta za nedodržení termínu provedení zakázky se sjednává ve výši 1.000,- Kč za každý započatý kalendářní den prodlení - provedením zakázky se rozumí den, kdy objednatel ukončené dílo převzal bez vad a nedodělků. Smluvní pokutu může objednatel zhotoviteli odečíst z fakturované částky za provedenou zakázku.</w:t>
      </w:r>
    </w:p>
    <w:p w:rsidR="00471F36" w:rsidRPr="00471F36" w:rsidRDefault="00471F36" w:rsidP="00471F36">
      <w:pPr>
        <w:spacing w:before="120"/>
        <w:jc w:val="both"/>
        <w:rPr>
          <w:rFonts w:ascii="Tahoma" w:eastAsia="Calibri" w:hAnsi="Tahoma" w:cs="Tahoma"/>
          <w:sz w:val="20"/>
          <w:szCs w:val="20"/>
          <w:lang w:eastAsia="en-US"/>
        </w:rPr>
      </w:pPr>
      <w:r w:rsidRPr="00471F36">
        <w:rPr>
          <w:rFonts w:ascii="Tahoma" w:eastAsia="Calibri" w:hAnsi="Tahoma" w:cs="Tahoma"/>
          <w:sz w:val="20"/>
          <w:szCs w:val="20"/>
          <w:lang w:eastAsia="en-US"/>
        </w:rPr>
        <w:t>Zhotovitel poskytne na předmět plnění záruční dobu v délce trvání 36 měsíců. Záruční doba začíná ode dne předání a převzetí dodávky bez vad a nedodělků.</w:t>
      </w:r>
    </w:p>
    <w:p w:rsidR="00471F36" w:rsidRPr="00471F36" w:rsidRDefault="00471F36" w:rsidP="00471F36">
      <w:pPr>
        <w:spacing w:before="120"/>
        <w:jc w:val="both"/>
        <w:rPr>
          <w:rFonts w:ascii="Tahoma" w:eastAsia="Calibri" w:hAnsi="Tahoma" w:cs="Tahoma"/>
          <w:sz w:val="20"/>
          <w:szCs w:val="20"/>
          <w:lang w:eastAsia="en-US"/>
        </w:rPr>
      </w:pPr>
      <w:r w:rsidRPr="00471F36">
        <w:rPr>
          <w:rFonts w:ascii="Tahoma" w:eastAsia="Calibri" w:hAnsi="Tahoma" w:cs="Tahoma"/>
          <w:sz w:val="20"/>
          <w:szCs w:val="20"/>
          <w:lang w:eastAsia="en-US"/>
        </w:rPr>
        <w:t>Fakturace proběhne na základě předávacího protokolu - potvrzeného objednatelem. Tyto doklady budou společně s kopií této objednávky doloženy k faktuře.</w:t>
      </w:r>
    </w:p>
    <w:p w:rsidR="00471F36" w:rsidRPr="00471F36" w:rsidRDefault="00471F36" w:rsidP="00471F36">
      <w:pPr>
        <w:spacing w:before="120"/>
        <w:jc w:val="both"/>
        <w:rPr>
          <w:rFonts w:ascii="Tahoma" w:eastAsia="Calibri" w:hAnsi="Tahoma" w:cs="Tahoma"/>
          <w:sz w:val="20"/>
          <w:szCs w:val="20"/>
          <w:lang w:eastAsia="en-US"/>
        </w:rPr>
      </w:pPr>
      <w:r w:rsidRPr="00471F36">
        <w:rPr>
          <w:rFonts w:ascii="Tahoma" w:eastAsia="Calibri" w:hAnsi="Tahoma" w:cs="Tahoma"/>
          <w:sz w:val="20"/>
          <w:szCs w:val="20"/>
          <w:lang w:eastAsia="en-US"/>
        </w:rPr>
        <w:t xml:space="preserve">Fakturace bude obsahovat označení objednatele a zhotovitele vč. adresy, IČ, DIČ, označení díla, číslo objednávky, SKP, číslo faktury, den odeslání a den splatnosti faktury, označení peněžního ústavu a číslo účtu, na které se má platit účtovaná suma, částku k úhradě bez DPH, DPH a částku s DPH, razítko a podpis oprávněné osoby. </w:t>
      </w:r>
    </w:p>
    <w:p w:rsidR="00471F36" w:rsidRPr="00471F36" w:rsidRDefault="00471F36" w:rsidP="00471F36">
      <w:pPr>
        <w:spacing w:before="120"/>
        <w:jc w:val="both"/>
        <w:rPr>
          <w:rFonts w:ascii="Tahoma" w:eastAsia="Calibri" w:hAnsi="Tahoma" w:cs="Tahoma"/>
          <w:sz w:val="20"/>
          <w:szCs w:val="20"/>
          <w:lang w:eastAsia="en-US"/>
        </w:rPr>
      </w:pPr>
      <w:r w:rsidRPr="00471F36">
        <w:rPr>
          <w:rFonts w:ascii="Tahoma" w:eastAsia="Calibri" w:hAnsi="Tahoma" w:cs="Tahoma"/>
          <w:sz w:val="20"/>
          <w:szCs w:val="20"/>
          <w:lang w:eastAsia="en-US"/>
        </w:rPr>
        <w:t xml:space="preserve">Objednatel si vyhrazuje právo proplatit fakturu do 30 dnů ode dne doručení, pokud bude obsahovat veškeré náležitosti. Splatnost smluvních pokut je sjednána na 7 dnů ode dne doručení. Pokud faktura nebude obsahovat veškeré náležitosti, je objednatel oprávněn před uplynutím lhůty splatnosti fakturu vrátit, přičemž musí vyznačit důvod vrácení. Nová lhůta splatnosti začíná běžet od data doručení opravené faktury objednateli. </w:t>
      </w:r>
    </w:p>
    <w:p w:rsidR="00471F36" w:rsidRPr="00471F36" w:rsidRDefault="00471F36" w:rsidP="00471F36">
      <w:pPr>
        <w:spacing w:before="120"/>
        <w:jc w:val="both"/>
        <w:rPr>
          <w:rFonts w:ascii="Tahoma" w:eastAsia="Calibri" w:hAnsi="Tahoma" w:cs="Tahoma"/>
          <w:sz w:val="20"/>
          <w:szCs w:val="20"/>
          <w:lang w:eastAsia="en-US"/>
        </w:rPr>
      </w:pPr>
      <w:r w:rsidRPr="00471F36">
        <w:rPr>
          <w:rFonts w:ascii="Tahoma" w:eastAsia="Calibri" w:hAnsi="Tahoma" w:cs="Tahoma"/>
          <w:sz w:val="20"/>
          <w:szCs w:val="20"/>
          <w:lang w:eastAsia="en-US"/>
        </w:rPr>
        <w:t>Za včasné nezaplacení faktury zaplatí objednatel smluvní pokutu ve výši 0,1 % z fakturované částky za každý započatý kalendářní den prodlení.</w:t>
      </w:r>
    </w:p>
    <w:p w:rsidR="00471F36" w:rsidRPr="00471F36" w:rsidRDefault="00471F36" w:rsidP="00471F36">
      <w:pPr>
        <w:spacing w:before="120"/>
        <w:jc w:val="both"/>
        <w:rPr>
          <w:rFonts w:ascii="Tahoma" w:eastAsia="Calibri" w:hAnsi="Tahoma" w:cs="Tahoma"/>
          <w:sz w:val="20"/>
          <w:szCs w:val="20"/>
          <w:lang w:eastAsia="en-US"/>
        </w:rPr>
      </w:pPr>
      <w:r w:rsidRPr="00471F36">
        <w:rPr>
          <w:rFonts w:ascii="Tahoma" w:eastAsia="Calibri" w:hAnsi="Tahoma" w:cs="Tahoma"/>
          <w:sz w:val="20"/>
          <w:szCs w:val="20"/>
          <w:lang w:eastAsia="en-US"/>
        </w:rPr>
        <w:t xml:space="preserve">Smluvní strany prohlašují, že skutečnosti uvedené v této objednávce nepovažují za obchodní tajemství ve smyslu §17 obchodního zákoníku a udělují svolení k jejich zpřístupnění ve smyslu zák. č. 106/1999 </w:t>
      </w:r>
      <w:proofErr w:type="spellStart"/>
      <w:r w:rsidRPr="00471F36">
        <w:rPr>
          <w:rFonts w:ascii="Tahoma" w:eastAsia="Calibri" w:hAnsi="Tahoma" w:cs="Tahoma"/>
          <w:sz w:val="20"/>
          <w:szCs w:val="20"/>
          <w:lang w:eastAsia="en-US"/>
        </w:rPr>
        <w:t>sb.a</w:t>
      </w:r>
      <w:proofErr w:type="spellEnd"/>
      <w:r w:rsidRPr="00471F36">
        <w:rPr>
          <w:rFonts w:ascii="Tahoma" w:eastAsia="Calibri" w:hAnsi="Tahoma" w:cs="Tahoma"/>
          <w:sz w:val="20"/>
          <w:szCs w:val="20"/>
          <w:lang w:eastAsia="en-US"/>
        </w:rPr>
        <w:t xml:space="preserve"> zveřejnění bez stanovení jakýchkoli dalších podmínek.</w:t>
      </w:r>
    </w:p>
    <w:p w:rsidR="00471F36" w:rsidRPr="00471F36" w:rsidRDefault="00471F36" w:rsidP="00471F36">
      <w:pPr>
        <w:spacing w:before="120"/>
        <w:jc w:val="both"/>
        <w:rPr>
          <w:rFonts w:ascii="Tahoma" w:eastAsia="Calibri" w:hAnsi="Tahoma" w:cs="Tahoma"/>
          <w:sz w:val="20"/>
          <w:szCs w:val="20"/>
          <w:lang w:eastAsia="en-US"/>
        </w:rPr>
      </w:pPr>
      <w:r w:rsidRPr="00471F36">
        <w:rPr>
          <w:rFonts w:ascii="Tahoma" w:eastAsia="Calibri" w:hAnsi="Tahoma" w:cs="Tahoma"/>
          <w:sz w:val="20"/>
          <w:szCs w:val="20"/>
          <w:lang w:eastAsia="en-US"/>
        </w:rPr>
        <w:t>Veškeré vícepráce, změny, doplňky nebo rozšíření plnění nad rámec předmětu zakázky musí být vždy před jejich realizací písemně odsouhlaseny objednatelem.</w:t>
      </w:r>
    </w:p>
    <w:p w:rsidR="00471F36" w:rsidRPr="00471F36" w:rsidRDefault="00471F36" w:rsidP="00471F36">
      <w:pPr>
        <w:spacing w:before="120"/>
        <w:jc w:val="both"/>
        <w:rPr>
          <w:rFonts w:ascii="Tahoma" w:eastAsia="Calibri" w:hAnsi="Tahoma" w:cs="Tahoma"/>
          <w:sz w:val="20"/>
          <w:szCs w:val="20"/>
          <w:lang w:eastAsia="en-US"/>
        </w:rPr>
      </w:pPr>
      <w:r w:rsidRPr="00471F36">
        <w:rPr>
          <w:rFonts w:ascii="Tahoma" w:eastAsia="Calibri" w:hAnsi="Tahoma" w:cs="Tahoma"/>
          <w:sz w:val="20"/>
          <w:szCs w:val="20"/>
          <w:lang w:eastAsia="en-US"/>
        </w:rPr>
        <w:t>Objednatel a dodavatel shodně prohlašují, že si tuto objednávku před jejím podpisem přečetli, že byla podepsána po vzájemném projednání podle jejich pravé a svobodné vůle, vážně a srozumitelně, nikoliv v tísni a za nápadně nevýhodných podmínek.</w:t>
      </w:r>
    </w:p>
    <w:p w:rsidR="00471F36" w:rsidRPr="00471F36" w:rsidRDefault="00471F36" w:rsidP="00471F36">
      <w:pPr>
        <w:spacing w:before="120"/>
        <w:jc w:val="both"/>
        <w:rPr>
          <w:rFonts w:ascii="Tahoma" w:eastAsia="Calibri" w:hAnsi="Tahoma" w:cs="Tahoma"/>
          <w:sz w:val="20"/>
          <w:szCs w:val="20"/>
          <w:lang w:eastAsia="en-US"/>
        </w:rPr>
      </w:pPr>
      <w:r w:rsidRPr="00471F36">
        <w:rPr>
          <w:rFonts w:ascii="Tahoma" w:eastAsia="Calibri" w:hAnsi="Tahoma" w:cs="Tahoma"/>
          <w:sz w:val="20"/>
          <w:szCs w:val="20"/>
          <w:lang w:eastAsia="en-US"/>
        </w:rPr>
        <w:t>Tato objednávka podléhá uveřejnění v registru smluv dle zákona č. 340/2015 Sb., o zvláštních podmínkách účinnosti některých smluv, uveřejňování těchto smluv a o registru smluv (zákon o registru smluv). Smluvní strany se dohodly, že objednávku v souladu s tímto zákonem uveřejní objednatel, a to nejpozději do 20 pracovních dnů od podpisu smlouvy. V případě nesplnění tohoto ujednání může uveřejnit smlouvu v registru dodavatel.</w:t>
      </w:r>
    </w:p>
    <w:p w:rsidR="00471F36" w:rsidRPr="00471F36" w:rsidRDefault="00471F36" w:rsidP="00471F36">
      <w:pPr>
        <w:spacing w:before="120"/>
        <w:jc w:val="both"/>
        <w:rPr>
          <w:rFonts w:ascii="Tahoma" w:eastAsia="Calibri" w:hAnsi="Tahoma" w:cs="Tahoma"/>
          <w:sz w:val="20"/>
          <w:szCs w:val="20"/>
          <w:lang w:eastAsia="en-US"/>
        </w:rPr>
      </w:pPr>
      <w:r w:rsidRPr="00471F36">
        <w:rPr>
          <w:rFonts w:ascii="Tahoma" w:eastAsia="Calibri" w:hAnsi="Tahoma" w:cs="Tahoma"/>
          <w:sz w:val="20"/>
          <w:szCs w:val="20"/>
          <w:lang w:eastAsia="en-US"/>
        </w:rPr>
        <w:t xml:space="preserve">Po uveřejnění v registru smluv obdrží dodavatel elektronickou poštou od objednatele potvrzení z registru smluv. Potvrzení obsahuje </w:t>
      </w:r>
      <w:proofErr w:type="spellStart"/>
      <w:r w:rsidRPr="00471F36">
        <w:rPr>
          <w:rFonts w:ascii="Tahoma" w:eastAsia="Calibri" w:hAnsi="Tahoma" w:cs="Tahoma"/>
          <w:sz w:val="20"/>
          <w:szCs w:val="20"/>
          <w:lang w:eastAsia="en-US"/>
        </w:rPr>
        <w:t>metadata</w:t>
      </w:r>
      <w:proofErr w:type="spellEnd"/>
      <w:r w:rsidRPr="00471F36">
        <w:rPr>
          <w:rFonts w:ascii="Tahoma" w:eastAsia="Calibri" w:hAnsi="Tahoma" w:cs="Tahoma"/>
          <w:sz w:val="20"/>
          <w:szCs w:val="20"/>
          <w:lang w:eastAsia="en-US"/>
        </w:rPr>
        <w:t xml:space="preserve">, je ve </w:t>
      </w:r>
      <w:proofErr w:type="gramStart"/>
      <w:r w:rsidRPr="00471F36">
        <w:rPr>
          <w:rFonts w:ascii="Tahoma" w:eastAsia="Calibri" w:hAnsi="Tahoma" w:cs="Tahoma"/>
          <w:sz w:val="20"/>
          <w:szCs w:val="20"/>
          <w:lang w:eastAsia="en-US"/>
        </w:rPr>
        <w:t>formátu .</w:t>
      </w:r>
      <w:proofErr w:type="spellStart"/>
      <w:r w:rsidRPr="00471F36">
        <w:rPr>
          <w:rFonts w:ascii="Tahoma" w:eastAsia="Calibri" w:hAnsi="Tahoma" w:cs="Tahoma"/>
          <w:sz w:val="20"/>
          <w:szCs w:val="20"/>
          <w:lang w:eastAsia="en-US"/>
        </w:rPr>
        <w:t>pdf</w:t>
      </w:r>
      <w:proofErr w:type="spellEnd"/>
      <w:proofErr w:type="gramEnd"/>
      <w:r w:rsidRPr="00471F36">
        <w:rPr>
          <w:rFonts w:ascii="Tahoma" w:eastAsia="Calibri" w:hAnsi="Tahoma" w:cs="Tahoma"/>
          <w:sz w:val="20"/>
          <w:szCs w:val="20"/>
          <w:lang w:eastAsia="en-US"/>
        </w:rPr>
        <w:t>, označeno uznávanou elektronickou značkou a opatřeno kvalifikovaným časovým razítkem.</w:t>
      </w:r>
    </w:p>
    <w:p w:rsidR="00471F36" w:rsidRPr="00471F36" w:rsidRDefault="00471F36" w:rsidP="00471F36">
      <w:pPr>
        <w:spacing w:before="120"/>
        <w:jc w:val="both"/>
        <w:rPr>
          <w:rFonts w:ascii="Tahoma" w:eastAsia="Calibri" w:hAnsi="Tahoma" w:cs="Tahoma"/>
          <w:sz w:val="20"/>
          <w:szCs w:val="20"/>
          <w:lang w:eastAsia="en-US"/>
        </w:rPr>
      </w:pPr>
      <w:r w:rsidRPr="00471F36">
        <w:rPr>
          <w:rFonts w:ascii="Tahoma" w:eastAsia="Calibri" w:hAnsi="Tahoma" w:cs="Tahoma"/>
          <w:sz w:val="20"/>
          <w:szCs w:val="20"/>
          <w:lang w:eastAsia="en-US"/>
        </w:rPr>
        <w:t>Tato objednávka nabývá účinnosti dnem uveřejnění v registru smluv.</w:t>
      </w:r>
    </w:p>
    <w:p w:rsidR="00471F36" w:rsidRPr="00471F36" w:rsidRDefault="00471F36" w:rsidP="00471F36">
      <w:pPr>
        <w:spacing w:before="120"/>
        <w:jc w:val="both"/>
        <w:rPr>
          <w:rFonts w:ascii="Tahoma" w:eastAsia="Calibri" w:hAnsi="Tahoma" w:cs="Tahoma"/>
          <w:sz w:val="20"/>
          <w:szCs w:val="20"/>
          <w:lang w:eastAsia="en-US"/>
        </w:rPr>
      </w:pPr>
      <w:r w:rsidRPr="00471F36">
        <w:rPr>
          <w:rFonts w:ascii="Tahoma" w:eastAsia="Calibri" w:hAnsi="Tahoma" w:cs="Tahoma"/>
          <w:sz w:val="20"/>
          <w:szCs w:val="20"/>
          <w:lang w:eastAsia="en-US"/>
        </w:rPr>
        <w:t xml:space="preserve">Vzájemné vztahy obou smluvních stran neupravené touto objednávkou se řídí příslušnými ustanoveními občanského zákoníku. </w:t>
      </w:r>
    </w:p>
    <w:p w:rsidR="00471F36" w:rsidRPr="00471F36" w:rsidRDefault="00471F36" w:rsidP="00471F36">
      <w:pPr>
        <w:spacing w:before="120"/>
        <w:jc w:val="both"/>
        <w:rPr>
          <w:rFonts w:ascii="Tahoma" w:eastAsia="Calibri" w:hAnsi="Tahoma" w:cs="Tahoma"/>
          <w:sz w:val="20"/>
          <w:szCs w:val="20"/>
          <w:lang w:eastAsia="en-US"/>
        </w:rPr>
      </w:pPr>
      <w:r w:rsidRPr="00471F36">
        <w:rPr>
          <w:rFonts w:ascii="Tahoma" w:eastAsia="Calibri" w:hAnsi="Tahoma" w:cs="Tahoma"/>
          <w:sz w:val="20"/>
          <w:szCs w:val="20"/>
          <w:lang w:eastAsia="en-US"/>
        </w:rPr>
        <w:tab/>
      </w:r>
      <w:r w:rsidRPr="00471F36">
        <w:rPr>
          <w:rFonts w:ascii="Tahoma" w:eastAsia="Calibri" w:hAnsi="Tahoma" w:cs="Tahoma"/>
          <w:sz w:val="20"/>
          <w:szCs w:val="20"/>
          <w:lang w:eastAsia="en-US"/>
        </w:rPr>
        <w:tab/>
      </w:r>
      <w:r w:rsidRPr="00471F36">
        <w:rPr>
          <w:rFonts w:ascii="Tahoma" w:eastAsia="Calibri" w:hAnsi="Tahoma" w:cs="Tahoma"/>
          <w:sz w:val="20"/>
          <w:szCs w:val="20"/>
          <w:lang w:eastAsia="en-US"/>
        </w:rPr>
        <w:tab/>
      </w:r>
      <w:r w:rsidRPr="00471F36">
        <w:rPr>
          <w:rFonts w:ascii="Tahoma" w:eastAsia="Calibri" w:hAnsi="Tahoma" w:cs="Tahoma"/>
          <w:sz w:val="20"/>
          <w:szCs w:val="20"/>
          <w:lang w:eastAsia="en-US"/>
        </w:rPr>
        <w:tab/>
      </w:r>
      <w:r w:rsidRPr="00471F36">
        <w:rPr>
          <w:rFonts w:ascii="Tahoma" w:eastAsia="Calibri" w:hAnsi="Tahoma" w:cs="Tahoma"/>
          <w:sz w:val="20"/>
          <w:szCs w:val="20"/>
          <w:lang w:eastAsia="en-US"/>
        </w:rPr>
        <w:tab/>
      </w:r>
    </w:p>
    <w:p w:rsidR="00471F36" w:rsidRPr="00471F36" w:rsidRDefault="00471F36" w:rsidP="00471F36">
      <w:pPr>
        <w:spacing w:before="120"/>
        <w:jc w:val="both"/>
        <w:rPr>
          <w:rFonts w:ascii="Tahoma" w:eastAsia="Calibri" w:hAnsi="Tahoma" w:cs="Tahoma"/>
          <w:sz w:val="20"/>
          <w:szCs w:val="20"/>
          <w:lang w:eastAsia="en-US"/>
        </w:rPr>
      </w:pPr>
      <w:r w:rsidRPr="00471F36">
        <w:rPr>
          <w:rFonts w:ascii="Tahoma" w:eastAsia="Calibri" w:hAnsi="Tahoma" w:cs="Tahoma"/>
          <w:sz w:val="20"/>
          <w:szCs w:val="20"/>
          <w:lang w:eastAsia="en-US"/>
        </w:rPr>
        <w:tab/>
      </w:r>
      <w:r w:rsidRPr="00471F36">
        <w:rPr>
          <w:rFonts w:ascii="Tahoma" w:eastAsia="Calibri" w:hAnsi="Tahoma" w:cs="Tahoma"/>
          <w:sz w:val="20"/>
          <w:szCs w:val="20"/>
          <w:lang w:eastAsia="en-US"/>
        </w:rPr>
        <w:tab/>
      </w:r>
      <w:r w:rsidRPr="00471F36">
        <w:rPr>
          <w:rFonts w:ascii="Tahoma" w:eastAsia="Calibri" w:hAnsi="Tahoma" w:cs="Tahoma"/>
          <w:sz w:val="20"/>
          <w:szCs w:val="20"/>
          <w:lang w:eastAsia="en-US"/>
        </w:rPr>
        <w:tab/>
      </w:r>
      <w:r w:rsidRPr="00471F36">
        <w:rPr>
          <w:rFonts w:ascii="Tahoma" w:eastAsia="Calibri" w:hAnsi="Tahoma" w:cs="Tahoma"/>
          <w:sz w:val="20"/>
          <w:szCs w:val="20"/>
          <w:lang w:eastAsia="en-US"/>
        </w:rPr>
        <w:tab/>
      </w:r>
      <w:r w:rsidRPr="00471F36">
        <w:rPr>
          <w:rFonts w:ascii="Tahoma" w:eastAsia="Calibri" w:hAnsi="Tahoma" w:cs="Tahoma"/>
          <w:sz w:val="20"/>
          <w:szCs w:val="20"/>
          <w:lang w:eastAsia="en-US"/>
        </w:rPr>
        <w:tab/>
      </w:r>
      <w:r w:rsidRPr="00471F36">
        <w:rPr>
          <w:rFonts w:ascii="Tahoma" w:eastAsia="Calibri" w:hAnsi="Tahoma" w:cs="Tahoma"/>
          <w:sz w:val="20"/>
          <w:szCs w:val="20"/>
          <w:lang w:eastAsia="en-US"/>
        </w:rPr>
        <w:tab/>
      </w:r>
      <w:r w:rsidRPr="00471F36">
        <w:rPr>
          <w:rFonts w:ascii="Tahoma" w:eastAsia="Calibri" w:hAnsi="Tahoma" w:cs="Tahoma"/>
          <w:sz w:val="20"/>
          <w:szCs w:val="20"/>
          <w:lang w:eastAsia="en-US"/>
        </w:rPr>
        <w:tab/>
      </w:r>
      <w:r w:rsidRPr="00471F36">
        <w:rPr>
          <w:rFonts w:ascii="Tahoma" w:eastAsia="Calibri" w:hAnsi="Tahoma" w:cs="Tahoma"/>
          <w:sz w:val="20"/>
          <w:szCs w:val="20"/>
          <w:lang w:eastAsia="en-US"/>
        </w:rPr>
        <w:tab/>
        <w:t xml:space="preserve">      …………………………………</w:t>
      </w:r>
    </w:p>
    <w:p w:rsidR="00471F36" w:rsidRPr="00471F36" w:rsidRDefault="00471F36" w:rsidP="00471F36">
      <w:pPr>
        <w:spacing w:before="120"/>
        <w:rPr>
          <w:rFonts w:ascii="Tahoma" w:eastAsia="Calibri" w:hAnsi="Tahoma" w:cs="Tahoma"/>
          <w:sz w:val="20"/>
          <w:szCs w:val="20"/>
          <w:lang w:eastAsia="en-US"/>
        </w:rPr>
      </w:pPr>
      <w:r w:rsidRPr="00471F36">
        <w:rPr>
          <w:rFonts w:ascii="Tahoma" w:eastAsia="Calibri" w:hAnsi="Tahoma" w:cs="Tahoma"/>
          <w:sz w:val="20"/>
          <w:szCs w:val="20"/>
          <w:lang w:eastAsia="en-US"/>
        </w:rPr>
        <w:tab/>
      </w:r>
      <w:r w:rsidRPr="00471F36">
        <w:rPr>
          <w:rFonts w:ascii="Tahoma" w:eastAsia="Calibri" w:hAnsi="Tahoma" w:cs="Tahoma"/>
          <w:sz w:val="20"/>
          <w:szCs w:val="20"/>
          <w:lang w:eastAsia="en-US"/>
        </w:rPr>
        <w:tab/>
      </w:r>
      <w:r w:rsidRPr="00471F36">
        <w:rPr>
          <w:rFonts w:ascii="Tahoma" w:eastAsia="Calibri" w:hAnsi="Tahoma" w:cs="Tahoma"/>
          <w:sz w:val="20"/>
          <w:szCs w:val="20"/>
          <w:lang w:eastAsia="en-US"/>
        </w:rPr>
        <w:tab/>
      </w:r>
      <w:r w:rsidRPr="00471F36">
        <w:rPr>
          <w:rFonts w:ascii="Tahoma" w:eastAsia="Calibri" w:hAnsi="Tahoma" w:cs="Tahoma"/>
          <w:sz w:val="20"/>
          <w:szCs w:val="20"/>
          <w:lang w:eastAsia="en-US"/>
        </w:rPr>
        <w:tab/>
      </w:r>
      <w:r w:rsidRPr="00471F36">
        <w:rPr>
          <w:rFonts w:ascii="Tahoma" w:eastAsia="Calibri" w:hAnsi="Tahoma" w:cs="Tahoma"/>
          <w:sz w:val="20"/>
          <w:szCs w:val="20"/>
          <w:lang w:eastAsia="en-US"/>
        </w:rPr>
        <w:tab/>
      </w:r>
      <w:r w:rsidRPr="00471F36">
        <w:rPr>
          <w:rFonts w:ascii="Tahoma" w:eastAsia="Calibri" w:hAnsi="Tahoma" w:cs="Tahoma"/>
          <w:sz w:val="20"/>
          <w:szCs w:val="20"/>
          <w:lang w:eastAsia="en-US"/>
        </w:rPr>
        <w:tab/>
      </w:r>
      <w:r w:rsidRPr="00471F36">
        <w:rPr>
          <w:rFonts w:ascii="Tahoma" w:eastAsia="Calibri" w:hAnsi="Tahoma" w:cs="Tahoma"/>
          <w:sz w:val="20"/>
          <w:szCs w:val="20"/>
          <w:lang w:eastAsia="en-US"/>
        </w:rPr>
        <w:tab/>
      </w:r>
      <w:r w:rsidRPr="00471F36">
        <w:rPr>
          <w:rFonts w:ascii="Tahoma" w:eastAsia="Calibri" w:hAnsi="Tahoma" w:cs="Tahoma"/>
          <w:sz w:val="20"/>
          <w:szCs w:val="20"/>
          <w:lang w:eastAsia="en-US"/>
        </w:rPr>
        <w:tab/>
      </w:r>
      <w:r w:rsidRPr="00471F36">
        <w:rPr>
          <w:rFonts w:ascii="Tahoma" w:eastAsia="Calibri" w:hAnsi="Tahoma" w:cs="Tahoma"/>
          <w:sz w:val="20"/>
          <w:szCs w:val="20"/>
          <w:lang w:eastAsia="en-US"/>
        </w:rPr>
        <w:tab/>
        <w:t>podpis zhotovitele</w:t>
      </w:r>
    </w:p>
    <w:p w:rsidR="0066071F" w:rsidRPr="0066071F" w:rsidRDefault="0066071F" w:rsidP="00471F36">
      <w:pPr>
        <w:jc w:val="both"/>
        <w:rPr>
          <w:rFonts w:ascii="Tahoma" w:hAnsi="Tahoma" w:cs="Tahoma"/>
          <w:sz w:val="20"/>
          <w:szCs w:val="20"/>
        </w:rPr>
      </w:pPr>
    </w:p>
    <w:sectPr w:rsidR="0066071F" w:rsidRPr="0066071F" w:rsidSect="00471F36">
      <w:pgSz w:w="11906" w:h="16838"/>
      <w:pgMar w:top="568" w:right="849"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7191A"/>
    <w:multiLevelType w:val="hybridMultilevel"/>
    <w:tmpl w:val="51FCA0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7713B05"/>
    <w:multiLevelType w:val="hybridMultilevel"/>
    <w:tmpl w:val="E0A494CA"/>
    <w:lvl w:ilvl="0" w:tplc="B7AE392C">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9496DFC"/>
    <w:multiLevelType w:val="hybridMultilevel"/>
    <w:tmpl w:val="4D763D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6E63663"/>
    <w:multiLevelType w:val="hybridMultilevel"/>
    <w:tmpl w:val="E04ED462"/>
    <w:lvl w:ilvl="0" w:tplc="B400E674">
      <w:start w:val="36"/>
      <w:numFmt w:val="bullet"/>
      <w:lvlText w:val="-"/>
      <w:lvlJc w:val="left"/>
      <w:pPr>
        <w:ind w:left="4608" w:hanging="360"/>
      </w:pPr>
      <w:rPr>
        <w:rFonts w:ascii="Times New Roman" w:eastAsia="Times New Roman" w:hAnsi="Times New Roman" w:cs="Times New Roman" w:hint="default"/>
      </w:rPr>
    </w:lvl>
    <w:lvl w:ilvl="1" w:tplc="04050003" w:tentative="1">
      <w:start w:val="1"/>
      <w:numFmt w:val="bullet"/>
      <w:lvlText w:val="o"/>
      <w:lvlJc w:val="left"/>
      <w:pPr>
        <w:ind w:left="5328" w:hanging="360"/>
      </w:pPr>
      <w:rPr>
        <w:rFonts w:ascii="Courier New" w:hAnsi="Courier New" w:cs="Courier New" w:hint="default"/>
      </w:rPr>
    </w:lvl>
    <w:lvl w:ilvl="2" w:tplc="04050005" w:tentative="1">
      <w:start w:val="1"/>
      <w:numFmt w:val="bullet"/>
      <w:lvlText w:val=""/>
      <w:lvlJc w:val="left"/>
      <w:pPr>
        <w:ind w:left="6048" w:hanging="360"/>
      </w:pPr>
      <w:rPr>
        <w:rFonts w:ascii="Wingdings" w:hAnsi="Wingdings" w:hint="default"/>
      </w:rPr>
    </w:lvl>
    <w:lvl w:ilvl="3" w:tplc="04050001" w:tentative="1">
      <w:start w:val="1"/>
      <w:numFmt w:val="bullet"/>
      <w:lvlText w:val=""/>
      <w:lvlJc w:val="left"/>
      <w:pPr>
        <w:ind w:left="6768" w:hanging="360"/>
      </w:pPr>
      <w:rPr>
        <w:rFonts w:ascii="Symbol" w:hAnsi="Symbol" w:hint="default"/>
      </w:rPr>
    </w:lvl>
    <w:lvl w:ilvl="4" w:tplc="04050003" w:tentative="1">
      <w:start w:val="1"/>
      <w:numFmt w:val="bullet"/>
      <w:lvlText w:val="o"/>
      <w:lvlJc w:val="left"/>
      <w:pPr>
        <w:ind w:left="7488" w:hanging="360"/>
      </w:pPr>
      <w:rPr>
        <w:rFonts w:ascii="Courier New" w:hAnsi="Courier New" w:cs="Courier New" w:hint="default"/>
      </w:rPr>
    </w:lvl>
    <w:lvl w:ilvl="5" w:tplc="04050005" w:tentative="1">
      <w:start w:val="1"/>
      <w:numFmt w:val="bullet"/>
      <w:lvlText w:val=""/>
      <w:lvlJc w:val="left"/>
      <w:pPr>
        <w:ind w:left="8208" w:hanging="360"/>
      </w:pPr>
      <w:rPr>
        <w:rFonts w:ascii="Wingdings" w:hAnsi="Wingdings" w:hint="default"/>
      </w:rPr>
    </w:lvl>
    <w:lvl w:ilvl="6" w:tplc="04050001" w:tentative="1">
      <w:start w:val="1"/>
      <w:numFmt w:val="bullet"/>
      <w:lvlText w:val=""/>
      <w:lvlJc w:val="left"/>
      <w:pPr>
        <w:ind w:left="8928" w:hanging="360"/>
      </w:pPr>
      <w:rPr>
        <w:rFonts w:ascii="Symbol" w:hAnsi="Symbol" w:hint="default"/>
      </w:rPr>
    </w:lvl>
    <w:lvl w:ilvl="7" w:tplc="04050003" w:tentative="1">
      <w:start w:val="1"/>
      <w:numFmt w:val="bullet"/>
      <w:lvlText w:val="o"/>
      <w:lvlJc w:val="left"/>
      <w:pPr>
        <w:ind w:left="9648" w:hanging="360"/>
      </w:pPr>
      <w:rPr>
        <w:rFonts w:ascii="Courier New" w:hAnsi="Courier New" w:cs="Courier New" w:hint="default"/>
      </w:rPr>
    </w:lvl>
    <w:lvl w:ilvl="8" w:tplc="04050005" w:tentative="1">
      <w:start w:val="1"/>
      <w:numFmt w:val="bullet"/>
      <w:lvlText w:val=""/>
      <w:lvlJc w:val="left"/>
      <w:pPr>
        <w:ind w:left="10368" w:hanging="360"/>
      </w:pPr>
      <w:rPr>
        <w:rFonts w:ascii="Wingdings" w:hAnsi="Wingdings" w:hint="default"/>
      </w:rPr>
    </w:lvl>
  </w:abstractNum>
  <w:abstractNum w:abstractNumId="4">
    <w:nsid w:val="22E44708"/>
    <w:multiLevelType w:val="hybridMultilevel"/>
    <w:tmpl w:val="2804AA3C"/>
    <w:lvl w:ilvl="0" w:tplc="5112A0B2">
      <w:start w:val="36"/>
      <w:numFmt w:val="decimal"/>
      <w:lvlText w:val="%1"/>
      <w:lvlJc w:val="left"/>
      <w:pPr>
        <w:ind w:left="4608" w:hanging="360"/>
      </w:pPr>
      <w:rPr>
        <w:rFonts w:hint="default"/>
        <w:b/>
      </w:rPr>
    </w:lvl>
    <w:lvl w:ilvl="1" w:tplc="04050019" w:tentative="1">
      <w:start w:val="1"/>
      <w:numFmt w:val="lowerLetter"/>
      <w:lvlText w:val="%2."/>
      <w:lvlJc w:val="left"/>
      <w:pPr>
        <w:ind w:left="5328" w:hanging="360"/>
      </w:pPr>
    </w:lvl>
    <w:lvl w:ilvl="2" w:tplc="0405001B" w:tentative="1">
      <w:start w:val="1"/>
      <w:numFmt w:val="lowerRoman"/>
      <w:lvlText w:val="%3."/>
      <w:lvlJc w:val="right"/>
      <w:pPr>
        <w:ind w:left="6048" w:hanging="180"/>
      </w:pPr>
    </w:lvl>
    <w:lvl w:ilvl="3" w:tplc="0405000F" w:tentative="1">
      <w:start w:val="1"/>
      <w:numFmt w:val="decimal"/>
      <w:lvlText w:val="%4."/>
      <w:lvlJc w:val="left"/>
      <w:pPr>
        <w:ind w:left="6768" w:hanging="360"/>
      </w:pPr>
    </w:lvl>
    <w:lvl w:ilvl="4" w:tplc="04050019" w:tentative="1">
      <w:start w:val="1"/>
      <w:numFmt w:val="lowerLetter"/>
      <w:lvlText w:val="%5."/>
      <w:lvlJc w:val="left"/>
      <w:pPr>
        <w:ind w:left="7488" w:hanging="360"/>
      </w:pPr>
    </w:lvl>
    <w:lvl w:ilvl="5" w:tplc="0405001B" w:tentative="1">
      <w:start w:val="1"/>
      <w:numFmt w:val="lowerRoman"/>
      <w:lvlText w:val="%6."/>
      <w:lvlJc w:val="right"/>
      <w:pPr>
        <w:ind w:left="8208" w:hanging="180"/>
      </w:pPr>
    </w:lvl>
    <w:lvl w:ilvl="6" w:tplc="0405000F" w:tentative="1">
      <w:start w:val="1"/>
      <w:numFmt w:val="decimal"/>
      <w:lvlText w:val="%7."/>
      <w:lvlJc w:val="left"/>
      <w:pPr>
        <w:ind w:left="8928" w:hanging="360"/>
      </w:pPr>
    </w:lvl>
    <w:lvl w:ilvl="7" w:tplc="04050019" w:tentative="1">
      <w:start w:val="1"/>
      <w:numFmt w:val="lowerLetter"/>
      <w:lvlText w:val="%8."/>
      <w:lvlJc w:val="left"/>
      <w:pPr>
        <w:ind w:left="9648" w:hanging="360"/>
      </w:pPr>
    </w:lvl>
    <w:lvl w:ilvl="8" w:tplc="0405001B" w:tentative="1">
      <w:start w:val="1"/>
      <w:numFmt w:val="lowerRoman"/>
      <w:lvlText w:val="%9."/>
      <w:lvlJc w:val="right"/>
      <w:pPr>
        <w:ind w:left="10368" w:hanging="180"/>
      </w:pPr>
    </w:lvl>
  </w:abstractNum>
  <w:abstractNum w:abstractNumId="5">
    <w:nsid w:val="25C81C99"/>
    <w:multiLevelType w:val="hybridMultilevel"/>
    <w:tmpl w:val="AFAE39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6364847"/>
    <w:multiLevelType w:val="hybridMultilevel"/>
    <w:tmpl w:val="593824F6"/>
    <w:lvl w:ilvl="0" w:tplc="AED00CCC">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EB420F7"/>
    <w:multiLevelType w:val="hybridMultilevel"/>
    <w:tmpl w:val="D28CBF08"/>
    <w:lvl w:ilvl="0" w:tplc="B7AE392C">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nsid w:val="578E263C"/>
    <w:multiLevelType w:val="hybridMultilevel"/>
    <w:tmpl w:val="AD6C8A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C376930"/>
    <w:multiLevelType w:val="hybridMultilevel"/>
    <w:tmpl w:val="46AECEE2"/>
    <w:lvl w:ilvl="0" w:tplc="B7AE392C">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87A4C85"/>
    <w:multiLevelType w:val="hybridMultilevel"/>
    <w:tmpl w:val="17CEAB4C"/>
    <w:lvl w:ilvl="0" w:tplc="AED00CCC">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73746AAC"/>
    <w:multiLevelType w:val="hybridMultilevel"/>
    <w:tmpl w:val="6DB64808"/>
    <w:lvl w:ilvl="0" w:tplc="13180024">
      <w:start w:val="1"/>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8"/>
  </w:num>
  <w:num w:numId="5">
    <w:abstractNumId w:val="11"/>
  </w:num>
  <w:num w:numId="6">
    <w:abstractNumId w:val="9"/>
  </w:num>
  <w:num w:numId="7">
    <w:abstractNumId w:val="10"/>
  </w:num>
  <w:num w:numId="8">
    <w:abstractNumId w:val="1"/>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compat/>
  <w:rsids>
    <w:rsidRoot w:val="00DA211D"/>
    <w:rsid w:val="00012B89"/>
    <w:rsid w:val="000149CA"/>
    <w:rsid w:val="00080220"/>
    <w:rsid w:val="00082833"/>
    <w:rsid w:val="00092126"/>
    <w:rsid w:val="000A2AB6"/>
    <w:rsid w:val="0018726D"/>
    <w:rsid w:val="001A4ACC"/>
    <w:rsid w:val="001A5EA4"/>
    <w:rsid w:val="00227734"/>
    <w:rsid w:val="00261D4F"/>
    <w:rsid w:val="002A4F10"/>
    <w:rsid w:val="003004EA"/>
    <w:rsid w:val="00346DA2"/>
    <w:rsid w:val="00373C47"/>
    <w:rsid w:val="00471F36"/>
    <w:rsid w:val="00472D49"/>
    <w:rsid w:val="004D1A7E"/>
    <w:rsid w:val="00503893"/>
    <w:rsid w:val="0051342A"/>
    <w:rsid w:val="005153DE"/>
    <w:rsid w:val="00564105"/>
    <w:rsid w:val="0066071F"/>
    <w:rsid w:val="006902C3"/>
    <w:rsid w:val="0072334B"/>
    <w:rsid w:val="00777834"/>
    <w:rsid w:val="007A1638"/>
    <w:rsid w:val="007D1B9A"/>
    <w:rsid w:val="00826ADB"/>
    <w:rsid w:val="00840CD2"/>
    <w:rsid w:val="008B2223"/>
    <w:rsid w:val="008D593E"/>
    <w:rsid w:val="00A14D2A"/>
    <w:rsid w:val="00B51162"/>
    <w:rsid w:val="00B9082C"/>
    <w:rsid w:val="00BE554D"/>
    <w:rsid w:val="00C140BB"/>
    <w:rsid w:val="00C350A9"/>
    <w:rsid w:val="00C471E8"/>
    <w:rsid w:val="00C751BB"/>
    <w:rsid w:val="00CC5DA4"/>
    <w:rsid w:val="00CD3187"/>
    <w:rsid w:val="00D54678"/>
    <w:rsid w:val="00D571E2"/>
    <w:rsid w:val="00DA211D"/>
    <w:rsid w:val="00DD33B6"/>
    <w:rsid w:val="00E229ED"/>
    <w:rsid w:val="00E505E9"/>
    <w:rsid w:val="00ED660F"/>
    <w:rsid w:val="00F45DD4"/>
    <w:rsid w:val="00FA1BE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A211D"/>
    <w:rPr>
      <w:sz w:val="24"/>
      <w:szCs w:val="24"/>
    </w:rPr>
  </w:style>
  <w:style w:type="paragraph" w:styleId="Nadpis2">
    <w:name w:val="heading 2"/>
    <w:basedOn w:val="Normln"/>
    <w:qFormat/>
    <w:rsid w:val="00DA211D"/>
    <w:pPr>
      <w:spacing w:before="100" w:beforeAutospacing="1" w:after="100" w:afterAutospacing="1"/>
      <w:outlineLvl w:val="1"/>
    </w:pPr>
    <w:rPr>
      <w:rFonts w:ascii="Arial Unicode MS" w:eastAsia="Arial Unicode MS" w:hAnsi="Arial Unicode MS" w:cs="Arial Unicode MS"/>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DA211D"/>
    <w:pPr>
      <w:spacing w:before="100" w:beforeAutospacing="1" w:after="100" w:afterAutospacing="1"/>
    </w:pPr>
    <w:rPr>
      <w:rFonts w:ascii="Arial Unicode MS" w:eastAsia="Arial Unicode MS" w:hAnsi="Arial Unicode MS" w:cs="Arial Unicode MS"/>
    </w:rPr>
  </w:style>
  <w:style w:type="paragraph" w:styleId="Textbubliny">
    <w:name w:val="Balloon Text"/>
    <w:basedOn w:val="Normln"/>
    <w:link w:val="TextbublinyChar"/>
    <w:rsid w:val="00373C47"/>
    <w:rPr>
      <w:rFonts w:ascii="Tahoma" w:hAnsi="Tahoma" w:cs="Tahoma"/>
      <w:sz w:val="16"/>
      <w:szCs w:val="16"/>
    </w:rPr>
  </w:style>
  <w:style w:type="character" w:customStyle="1" w:styleId="TextbublinyChar">
    <w:name w:val="Text bubliny Char"/>
    <w:link w:val="Textbubliny"/>
    <w:rsid w:val="00373C47"/>
    <w:rPr>
      <w:rFonts w:ascii="Tahoma" w:hAnsi="Tahoma" w:cs="Tahoma"/>
      <w:sz w:val="16"/>
      <w:szCs w:val="16"/>
    </w:rPr>
  </w:style>
  <w:style w:type="paragraph" w:styleId="Odstavecseseznamem">
    <w:name w:val="List Paragraph"/>
    <w:basedOn w:val="Normln"/>
    <w:uiPriority w:val="34"/>
    <w:qFormat/>
    <w:rsid w:val="00D571E2"/>
    <w:pPr>
      <w:widowControl w:val="0"/>
      <w:suppressAutoHyphens/>
      <w:ind w:left="708"/>
    </w:pPr>
    <w:rPr>
      <w:rFonts w:eastAsia="Arial Unicode MS"/>
      <w:kern w:val="1"/>
    </w:rPr>
  </w:style>
  <w:style w:type="paragraph" w:styleId="Zkladntextodsazen">
    <w:name w:val="Body Text Indent"/>
    <w:basedOn w:val="Normln"/>
    <w:link w:val="ZkladntextodsazenChar"/>
    <w:uiPriority w:val="99"/>
    <w:unhideWhenUsed/>
    <w:rsid w:val="00D571E2"/>
    <w:pPr>
      <w:widowControl w:val="0"/>
      <w:suppressAutoHyphens/>
      <w:spacing w:after="120"/>
      <w:ind w:left="283"/>
    </w:pPr>
    <w:rPr>
      <w:rFonts w:eastAsia="Arial Unicode MS"/>
      <w:kern w:val="1"/>
    </w:rPr>
  </w:style>
  <w:style w:type="character" w:customStyle="1" w:styleId="ZkladntextodsazenChar">
    <w:name w:val="Základní text odsazený Char"/>
    <w:link w:val="Zkladntextodsazen"/>
    <w:uiPriority w:val="99"/>
    <w:rsid w:val="00D571E2"/>
    <w:rPr>
      <w:rFonts w:eastAsia="Arial Unicode MS"/>
      <w:kern w:val="1"/>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998</Words>
  <Characters>5894</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OBJEDNÁVKOVÝ LIST</vt:lpstr>
    </vt:vector>
  </TitlesOfParts>
  <Company>18. základní škola</Company>
  <LinksUpToDate>false</LinksUpToDate>
  <CharactersWithSpaces>6879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OBJEDNÁVKOVÝ LIST</dc:title>
  <dc:creator>petra.tomankova</dc:creator>
  <cp:lastModifiedBy>Sekretariát</cp:lastModifiedBy>
  <cp:revision>2</cp:revision>
  <cp:lastPrinted>2017-08-28T10:30:00Z</cp:lastPrinted>
  <dcterms:created xsi:type="dcterms:W3CDTF">2019-09-04T12:43:00Z</dcterms:created>
  <dcterms:modified xsi:type="dcterms:W3CDTF">2019-09-04T12:43:00Z</dcterms:modified>
</cp:coreProperties>
</file>